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http://schemas.openxmlformats.org/drawingml/2006/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10="urn:schemas-microsoft-com:office:word" xmlns:w14="http://schemas.microsoft.com/office/word/2010/wordml" xmlns:wne="http://schemas.microsoft.com/office/word/2006/wordml" xmlns:wp="http://schemas.openxmlformats.org/drawingml/2006/wordprocessingDrawing" xmlns:wpg="http://schemas.microsoft.com/office/word/2010/wordprocessingGroup" xmlns:wps="http://schemas.microsoft.com/office/word/2010/wordprocessingShape" mc:Ignorable="w14" xml:space="preserve">
  <w:body>
    <w:p>
      <w:pPr>
        <w:pStyle w:val="BodyText"/>
        <w:spacing w:before="60"/>
        <w:ind w:left="200"/>
        <w:jc w:val="left"/>
      </w:pPr>
      <w:r>
        <w:rPr/>
        <w:t>Казахский</w:t>
      </w:r>
      <w:r>
        <w:rPr>
          <w:spacing w:val="-8"/>
        </w:rPr>
        <w:t> </w:t>
      </w:r>
      <w:r>
        <w:rPr/>
        <w:t>агротехнический</w:t>
      </w:r>
      <w:r>
        <w:rPr>
          <w:spacing w:val="-5"/>
        </w:rPr>
        <w:t> </w:t>
      </w:r>
      <w:r>
        <w:rPr/>
        <w:t>исследовательский</w:t>
      </w:r>
      <w:r>
        <w:rPr>
          <w:spacing w:val="-6"/>
        </w:rPr>
        <w:t> </w:t>
      </w:r>
      <w:r>
        <w:rPr/>
        <w:t>университет</w:t>
      </w:r>
      <w:r>
        <w:rPr>
          <w:spacing w:val="-5"/>
        </w:rPr>
        <w:t> </w:t>
      </w:r>
      <w:r>
        <w:rPr/>
        <w:t>им.</w:t>
      </w:r>
      <w:r>
        <w:rPr>
          <w:spacing w:val="-5"/>
        </w:rPr>
        <w:t> </w:t>
      </w:r>
      <w:r>
        <w:rPr>
          <w:spacing w:val="-2"/>
        </w:rPr>
        <w:t>С.Сейфуллина</w:t>
      </w:r>
    </w:p>
    <w:p>
      <w:pPr>
        <w:pStyle w:val="BodyText"/>
        <w:ind w:left="0"/>
        <w:jc w:val="left"/>
      </w:pPr>
    </w:p>
    <w:p>
      <w:pPr>
        <w:pStyle w:val="BodyText"/>
        <w:spacing w:before="321"/>
        <w:ind w:left="0"/>
        <w:jc w:val="left"/>
      </w:pPr>
    </w:p>
    <w:p>
      <w:pPr>
        <w:pStyle w:val="BodyText"/>
        <w:tabs>
          <w:tab w:leader="none" w:pos="6699" w:val="left"/>
        </w:tabs>
        <w:spacing w:before="1"/>
        <w:ind w:left="283"/>
        <w:jc w:val="left"/>
      </w:pPr>
      <w:r>
        <w:rPr/>
        <w:t>УДК</w:t>
      </w:r>
      <w:r>
        <w:rPr>
          <w:spacing w:val="-1"/>
        </w:rPr>
        <w:t> </w:t>
      </w:r>
      <w:r>
        <w:rPr/>
        <w:t>633.351</w:t>
      </w:r>
      <w:r>
        <w:rPr>
          <w:spacing w:val="-1"/>
        </w:rPr>
        <w:t> </w:t>
      </w:r>
      <w:r>
        <w:rPr/>
        <w:t>:631.52(574.2) </w:t>
      </w:r>
      <w:r>
        <w:rPr>
          <w:spacing w:val="-2"/>
        </w:rPr>
        <w:t>(079.2)</w:t>
      </w:r>
      <w:r>
        <w:rPr/>
        <w:tab/>
        <w:t>На</w:t>
      </w:r>
      <w:r>
        <w:rPr>
          <w:spacing w:val="-4"/>
        </w:rPr>
        <w:t> </w:t>
      </w:r>
      <w:r>
        <w:rPr/>
        <w:t>правах</w:t>
      </w:r>
      <w:r>
        <w:rPr>
          <w:spacing w:val="-2"/>
        </w:rPr>
        <w:t> рукописи</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321"/>
        <w:ind w:left="0"/>
        <w:jc w:val="left"/>
      </w:pPr>
    </w:p>
    <w:p>
      <w:pPr>
        <w:pStyle w:val="Heading1"/>
        <w:spacing w:before="1"/>
        <w:ind w:left="1036"/>
      </w:pPr>
      <w:r>
        <w:rPr/>
        <w:t>КУЗБАКОВА</w:t>
      </w:r>
      <w:r>
        <w:rPr>
          <w:spacing w:val="-3"/>
        </w:rPr>
        <w:t> </w:t>
      </w:r>
      <w:r>
        <w:rPr/>
        <w:t>МАРЖАН</w:t>
      </w:r>
      <w:r>
        <w:rPr>
          <w:spacing w:val="-3"/>
        </w:rPr>
        <w:t> </w:t>
      </w:r>
      <w:r>
        <w:rPr>
          <w:spacing w:val="-2"/>
        </w:rPr>
        <w:t>МАРАТОВНА</w:t>
      </w:r>
    </w:p>
    <w:p>
      <w:pPr>
        <w:pStyle w:val="Heading2"/>
        <w:ind w:firstLine="86" w:left="1008"/>
        <w:jc w:val="left"/>
      </w:pPr>
      <w:r>
        <w:rPr/>
        <w:t>«Разработка</w:t>
      </w:r>
      <w:r>
        <w:rPr>
          <w:spacing w:val="-8"/>
        </w:rPr>
        <w:t> </w:t>
      </w:r>
      <w:r>
        <w:rPr/>
        <w:t>SNP</w:t>
      </w:r>
      <w:r>
        <w:rPr>
          <w:spacing w:val="-8"/>
        </w:rPr>
        <w:t> </w:t>
      </w:r>
      <w:r>
        <w:rPr/>
        <w:t>маркер-опосредованной</w:t>
      </w:r>
      <w:r>
        <w:rPr>
          <w:spacing w:val="-8"/>
        </w:rPr>
        <w:t> </w:t>
      </w:r>
      <w:r>
        <w:rPr/>
        <w:t>селекции</w:t>
      </w:r>
      <w:r>
        <w:rPr>
          <w:spacing w:val="-8"/>
        </w:rPr>
        <w:t> </w:t>
      </w:r>
      <w:r>
        <w:rPr/>
        <w:t>по</w:t>
      </w:r>
      <w:r>
        <w:rPr>
          <w:spacing w:val="-8"/>
        </w:rPr>
        <w:t> </w:t>
      </w:r>
      <w:r>
        <w:rPr/>
        <w:t>хозяйственно- ценным признакам у образцов из мировой коллекции чечевицы</w:t>
      </w:r>
    </w:p>
    <w:p>
      <w:pPr>
        <w:spacing w:before="0"/>
        <w:ind w:hanging="2041" w:left="2887" w:right="925"/>
        <w:jc w:val="left"/>
        <w:rPr>
          <w:sz w:val="28"/>
        </w:rPr>
      </w:pPr>
      <w:r>
        <w:rPr>
          <w:b/>
          <w:sz w:val="28"/>
        </w:rPr>
        <w:t>(</w:t>
      </w:r>
      <w:r>
        <w:rPr>
          <w:b/>
          <w:i/>
          <w:sz w:val="28"/>
        </w:rPr>
        <w:t>Lens</w:t>
      </w:r>
      <w:r>
        <w:rPr>
          <w:b/>
          <w:i/>
          <w:spacing w:val="-5"/>
          <w:sz w:val="28"/>
        </w:rPr>
        <w:t> </w:t>
      </w:r>
      <w:r>
        <w:rPr>
          <w:b/>
          <w:i/>
          <w:sz w:val="28"/>
        </w:rPr>
        <w:t>culinaris</w:t>
      </w:r>
      <w:r>
        <w:rPr>
          <w:b/>
          <w:i/>
          <w:spacing w:val="-5"/>
          <w:sz w:val="28"/>
        </w:rPr>
        <w:t> </w:t>
      </w:r>
      <w:r>
        <w:rPr>
          <w:b/>
          <w:sz w:val="28"/>
        </w:rPr>
        <w:t>Medik)</w:t>
      </w:r>
      <w:r>
        <w:rPr>
          <w:b/>
          <w:spacing w:val="-5"/>
          <w:sz w:val="28"/>
        </w:rPr>
        <w:t> </w:t>
      </w:r>
      <w:r>
        <w:rPr>
          <w:b/>
          <w:sz w:val="28"/>
        </w:rPr>
        <w:t>и</w:t>
      </w:r>
      <w:r>
        <w:rPr>
          <w:b/>
          <w:spacing w:val="-5"/>
          <w:sz w:val="28"/>
        </w:rPr>
        <w:t> </w:t>
      </w:r>
      <w:r>
        <w:rPr>
          <w:b/>
          <w:sz w:val="28"/>
        </w:rPr>
        <w:t>ее</w:t>
      </w:r>
      <w:r>
        <w:rPr>
          <w:b/>
          <w:spacing w:val="-5"/>
          <w:sz w:val="28"/>
        </w:rPr>
        <w:t> </w:t>
      </w:r>
      <w:r>
        <w:rPr>
          <w:b/>
          <w:sz w:val="28"/>
        </w:rPr>
        <w:t>применение</w:t>
      </w:r>
      <w:r>
        <w:rPr>
          <w:b/>
          <w:spacing w:val="-5"/>
          <w:sz w:val="28"/>
        </w:rPr>
        <w:t> </w:t>
      </w:r>
      <w:r>
        <w:rPr>
          <w:b/>
          <w:sz w:val="28"/>
        </w:rPr>
        <w:t>для</w:t>
      </w:r>
      <w:r>
        <w:rPr>
          <w:b/>
          <w:spacing w:val="-5"/>
          <w:sz w:val="28"/>
        </w:rPr>
        <w:t> </w:t>
      </w:r>
      <w:r>
        <w:rPr>
          <w:b/>
          <w:sz w:val="28"/>
        </w:rPr>
        <w:t>селекционного</w:t>
      </w:r>
      <w:r>
        <w:rPr>
          <w:b/>
          <w:spacing w:val="-5"/>
          <w:sz w:val="28"/>
        </w:rPr>
        <w:t> </w:t>
      </w:r>
      <w:r>
        <w:rPr>
          <w:b/>
          <w:sz w:val="28"/>
        </w:rPr>
        <w:t>процесса в условиях Северного Казахстана</w:t>
      </w:r>
      <w:r>
        <w:rPr>
          <w:sz w:val="28"/>
        </w:rPr>
        <w:t>»</w:t>
      </w:r>
    </w:p>
    <w:p>
      <w:pPr>
        <w:pStyle w:val="BodyText"/>
        <w:spacing w:before="3" w:line="640" w:lineRule="atLeast"/>
        <w:ind w:left="1033" w:right="471"/>
        <w:jc w:val="center"/>
      </w:pPr>
      <w:r>
        <w:rPr/>
        <w:t>8D08101-Генетика</w:t>
      </w:r>
      <w:r>
        <w:rPr>
          <w:spacing w:val="-10"/>
        </w:rPr>
        <w:t> </w:t>
      </w:r>
      <w:r>
        <w:rPr/>
        <w:t>и</w:t>
      </w:r>
      <w:r>
        <w:rPr>
          <w:spacing w:val="-10"/>
        </w:rPr>
        <w:t> </w:t>
      </w:r>
      <w:r>
        <w:rPr/>
        <w:t>селекция</w:t>
      </w:r>
      <w:r>
        <w:rPr>
          <w:spacing w:val="-10"/>
        </w:rPr>
        <w:t> </w:t>
      </w:r>
      <w:r>
        <w:rPr/>
        <w:t>сельскохозяйственных</w:t>
      </w:r>
      <w:r>
        <w:rPr>
          <w:spacing w:val="-10"/>
        </w:rPr>
        <w:t> </w:t>
      </w:r>
      <w:r>
        <w:rPr/>
        <w:t>культур Диссертация на соискание степени</w:t>
      </w:r>
    </w:p>
    <w:p>
      <w:pPr>
        <w:pStyle w:val="BodyText"/>
        <w:spacing w:before="4"/>
        <w:ind w:left="1036" w:right="471"/>
        <w:jc w:val="center"/>
      </w:pPr>
      <w:r>
        <w:rPr/>
        <w:t>доктора</w:t>
      </w:r>
      <w:r>
        <w:rPr>
          <w:spacing w:val="-5"/>
        </w:rPr>
        <w:t> </w:t>
      </w:r>
      <w:r>
        <w:rPr/>
        <w:t>философии</w:t>
      </w:r>
      <w:r>
        <w:rPr>
          <w:spacing w:val="-4"/>
        </w:rPr>
        <w:t> </w:t>
      </w:r>
      <w:r>
        <w:rPr>
          <w:spacing w:val="-2"/>
        </w:rPr>
        <w:t>(PhD)</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firstLine="1002" w:left="6278" w:right="426"/>
        <w:jc w:val="right"/>
      </w:pPr>
      <w:r>
        <w:rPr/>
        <w:t>Научный</w:t>
      </w:r>
      <w:r>
        <w:rPr>
          <w:spacing w:val="-18"/>
        </w:rPr>
        <w:t> </w:t>
      </w:r>
      <w:r>
        <w:rPr/>
        <w:t>консультант кандидат</w:t>
      </w:r>
      <w:r>
        <w:rPr>
          <w:spacing w:val="-18"/>
        </w:rPr>
        <w:t> </w:t>
      </w:r>
      <w:r>
        <w:rPr/>
        <w:t>биологических</w:t>
      </w:r>
      <w:r>
        <w:rPr>
          <w:spacing w:val="-17"/>
        </w:rPr>
        <w:t> </w:t>
      </w:r>
      <w:r>
        <w:rPr/>
        <w:t>наук, ассоциированный профессор</w:t>
      </w:r>
    </w:p>
    <w:p>
      <w:pPr>
        <w:pStyle w:val="BodyText"/>
        <w:ind w:firstLine="2470" w:left="5770" w:right="424"/>
        <w:jc w:val="right"/>
      </w:pPr>
      <w:r>
        <w:rPr/>
        <w:t>Джатаев</w:t>
      </w:r>
      <w:r>
        <w:rPr>
          <w:spacing w:val="-18"/>
        </w:rPr>
        <w:t> </w:t>
      </w:r>
      <w:r>
        <w:rPr/>
        <w:t>С.А., Зарубежный</w:t>
      </w:r>
      <w:r>
        <w:rPr>
          <w:spacing w:val="-3"/>
        </w:rPr>
        <w:t> </w:t>
      </w:r>
      <w:r>
        <w:rPr/>
        <w:t>научный</w:t>
      </w:r>
      <w:r>
        <w:rPr>
          <w:spacing w:val="-3"/>
        </w:rPr>
        <w:t> </w:t>
      </w:r>
      <w:r>
        <w:rPr>
          <w:spacing w:val="-2"/>
        </w:rPr>
        <w:t>консультант</w:t>
      </w:r>
    </w:p>
    <w:p>
      <w:pPr>
        <w:pStyle w:val="BodyText"/>
        <w:ind w:firstLine="1658" w:left="5470" w:right="425"/>
        <w:jc w:val="right"/>
      </w:pPr>
      <w:r>
        <w:rPr/>
        <w:t>доктор</w:t>
      </w:r>
      <w:r>
        <w:rPr>
          <w:spacing w:val="-18"/>
        </w:rPr>
        <w:t> </w:t>
      </w:r>
      <w:r>
        <w:rPr/>
        <w:t>PhD,</w:t>
      </w:r>
      <w:r>
        <w:rPr>
          <w:spacing w:val="-17"/>
        </w:rPr>
        <w:t> </w:t>
      </w:r>
      <w:r>
        <w:rPr/>
        <w:t>профессор Университета</w:t>
      </w:r>
      <w:r>
        <w:rPr>
          <w:spacing w:val="-7"/>
        </w:rPr>
        <w:t> </w:t>
      </w:r>
      <w:r>
        <w:rPr/>
        <w:t>Флиндерса,</w:t>
      </w:r>
      <w:r>
        <w:rPr>
          <w:spacing w:val="-6"/>
        </w:rPr>
        <w:t> </w:t>
      </w:r>
      <w:r>
        <w:rPr>
          <w:spacing w:val="-2"/>
        </w:rPr>
        <w:t>Австралия</w:t>
      </w:r>
    </w:p>
    <w:p>
      <w:pPr>
        <w:pStyle w:val="BodyText"/>
        <w:ind w:left="0" w:right="424"/>
        <w:jc w:val="right"/>
      </w:pPr>
      <w:r>
        <w:rPr/>
        <w:t>Шавруков</w:t>
      </w:r>
      <w:r>
        <w:rPr>
          <w:spacing w:val="-4"/>
        </w:rPr>
        <w:t> Ю.Н.</w:t>
      </w:r>
    </w:p>
    <w:p>
      <w:pPr>
        <w:pStyle w:val="BodyText"/>
        <w:ind w:left="0"/>
        <w:jc w:val="left"/>
      </w:pPr>
    </w:p>
    <w:p>
      <w:pPr>
        <w:pStyle w:val="BodyText"/>
        <w:ind w:left="0"/>
        <w:jc w:val="left"/>
      </w:pPr>
    </w:p>
    <w:p>
      <w:pPr>
        <w:pStyle w:val="BodyText"/>
        <w:ind w:left="0"/>
        <w:jc w:val="left"/>
      </w:pPr>
    </w:p>
    <w:p>
      <w:pPr>
        <w:pStyle w:val="BodyText"/>
        <w:ind w:left="3698" w:right="3131"/>
        <w:jc w:val="center"/>
      </w:pPr>
      <w:r>
        <w:rPr/>
        <w:t>Республика</w:t>
      </w:r>
      <w:r>
        <w:rPr>
          <w:spacing w:val="-18"/>
        </w:rPr>
        <w:t> </w:t>
      </w:r>
      <w:r>
        <w:rPr/>
        <w:t>Казахстан Астана, 2025</w:t>
      </w:r>
    </w:p>
    <w:p>
      <w:pPr>
        <w:pStyle w:val="BodyText"/>
        <w:spacing w:after="0"/>
        <w:jc w:val="center"/>
        <w:sectPr>
          <w:type w:val="continuous"/>
          <w:pgSz w:h="16840" w:w="11910"/>
          <w:pgMar w:bottom="280" w:left="1417" w:right="141" w:top="1040"/>
        </w:sectPr>
      </w:pPr>
    </w:p>
    <w:p>
      <w:pPr>
        <w:pStyle w:val="Heading1"/>
      </w:pPr>
      <w:r>
        <w:rPr>
          <w:spacing w:val="-2"/>
        </w:rPr>
        <w:t>СОДЕРЖАНИЕ</w:t>
      </w:r>
    </w:p>
    <w:p>
      <w:pPr>
        <w:pStyle w:val="Heading1"/>
        <w:spacing w:after="0"/>
        <w:sectPr>
          <w:footerReference r:id="rId5" w:type="default"/>
          <w:pgSz w:h="16840" w:w="11910"/>
          <w:pgMar w:bottom="1517" w:footer="1095" w:header="0" w:left="1417" w:right="141" w:top="1040"/>
          <w:pgNumType w:start="2"/>
        </w:sectPr>
      </w:pPr>
    </w:p>
    <w:sdt>
      <w:sdtPr>
        <w:docPartObj>
          <w:docPartGallery w:val="Table of Contents"/>
          <w:docPartUnique/>
        </w:docPartObj>
      </w:sdtPr>
      <w:sdtEndPr/>
      <w:sdtContent>
        <w:p>
          <w:pPr>
            <w:pStyle w:val="TOC1"/>
            <w:tabs>
              <w:tab w:leader="none" w:pos="9671" w:val="left"/>
            </w:tabs>
            <w:spacing w:before="322"/>
            <w:rPr>
              <w:b w:val="0"/>
            </w:rPr>
          </w:pPr>
          <w:hyperlink w:anchor="_TOC_250029" w:history="true">
            <w:r>
              <w:rPr/>
              <w:t>НОРМАТИВНЫЕ</w:t>
            </w:r>
            <w:r>
              <w:rPr>
                <w:spacing w:val="-3"/>
              </w:rPr>
              <w:t> </w:t>
            </w:r>
            <w:r>
              <w:rPr/>
              <w:t>ССЫЛКИ</w:t>
            </w:r>
            <w:r>
              <w:rPr>
                <w:spacing w:val="-2"/>
              </w:rPr>
              <w:t> …………………………………………….</w:t>
            </w:r>
            <w:r>
              <w:rPr>
                <w:b w:val="0"/>
              </w:rPr>
              <w:tab/>
            </w:r>
            <w:r>
              <w:rPr>
                <w:b w:val="0"/>
                <w:spacing w:val="-10"/>
              </w:rPr>
              <w:t>4</w:t>
            </w:r>
          </w:hyperlink>
        </w:p>
        <w:p>
          <w:pPr>
            <w:pStyle w:val="TOC1"/>
            <w:tabs>
              <w:tab w:leader="none" w:pos="9671" w:val="left"/>
            </w:tabs>
            <w:rPr>
              <w:b w:val="0"/>
            </w:rPr>
          </w:pPr>
          <w:hyperlink w:anchor="_TOC_250028" w:history="true">
            <w:r>
              <w:rPr/>
              <w:t>ОПРЕДЕЛЕНИЯ</w:t>
            </w:r>
            <w:r>
              <w:rPr>
                <w:spacing w:val="-1"/>
              </w:rPr>
              <w:t> </w:t>
            </w:r>
            <w:r>
              <w:rPr>
                <w:spacing w:val="-2"/>
              </w:rPr>
              <w:t>…………………………………………………………..</w:t>
            </w:r>
            <w:r>
              <w:rPr>
                <w:b w:val="0"/>
              </w:rPr>
              <w:tab/>
            </w:r>
            <w:r>
              <w:rPr>
                <w:b w:val="0"/>
                <w:spacing w:val="-10"/>
              </w:rPr>
              <w:t>5</w:t>
            </w:r>
          </w:hyperlink>
        </w:p>
        <w:p>
          <w:pPr>
            <w:pStyle w:val="TOC1"/>
            <w:tabs>
              <w:tab w:leader="none" w:pos="9671" w:val="left"/>
            </w:tabs>
            <w:rPr>
              <w:b w:val="0"/>
            </w:rPr>
          </w:pPr>
          <w:hyperlink w:anchor="_TOC_250027" w:history="true">
            <w:r>
              <w:rPr/>
              <w:t>ОБОЗНАЧЕНИЯ</w:t>
            </w:r>
            <w:r>
              <w:rPr>
                <w:spacing w:val="-2"/>
              </w:rPr>
              <w:t> </w:t>
            </w:r>
            <w:r>
              <w:rPr/>
              <w:t>И</w:t>
            </w:r>
            <w:r>
              <w:rPr>
                <w:spacing w:val="-2"/>
              </w:rPr>
              <w:t> </w:t>
            </w:r>
            <w:r>
              <w:rPr/>
              <w:t>СОКРАЩЕНИЯ</w:t>
            </w:r>
            <w:r>
              <w:rPr>
                <w:spacing w:val="-2"/>
              </w:rPr>
              <w:t> …………………………………..</w:t>
            </w:r>
            <w:r>
              <w:rPr>
                <w:b w:val="0"/>
              </w:rPr>
              <w:tab/>
            </w:r>
            <w:r>
              <w:rPr>
                <w:b w:val="0"/>
                <w:spacing w:val="-10"/>
              </w:rPr>
              <w:t>7</w:t>
            </w:r>
          </w:hyperlink>
        </w:p>
        <w:p>
          <w:pPr>
            <w:pStyle w:val="TOC1"/>
            <w:tabs>
              <w:tab w:leader="none" w:pos="9671" w:val="left"/>
            </w:tabs>
            <w:rPr>
              <w:b w:val="0"/>
            </w:rPr>
          </w:pPr>
          <w:hyperlink w:anchor="_TOC_250026" w:history="true">
            <w:r>
              <w:rPr/>
              <w:t>ВВЕДЕНИЕ </w:t>
            </w:r>
            <w:r>
              <w:rPr>
                <w:spacing w:val="-2"/>
              </w:rPr>
              <w:t>………………………………………………………………...</w:t>
            </w:r>
            <w:r>
              <w:rPr>
                <w:b w:val="0"/>
              </w:rPr>
              <w:tab/>
            </w:r>
            <w:r>
              <w:rPr>
                <w:b w:val="0"/>
                <w:spacing w:val="-10"/>
              </w:rPr>
              <w:t>9</w:t>
            </w:r>
          </w:hyperlink>
        </w:p>
        <w:p>
          <w:pPr>
            <w:pStyle w:val="TOC1"/>
            <w:numPr>
              <w:ilvl w:val="0"/>
              <w:numId w:val="1"/>
            </w:numPr>
            <w:tabs>
              <w:tab w:leader="none" w:pos="469" w:val="left"/>
              <w:tab w:leader="none" w:pos="9531" w:val="left"/>
            </w:tabs>
            <w:spacing w:after="0" w:before="0" w:line="240" w:lineRule="auto"/>
            <w:ind w:hanging="210" w:left="469" w:right="0"/>
            <w:jc w:val="left"/>
            <w:rPr>
              <w:b w:val="0"/>
            </w:rPr>
          </w:pPr>
          <w:hyperlink w:anchor="_TOC_250025" w:history="true">
            <w:r>
              <w:rPr/>
              <w:t>ОБЗОР</w:t>
            </w:r>
            <w:r>
              <w:rPr>
                <w:spacing w:val="-2"/>
              </w:rPr>
              <w:t> </w:t>
            </w:r>
            <w:r>
              <w:rPr/>
              <w:t>ЛИТЕРАТУРЫ</w:t>
            </w:r>
            <w:r>
              <w:rPr>
                <w:spacing w:val="-1"/>
              </w:rPr>
              <w:t> </w:t>
            </w:r>
            <w:r>
              <w:rPr>
                <w:spacing w:val="-2"/>
              </w:rPr>
              <w:t>…………………………………………………</w:t>
            </w:r>
            <w:r>
              <w:rPr>
                <w:b w:val="0"/>
              </w:rPr>
              <w:tab/>
            </w:r>
            <w:r>
              <w:rPr>
                <w:b w:val="0"/>
                <w:spacing w:val="-5"/>
              </w:rPr>
              <w:t>13</w:t>
            </w:r>
          </w:hyperlink>
        </w:p>
        <w:p>
          <w:pPr>
            <w:pStyle w:val="TOC2"/>
            <w:numPr>
              <w:ilvl w:val="1"/>
              <w:numId w:val="1"/>
            </w:numPr>
            <w:tabs>
              <w:tab w:leader="none" w:pos="1004" w:val="left"/>
              <w:tab w:leader="none" w:pos="2502" w:val="left"/>
              <w:tab w:leader="none" w:pos="3047" w:val="left"/>
              <w:tab w:leader="none" w:pos="5319" w:val="left"/>
              <w:tab w:leader="none" w:pos="7740" w:val="left"/>
              <w:tab w:leader="none" w:pos="9531" w:val="left"/>
            </w:tabs>
            <w:spacing w:after="0" w:before="0" w:line="240" w:lineRule="auto"/>
            <w:ind w:firstLine="0" w:left="259" w:right="535"/>
            <w:jc w:val="left"/>
          </w:pPr>
          <w:hyperlink w:anchor="_TOC_250024" w:history="true">
            <w:r>
              <w:rPr>
                <w:spacing w:val="-2"/>
              </w:rPr>
              <w:t>Значение</w:t>
            </w:r>
            <w:r>
              <w:rPr/>
              <w:tab/>
            </w:r>
            <w:r>
              <w:rPr>
                <w:spacing w:val="-10"/>
              </w:rPr>
              <w:t>и</w:t>
            </w:r>
            <w:r>
              <w:rPr/>
              <w:tab/>
            </w:r>
            <w:r>
              <w:rPr>
                <w:spacing w:val="-2"/>
              </w:rPr>
              <w:t>географическое</w:t>
            </w:r>
            <w:r>
              <w:rPr/>
              <w:tab/>
            </w:r>
            <w:r>
              <w:rPr>
                <w:spacing w:val="-2"/>
              </w:rPr>
              <w:t>распространение</w:t>
            </w:r>
            <w:r>
              <w:rPr/>
              <w:tab/>
            </w:r>
            <w:r>
              <w:rPr>
                <w:spacing w:val="-2"/>
              </w:rPr>
              <w:t>чечевицы </w:t>
            </w:r>
            <w:r>
              <w:rPr/>
              <w:t>обыкновенной (</w:t>
            </w:r>
            <w:r>
              <w:rPr>
                <w:i/>
              </w:rPr>
              <w:t>Lens culinaris </w:t>
            </w:r>
            <w:r>
              <w:rPr/>
              <w:t>Medik.) ..........................................................</w:t>
              <w:tab/>
            </w:r>
            <w:r>
              <w:rPr>
                <w:spacing w:val="-6"/>
              </w:rPr>
              <w:t>13</w:t>
            </w:r>
          </w:hyperlink>
        </w:p>
        <w:p>
          <w:pPr>
            <w:pStyle w:val="TOC2"/>
            <w:numPr>
              <w:ilvl w:val="1"/>
              <w:numId w:val="1"/>
            </w:numPr>
            <w:tabs>
              <w:tab w:leader="none" w:pos="685" w:val="left"/>
            </w:tabs>
            <w:spacing w:after="0" w:before="0" w:line="240" w:lineRule="auto"/>
            <w:ind w:hanging="426" w:left="685" w:right="0"/>
            <w:jc w:val="left"/>
          </w:pPr>
          <w:r>
            <w:rPr/>
            <w:t>Классификация видов</w:t>
          </w:r>
          <w:r>
            <w:rPr>
              <w:spacing w:val="3"/>
            </w:rPr>
            <w:t> </w:t>
          </w:r>
          <w:r>
            <w:rPr/>
            <w:t>чечевицы</w:t>
          </w:r>
          <w:r>
            <w:rPr>
              <w:spacing w:val="3"/>
            </w:rPr>
            <w:t> </w:t>
          </w:r>
          <w:r>
            <w:rPr/>
            <w:t>и</w:t>
          </w:r>
          <w:r>
            <w:rPr>
              <w:spacing w:val="76"/>
            </w:rPr>
            <w:t> </w:t>
          </w:r>
          <w:r>
            <w:rPr/>
            <w:t>ее</w:t>
          </w:r>
          <w:r>
            <w:rPr>
              <w:spacing w:val="3"/>
            </w:rPr>
            <w:t> </w:t>
          </w:r>
          <w:r>
            <w:rPr/>
            <w:t>морфо-биологические</w:t>
          </w:r>
          <w:r>
            <w:rPr>
              <w:spacing w:val="3"/>
            </w:rPr>
            <w:t> </w:t>
          </w:r>
          <w:r>
            <w:rPr>
              <w:spacing w:val="-2"/>
            </w:rPr>
            <w:t>особен-</w:t>
          </w:r>
        </w:p>
        <w:p>
          <w:pPr>
            <w:pStyle w:val="TOC2"/>
            <w:tabs>
              <w:tab w:leader="none" w:pos="9531" w:val="left"/>
            </w:tabs>
          </w:pPr>
          <w:r>
            <w:rPr/>
            <w:t>ности</w:t>
          </w:r>
          <w:r>
            <w:rPr>
              <w:spacing w:val="-4"/>
            </w:rPr>
            <w:t> </w:t>
          </w:r>
          <w:r>
            <w:rPr/>
            <w:t>.</w:t>
          </w:r>
          <w:r>
            <w:rPr>
              <w:spacing w:val="-1"/>
            </w:rPr>
            <w:t> </w:t>
          </w:r>
          <w:r>
            <w:rPr>
              <w:spacing w:val="-2"/>
            </w:rPr>
            <w:t>……………………………………………………………………</w:t>
          </w:r>
          <w:r>
            <w:rPr/>
            <w:tab/>
          </w:r>
          <w:r>
            <w:rPr>
              <w:spacing w:val="-5"/>
            </w:rPr>
            <w:t>16</w:t>
          </w:r>
        </w:p>
        <w:p>
          <w:pPr>
            <w:pStyle w:val="TOC2"/>
            <w:numPr>
              <w:ilvl w:val="1"/>
              <w:numId w:val="1"/>
            </w:numPr>
            <w:tabs>
              <w:tab w:leader="none" w:pos="679" w:val="left"/>
              <w:tab w:leader="none" w:pos="9531" w:val="left"/>
            </w:tabs>
            <w:spacing w:after="0" w:before="0" w:line="240" w:lineRule="auto"/>
            <w:ind w:hanging="420" w:left="679" w:right="0"/>
            <w:jc w:val="left"/>
          </w:pPr>
          <w:hyperlink w:anchor="_TOC_250023" w:history="true">
            <w:r>
              <w:rPr/>
              <w:t>Направление</w:t>
            </w:r>
            <w:r>
              <w:rPr>
                <w:spacing w:val="-5"/>
              </w:rPr>
              <w:t> </w:t>
            </w:r>
            <w:r>
              <w:rPr/>
              <w:t>селекционной</w:t>
            </w:r>
            <w:r>
              <w:rPr>
                <w:spacing w:val="-5"/>
              </w:rPr>
              <w:t> </w:t>
            </w:r>
            <w:r>
              <w:rPr/>
              <w:t>работы</w:t>
            </w:r>
            <w:r>
              <w:rPr>
                <w:spacing w:val="-5"/>
              </w:rPr>
              <w:t> </w:t>
            </w:r>
            <w:r>
              <w:rPr/>
              <w:t>чечевицы</w:t>
            </w:r>
            <w:r>
              <w:rPr>
                <w:spacing w:val="-5"/>
              </w:rPr>
              <w:t> </w:t>
            </w:r>
            <w:r>
              <w:rPr>
                <w:spacing w:val="-2"/>
              </w:rPr>
              <w:t>………………………..</w:t>
            </w:r>
            <w:r>
              <w:rPr/>
              <w:tab/>
            </w:r>
            <w:r>
              <w:rPr>
                <w:spacing w:val="-5"/>
              </w:rPr>
              <w:t>19</w:t>
            </w:r>
          </w:hyperlink>
        </w:p>
        <w:p>
          <w:pPr>
            <w:pStyle w:val="TOC2"/>
            <w:numPr>
              <w:ilvl w:val="1"/>
              <w:numId w:val="1"/>
            </w:numPr>
            <w:tabs>
              <w:tab w:leader="none" w:pos="829" w:val="left"/>
              <w:tab w:leader="none" w:pos="4352" w:val="left"/>
              <w:tab w:leader="none" w:pos="5602" w:val="left"/>
              <w:tab w:leader="none" w:pos="5972" w:val="left"/>
              <w:tab w:leader="none" w:pos="7953" w:val="left"/>
            </w:tabs>
            <w:spacing w:after="0" w:before="0" w:line="240" w:lineRule="auto"/>
            <w:ind w:firstLine="0" w:left="259" w:right="1456"/>
            <w:jc w:val="left"/>
          </w:pPr>
          <w:r>
            <w:rPr>
              <w:spacing w:val="-2"/>
            </w:rPr>
            <w:t>Молекулярно-генетические</w:t>
          </w:r>
          <w:r>
            <w:rPr/>
            <w:tab/>
          </w:r>
          <w:r>
            <w:rPr>
              <w:spacing w:val="-2"/>
            </w:rPr>
            <w:t>маркеры</w:t>
          </w:r>
          <w:r>
            <w:rPr/>
            <w:tab/>
          </w:r>
          <w:r>
            <w:rPr>
              <w:spacing w:val="-10"/>
            </w:rPr>
            <w:t>и</w:t>
          </w:r>
          <w:r>
            <w:rPr/>
            <w:tab/>
          </w:r>
          <w:r>
            <w:rPr>
              <w:spacing w:val="-2"/>
            </w:rPr>
            <w:t>использование</w:t>
          </w:r>
          <w:r>
            <w:rPr/>
            <w:tab/>
          </w:r>
          <w:r>
            <w:rPr>
              <w:spacing w:val="-2"/>
            </w:rPr>
            <w:t>маркер- </w:t>
          </w:r>
          <w:r>
            <w:rPr/>
            <w:t>опосредованной</w:t>
          </w:r>
          <w:r>
            <w:rPr>
              <w:spacing w:val="-3"/>
            </w:rPr>
            <w:t> </w:t>
          </w:r>
          <w:r>
            <w:rPr/>
            <w:t>селекции (МОС) в генетике и селекции бобовых </w:t>
          </w:r>
          <w:r>
            <w:rPr>
              <w:spacing w:val="-2"/>
            </w:rPr>
            <w:t>расте-</w:t>
          </w:r>
        </w:p>
        <w:p>
          <w:pPr>
            <w:pStyle w:val="TOC2"/>
            <w:tabs>
              <w:tab w:leader="none" w:pos="9531" w:val="left"/>
            </w:tabs>
          </w:pPr>
          <w:r>
            <w:rPr/>
            <w:t>ний</w:t>
          </w:r>
          <w:r>
            <w:rPr>
              <w:spacing w:val="-2"/>
            </w:rPr>
            <w:t> …………………………………………………………………………</w:t>
          </w:r>
          <w:r>
            <w:rPr/>
            <w:tab/>
          </w:r>
          <w:r>
            <w:rPr>
              <w:spacing w:val="-5"/>
            </w:rPr>
            <w:t>24</w:t>
          </w:r>
        </w:p>
        <w:p>
          <w:pPr>
            <w:pStyle w:val="TOC2"/>
            <w:numPr>
              <w:ilvl w:val="1"/>
              <w:numId w:val="1"/>
            </w:numPr>
            <w:tabs>
              <w:tab w:leader="none" w:pos="723" w:val="left"/>
            </w:tabs>
            <w:spacing w:after="0" w:before="0" w:line="240" w:lineRule="auto"/>
            <w:ind w:hanging="464" w:left="723" w:right="0"/>
            <w:jc w:val="left"/>
          </w:pPr>
          <w:r>
            <w:rPr/>
            <w:t>Применение</w:t>
          </w:r>
          <w:r>
            <w:rPr>
              <w:spacing w:val="37"/>
            </w:rPr>
            <w:t> </w:t>
          </w:r>
          <w:r>
            <w:rPr/>
            <w:t>метода</w:t>
          </w:r>
          <w:r>
            <w:rPr>
              <w:spacing w:val="37"/>
            </w:rPr>
            <w:t> </w:t>
          </w:r>
          <w:r>
            <w:rPr/>
            <w:t>«аллель-специфической</w:t>
          </w:r>
          <w:r>
            <w:rPr>
              <w:spacing w:val="37"/>
            </w:rPr>
            <w:t> </w:t>
          </w:r>
          <w:r>
            <w:rPr/>
            <w:t>количественной</w:t>
          </w:r>
          <w:r>
            <w:rPr>
              <w:spacing w:val="38"/>
            </w:rPr>
            <w:t> </w:t>
          </w:r>
          <w:r>
            <w:rPr>
              <w:spacing w:val="-4"/>
            </w:rPr>
            <w:t>ПЦР»</w:t>
          </w:r>
        </w:p>
        <w:p>
          <w:pPr>
            <w:pStyle w:val="TOC2"/>
            <w:tabs>
              <w:tab w:leader="none" w:pos="9531" w:val="left"/>
            </w:tabs>
          </w:pPr>
          <w:r>
            <w:rPr/>
            <w:t>для</w:t>
          </w:r>
          <w:r>
            <w:rPr>
              <w:spacing w:val="-5"/>
            </w:rPr>
            <w:t> </w:t>
          </w:r>
          <w:r>
            <w:rPr/>
            <w:t>генотипирования</w:t>
          </w:r>
          <w:r>
            <w:rPr>
              <w:spacing w:val="-5"/>
            </w:rPr>
            <w:t> </w:t>
          </w:r>
          <w:r>
            <w:rPr/>
            <w:t>SNP</w:t>
          </w:r>
          <w:r>
            <w:rPr>
              <w:spacing w:val="-5"/>
            </w:rPr>
            <w:t> </w:t>
          </w:r>
          <w:r>
            <w:rPr>
              <w:spacing w:val="-2"/>
            </w:rPr>
            <w:t>………………………………………...................</w:t>
          </w:r>
          <w:r>
            <w:rPr/>
            <w:tab/>
          </w:r>
          <w:r>
            <w:rPr>
              <w:spacing w:val="-5"/>
            </w:rPr>
            <w:t>27</w:t>
          </w:r>
        </w:p>
        <w:p>
          <w:pPr>
            <w:pStyle w:val="TOC2"/>
            <w:numPr>
              <w:ilvl w:val="1"/>
              <w:numId w:val="1"/>
            </w:numPr>
            <w:tabs>
              <w:tab w:leader="none" w:pos="693" w:val="left"/>
              <w:tab w:leader="none" w:pos="9531" w:val="left"/>
            </w:tabs>
            <w:spacing w:after="0" w:before="0" w:line="240" w:lineRule="auto"/>
            <w:ind w:firstLine="0" w:left="259" w:right="535"/>
            <w:jc w:val="left"/>
          </w:pPr>
          <w:r>
            <w:rPr/>
            <w:t>Сканирующая микроскопия - метод для анализа эпидермиса клеток растений</w:t>
          </w:r>
          <w:r>
            <w:rPr>
              <w:spacing w:val="-4"/>
            </w:rPr>
            <w:t> </w:t>
          </w:r>
          <w:r>
            <w:rPr>
              <w:spacing w:val="-2"/>
            </w:rPr>
            <w:t>……………………………………………………………………..</w:t>
          </w:r>
          <w:r>
            <w:rPr/>
            <w:tab/>
          </w:r>
          <w:r>
            <w:rPr>
              <w:spacing w:val="-5"/>
            </w:rPr>
            <w:t>28</w:t>
          </w:r>
        </w:p>
        <w:p>
          <w:pPr>
            <w:pStyle w:val="TOC1"/>
            <w:numPr>
              <w:ilvl w:val="0"/>
              <w:numId w:val="1"/>
            </w:numPr>
            <w:tabs>
              <w:tab w:leader="none" w:pos="469" w:val="left"/>
              <w:tab w:leader="none" w:pos="9531" w:val="left"/>
            </w:tabs>
            <w:spacing w:after="0" w:before="0" w:line="240" w:lineRule="auto"/>
            <w:ind w:hanging="210" w:left="469" w:right="0"/>
            <w:jc w:val="left"/>
            <w:rPr>
              <w:b w:val="0"/>
            </w:rPr>
          </w:pPr>
          <w:hyperlink w:anchor="_TOC_250022" w:history="true">
            <w:r>
              <w:rPr/>
              <w:t>УСЛОВИЯ,</w:t>
            </w:r>
            <w:r>
              <w:rPr>
                <w:spacing w:val="-2"/>
              </w:rPr>
              <w:t> </w:t>
            </w:r>
            <w:r>
              <w:rPr/>
              <w:t>МАТЕРИАЛЫ</w:t>
            </w:r>
            <w:r>
              <w:rPr>
                <w:spacing w:val="-1"/>
              </w:rPr>
              <w:t> </w:t>
            </w:r>
            <w:r>
              <w:rPr/>
              <w:t>И</w:t>
            </w:r>
            <w:r>
              <w:rPr>
                <w:spacing w:val="-2"/>
              </w:rPr>
              <w:t> </w:t>
            </w:r>
            <w:r>
              <w:rPr/>
              <w:t>МЕТОДИКА</w:t>
            </w:r>
            <w:r>
              <w:rPr>
                <w:spacing w:val="-1"/>
              </w:rPr>
              <w:t> </w:t>
            </w:r>
            <w:r>
              <w:rPr>
                <w:spacing w:val="-2"/>
              </w:rPr>
              <w:t>ИССЛЕДОВАНИЯ</w:t>
            </w:r>
            <w:r>
              <w:rPr>
                <w:b w:val="0"/>
              </w:rPr>
              <w:tab/>
            </w:r>
            <w:r>
              <w:rPr>
                <w:b w:val="0"/>
                <w:spacing w:val="-5"/>
              </w:rPr>
              <w:t>31</w:t>
            </w:r>
          </w:hyperlink>
        </w:p>
        <w:p>
          <w:pPr>
            <w:pStyle w:val="TOC2"/>
            <w:numPr>
              <w:ilvl w:val="1"/>
              <w:numId w:val="1"/>
            </w:numPr>
            <w:tabs>
              <w:tab w:leader="none" w:pos="679" w:val="left"/>
              <w:tab w:leader="none" w:pos="9531" w:val="left"/>
            </w:tabs>
            <w:spacing w:after="0" w:before="0" w:line="240" w:lineRule="auto"/>
            <w:ind w:hanging="420" w:left="679" w:right="0"/>
            <w:jc w:val="left"/>
          </w:pPr>
          <w:r>
            <w:rPr/>
            <w:t>Место</w:t>
          </w:r>
          <w:r>
            <w:rPr>
              <w:spacing w:val="-4"/>
            </w:rPr>
            <w:t> </w:t>
          </w:r>
          <w:r>
            <w:rPr/>
            <w:t>и</w:t>
          </w:r>
          <w:r>
            <w:rPr>
              <w:spacing w:val="-4"/>
            </w:rPr>
            <w:t> </w:t>
          </w:r>
          <w:r>
            <w:rPr/>
            <w:t>условия</w:t>
          </w:r>
          <w:r>
            <w:rPr>
              <w:spacing w:val="-3"/>
            </w:rPr>
            <w:t> </w:t>
          </w:r>
          <w:r>
            <w:rPr/>
            <w:t>проведения</w:t>
          </w:r>
          <w:r>
            <w:rPr>
              <w:spacing w:val="-4"/>
            </w:rPr>
            <w:t> </w:t>
          </w:r>
          <w:r>
            <w:rPr/>
            <w:t>исследований</w:t>
          </w:r>
          <w:r>
            <w:rPr>
              <w:spacing w:val="-3"/>
            </w:rPr>
            <w:t> </w:t>
          </w:r>
          <w:r>
            <w:rPr>
              <w:spacing w:val="-2"/>
            </w:rPr>
            <w:t>………………………......</w:t>
          </w:r>
          <w:r>
            <w:rPr/>
            <w:tab/>
          </w:r>
          <w:r>
            <w:rPr>
              <w:spacing w:val="-5"/>
            </w:rPr>
            <w:t>31</w:t>
          </w:r>
        </w:p>
        <w:p>
          <w:pPr>
            <w:pStyle w:val="TOC2"/>
            <w:numPr>
              <w:ilvl w:val="1"/>
              <w:numId w:val="1"/>
            </w:numPr>
            <w:tabs>
              <w:tab w:leader="none" w:pos="679" w:val="left"/>
              <w:tab w:leader="none" w:pos="9531" w:val="left"/>
            </w:tabs>
            <w:spacing w:after="0" w:before="0" w:line="240" w:lineRule="auto"/>
            <w:ind w:hanging="420" w:left="679" w:right="0"/>
            <w:jc w:val="left"/>
          </w:pPr>
          <w:hyperlink w:anchor="_TOC_250021" w:history="true">
            <w:r>
              <w:rPr/>
              <w:t>Агротехника</w:t>
            </w:r>
            <w:r>
              <w:rPr>
                <w:spacing w:val="-4"/>
              </w:rPr>
              <w:t> </w:t>
            </w:r>
            <w:r>
              <w:rPr/>
              <w:t>в</w:t>
            </w:r>
            <w:r>
              <w:rPr>
                <w:spacing w:val="-4"/>
              </w:rPr>
              <w:t> </w:t>
            </w:r>
            <w:r>
              <w:rPr/>
              <w:t>опыте</w:t>
            </w:r>
            <w:r>
              <w:rPr>
                <w:spacing w:val="-3"/>
              </w:rPr>
              <w:t> </w:t>
            </w:r>
            <w:r>
              <w:rPr>
                <w:spacing w:val="-2"/>
              </w:rPr>
              <w:t>……………………………………………………</w:t>
            </w:r>
            <w:r>
              <w:rPr/>
              <w:tab/>
            </w:r>
            <w:r>
              <w:rPr>
                <w:spacing w:val="-5"/>
              </w:rPr>
              <w:t>33</w:t>
            </w:r>
          </w:hyperlink>
        </w:p>
        <w:p>
          <w:pPr>
            <w:pStyle w:val="TOC2"/>
            <w:numPr>
              <w:ilvl w:val="1"/>
              <w:numId w:val="1"/>
            </w:numPr>
            <w:tabs>
              <w:tab w:leader="none" w:pos="679" w:val="left"/>
              <w:tab w:leader="none" w:pos="9531" w:val="left"/>
            </w:tabs>
            <w:spacing w:after="0" w:before="0" w:line="240" w:lineRule="auto"/>
            <w:ind w:hanging="420" w:left="679" w:right="0"/>
            <w:jc w:val="left"/>
          </w:pPr>
          <w:hyperlink w:anchor="_TOC_250020" w:history="true">
            <w:r>
              <w:rPr/>
              <w:t>Материалы</w:t>
            </w:r>
            <w:r>
              <w:rPr>
                <w:spacing w:val="-4"/>
              </w:rPr>
              <w:t> </w:t>
            </w:r>
            <w:r>
              <w:rPr/>
              <w:t>исследования</w:t>
            </w:r>
            <w:r>
              <w:rPr>
                <w:spacing w:val="63"/>
              </w:rPr>
              <w:t> </w:t>
            </w:r>
            <w:r>
              <w:rPr>
                <w:spacing w:val="-2"/>
              </w:rPr>
              <w:t>.......................................................................</w:t>
            </w:r>
            <w:r>
              <w:rPr/>
              <w:tab/>
            </w:r>
            <w:r>
              <w:rPr>
                <w:spacing w:val="-5"/>
              </w:rPr>
              <w:t>34</w:t>
            </w:r>
          </w:hyperlink>
        </w:p>
        <w:p>
          <w:pPr>
            <w:pStyle w:val="TOC2"/>
            <w:numPr>
              <w:ilvl w:val="1"/>
              <w:numId w:val="1"/>
            </w:numPr>
            <w:tabs>
              <w:tab w:leader="none" w:pos="679" w:val="left"/>
              <w:tab w:leader="none" w:pos="9531" w:val="left"/>
            </w:tabs>
            <w:spacing w:after="0" w:before="0" w:line="240" w:lineRule="auto"/>
            <w:ind w:hanging="420" w:left="679" w:right="0"/>
            <w:jc w:val="left"/>
          </w:pPr>
          <w:hyperlink w:anchor="_TOC_250019" w:history="true">
            <w:r>
              <w:rPr/>
              <w:t>Методы</w:t>
            </w:r>
            <w:r>
              <w:rPr>
                <w:spacing w:val="-5"/>
              </w:rPr>
              <w:t> </w:t>
            </w:r>
            <w:r>
              <w:rPr/>
              <w:t>исследования</w:t>
            </w:r>
            <w:r>
              <w:rPr>
                <w:spacing w:val="-4"/>
              </w:rPr>
              <w:t> </w:t>
            </w:r>
            <w:r>
              <w:rPr>
                <w:spacing w:val="-2"/>
              </w:rPr>
              <w:t>.............................................................................</w:t>
            </w:r>
            <w:r>
              <w:rPr/>
              <w:tab/>
            </w:r>
            <w:r>
              <w:rPr>
                <w:spacing w:val="-5"/>
              </w:rPr>
              <w:t>36</w:t>
            </w:r>
          </w:hyperlink>
        </w:p>
        <w:p>
          <w:pPr>
            <w:pStyle w:val="TOC2"/>
            <w:numPr>
              <w:ilvl w:val="2"/>
              <w:numId w:val="1"/>
            </w:numPr>
            <w:tabs>
              <w:tab w:leader="none" w:pos="889" w:val="left"/>
              <w:tab w:leader="none" w:pos="9531" w:val="left"/>
            </w:tabs>
            <w:spacing w:after="0" w:before="0" w:line="240" w:lineRule="auto"/>
            <w:ind w:hanging="630" w:left="889" w:right="0"/>
            <w:jc w:val="left"/>
          </w:pPr>
          <w:hyperlink w:anchor="_TOC_250018" w:history="true">
            <w:r>
              <w:rPr/>
              <w:t>Условия</w:t>
            </w:r>
            <w:r>
              <w:rPr>
                <w:spacing w:val="-5"/>
              </w:rPr>
              <w:t> </w:t>
            </w:r>
            <w:r>
              <w:rPr/>
              <w:t>проведения</w:t>
            </w:r>
            <w:r>
              <w:rPr>
                <w:spacing w:val="-5"/>
              </w:rPr>
              <w:t> </w:t>
            </w:r>
            <w:r>
              <w:rPr/>
              <w:t>полевых</w:t>
            </w:r>
            <w:r>
              <w:rPr>
                <w:spacing w:val="-5"/>
              </w:rPr>
              <w:t> </w:t>
            </w:r>
            <w:r>
              <w:rPr/>
              <w:t>опытов</w:t>
            </w:r>
            <w:r>
              <w:rPr>
                <w:spacing w:val="-4"/>
              </w:rPr>
              <w:t> </w:t>
            </w:r>
            <w:r>
              <w:rPr>
                <w:spacing w:val="-2"/>
              </w:rPr>
              <w:t>……………………………….</w:t>
            </w:r>
            <w:r>
              <w:rPr/>
              <w:tab/>
            </w:r>
            <w:r>
              <w:rPr>
                <w:spacing w:val="-5"/>
              </w:rPr>
              <w:t>36</w:t>
            </w:r>
          </w:hyperlink>
        </w:p>
        <w:p>
          <w:pPr>
            <w:pStyle w:val="TOC2"/>
            <w:numPr>
              <w:ilvl w:val="2"/>
              <w:numId w:val="1"/>
            </w:numPr>
            <w:tabs>
              <w:tab w:leader="none" w:pos="889" w:val="left"/>
              <w:tab w:leader="none" w:pos="9531" w:val="left"/>
            </w:tabs>
            <w:spacing w:after="0" w:before="0" w:line="240" w:lineRule="auto"/>
            <w:ind w:hanging="630" w:left="889" w:right="0"/>
            <w:jc w:val="left"/>
          </w:pPr>
          <w:hyperlink w:anchor="_TOC_250017" w:history="true">
            <w:r>
              <w:rPr/>
              <w:t>Молекулярно-генетические</w:t>
            </w:r>
            <w:r>
              <w:rPr>
                <w:spacing w:val="-8"/>
              </w:rPr>
              <w:t> </w:t>
            </w:r>
            <w:r>
              <w:rPr/>
              <w:t>методы</w:t>
            </w:r>
            <w:r>
              <w:rPr>
                <w:spacing w:val="-7"/>
              </w:rPr>
              <w:t> </w:t>
            </w:r>
            <w:r>
              <w:rPr/>
              <w:t>исследования</w:t>
            </w:r>
            <w:r>
              <w:rPr>
                <w:spacing w:val="-7"/>
              </w:rPr>
              <w:t> </w:t>
            </w:r>
            <w:r>
              <w:rPr>
                <w:spacing w:val="-2"/>
              </w:rPr>
              <w:t>............................</w:t>
            </w:r>
            <w:r>
              <w:rPr/>
              <w:tab/>
            </w:r>
            <w:r>
              <w:rPr>
                <w:spacing w:val="-5"/>
              </w:rPr>
              <w:t>39</w:t>
            </w:r>
          </w:hyperlink>
        </w:p>
        <w:p>
          <w:pPr>
            <w:pStyle w:val="TOC1"/>
            <w:numPr>
              <w:ilvl w:val="0"/>
              <w:numId w:val="1"/>
            </w:numPr>
            <w:tabs>
              <w:tab w:leader="none" w:pos="531" w:val="left"/>
            </w:tabs>
            <w:spacing w:after="0" w:before="0" w:line="240" w:lineRule="auto"/>
            <w:ind w:hanging="272" w:left="531" w:right="0"/>
            <w:jc w:val="left"/>
          </w:pPr>
          <w:r>
            <w:rPr/>
            <w:t>ФЕНОТИПИЧЕСКОЕ</w:t>
          </w:r>
          <w:r>
            <w:rPr>
              <w:spacing w:val="59"/>
            </w:rPr>
            <w:t> </w:t>
          </w:r>
          <w:r>
            <w:rPr/>
            <w:t>ИЗУЧЕНИЕ</w:t>
          </w:r>
          <w:r>
            <w:rPr>
              <w:spacing w:val="61"/>
            </w:rPr>
            <w:t> </w:t>
          </w:r>
          <w:r>
            <w:rPr/>
            <w:t>И</w:t>
          </w:r>
          <w:r>
            <w:rPr>
              <w:spacing w:val="61"/>
            </w:rPr>
            <w:t> </w:t>
          </w:r>
          <w:r>
            <w:rPr/>
            <w:t>ОЦЕНКА</w:t>
          </w:r>
          <w:r>
            <w:rPr>
              <w:spacing w:val="62"/>
            </w:rPr>
            <w:t> </w:t>
          </w:r>
          <w:r>
            <w:rPr>
              <w:spacing w:val="-2"/>
            </w:rPr>
            <w:t>КОЛЛЕКЦИИ</w:t>
          </w:r>
        </w:p>
        <w:p>
          <w:pPr>
            <w:pStyle w:val="TOC1"/>
            <w:tabs>
              <w:tab w:leader="none" w:pos="9531" w:val="left"/>
            </w:tabs>
            <w:rPr>
              <w:b w:val="0"/>
            </w:rPr>
          </w:pPr>
          <w:r>
            <w:rPr/>
            <w:t>ПО</w:t>
          </w:r>
          <w:r>
            <w:rPr>
              <w:spacing w:val="-3"/>
            </w:rPr>
            <w:t> </w:t>
          </w:r>
          <w:r>
            <w:rPr/>
            <w:t>ХОЗЯЙСТВЕННО-ЦЕННЫМ</w:t>
          </w:r>
          <w:r>
            <w:rPr>
              <w:spacing w:val="-2"/>
            </w:rPr>
            <w:t> </w:t>
          </w:r>
          <w:r>
            <w:rPr/>
            <w:t>ПРИЗНАКАМ</w:t>
          </w:r>
          <w:r>
            <w:rPr>
              <w:spacing w:val="-2"/>
            </w:rPr>
            <w:t> ……………………</w:t>
          </w:r>
          <w:r>
            <w:rPr>
              <w:b w:val="0"/>
            </w:rPr>
            <w:tab/>
          </w:r>
          <w:r>
            <w:rPr>
              <w:b w:val="0"/>
              <w:spacing w:val="-5"/>
            </w:rPr>
            <w:t>43</w:t>
          </w:r>
        </w:p>
        <w:p>
          <w:pPr>
            <w:pStyle w:val="TOC2"/>
            <w:numPr>
              <w:ilvl w:val="1"/>
              <w:numId w:val="1"/>
            </w:numPr>
            <w:tabs>
              <w:tab w:leader="none" w:pos="771" w:val="left"/>
              <w:tab w:leader="none" w:pos="9531" w:val="left"/>
            </w:tabs>
            <w:spacing w:after="0" w:before="0" w:line="240" w:lineRule="auto"/>
            <w:ind w:firstLine="0" w:left="259" w:right="535"/>
            <w:jc w:val="left"/>
          </w:pPr>
          <w:r>
            <w:rPr/>
            <w:t>Изучение</w:t>
          </w:r>
          <w:r>
            <w:rPr>
              <w:spacing w:val="80"/>
            </w:rPr>
            <w:t> </w:t>
          </w:r>
          <w:r>
            <w:rPr/>
            <w:t>фенологических</w:t>
          </w:r>
          <w:r>
            <w:rPr>
              <w:spacing w:val="80"/>
            </w:rPr>
            <w:t> </w:t>
          </w:r>
          <w:r>
            <w:rPr/>
            <w:t>фаз</w:t>
          </w:r>
          <w:r>
            <w:rPr>
              <w:spacing w:val="80"/>
            </w:rPr>
            <w:t> </w:t>
          </w:r>
          <w:r>
            <w:rPr/>
            <w:t>развития,</w:t>
          </w:r>
          <w:r>
            <w:rPr>
              <w:spacing w:val="80"/>
            </w:rPr>
            <w:t> </w:t>
          </w:r>
          <w:r>
            <w:rPr/>
            <w:t>включая</w:t>
          </w:r>
          <w:r>
            <w:rPr>
              <w:spacing w:val="80"/>
            </w:rPr>
            <w:t> </w:t>
          </w:r>
          <w:r>
            <w:rPr/>
            <w:t>сроки</w:t>
          </w:r>
          <w:r>
            <w:rPr>
              <w:spacing w:val="80"/>
            </w:rPr>
            <w:t> </w:t>
          </w:r>
          <w:r>
            <w:rPr/>
            <w:t>начала цветения ..........................................................................................................</w:t>
            <w:tab/>
          </w:r>
          <w:r>
            <w:rPr>
              <w:spacing w:val="-6"/>
            </w:rPr>
            <w:t>43</w:t>
          </w:r>
        </w:p>
        <w:p>
          <w:pPr>
            <w:pStyle w:val="TOC2"/>
            <w:numPr>
              <w:ilvl w:val="1"/>
              <w:numId w:val="1"/>
            </w:numPr>
            <w:tabs>
              <w:tab w:leader="none" w:pos="961" w:val="left"/>
              <w:tab w:leader="none" w:pos="2558" w:val="left"/>
              <w:tab w:leader="none" w:pos="2751" w:val="left"/>
              <w:tab w:leader="none" w:pos="3842" w:val="left"/>
              <w:tab w:leader="none" w:pos="3942" w:val="left"/>
              <w:tab w:leader="none" w:pos="4950" w:val="left"/>
              <w:tab w:leader="none" w:pos="5286" w:val="left"/>
              <w:tab w:leader="none" w:pos="5816" w:val="left"/>
              <w:tab w:leader="none" w:pos="6360" w:val="left"/>
              <w:tab w:leader="none" w:pos="7252" w:val="left"/>
              <w:tab w:leader="none" w:pos="7665" w:val="left"/>
              <w:tab w:leader="none" w:pos="8058" w:val="left"/>
              <w:tab w:leader="none" w:pos="8754" w:val="left"/>
              <w:tab w:leader="none" w:pos="9531" w:val="left"/>
            </w:tabs>
            <w:spacing w:after="0" w:before="0" w:line="240" w:lineRule="auto"/>
            <w:ind w:firstLine="0" w:left="259" w:right="535"/>
            <w:jc w:val="left"/>
          </w:pPr>
          <w:hyperlink w:anchor="_TOC_250016" w:history="true">
            <w:r>
              <w:rPr>
                <w:spacing w:val="-2"/>
              </w:rPr>
              <w:t>Ключевые</w:t>
            </w:r>
            <w:r>
              <w:rPr/>
              <w:tab/>
            </w:r>
            <w:r>
              <w:rPr>
                <w:spacing w:val="-2"/>
              </w:rPr>
              <w:t>факторы</w:t>
            </w:r>
            <w:r>
              <w:rPr/>
              <w:tab/>
              <w:tab/>
            </w:r>
            <w:r>
              <w:rPr>
                <w:spacing w:val="-2"/>
              </w:rPr>
              <w:t>пригодности</w:t>
            </w:r>
            <w:r>
              <w:rPr/>
              <w:tab/>
            </w:r>
            <w:r>
              <w:rPr>
                <w:spacing w:val="-2"/>
              </w:rPr>
              <w:t>растений</w:t>
            </w:r>
            <w:r>
              <w:rPr/>
              <w:tab/>
            </w:r>
            <w:r>
              <w:rPr>
                <w:spacing w:val="-2"/>
              </w:rPr>
              <w:t>чечевицы</w:t>
            </w:r>
            <w:r>
              <w:rPr/>
              <w:tab/>
            </w:r>
            <w:r>
              <w:rPr>
                <w:spacing w:val="-10"/>
              </w:rPr>
              <w:t>к </w:t>
            </w:r>
            <w:r>
              <w:rPr>
                <w:spacing w:val="-2"/>
              </w:rPr>
              <w:t>механизированной</w:t>
            </w:r>
            <w:r>
              <w:rPr/>
              <w:tab/>
              <w:tab/>
            </w:r>
            <w:r>
              <w:rPr>
                <w:spacing w:val="-2"/>
              </w:rPr>
              <w:t>уборки</w:t>
            </w:r>
            <w:r>
              <w:rPr/>
              <w:tab/>
            </w:r>
            <w:r>
              <w:rPr>
                <w:spacing w:val="-2"/>
              </w:rPr>
              <w:t>урожая</w:t>
            </w:r>
            <w:r>
              <w:rPr/>
              <w:tab/>
            </w:r>
            <w:r>
              <w:rPr>
                <w:spacing w:val="-10"/>
              </w:rPr>
              <w:t>-</w:t>
            </w:r>
            <w:r>
              <w:rPr/>
              <w:tab/>
            </w:r>
            <w:r>
              <w:rPr>
                <w:spacing w:val="-2"/>
              </w:rPr>
              <w:t>высота</w:t>
            </w:r>
            <w:r>
              <w:rPr/>
              <w:tab/>
            </w:r>
            <w:r>
              <w:rPr>
                <w:spacing w:val="-2"/>
              </w:rPr>
              <w:t>растения</w:t>
            </w:r>
            <w:r>
              <w:rPr/>
              <w:tab/>
            </w:r>
            <w:r>
              <w:rPr>
                <w:spacing w:val="-10"/>
              </w:rPr>
              <w:t>и</w:t>
            </w:r>
            <w:r>
              <w:rPr/>
              <w:tab/>
            </w:r>
            <w:r>
              <w:rPr>
                <w:spacing w:val="-2"/>
              </w:rPr>
              <w:t>высота </w:t>
            </w:r>
            <w:r>
              <w:rPr/>
              <w:t>прикрепления нижнего боба .........................................................................</w:t>
              <w:tab/>
            </w:r>
            <w:r>
              <w:rPr>
                <w:spacing w:val="-6"/>
              </w:rPr>
              <w:t>46</w:t>
            </w:r>
          </w:hyperlink>
        </w:p>
        <w:p>
          <w:pPr>
            <w:pStyle w:val="TOC2"/>
            <w:numPr>
              <w:ilvl w:val="1"/>
              <w:numId w:val="1"/>
            </w:numPr>
            <w:tabs>
              <w:tab w:leader="none" w:pos="898" w:val="left"/>
              <w:tab w:leader="none" w:pos="2561" w:val="left"/>
              <w:tab w:leader="none" w:pos="4080" w:val="left"/>
              <w:tab w:leader="none" w:pos="6307" w:val="left"/>
              <w:tab w:leader="none" w:pos="7625" w:val="left"/>
              <w:tab w:leader="none" w:pos="9531" w:val="left"/>
            </w:tabs>
            <w:spacing w:after="0" w:before="0" w:line="240" w:lineRule="auto"/>
            <w:ind w:firstLine="0" w:left="259" w:right="535"/>
            <w:jc w:val="left"/>
          </w:pPr>
          <w:hyperlink w:anchor="_TOC_250015" w:history="true">
            <w:r>
              <w:rPr>
                <w:spacing w:val="-2"/>
              </w:rPr>
              <w:t>Показатели</w:t>
            </w:r>
            <w:r>
              <w:rPr/>
              <w:tab/>
            </w:r>
            <w:r>
              <w:rPr>
                <w:spacing w:val="-2"/>
              </w:rPr>
              <w:t>элементов</w:t>
            </w:r>
            <w:r>
              <w:rPr/>
              <w:tab/>
            </w:r>
            <w:r>
              <w:rPr>
                <w:spacing w:val="-2"/>
              </w:rPr>
              <w:t>продуктивности</w:t>
            </w:r>
            <w:r>
              <w:rPr/>
              <w:tab/>
            </w:r>
            <w:r>
              <w:rPr>
                <w:spacing w:val="-2"/>
              </w:rPr>
              <w:t>мировой</w:t>
            </w:r>
            <w:r>
              <w:rPr/>
              <w:tab/>
            </w:r>
            <w:r>
              <w:rPr>
                <w:spacing w:val="-2"/>
              </w:rPr>
              <w:t>коллекции </w:t>
            </w:r>
            <w:r>
              <w:rPr/>
              <w:t>чечевицы</w:t>
            </w:r>
            <w:r>
              <w:rPr>
                <w:spacing w:val="-3"/>
              </w:rPr>
              <w:t> </w:t>
            </w:r>
            <w:r>
              <w:rPr/>
              <w:t>на</w:t>
            </w:r>
            <w:r>
              <w:rPr>
                <w:spacing w:val="-3"/>
              </w:rPr>
              <w:t> </w:t>
            </w:r>
            <w:r>
              <w:rPr/>
              <w:t>основе</w:t>
            </w:r>
            <w:r>
              <w:rPr>
                <w:spacing w:val="-3"/>
              </w:rPr>
              <w:t> </w:t>
            </w:r>
            <w:r>
              <w:rPr/>
              <w:t>структурного</w:t>
            </w:r>
            <w:r>
              <w:rPr>
                <w:spacing w:val="-3"/>
              </w:rPr>
              <w:t> </w:t>
            </w:r>
            <w:r>
              <w:rPr/>
              <w:t>анализа</w:t>
            </w:r>
            <w:r>
              <w:rPr>
                <w:spacing w:val="-3"/>
              </w:rPr>
              <w:t> </w:t>
            </w:r>
            <w:r>
              <w:rPr>
                <w:spacing w:val="-2"/>
              </w:rPr>
              <w:t>..................................................</w:t>
            </w:r>
            <w:r>
              <w:rPr/>
              <w:tab/>
            </w:r>
            <w:r>
              <w:rPr>
                <w:spacing w:val="-5"/>
              </w:rPr>
              <w:t>49</w:t>
            </w:r>
          </w:hyperlink>
        </w:p>
        <w:p>
          <w:pPr>
            <w:pStyle w:val="TOC2"/>
            <w:numPr>
              <w:ilvl w:val="1"/>
              <w:numId w:val="1"/>
            </w:numPr>
            <w:tabs>
              <w:tab w:leader="none" w:pos="679" w:val="left"/>
              <w:tab w:leader="none" w:pos="9531" w:val="left"/>
            </w:tabs>
            <w:spacing w:after="0" w:before="0" w:line="240" w:lineRule="auto"/>
            <w:ind w:hanging="420" w:left="679" w:right="0"/>
            <w:jc w:val="left"/>
          </w:pPr>
          <w:hyperlink w:anchor="_TOC_250014" w:history="true">
            <w:r>
              <w:rPr/>
              <w:t>Кластерный</w:t>
            </w:r>
            <w:r>
              <w:rPr>
                <w:spacing w:val="-5"/>
              </w:rPr>
              <w:t> </w:t>
            </w:r>
            <w:r>
              <w:rPr/>
              <w:t>анализ</w:t>
            </w:r>
            <w:r>
              <w:rPr>
                <w:spacing w:val="-5"/>
              </w:rPr>
              <w:t> </w:t>
            </w:r>
            <w:r>
              <w:rPr/>
              <w:t>коллекционных</w:t>
            </w:r>
            <w:r>
              <w:rPr>
                <w:spacing w:val="-5"/>
              </w:rPr>
              <w:t> </w:t>
            </w:r>
            <w:r>
              <w:rPr/>
              <w:t>сортообразцов</w:t>
            </w:r>
            <w:r>
              <w:rPr>
                <w:spacing w:val="-5"/>
              </w:rPr>
              <w:t> </w:t>
            </w:r>
            <w:r>
              <w:rPr/>
              <w:t>чечевицы</w:t>
            </w:r>
            <w:r>
              <w:rPr>
                <w:spacing w:val="-5"/>
              </w:rPr>
              <w:t> </w:t>
            </w:r>
            <w:r>
              <w:rPr>
                <w:spacing w:val="-2"/>
              </w:rPr>
              <w:t>……...</w:t>
            </w:r>
            <w:r>
              <w:rPr/>
              <w:tab/>
            </w:r>
            <w:r>
              <w:rPr>
                <w:spacing w:val="-5"/>
              </w:rPr>
              <w:t>57</w:t>
            </w:r>
          </w:hyperlink>
        </w:p>
        <w:p>
          <w:pPr>
            <w:pStyle w:val="TOC1"/>
            <w:numPr>
              <w:ilvl w:val="0"/>
              <w:numId w:val="1"/>
            </w:numPr>
            <w:tabs>
              <w:tab w:leader="none" w:pos="439" w:val="left"/>
              <w:tab w:leader="none" w:pos="9555" w:val="left"/>
            </w:tabs>
            <w:spacing w:after="0" w:before="0" w:line="240" w:lineRule="auto"/>
            <w:ind w:hanging="189" w:left="439" w:right="0"/>
            <w:jc w:val="left"/>
            <w:rPr>
              <w:b w:val="0"/>
            </w:rPr>
          </w:pPr>
          <w:hyperlink w:anchor="_TOC_250013" w:history="true">
            <w:r>
              <w:rPr/>
              <w:t>ИЗУЧЕНИЕ</w:t>
            </w:r>
            <w:r>
              <w:rPr>
                <w:spacing w:val="-1"/>
              </w:rPr>
              <w:t> </w:t>
            </w:r>
            <w:r>
              <w:rPr/>
              <w:t>И ОЦЕНКА</w:t>
            </w:r>
            <w:r>
              <w:rPr>
                <w:spacing w:val="-1"/>
              </w:rPr>
              <w:t> </w:t>
            </w:r>
            <w:r>
              <w:rPr/>
              <w:t>НОВЫХ ГИБРИДОВ</w:t>
            </w:r>
            <w:r>
              <w:rPr>
                <w:spacing w:val="-1"/>
              </w:rPr>
              <w:t> </w:t>
            </w:r>
            <w:r>
              <w:rPr/>
              <w:t>ЧЕЧЕВИЦЫ </w:t>
            </w:r>
            <w:r>
              <w:rPr>
                <w:spacing w:val="-2"/>
              </w:rPr>
              <w:t>..........</w:t>
            </w:r>
            <w:r>
              <w:rPr>
                <w:b w:val="0"/>
              </w:rPr>
              <w:tab/>
            </w:r>
            <w:r>
              <w:rPr>
                <w:b w:val="0"/>
                <w:spacing w:val="-5"/>
              </w:rPr>
              <w:t>61</w:t>
            </w:r>
          </w:hyperlink>
        </w:p>
        <w:p>
          <w:pPr>
            <w:pStyle w:val="TOC1"/>
            <w:numPr>
              <w:ilvl w:val="0"/>
              <w:numId w:val="1"/>
            </w:numPr>
            <w:tabs>
              <w:tab w:leader="none" w:pos="460" w:val="left"/>
              <w:tab w:leader="none" w:pos="9555" w:val="left"/>
            </w:tabs>
            <w:spacing w:after="0" w:before="0" w:line="240" w:lineRule="auto"/>
            <w:ind w:firstLine="0" w:left="250" w:right="510"/>
            <w:jc w:val="left"/>
            <w:rPr>
              <w:b w:val="0"/>
            </w:rPr>
          </w:pPr>
          <w:r>
            <w:rPr/>
            <w:t>ИЗУЧЕНИЯ РАЗМЕРА КЛЕТОК ЭПИДЕРМИСА В ПЕРВОМ МЕЖДОУЗЛИИ У РАСТЕНИЙ ЧЕЧЕВИЦЫ С ПОМОЩЬЮ СКАНИРУЮЩЕГО МИКРОСКОПА .......................................................</w:t>
          </w:r>
          <w:r>
            <w:rPr>
              <w:b w:val="0"/>
            </w:rPr>
            <w:tab/>
          </w:r>
          <w:r>
            <w:rPr>
              <w:b w:val="0"/>
              <w:spacing w:val="-6"/>
            </w:rPr>
            <w:t>66</w:t>
          </w:r>
        </w:p>
        <w:p>
          <w:pPr>
            <w:pStyle w:val="TOC1"/>
            <w:numPr>
              <w:ilvl w:val="0"/>
              <w:numId w:val="1"/>
            </w:numPr>
            <w:tabs>
              <w:tab w:leader="none" w:pos="460" w:val="left"/>
            </w:tabs>
            <w:spacing w:after="0" w:before="0" w:line="240" w:lineRule="auto"/>
            <w:ind w:hanging="210" w:left="460" w:right="0"/>
            <w:jc w:val="left"/>
          </w:pPr>
          <w:hyperlink w:anchor="_TOC_250012" w:history="true">
            <w:r>
              <w:rPr/>
              <w:t>МОЛЕКУЛЯРНЫЕ</w:t>
            </w:r>
            <w:r>
              <w:rPr>
                <w:spacing w:val="-5"/>
              </w:rPr>
              <w:t> </w:t>
            </w:r>
            <w:r>
              <w:rPr/>
              <w:t>ИССЛЕДОВАНИЯ</w:t>
            </w:r>
            <w:r>
              <w:rPr>
                <w:spacing w:val="-2"/>
              </w:rPr>
              <w:t> </w:t>
            </w:r>
            <w:r>
              <w:rPr/>
              <w:t>НА</w:t>
            </w:r>
            <w:r>
              <w:rPr>
                <w:spacing w:val="-2"/>
              </w:rPr>
              <w:t> </w:t>
            </w:r>
            <w:r>
              <w:rPr/>
              <w:t>ОСНОВЕ</w:t>
            </w:r>
            <w:r>
              <w:rPr>
                <w:spacing w:val="-2"/>
              </w:rPr>
              <w:t> </w:t>
            </w:r>
            <w:r>
              <w:rPr/>
              <w:t>SNP</w:t>
            </w:r>
            <w:r>
              <w:rPr>
                <w:spacing w:val="-2"/>
              </w:rPr>
              <w:t> МАРКЕ-</w:t>
            </w:r>
          </w:hyperlink>
        </w:p>
        <w:p>
          <w:pPr>
            <w:pStyle w:val="TOC1"/>
            <w:tabs>
              <w:tab w:leader="none" w:pos="9555" w:val="left"/>
            </w:tabs>
            <w:ind w:left="250"/>
            <w:rPr>
              <w:b w:val="0"/>
            </w:rPr>
          </w:pPr>
          <w:hyperlink w:anchor="_TOC_250011" w:history="true">
            <w:r>
              <w:rPr/>
              <w:t>РОВ </w:t>
            </w:r>
            <w:r>
              <w:rPr>
                <w:spacing w:val="-2"/>
              </w:rPr>
              <w:t>…………………………………………………………………………….</w:t>
            </w:r>
            <w:r>
              <w:rPr>
                <w:b w:val="0"/>
              </w:rPr>
              <w:tab/>
            </w:r>
            <w:r>
              <w:rPr>
                <w:b w:val="0"/>
                <w:spacing w:val="-5"/>
              </w:rPr>
              <w:t>70</w:t>
            </w:r>
          </w:hyperlink>
        </w:p>
        <w:p>
          <w:pPr>
            <w:pStyle w:val="TOC3"/>
            <w:numPr>
              <w:ilvl w:val="1"/>
              <w:numId w:val="1"/>
            </w:numPr>
            <w:tabs>
              <w:tab w:leader="none" w:pos="957" w:val="left"/>
            </w:tabs>
            <w:spacing w:after="0" w:before="0" w:line="240" w:lineRule="auto"/>
            <w:ind w:hanging="707" w:left="957" w:right="0"/>
            <w:jc w:val="left"/>
            <w:rPr>
              <w:b w:val="0"/>
              <w:sz w:val="28"/>
            </w:rPr>
          </w:pPr>
          <w:r>
            <w:rPr>
              <w:b w:val="0"/>
              <w:i w:val="0"/>
              <w:sz w:val="28"/>
            </w:rPr>
            <w:t>Идентификация</w:t>
          </w:r>
          <w:r>
            <w:rPr>
              <w:b w:val="0"/>
              <w:i w:val="0"/>
              <w:spacing w:val="-6"/>
              <w:sz w:val="28"/>
            </w:rPr>
            <w:t> </w:t>
          </w:r>
          <w:r>
            <w:rPr>
              <w:b w:val="0"/>
              <w:i w:val="0"/>
              <w:sz w:val="28"/>
            </w:rPr>
            <w:t>гена</w:t>
          </w:r>
          <w:r>
            <w:rPr>
              <w:b w:val="0"/>
              <w:i w:val="0"/>
              <w:spacing w:val="-3"/>
              <w:sz w:val="28"/>
            </w:rPr>
            <w:t> </w:t>
          </w:r>
          <w:r>
            <w:rPr>
              <w:b w:val="0"/>
              <w:sz w:val="28"/>
            </w:rPr>
            <w:t>LcSOC1</w:t>
          </w:r>
          <w:r>
            <w:rPr>
              <w:b w:val="0"/>
              <w:spacing w:val="-4"/>
              <w:sz w:val="28"/>
            </w:rPr>
            <w:t> </w:t>
          </w:r>
          <w:r>
            <w:rPr>
              <w:b w:val="0"/>
              <w:i w:val="0"/>
              <w:sz w:val="28"/>
            </w:rPr>
            <w:t>(</w:t>
          </w:r>
          <w:r>
            <w:rPr>
              <w:b w:val="0"/>
              <w:sz w:val="28"/>
            </w:rPr>
            <w:t>Suppressor</w:t>
          </w:r>
          <w:r>
            <w:rPr>
              <w:b w:val="0"/>
              <w:spacing w:val="-4"/>
              <w:sz w:val="28"/>
            </w:rPr>
            <w:t> </w:t>
          </w:r>
          <w:r>
            <w:rPr>
              <w:b w:val="0"/>
              <w:sz w:val="28"/>
            </w:rPr>
            <w:t>of</w:t>
          </w:r>
          <w:r>
            <w:rPr>
              <w:b w:val="0"/>
              <w:spacing w:val="-4"/>
              <w:sz w:val="28"/>
            </w:rPr>
            <w:t> </w:t>
          </w:r>
          <w:r>
            <w:rPr>
              <w:b w:val="0"/>
              <w:sz w:val="28"/>
            </w:rPr>
            <w:t>Overexpression</w:t>
          </w:r>
          <w:r>
            <w:rPr>
              <w:b w:val="0"/>
              <w:spacing w:val="-4"/>
              <w:sz w:val="28"/>
            </w:rPr>
            <w:t> </w:t>
          </w:r>
          <w:r>
            <w:rPr>
              <w:b w:val="0"/>
              <w:sz w:val="28"/>
            </w:rPr>
            <w:t>of</w:t>
          </w:r>
          <w:r>
            <w:rPr>
              <w:b w:val="0"/>
              <w:spacing w:val="-3"/>
              <w:sz w:val="28"/>
            </w:rPr>
            <w:t> </w:t>
          </w:r>
          <w:r>
            <w:rPr>
              <w:b w:val="0"/>
              <w:spacing w:val="-4"/>
              <w:sz w:val="28"/>
            </w:rPr>
            <w:t>Con-</w:t>
          </w:r>
        </w:p>
        <w:p>
          <w:pPr>
            <w:pStyle w:val="TOC2"/>
            <w:tabs>
              <w:tab w:leader="none" w:pos="9555" w:val="left"/>
            </w:tabs>
            <w:spacing w:after="20"/>
            <w:ind w:left="249"/>
          </w:pPr>
          <w:r>
            <w:rPr>
              <w:i/>
            </w:rPr>
            <w:t>stans</w:t>
          </w:r>
          <w:r>
            <w:rPr>
              <w:i/>
              <w:spacing w:val="-2"/>
            </w:rPr>
            <w:t> </w:t>
          </w:r>
          <w:r>
            <w:rPr>
              <w:i/>
            </w:rPr>
            <w:t>1</w:t>
          </w:r>
          <w:r>
            <w:rPr/>
            <w:t>)</w:t>
          </w:r>
          <w:r>
            <w:rPr>
              <w:spacing w:val="-1"/>
            </w:rPr>
            <w:t> </w:t>
          </w:r>
          <w:r>
            <w:rPr/>
            <w:t>у</w:t>
          </w:r>
          <w:r>
            <w:rPr>
              <w:spacing w:val="-2"/>
            </w:rPr>
            <w:t> </w:t>
          </w:r>
          <w:r>
            <w:rPr/>
            <w:t>чечевицы</w:t>
          </w:r>
          <w:r>
            <w:rPr>
              <w:spacing w:val="-1"/>
            </w:rPr>
            <w:t> </w:t>
          </w:r>
          <w:r>
            <w:rPr>
              <w:spacing w:val="-2"/>
            </w:rPr>
            <w:t>……………………………………………………………</w:t>
          </w:r>
          <w:r>
            <w:rPr/>
            <w:tab/>
          </w:r>
          <w:r>
            <w:rPr>
              <w:spacing w:val="-5"/>
            </w:rPr>
            <w:t>70</w:t>
          </w:r>
        </w:p>
        <w:p>
          <w:pPr>
            <w:pStyle w:val="TOC2"/>
            <w:numPr>
              <w:ilvl w:val="2"/>
              <w:numId w:val="1"/>
            </w:numPr>
            <w:tabs>
              <w:tab w:leader="none" w:pos="880" w:val="left"/>
            </w:tabs>
            <w:spacing w:after="0" w:before="78" w:line="240" w:lineRule="auto"/>
            <w:ind w:hanging="630" w:left="880" w:right="0"/>
            <w:jc w:val="left"/>
          </w:pPr>
          <w:r>
            <w:rPr/>
            <w:t>Экспрессия</w:t>
          </w:r>
          <w:r>
            <w:rPr>
              <w:spacing w:val="-4"/>
            </w:rPr>
            <w:t> </w:t>
          </w:r>
          <w:r>
            <w:rPr/>
            <w:t>генов</w:t>
          </w:r>
          <w:r>
            <w:rPr>
              <w:spacing w:val="-2"/>
            </w:rPr>
            <w:t> </w:t>
          </w:r>
          <w:r>
            <w:rPr>
              <w:i/>
            </w:rPr>
            <w:t>LcSOC1</w:t>
          </w:r>
          <w:r>
            <w:rPr>
              <w:i/>
              <w:spacing w:val="-3"/>
            </w:rPr>
            <w:t> </w:t>
          </w:r>
          <w:r>
            <w:rPr/>
            <w:t>у</w:t>
          </w:r>
          <w:r>
            <w:rPr>
              <w:spacing w:val="-4"/>
            </w:rPr>
            <w:t> </w:t>
          </w:r>
          <w:r>
            <w:rPr/>
            <w:t>отобраных</w:t>
          </w:r>
          <w:r>
            <w:rPr>
              <w:spacing w:val="-3"/>
            </w:rPr>
            <w:t> </w:t>
          </w:r>
          <w:r>
            <w:rPr/>
            <w:t>образцов</w:t>
          </w:r>
          <w:r>
            <w:rPr>
              <w:spacing w:val="-3"/>
            </w:rPr>
            <w:t> </w:t>
          </w:r>
          <w:r>
            <w:rPr/>
            <w:t>чечевицы</w:t>
          </w:r>
          <w:r>
            <w:rPr>
              <w:spacing w:val="-3"/>
            </w:rPr>
            <w:t> </w:t>
          </w:r>
          <w:r>
            <w:rPr>
              <w:spacing w:val="-10"/>
            </w:rPr>
            <w:t>с</w:t>
          </w:r>
        </w:p>
        <w:p>
          <w:pPr>
            <w:pStyle w:val="TOC2"/>
            <w:tabs>
              <w:tab w:leader="none" w:pos="9555" w:val="left"/>
            </w:tabs>
            <w:ind w:left="249"/>
          </w:pPr>
          <w:r>
            <w:rPr/>
            <w:t>контрасными</w:t>
          </w:r>
          <w:r>
            <w:rPr>
              <w:spacing w:val="-6"/>
            </w:rPr>
            <w:t> </w:t>
          </w:r>
          <w:r>
            <w:rPr/>
            <w:t>фенотипами</w:t>
          </w:r>
          <w:r>
            <w:rPr>
              <w:spacing w:val="-4"/>
            </w:rPr>
            <w:t> </w:t>
          </w:r>
          <w:r>
            <w:rPr/>
            <w:t>по</w:t>
          </w:r>
          <w:r>
            <w:rPr>
              <w:spacing w:val="-3"/>
            </w:rPr>
            <w:t> </w:t>
          </w:r>
          <w:r>
            <w:rPr/>
            <w:t>высоте</w:t>
          </w:r>
          <w:r>
            <w:rPr>
              <w:spacing w:val="-4"/>
            </w:rPr>
            <w:t> </w:t>
          </w:r>
          <w:r>
            <w:rPr/>
            <w:t>прикрепления</w:t>
          </w:r>
          <w:r>
            <w:rPr>
              <w:spacing w:val="-3"/>
            </w:rPr>
            <w:t> </w:t>
          </w:r>
          <w:r>
            <w:rPr/>
            <w:t>нижнего</w:t>
          </w:r>
          <w:r>
            <w:rPr>
              <w:spacing w:val="-4"/>
            </w:rPr>
            <w:t> </w:t>
          </w:r>
          <w:r>
            <w:rPr/>
            <w:t>боба</w:t>
          </w:r>
          <w:r>
            <w:rPr>
              <w:spacing w:val="-3"/>
            </w:rPr>
            <w:t> </w:t>
          </w:r>
          <w:r>
            <w:rPr>
              <w:spacing w:val="-2"/>
            </w:rPr>
            <w:t>(ВПНБ)</w:t>
          </w:r>
          <w:r>
            <w:rPr/>
            <w:tab/>
          </w:r>
          <w:r>
            <w:rPr>
              <w:spacing w:val="-5"/>
            </w:rPr>
            <w:t>73</w:t>
          </w:r>
        </w:p>
        <w:p>
          <w:pPr>
            <w:pStyle w:val="TOC2"/>
            <w:numPr>
              <w:ilvl w:val="2"/>
              <w:numId w:val="1"/>
            </w:numPr>
            <w:tabs>
              <w:tab w:leader="none" w:pos="880" w:val="left"/>
              <w:tab w:leader="none" w:pos="9555" w:val="left"/>
            </w:tabs>
            <w:spacing w:after="0" w:before="0" w:line="240" w:lineRule="auto"/>
            <w:ind w:hanging="630" w:left="880" w:right="0"/>
            <w:jc w:val="left"/>
          </w:pPr>
          <w:hyperlink w:anchor="_TOC_250010" w:history="true">
            <w:r>
              <w:rPr/>
              <w:t>Разработка</w:t>
            </w:r>
            <w:r>
              <w:rPr>
                <w:spacing w:val="-5"/>
              </w:rPr>
              <w:t> </w:t>
            </w:r>
            <w:r>
              <w:rPr/>
              <w:t>праймеров</w:t>
            </w:r>
            <w:r>
              <w:rPr>
                <w:spacing w:val="-3"/>
              </w:rPr>
              <w:t> </w:t>
            </w:r>
            <w:r>
              <w:rPr/>
              <w:t>и</w:t>
            </w:r>
            <w:r>
              <w:rPr>
                <w:spacing w:val="-3"/>
              </w:rPr>
              <w:t> </w:t>
            </w:r>
            <w:r>
              <w:rPr/>
              <w:t>создание</w:t>
            </w:r>
            <w:r>
              <w:rPr>
                <w:spacing w:val="-3"/>
              </w:rPr>
              <w:t> </w:t>
            </w:r>
            <w:r>
              <w:rPr/>
              <w:t>SNP</w:t>
            </w:r>
            <w:r>
              <w:rPr>
                <w:spacing w:val="-3"/>
              </w:rPr>
              <w:t> </w:t>
            </w:r>
            <w:r>
              <w:rPr/>
              <w:t>маркера</w:t>
            </w:r>
            <w:r>
              <w:rPr>
                <w:spacing w:val="-1"/>
              </w:rPr>
              <w:t> </w:t>
            </w:r>
            <w:r>
              <w:rPr>
                <w:i/>
              </w:rPr>
              <w:t>LcSOC1b2</w:t>
            </w:r>
            <w:r>
              <w:rPr/>
              <w:t>-SNP1</w:t>
            </w:r>
            <w:r>
              <w:rPr>
                <w:spacing w:val="-2"/>
              </w:rPr>
              <w:t> </w:t>
            </w:r>
            <w:r>
              <w:rPr>
                <w:spacing w:val="-5"/>
              </w:rPr>
              <w:t>….</w:t>
            </w:r>
            <w:r>
              <w:rPr/>
              <w:tab/>
            </w:r>
            <w:r>
              <w:rPr>
                <w:spacing w:val="-5"/>
              </w:rPr>
              <w:t>76</w:t>
            </w:r>
          </w:hyperlink>
        </w:p>
        <w:p>
          <w:pPr>
            <w:pStyle w:val="TOC2"/>
            <w:numPr>
              <w:ilvl w:val="2"/>
              <w:numId w:val="1"/>
            </w:numPr>
            <w:tabs>
              <w:tab w:leader="none" w:pos="880" w:val="left"/>
            </w:tabs>
            <w:spacing w:after="0" w:before="0" w:line="240" w:lineRule="auto"/>
            <w:ind w:hanging="630" w:left="880" w:right="0"/>
            <w:jc w:val="left"/>
          </w:pPr>
          <w:r>
            <w:rPr/>
            <w:t>Генотипирование</w:t>
          </w:r>
          <w:r>
            <w:rPr>
              <w:spacing w:val="-5"/>
            </w:rPr>
            <w:t> </w:t>
          </w:r>
          <w:r>
            <w:rPr/>
            <w:t>мировой</w:t>
          </w:r>
          <w:r>
            <w:rPr>
              <w:spacing w:val="-5"/>
            </w:rPr>
            <w:t> </w:t>
          </w:r>
          <w:r>
            <w:rPr/>
            <w:t>коллекции</w:t>
          </w:r>
          <w:r>
            <w:rPr>
              <w:spacing w:val="-5"/>
            </w:rPr>
            <w:t> </w:t>
          </w:r>
          <w:r>
            <w:rPr/>
            <w:t>чечевицы</w:t>
          </w:r>
          <w:r>
            <w:rPr>
              <w:spacing w:val="-5"/>
            </w:rPr>
            <w:t> </w:t>
          </w:r>
          <w:r>
            <w:rPr/>
            <w:t>с</w:t>
          </w:r>
          <w:r>
            <w:rPr>
              <w:spacing w:val="-5"/>
            </w:rPr>
            <w:t> </w:t>
          </w:r>
          <w:r>
            <w:rPr>
              <w:spacing w:val="-2"/>
            </w:rPr>
            <w:t>применением</w:t>
          </w:r>
        </w:p>
        <w:p>
          <w:pPr>
            <w:pStyle w:val="TOC2"/>
            <w:tabs>
              <w:tab w:leader="none" w:pos="9555" w:val="left"/>
            </w:tabs>
            <w:ind w:left="250"/>
          </w:pPr>
          <w:r>
            <w:rPr/>
            <w:t>маркера</w:t>
          </w:r>
          <w:r>
            <w:rPr>
              <w:spacing w:val="-3"/>
            </w:rPr>
            <w:t> </w:t>
          </w:r>
          <w:r>
            <w:rPr>
              <w:i/>
            </w:rPr>
            <w:t>LcSOC1-b2</w:t>
          </w:r>
          <w:r>
            <w:rPr/>
            <w:t>-SNP1</w:t>
          </w:r>
          <w:r>
            <w:rPr>
              <w:spacing w:val="-2"/>
            </w:rPr>
            <w:t> .................................................................................</w:t>
          </w:r>
          <w:r>
            <w:rPr/>
            <w:tab/>
          </w:r>
          <w:r>
            <w:rPr>
              <w:spacing w:val="-5"/>
            </w:rPr>
            <w:t>79</w:t>
          </w:r>
        </w:p>
        <w:p>
          <w:pPr>
            <w:pStyle w:val="TOC2"/>
            <w:numPr>
              <w:ilvl w:val="1"/>
              <w:numId w:val="1"/>
            </w:numPr>
            <w:tabs>
              <w:tab w:leader="none" w:pos="670" w:val="left"/>
            </w:tabs>
            <w:spacing w:after="0" w:before="0" w:line="240" w:lineRule="auto"/>
            <w:ind w:hanging="420" w:left="670" w:right="0"/>
            <w:jc w:val="left"/>
          </w:pPr>
          <w:r>
            <w:rPr/>
            <w:t>Разработка</w:t>
          </w:r>
          <w:r>
            <w:rPr>
              <w:spacing w:val="-3"/>
            </w:rPr>
            <w:t> </w:t>
          </w:r>
          <w:r>
            <w:rPr/>
            <w:t>и</w:t>
          </w:r>
          <w:r>
            <w:rPr>
              <w:spacing w:val="-3"/>
            </w:rPr>
            <w:t> </w:t>
          </w:r>
          <w:r>
            <w:rPr/>
            <w:t>применение</w:t>
          </w:r>
          <w:r>
            <w:rPr>
              <w:spacing w:val="-3"/>
            </w:rPr>
            <w:t> </w:t>
          </w:r>
          <w:r>
            <w:rPr/>
            <w:t>молекулярного</w:t>
          </w:r>
          <w:r>
            <w:rPr>
              <w:spacing w:val="-3"/>
            </w:rPr>
            <w:t> </w:t>
          </w:r>
          <w:r>
            <w:rPr/>
            <w:t>SNP</w:t>
          </w:r>
          <w:r>
            <w:rPr>
              <w:spacing w:val="-3"/>
            </w:rPr>
            <w:t> </w:t>
          </w:r>
          <w:r>
            <w:rPr/>
            <w:t>маркера </w:t>
          </w:r>
          <w:r>
            <w:rPr>
              <w:i/>
            </w:rPr>
            <w:t>LcELF3</w:t>
          </w:r>
          <w:r>
            <w:rPr>
              <w:i/>
              <w:spacing w:val="-2"/>
            </w:rPr>
            <w:t> </w:t>
          </w:r>
          <w:r>
            <w:rPr>
              <w:spacing w:val="-5"/>
            </w:rPr>
            <w:t>для</w:t>
          </w:r>
        </w:p>
        <w:p>
          <w:pPr>
            <w:pStyle w:val="TOC3"/>
            <w:tabs>
              <w:tab w:leader="none" w:pos="9555" w:val="left"/>
            </w:tabs>
            <w:rPr>
              <w:b w:val="0"/>
              <w:i w:val="0"/>
              <w:sz w:val="28"/>
            </w:rPr>
          </w:pPr>
          <w:r>
            <w:rPr>
              <w:b w:val="0"/>
              <w:i w:val="0"/>
              <w:sz w:val="28"/>
            </w:rPr>
            <w:t>анализа</w:t>
          </w:r>
          <w:r>
            <w:rPr>
              <w:b w:val="0"/>
              <w:i w:val="0"/>
              <w:spacing w:val="-2"/>
              <w:sz w:val="28"/>
            </w:rPr>
            <w:t> </w:t>
          </w:r>
          <w:r>
            <w:rPr>
              <w:b w:val="0"/>
              <w:i w:val="0"/>
              <w:sz w:val="28"/>
            </w:rPr>
            <w:t>гена</w:t>
          </w:r>
          <w:r>
            <w:rPr>
              <w:b w:val="0"/>
              <w:i w:val="0"/>
              <w:spacing w:val="-1"/>
              <w:sz w:val="28"/>
            </w:rPr>
            <w:t> </w:t>
          </w:r>
          <w:r>
            <w:rPr>
              <w:b w:val="0"/>
              <w:sz w:val="28"/>
            </w:rPr>
            <w:t>Early</w:t>
          </w:r>
          <w:r>
            <w:rPr>
              <w:b w:val="0"/>
              <w:spacing w:val="-2"/>
              <w:sz w:val="28"/>
            </w:rPr>
            <w:t> </w:t>
          </w:r>
          <w:r>
            <w:rPr>
              <w:b w:val="0"/>
              <w:sz w:val="28"/>
            </w:rPr>
            <w:t>Flowering</w:t>
          </w:r>
          <w:r>
            <w:rPr>
              <w:b w:val="0"/>
              <w:spacing w:val="-2"/>
              <w:sz w:val="28"/>
            </w:rPr>
            <w:t> </w:t>
          </w:r>
          <w:r>
            <w:rPr>
              <w:b w:val="0"/>
              <w:sz w:val="28"/>
            </w:rPr>
            <w:t>3</w:t>
          </w:r>
          <w:r>
            <w:rPr>
              <w:b w:val="0"/>
              <w:spacing w:val="-2"/>
              <w:sz w:val="28"/>
            </w:rPr>
            <w:t> </w:t>
          </w:r>
          <w:r>
            <w:rPr>
              <w:b w:val="0"/>
              <w:i w:val="0"/>
              <w:sz w:val="28"/>
            </w:rPr>
            <w:t>(</w:t>
          </w:r>
          <w:r>
            <w:rPr>
              <w:b w:val="0"/>
              <w:sz w:val="28"/>
            </w:rPr>
            <w:t>ELF3</w:t>
          </w:r>
          <w:r>
            <w:rPr>
              <w:b w:val="0"/>
              <w:i w:val="0"/>
              <w:sz w:val="28"/>
            </w:rPr>
            <w:t>)</w:t>
          </w:r>
          <w:r>
            <w:rPr>
              <w:b w:val="0"/>
              <w:i w:val="0"/>
              <w:spacing w:val="-1"/>
              <w:sz w:val="28"/>
            </w:rPr>
            <w:t> </w:t>
          </w:r>
          <w:r>
            <w:rPr>
              <w:b w:val="0"/>
              <w:i w:val="0"/>
              <w:spacing w:val="-2"/>
              <w:sz w:val="28"/>
            </w:rPr>
            <w:t>……………………………………….</w:t>
          </w:r>
          <w:r>
            <w:rPr>
              <w:b w:val="0"/>
              <w:i w:val="0"/>
              <w:sz w:val="28"/>
            </w:rPr>
            <w:tab/>
          </w:r>
          <w:r>
            <w:rPr>
              <w:b w:val="0"/>
              <w:i w:val="0"/>
              <w:spacing w:val="-5"/>
              <w:sz w:val="28"/>
            </w:rPr>
            <w:t>83</w:t>
          </w:r>
        </w:p>
        <w:p>
          <w:pPr>
            <w:pStyle w:val="TOC2"/>
            <w:numPr>
              <w:ilvl w:val="2"/>
              <w:numId w:val="1"/>
            </w:numPr>
            <w:tabs>
              <w:tab w:leader="none" w:pos="880" w:val="left"/>
              <w:tab w:leader="dot" w:pos="9555" w:val="left"/>
            </w:tabs>
            <w:spacing w:after="0" w:before="0" w:line="240" w:lineRule="auto"/>
            <w:ind w:hanging="630" w:left="880" w:right="0"/>
            <w:jc w:val="left"/>
          </w:pPr>
          <w:hyperlink w:anchor="_TOC_250009" w:history="true">
            <w:r>
              <w:rPr/>
              <w:t>Разработка</w:t>
            </w:r>
            <w:r>
              <w:rPr>
                <w:spacing w:val="-6"/>
              </w:rPr>
              <w:t> </w:t>
            </w:r>
            <w:r>
              <w:rPr/>
              <w:t>праймеров</w:t>
            </w:r>
            <w:r>
              <w:rPr>
                <w:spacing w:val="-3"/>
              </w:rPr>
              <w:t> </w:t>
            </w:r>
            <w:r>
              <w:rPr/>
              <w:t>и</w:t>
            </w:r>
            <w:r>
              <w:rPr>
                <w:spacing w:val="-3"/>
              </w:rPr>
              <w:t> </w:t>
            </w:r>
            <w:r>
              <w:rPr/>
              <w:t>создание</w:t>
            </w:r>
            <w:r>
              <w:rPr>
                <w:spacing w:val="-4"/>
              </w:rPr>
              <w:t> </w:t>
            </w:r>
            <w:r>
              <w:rPr/>
              <w:t>SNP</w:t>
            </w:r>
            <w:r>
              <w:rPr>
                <w:spacing w:val="-3"/>
              </w:rPr>
              <w:t> </w:t>
            </w:r>
            <w:r>
              <w:rPr/>
              <w:t>маркера </w:t>
            </w:r>
            <w:r>
              <w:rPr>
                <w:i/>
              </w:rPr>
              <w:t>LcELF3</w:t>
            </w:r>
            <w:r>
              <w:rPr/>
              <w:t>-</w:t>
            </w:r>
            <w:r>
              <w:rPr>
                <w:spacing w:val="-4"/>
              </w:rPr>
              <w:t>SNP3</w:t>
            </w:r>
            <w:r>
              <w:rPr/>
              <w:tab/>
            </w:r>
            <w:r>
              <w:rPr>
                <w:spacing w:val="-5"/>
              </w:rPr>
              <w:t>84</w:t>
            </w:r>
          </w:hyperlink>
        </w:p>
        <w:p>
          <w:pPr>
            <w:pStyle w:val="TOC2"/>
            <w:numPr>
              <w:ilvl w:val="2"/>
              <w:numId w:val="1"/>
            </w:numPr>
            <w:tabs>
              <w:tab w:leader="none" w:pos="880" w:val="left"/>
            </w:tabs>
            <w:spacing w:after="0" w:before="0" w:line="240" w:lineRule="auto"/>
            <w:ind w:firstLine="0" w:left="250" w:right="1338"/>
            <w:jc w:val="left"/>
          </w:pPr>
          <w:r>
            <w:rPr/>
            <w:t>Генотипирование</w:t>
          </w:r>
          <w:r>
            <w:rPr>
              <w:spacing w:val="-6"/>
            </w:rPr>
            <w:t> </w:t>
          </w:r>
          <w:r>
            <w:rPr/>
            <w:t>мировой</w:t>
          </w:r>
          <w:r>
            <w:rPr>
              <w:spacing w:val="-6"/>
            </w:rPr>
            <w:t> </w:t>
          </w:r>
          <w:r>
            <w:rPr/>
            <w:t>коллекции</w:t>
          </w:r>
          <w:r>
            <w:rPr>
              <w:spacing w:val="-6"/>
            </w:rPr>
            <w:t> </w:t>
          </w:r>
          <w:r>
            <w:rPr/>
            <w:t>чечевицы</w:t>
          </w:r>
          <w:r>
            <w:rPr>
              <w:spacing w:val="-6"/>
            </w:rPr>
            <w:t> </w:t>
          </w:r>
          <w:r>
            <w:rPr/>
            <w:t>по</w:t>
          </w:r>
          <w:r>
            <w:rPr>
              <w:spacing w:val="-6"/>
            </w:rPr>
            <w:t> </w:t>
          </w:r>
          <w:r>
            <w:rPr/>
            <w:t>гену</w:t>
          </w:r>
          <w:r>
            <w:rPr>
              <w:spacing w:val="-6"/>
            </w:rPr>
            <w:t> </w:t>
          </w:r>
          <w:r>
            <w:rPr/>
            <w:t>раннего</w:t>
          </w:r>
          <w:r>
            <w:rPr>
              <w:spacing w:val="-6"/>
            </w:rPr>
            <w:t> </w:t>
          </w:r>
          <w:r>
            <w:rPr/>
            <w:t>за- цветения </w:t>
          </w:r>
          <w:r>
            <w:rPr>
              <w:i/>
            </w:rPr>
            <w:t>LcELF3 </w:t>
          </w:r>
          <w:r>
            <w:rPr/>
            <w:t>с применением молекулярного SNP-маркера </w:t>
          </w:r>
          <w:r>
            <w:rPr>
              <w:i/>
            </w:rPr>
            <w:t>LcELF</w:t>
          </w:r>
          <w:r>
            <w:rPr/>
            <w:t>3-</w:t>
          </w:r>
        </w:p>
        <w:p>
          <w:pPr>
            <w:pStyle w:val="TOC2"/>
            <w:tabs>
              <w:tab w:leader="dot" w:pos="9555" w:val="left"/>
            </w:tabs>
            <w:ind w:left="250"/>
          </w:pPr>
          <w:r>
            <w:rPr>
              <w:spacing w:val="-4"/>
            </w:rPr>
            <w:t>SNP3</w:t>
          </w:r>
          <w:r>
            <w:rPr/>
            <w:tab/>
          </w:r>
          <w:r>
            <w:rPr>
              <w:spacing w:val="-5"/>
            </w:rPr>
            <w:t>87</w:t>
          </w:r>
        </w:p>
        <w:p>
          <w:pPr>
            <w:pStyle w:val="TOC2"/>
            <w:numPr>
              <w:ilvl w:val="2"/>
              <w:numId w:val="1"/>
            </w:numPr>
            <w:tabs>
              <w:tab w:leader="none" w:pos="880" w:val="left"/>
            </w:tabs>
            <w:spacing w:after="0" w:before="0" w:line="240" w:lineRule="auto"/>
            <w:ind w:hanging="630" w:left="880" w:right="0"/>
            <w:jc w:val="left"/>
          </w:pPr>
          <w:r>
            <w:rPr/>
            <w:t>Экспрессия</w:t>
          </w:r>
          <w:r>
            <w:rPr>
              <w:spacing w:val="-3"/>
            </w:rPr>
            <w:t> </w:t>
          </w:r>
          <w:r>
            <w:rPr/>
            <w:t>гена</w:t>
          </w:r>
          <w:r>
            <w:rPr>
              <w:spacing w:val="-3"/>
            </w:rPr>
            <w:t> </w:t>
          </w:r>
          <w:r>
            <w:rPr>
              <w:i/>
            </w:rPr>
            <w:t>LcELF3</w:t>
          </w:r>
          <w:r>
            <w:rPr>
              <w:i/>
              <w:spacing w:val="-3"/>
            </w:rPr>
            <w:t> </w:t>
          </w:r>
          <w:r>
            <w:rPr/>
            <w:t>у</w:t>
          </w:r>
          <w:r>
            <w:rPr>
              <w:spacing w:val="-3"/>
            </w:rPr>
            <w:t> </w:t>
          </w:r>
          <w:r>
            <w:rPr/>
            <w:t>отобраных</w:t>
          </w:r>
          <w:r>
            <w:rPr>
              <w:spacing w:val="-3"/>
            </w:rPr>
            <w:t> </w:t>
          </w:r>
          <w:r>
            <w:rPr/>
            <w:t>образцов</w:t>
          </w:r>
          <w:r>
            <w:rPr>
              <w:spacing w:val="-2"/>
            </w:rPr>
            <w:t> </w:t>
          </w:r>
          <w:r>
            <w:rPr/>
            <w:t>чечевицы</w:t>
          </w:r>
          <w:r>
            <w:rPr>
              <w:spacing w:val="-3"/>
            </w:rPr>
            <w:t> </w:t>
          </w:r>
          <w:r>
            <w:rPr>
              <w:spacing w:val="-10"/>
            </w:rPr>
            <w:t>с</w:t>
          </w:r>
        </w:p>
        <w:p>
          <w:pPr>
            <w:pStyle w:val="TOC2"/>
            <w:tabs>
              <w:tab w:leader="none" w:pos="9555" w:val="left"/>
            </w:tabs>
            <w:ind w:left="250"/>
          </w:pPr>
          <w:r>
            <w:rPr/>
            <w:t>контрастными</w:t>
          </w:r>
          <w:r>
            <w:rPr>
              <w:spacing w:val="-6"/>
            </w:rPr>
            <w:t> </w:t>
          </w:r>
          <w:r>
            <w:rPr/>
            <w:t>фенотипами</w:t>
          </w:r>
          <w:r>
            <w:rPr>
              <w:spacing w:val="-3"/>
            </w:rPr>
            <w:t> </w:t>
          </w:r>
          <w:r>
            <w:rPr/>
            <w:t>–</w:t>
          </w:r>
          <w:r>
            <w:rPr>
              <w:spacing w:val="-3"/>
            </w:rPr>
            <w:t> </w:t>
          </w:r>
          <w:r>
            <w:rPr/>
            <w:t>раннее</w:t>
          </w:r>
          <w:r>
            <w:rPr>
              <w:spacing w:val="-3"/>
            </w:rPr>
            <w:t> </w:t>
          </w:r>
          <w:r>
            <w:rPr/>
            <w:t>и</w:t>
          </w:r>
          <w:r>
            <w:rPr>
              <w:spacing w:val="-4"/>
            </w:rPr>
            <w:t> </w:t>
          </w:r>
          <w:r>
            <w:rPr/>
            <w:t>позднее</w:t>
          </w:r>
          <w:r>
            <w:rPr>
              <w:spacing w:val="-3"/>
            </w:rPr>
            <w:t> </w:t>
          </w:r>
          <w:r>
            <w:rPr/>
            <w:t>время</w:t>
          </w:r>
          <w:r>
            <w:rPr>
              <w:spacing w:val="-3"/>
            </w:rPr>
            <w:t> </w:t>
          </w:r>
          <w:r>
            <w:rPr/>
            <w:t>зацветания</w:t>
          </w:r>
          <w:r>
            <w:rPr>
              <w:spacing w:val="-3"/>
            </w:rPr>
            <w:t> </w:t>
          </w:r>
          <w:r>
            <w:rPr>
              <w:spacing w:val="-2"/>
            </w:rPr>
            <w:t>...............</w:t>
          </w:r>
          <w:r>
            <w:rPr/>
            <w:tab/>
          </w:r>
          <w:r>
            <w:rPr>
              <w:spacing w:val="-5"/>
            </w:rPr>
            <w:t>91</w:t>
          </w:r>
        </w:p>
        <w:p>
          <w:pPr>
            <w:pStyle w:val="TOC3"/>
            <w:tabs>
              <w:tab w:leader="dot" w:pos="9555" w:val="left"/>
            </w:tabs>
            <w:rPr>
              <w:b w:val="0"/>
              <w:i w:val="0"/>
              <w:sz w:val="28"/>
            </w:rPr>
          </w:pPr>
          <w:hyperlink w:anchor="_TOC_250008" w:history="true">
            <w:r>
              <w:rPr>
                <w:i w:val="0"/>
                <w:spacing w:val="-2"/>
                <w:sz w:val="28"/>
              </w:rPr>
              <w:t>ЗАКЛЮЧЕНИЕ</w:t>
            </w:r>
            <w:r>
              <w:rPr>
                <w:b w:val="0"/>
                <w:i w:val="0"/>
                <w:sz w:val="28"/>
              </w:rPr>
              <w:tab/>
            </w:r>
            <w:r>
              <w:rPr>
                <w:b w:val="0"/>
                <w:i w:val="0"/>
                <w:spacing w:val="-5"/>
                <w:sz w:val="28"/>
              </w:rPr>
              <w:t>95</w:t>
            </w:r>
          </w:hyperlink>
        </w:p>
        <w:p>
          <w:pPr>
            <w:pStyle w:val="TOC1"/>
            <w:tabs>
              <w:tab w:leader="dot" w:pos="9555" w:val="left"/>
            </w:tabs>
            <w:ind w:left="250"/>
            <w:rPr>
              <w:b w:val="0"/>
            </w:rPr>
          </w:pPr>
          <w:r>
            <w:rPr/>
            <w:t>СПИСОК</w:t>
          </w:r>
          <w:r>
            <w:rPr>
              <w:spacing w:val="-3"/>
            </w:rPr>
            <w:t> </w:t>
          </w:r>
          <w:r>
            <w:rPr/>
            <w:t>ИСПОЛЬЗОВАННОЙ</w:t>
          </w:r>
          <w:r>
            <w:rPr>
              <w:spacing w:val="-3"/>
            </w:rPr>
            <w:t> </w:t>
          </w:r>
          <w:r>
            <w:rPr>
              <w:spacing w:val="-2"/>
            </w:rPr>
            <w:t>ЛИТЕРАТУРЫ</w:t>
          </w:r>
          <w:r>
            <w:rPr>
              <w:b w:val="0"/>
            </w:rPr>
            <w:tab/>
          </w:r>
          <w:r>
            <w:rPr>
              <w:b w:val="0"/>
              <w:spacing w:val="-5"/>
            </w:rPr>
            <w:t>97</w:t>
          </w:r>
        </w:p>
        <w:p>
          <w:pPr>
            <w:pStyle w:val="TOC3"/>
            <w:tabs>
              <w:tab w:leader="dot" w:pos="9506" w:val="left"/>
            </w:tabs>
            <w:rPr>
              <w:b w:val="0"/>
              <w:i w:val="0"/>
              <w:sz w:val="28"/>
            </w:rPr>
          </w:pPr>
          <w:hyperlink w:anchor="_TOC_250007" w:history="true">
            <w:r>
              <w:rPr>
                <w:i w:val="0"/>
                <w:sz w:val="28"/>
              </w:rPr>
              <w:t>ПРИЛОЖЕНИЕ</w:t>
            </w:r>
            <w:r>
              <w:rPr>
                <w:i w:val="0"/>
                <w:spacing w:val="-1"/>
                <w:sz w:val="28"/>
              </w:rPr>
              <w:t> </w:t>
            </w:r>
            <w:r>
              <w:rPr>
                <w:i w:val="0"/>
                <w:spacing w:val="-10"/>
                <w:sz w:val="28"/>
              </w:rPr>
              <w:t>А</w:t>
            </w:r>
            <w:r>
              <w:rPr>
                <w:b w:val="0"/>
                <w:i w:val="0"/>
                <w:sz w:val="28"/>
              </w:rPr>
              <w:tab/>
            </w:r>
            <w:r>
              <w:rPr>
                <w:b w:val="0"/>
                <w:i w:val="0"/>
                <w:spacing w:val="-5"/>
                <w:sz w:val="28"/>
              </w:rPr>
              <w:t>119</w:t>
            </w:r>
          </w:hyperlink>
        </w:p>
        <w:p>
          <w:pPr>
            <w:pStyle w:val="TOC3"/>
            <w:tabs>
              <w:tab w:leader="dot" w:pos="9506" w:val="left"/>
            </w:tabs>
            <w:rPr>
              <w:b w:val="0"/>
              <w:i w:val="0"/>
              <w:sz w:val="28"/>
            </w:rPr>
          </w:pPr>
          <w:hyperlink w:anchor="_TOC_250006" w:history="true">
            <w:r>
              <w:rPr>
                <w:i w:val="0"/>
                <w:sz w:val="28"/>
              </w:rPr>
              <w:t>ПРИЛОЖЕНИЕ</w:t>
            </w:r>
            <w:r>
              <w:rPr>
                <w:i w:val="0"/>
                <w:spacing w:val="-1"/>
                <w:sz w:val="28"/>
              </w:rPr>
              <w:t> </w:t>
            </w:r>
            <w:r>
              <w:rPr>
                <w:i w:val="0"/>
                <w:spacing w:val="-10"/>
                <w:sz w:val="28"/>
              </w:rPr>
              <w:t>Б</w:t>
            </w:r>
            <w:r>
              <w:rPr>
                <w:b w:val="0"/>
                <w:i w:val="0"/>
                <w:sz w:val="28"/>
              </w:rPr>
              <w:tab/>
            </w:r>
            <w:r>
              <w:rPr>
                <w:b w:val="0"/>
                <w:i w:val="0"/>
                <w:spacing w:val="-5"/>
                <w:sz w:val="28"/>
              </w:rPr>
              <w:t>120</w:t>
            </w:r>
          </w:hyperlink>
        </w:p>
        <w:p>
          <w:pPr>
            <w:pStyle w:val="TOC3"/>
            <w:tabs>
              <w:tab w:leader="dot" w:pos="9506" w:val="left"/>
            </w:tabs>
            <w:rPr>
              <w:b w:val="0"/>
              <w:i w:val="0"/>
              <w:sz w:val="28"/>
            </w:rPr>
          </w:pPr>
          <w:hyperlink w:anchor="_TOC_250005" w:history="true">
            <w:r>
              <w:rPr>
                <w:i w:val="0"/>
                <w:sz w:val="28"/>
              </w:rPr>
              <w:t>ПРИЛОЖЕНИЕ</w:t>
            </w:r>
            <w:r>
              <w:rPr>
                <w:i w:val="0"/>
                <w:spacing w:val="-1"/>
                <w:sz w:val="28"/>
              </w:rPr>
              <w:t> </w:t>
            </w:r>
            <w:r>
              <w:rPr>
                <w:i w:val="0"/>
                <w:spacing w:val="-10"/>
                <w:sz w:val="28"/>
              </w:rPr>
              <w:t>В</w:t>
            </w:r>
            <w:r>
              <w:rPr>
                <w:b w:val="0"/>
                <w:i w:val="0"/>
                <w:sz w:val="28"/>
              </w:rPr>
              <w:tab/>
            </w:r>
            <w:r>
              <w:rPr>
                <w:b w:val="0"/>
                <w:i w:val="0"/>
                <w:spacing w:val="-5"/>
                <w:sz w:val="28"/>
              </w:rPr>
              <w:t>121</w:t>
            </w:r>
          </w:hyperlink>
        </w:p>
        <w:p>
          <w:pPr>
            <w:pStyle w:val="TOC3"/>
            <w:tabs>
              <w:tab w:leader="dot" w:pos="9506" w:val="left"/>
            </w:tabs>
            <w:rPr>
              <w:b w:val="0"/>
              <w:i w:val="0"/>
              <w:sz w:val="28"/>
            </w:rPr>
          </w:pPr>
          <w:hyperlink w:anchor="_TOC_250004" w:history="true">
            <w:r>
              <w:rPr>
                <w:i w:val="0"/>
                <w:sz w:val="28"/>
              </w:rPr>
              <w:t>ПРИЛОЖЕНИЕ</w:t>
            </w:r>
            <w:r>
              <w:rPr>
                <w:i w:val="0"/>
                <w:spacing w:val="-1"/>
                <w:sz w:val="28"/>
              </w:rPr>
              <w:t> </w:t>
            </w:r>
            <w:r>
              <w:rPr>
                <w:i w:val="0"/>
                <w:spacing w:val="-10"/>
                <w:sz w:val="28"/>
              </w:rPr>
              <w:t>Г</w:t>
            </w:r>
            <w:r>
              <w:rPr>
                <w:b w:val="0"/>
                <w:i w:val="0"/>
                <w:sz w:val="28"/>
              </w:rPr>
              <w:tab/>
            </w:r>
            <w:r>
              <w:rPr>
                <w:b w:val="0"/>
                <w:i w:val="0"/>
                <w:spacing w:val="-5"/>
                <w:sz w:val="28"/>
              </w:rPr>
              <w:t>122</w:t>
            </w:r>
          </w:hyperlink>
        </w:p>
        <w:p>
          <w:pPr>
            <w:pStyle w:val="TOC3"/>
            <w:tabs>
              <w:tab w:leader="dot" w:pos="9506" w:val="left"/>
            </w:tabs>
            <w:rPr>
              <w:b w:val="0"/>
              <w:i w:val="0"/>
              <w:sz w:val="28"/>
            </w:rPr>
          </w:pPr>
          <w:hyperlink w:anchor="_TOC_250003" w:history="true">
            <w:r>
              <w:rPr>
                <w:i w:val="0"/>
                <w:sz w:val="28"/>
              </w:rPr>
              <w:t>ПРИЛОЖЕНИЕ</w:t>
            </w:r>
            <w:r>
              <w:rPr>
                <w:i w:val="0"/>
                <w:spacing w:val="-1"/>
                <w:sz w:val="28"/>
              </w:rPr>
              <w:t> </w:t>
            </w:r>
            <w:r>
              <w:rPr>
                <w:i w:val="0"/>
                <w:spacing w:val="-10"/>
                <w:sz w:val="28"/>
              </w:rPr>
              <w:t>Д</w:t>
            </w:r>
            <w:r>
              <w:rPr>
                <w:b w:val="0"/>
                <w:i w:val="0"/>
                <w:sz w:val="28"/>
              </w:rPr>
              <w:tab/>
            </w:r>
            <w:r>
              <w:rPr>
                <w:b w:val="0"/>
                <w:i w:val="0"/>
                <w:spacing w:val="-5"/>
                <w:sz w:val="28"/>
              </w:rPr>
              <w:t>124</w:t>
            </w:r>
          </w:hyperlink>
        </w:p>
        <w:p>
          <w:pPr>
            <w:pStyle w:val="TOC3"/>
            <w:tabs>
              <w:tab w:leader="dot" w:pos="9506" w:val="left"/>
            </w:tabs>
            <w:rPr>
              <w:b w:val="0"/>
              <w:i w:val="0"/>
              <w:sz w:val="28"/>
            </w:rPr>
          </w:pPr>
          <w:hyperlink w:anchor="_TOC_250002" w:history="true">
            <w:r>
              <w:rPr>
                <w:i w:val="0"/>
                <w:sz w:val="28"/>
              </w:rPr>
              <w:t>ПРИЛОЖЕНИЕ</w:t>
            </w:r>
            <w:r>
              <w:rPr>
                <w:i w:val="0"/>
                <w:spacing w:val="-1"/>
                <w:sz w:val="28"/>
              </w:rPr>
              <w:t> </w:t>
            </w:r>
            <w:r>
              <w:rPr>
                <w:i w:val="0"/>
                <w:spacing w:val="-10"/>
                <w:sz w:val="28"/>
              </w:rPr>
              <w:t>Е</w:t>
            </w:r>
            <w:r>
              <w:rPr>
                <w:b w:val="0"/>
                <w:i w:val="0"/>
                <w:sz w:val="28"/>
              </w:rPr>
              <w:tab/>
            </w:r>
            <w:r>
              <w:rPr>
                <w:b w:val="0"/>
                <w:i w:val="0"/>
                <w:spacing w:val="-5"/>
                <w:sz w:val="28"/>
              </w:rPr>
              <w:t>130</w:t>
            </w:r>
          </w:hyperlink>
        </w:p>
        <w:p>
          <w:pPr>
            <w:pStyle w:val="TOC3"/>
            <w:tabs>
              <w:tab w:leader="dot" w:pos="9506" w:val="left"/>
            </w:tabs>
            <w:rPr>
              <w:b w:val="0"/>
              <w:i w:val="0"/>
              <w:sz w:val="28"/>
            </w:rPr>
          </w:pPr>
          <w:hyperlink w:anchor="_TOC_250001" w:history="true">
            <w:r>
              <w:rPr>
                <w:i w:val="0"/>
                <w:sz w:val="28"/>
              </w:rPr>
              <w:t>ПРИЛОЖЕНИЕ</w:t>
            </w:r>
            <w:r>
              <w:rPr>
                <w:i w:val="0"/>
                <w:spacing w:val="-1"/>
                <w:sz w:val="28"/>
              </w:rPr>
              <w:t> </w:t>
            </w:r>
            <w:r>
              <w:rPr>
                <w:i w:val="0"/>
                <w:spacing w:val="-10"/>
                <w:sz w:val="28"/>
              </w:rPr>
              <w:t>Ж</w:t>
            </w:r>
            <w:r>
              <w:rPr>
                <w:b w:val="0"/>
                <w:i w:val="0"/>
                <w:sz w:val="28"/>
              </w:rPr>
              <w:tab/>
            </w:r>
            <w:r>
              <w:rPr>
                <w:b w:val="0"/>
                <w:i w:val="0"/>
                <w:spacing w:val="-5"/>
                <w:sz w:val="28"/>
              </w:rPr>
              <w:t>137</w:t>
            </w:r>
          </w:hyperlink>
        </w:p>
        <w:p>
          <w:pPr>
            <w:pStyle w:val="TOC3"/>
            <w:tabs>
              <w:tab w:leader="dot" w:pos="9506" w:val="left"/>
            </w:tabs>
            <w:rPr>
              <w:b w:val="0"/>
              <w:i w:val="0"/>
              <w:sz w:val="28"/>
            </w:rPr>
          </w:pPr>
          <w:hyperlink w:anchor="_TOC_250000" w:history="true">
            <w:r>
              <w:rPr>
                <w:i w:val="0"/>
                <w:sz w:val="28"/>
              </w:rPr>
              <w:t>ПРИЛОЖЕНИЕ</w:t>
            </w:r>
            <w:r>
              <w:rPr>
                <w:i w:val="0"/>
                <w:spacing w:val="-1"/>
                <w:sz w:val="28"/>
              </w:rPr>
              <w:t> </w:t>
            </w:r>
            <w:r>
              <w:rPr>
                <w:i w:val="0"/>
                <w:spacing w:val="-10"/>
                <w:sz w:val="28"/>
              </w:rPr>
              <w:t>З</w:t>
            </w:r>
            <w:r>
              <w:rPr>
                <w:b w:val="0"/>
                <w:i w:val="0"/>
                <w:sz w:val="28"/>
              </w:rPr>
              <w:tab/>
            </w:r>
            <w:r>
              <w:rPr>
                <w:b w:val="0"/>
                <w:i w:val="0"/>
                <w:spacing w:val="-5"/>
                <w:sz w:val="28"/>
              </w:rPr>
              <w:t>138</w:t>
            </w:r>
          </w:hyperlink>
        </w:p>
      </w:sdtContent>
    </w:sdt>
    <w:p>
      <w:pPr>
        <w:pStyle w:val="TOC3"/>
        <w:spacing w:after="0"/>
        <w:rPr>
          <w:b w:val="0"/>
          <w:i w:val="0"/>
          <w:sz w:val="28"/>
        </w:rPr>
        <w:sectPr>
          <w:type w:val="continuous"/>
          <w:pgSz w:h="16840" w:w="11910"/>
          <w:pgMar w:bottom="1517" w:footer="1095" w:header="0" w:left="1417" w:right="141" w:top="1058"/>
        </w:sectPr>
      </w:pPr>
    </w:p>
    <w:p>
      <w:pPr>
        <w:pStyle w:val="Heading1"/>
        <w:ind w:left="1036"/>
      </w:pPr>
      <w:bookmarkStart w:id="1" w:name="_TOC_250029"/>
      <w:r>
        <w:rPr/>
        <w:t>НОРМАТИВНЫЕ</w:t>
      </w:r>
      <w:r>
        <w:rPr>
          <w:spacing w:val="-1"/>
        </w:rPr>
        <w:t> </w:t>
      </w:r>
      <w:bookmarkEnd w:id="1"/>
      <w:r>
        <w:rPr>
          <w:spacing w:val="-2"/>
        </w:rPr>
        <w:t>ССЫЛКИ</w:t>
      </w:r>
    </w:p>
    <w:p>
      <w:pPr>
        <w:pStyle w:val="Heading1"/>
        <w:spacing w:after="0"/>
        <w:sectPr>
          <w:pgSz w:h="16840" w:w="11910"/>
          <w:pgMar w:bottom="1340" w:footer="1095" w:header="0" w:left="1417" w:right="141" w:top="1040"/>
        </w:sectPr>
      </w:pPr>
    </w:p>
    <w:p>
      <w:pPr>
        <w:pStyle w:val="BodyText"/>
        <w:spacing w:before="644"/>
        <w:ind w:left="283"/>
        <w:jc w:val="left"/>
      </w:pPr>
      <w:r>
        <w:rPr>
          <w:spacing w:val="-5"/>
        </w:rPr>
        <w:t>ты:</w:t>
      </w:r>
    </w:p>
    <w:p>
      <w:pPr>
        <w:pStyle w:val="BodyText"/>
        <w:spacing w:before="322"/>
        <w:ind w:left="280"/>
        <w:jc w:val="left"/>
      </w:pPr>
      <w:r>
        <w:rPr/>
        <w:br w:type="column"/>
      </w:r>
      <w:r>
        <w:rPr/>
        <w:t>В</w:t>
      </w:r>
      <w:r>
        <w:rPr>
          <w:spacing w:val="32"/>
        </w:rPr>
        <w:t> </w:t>
      </w:r>
      <w:r>
        <w:rPr/>
        <w:t>настоящей</w:t>
      </w:r>
      <w:r>
        <w:rPr>
          <w:spacing w:val="34"/>
        </w:rPr>
        <w:t> </w:t>
      </w:r>
      <w:r>
        <w:rPr/>
        <w:t>диссертации</w:t>
      </w:r>
      <w:r>
        <w:rPr>
          <w:spacing w:val="35"/>
        </w:rPr>
        <w:t> </w:t>
      </w:r>
      <w:r>
        <w:rPr/>
        <w:t>использованы</w:t>
      </w:r>
      <w:r>
        <w:rPr>
          <w:spacing w:val="34"/>
        </w:rPr>
        <w:t> </w:t>
      </w:r>
      <w:r>
        <w:rPr/>
        <w:t>ссылки</w:t>
      </w:r>
      <w:r>
        <w:rPr>
          <w:spacing w:val="35"/>
        </w:rPr>
        <w:t> </w:t>
      </w:r>
      <w:r>
        <w:rPr/>
        <w:t>на</w:t>
      </w:r>
      <w:r>
        <w:rPr>
          <w:spacing w:val="34"/>
        </w:rPr>
        <w:t> </w:t>
      </w:r>
      <w:r>
        <w:rPr/>
        <w:t>следующие</w:t>
      </w:r>
      <w:r>
        <w:rPr>
          <w:spacing w:val="35"/>
        </w:rPr>
        <w:t> </w:t>
      </w:r>
      <w:r>
        <w:rPr>
          <w:spacing w:val="-2"/>
        </w:rPr>
        <w:t>стандар-</w:t>
      </w:r>
    </w:p>
    <w:p>
      <w:pPr>
        <w:pStyle w:val="BodyText"/>
        <w:spacing w:before="322"/>
        <w:ind w:left="280"/>
        <w:jc w:val="left"/>
      </w:pPr>
      <w:r>
        <w:rPr/>
        <w:t>Закон Республики Казахстан «О науке» от 18.02.2011 г. №407-IVЗРК. Государственный общеобязательный стандарт высшего и послевузовско-</w:t>
      </w:r>
    </w:p>
    <w:p>
      <w:pPr>
        <w:pStyle w:val="BodyText"/>
        <w:spacing w:after="0"/>
        <w:jc w:val="left"/>
        <w:sectPr>
          <w:type w:val="continuous"/>
          <w:pgSz w:h="16840" w:w="11910"/>
          <w:pgMar w:bottom="280" w:footer="1095" w:header="0" w:left="1417" w:right="141" w:top="1040"/>
          <w:cols w:equalWidth="0" w:num="2">
            <w:col w:space="40" w:w="673"/>
            <w:col w:w="9639"/>
          </w:cols>
        </w:sectPr>
      </w:pPr>
    </w:p>
    <w:p>
      <w:pPr>
        <w:pStyle w:val="BodyText"/>
        <w:tabs>
          <w:tab w:leader="none" w:pos="802" w:val="left"/>
          <w:tab w:leader="none" w:pos="2617" w:val="left"/>
          <w:tab w:leader="none" w:pos="4636" w:val="left"/>
          <w:tab w:leader="none" w:pos="6027" w:val="left"/>
          <w:tab w:leader="none" w:pos="7499" w:val="left"/>
          <w:tab w:leader="none" w:pos="8462" w:val="left"/>
          <w:tab w:leader="none" w:pos="8876" w:val="left"/>
        </w:tabs>
        <w:ind w:left="283" w:right="430"/>
        <w:jc w:val="left"/>
      </w:pPr>
      <w:r>
        <w:rPr>
          <w:spacing w:val="-6"/>
        </w:rPr>
        <w:t>го</w:t>
      </w:r>
      <w:r>
        <w:rPr/>
        <w:tab/>
      </w:r>
      <w:r>
        <w:rPr>
          <w:spacing w:val="-2"/>
        </w:rPr>
        <w:t>образования,</w:t>
      </w:r>
      <w:r>
        <w:rPr/>
        <w:tab/>
      </w:r>
      <w:r>
        <w:rPr>
          <w:spacing w:val="-2"/>
        </w:rPr>
        <w:t>утвержденный</w:t>
      </w:r>
      <w:r>
        <w:rPr/>
        <w:tab/>
      </w:r>
      <w:r>
        <w:rPr>
          <w:spacing w:val="-2"/>
        </w:rPr>
        <w:t>приказом</w:t>
      </w:r>
      <w:r>
        <w:rPr/>
        <w:tab/>
      </w:r>
      <w:r>
        <w:rPr>
          <w:spacing w:val="-2"/>
        </w:rPr>
        <w:t>Министра</w:t>
      </w:r>
      <w:r>
        <w:rPr/>
        <w:tab/>
      </w:r>
      <w:r>
        <w:rPr>
          <w:spacing w:val="-2"/>
        </w:rPr>
        <w:t>науки</w:t>
      </w:r>
      <w:r>
        <w:rPr/>
        <w:tab/>
      </w:r>
      <w:r>
        <w:rPr>
          <w:spacing w:val="-10"/>
        </w:rPr>
        <w:t>и</w:t>
      </w:r>
      <w:r>
        <w:rPr/>
        <w:tab/>
      </w:r>
      <w:r>
        <w:rPr>
          <w:spacing w:val="-2"/>
        </w:rPr>
        <w:t>высшего </w:t>
      </w:r>
      <w:r>
        <w:rPr/>
        <w:t>образования Республики Казахстан от 20 июля 2022 года № 2.</w:t>
      </w:r>
    </w:p>
    <w:p>
      <w:pPr>
        <w:pStyle w:val="BodyText"/>
        <w:ind w:firstLine="709" w:left="283"/>
        <w:jc w:val="left"/>
      </w:pPr>
      <w:r>
        <w:rPr/>
        <w:t>Межгосударственный стандарт ГОСТ 7.32-2001. Отчет о научно-исследо- вательской работе. Структура и правила оформления.</w:t>
      </w:r>
    </w:p>
    <w:p>
      <w:pPr>
        <w:pStyle w:val="BodyText"/>
        <w:ind w:firstLine="709" w:left="283" w:right="430"/>
        <w:jc w:val="left"/>
      </w:pPr>
      <w:r>
        <w:rPr/>
        <w:t>ГОСТ</w:t>
      </w:r>
      <w:r>
        <w:rPr>
          <w:spacing w:val="40"/>
        </w:rPr>
        <w:t> </w:t>
      </w:r>
      <w:r>
        <w:rPr/>
        <w:t>7.1-2003.</w:t>
      </w:r>
      <w:r>
        <w:rPr>
          <w:spacing w:val="40"/>
        </w:rPr>
        <w:t> </w:t>
      </w:r>
      <w:r>
        <w:rPr/>
        <w:t>Библиографическая</w:t>
      </w:r>
      <w:r>
        <w:rPr>
          <w:spacing w:val="40"/>
        </w:rPr>
        <w:t> </w:t>
      </w:r>
      <w:r>
        <w:rPr/>
        <w:t>запись.</w:t>
      </w:r>
      <w:r>
        <w:rPr>
          <w:spacing w:val="40"/>
        </w:rPr>
        <w:t> </w:t>
      </w:r>
      <w:r>
        <w:rPr/>
        <w:t>Библиографическое</w:t>
      </w:r>
      <w:r>
        <w:rPr>
          <w:spacing w:val="40"/>
        </w:rPr>
        <w:t> </w:t>
      </w:r>
      <w:r>
        <w:rPr/>
        <w:t>описа- ние. Общие требования и правила составления.</w:t>
      </w:r>
    </w:p>
    <w:p>
      <w:pPr>
        <w:pStyle w:val="BodyText"/>
        <w:ind w:firstLine="709" w:left="283"/>
        <w:jc w:val="left"/>
      </w:pPr>
      <w:r>
        <w:rPr/>
        <w:t>ГОСТ 7066-2019 «Чечевица тарелочная продовольственная. Технические условия» (с поправкой</w:t>
      </w:r>
      <w:r>
        <w:rPr>
          <w:spacing w:val="-12"/>
        </w:rPr>
        <w:t> </w:t>
      </w:r>
      <w:r>
        <w:rPr/>
        <w:t>от 7 ноября 2023 года № 429-НҚ ).</w:t>
      </w:r>
    </w:p>
    <w:p>
      <w:pPr>
        <w:pStyle w:val="BodyText"/>
        <w:ind w:firstLine="709" w:left="283"/>
        <w:jc w:val="left"/>
      </w:pPr>
      <w:r>
        <w:rPr/>
        <w:t>ГОСТ</w:t>
      </w:r>
      <w:r>
        <w:rPr>
          <w:spacing w:val="-7"/>
        </w:rPr>
        <w:t> </w:t>
      </w:r>
      <w:r>
        <w:rPr/>
        <w:t>12038-84.</w:t>
      </w:r>
      <w:r>
        <w:rPr>
          <w:spacing w:val="-7"/>
        </w:rPr>
        <w:t> </w:t>
      </w:r>
      <w:r>
        <w:rPr/>
        <w:t>Семена</w:t>
      </w:r>
      <w:r>
        <w:rPr>
          <w:spacing w:val="-7"/>
        </w:rPr>
        <w:t> </w:t>
      </w:r>
      <w:r>
        <w:rPr/>
        <w:t>сельскохозяйственных</w:t>
      </w:r>
      <w:r>
        <w:rPr>
          <w:spacing w:val="-7"/>
        </w:rPr>
        <w:t> </w:t>
      </w:r>
      <w:r>
        <w:rPr/>
        <w:t>культур.</w:t>
      </w:r>
      <w:r>
        <w:rPr>
          <w:spacing w:val="-7"/>
        </w:rPr>
        <w:t> </w:t>
      </w:r>
      <w:r>
        <w:rPr/>
        <w:t>Методы</w:t>
      </w:r>
      <w:r>
        <w:rPr>
          <w:spacing w:val="-7"/>
        </w:rPr>
        <w:t> </w:t>
      </w:r>
      <w:r>
        <w:rPr/>
        <w:t>опреде- ления всхожести.</w:t>
      </w:r>
    </w:p>
    <w:p>
      <w:pPr>
        <w:pStyle w:val="BodyText"/>
        <w:ind w:left="992"/>
        <w:jc w:val="left"/>
      </w:pPr>
      <w:r>
        <w:rPr/>
        <w:t>ГОСТ</w:t>
      </w:r>
      <w:r>
        <w:rPr>
          <w:spacing w:val="-2"/>
        </w:rPr>
        <w:t> </w:t>
      </w:r>
      <w:r>
        <w:rPr/>
        <w:t>10842-89.</w:t>
      </w:r>
      <w:r>
        <w:rPr>
          <w:spacing w:val="-1"/>
        </w:rPr>
        <w:t> </w:t>
      </w:r>
      <w:r>
        <w:rPr/>
        <w:t>Стандарт</w:t>
      </w:r>
      <w:r>
        <w:rPr>
          <w:spacing w:val="-2"/>
        </w:rPr>
        <w:t> </w:t>
      </w:r>
      <w:r>
        <w:rPr/>
        <w:t>по</w:t>
      </w:r>
      <w:r>
        <w:rPr>
          <w:spacing w:val="-1"/>
        </w:rPr>
        <w:t> </w:t>
      </w:r>
      <w:r>
        <w:rPr/>
        <w:t>определению</w:t>
      </w:r>
      <w:r>
        <w:rPr>
          <w:spacing w:val="-2"/>
        </w:rPr>
        <w:t> </w:t>
      </w:r>
      <w:r>
        <w:rPr/>
        <w:t>массы</w:t>
      </w:r>
      <w:r>
        <w:rPr>
          <w:spacing w:val="-1"/>
        </w:rPr>
        <w:t> </w:t>
      </w:r>
      <w:r>
        <w:rPr/>
        <w:t>1000</w:t>
      </w:r>
      <w:r>
        <w:rPr>
          <w:spacing w:val="-1"/>
        </w:rPr>
        <w:t> </w:t>
      </w:r>
      <w:r>
        <w:rPr>
          <w:spacing w:val="-2"/>
        </w:rPr>
        <w:t>семян.</w:t>
      </w:r>
    </w:p>
    <w:p>
      <w:pPr>
        <w:pStyle w:val="BodyText"/>
        <w:spacing w:after="0"/>
        <w:jc w:val="left"/>
        <w:sectPr>
          <w:type w:val="continuous"/>
          <w:pgSz w:h="16840" w:w="11910"/>
          <w:pgMar w:bottom="280" w:footer="1095" w:header="0" w:left="1417" w:right="141" w:top="1040"/>
        </w:sectPr>
      </w:pPr>
    </w:p>
    <w:p>
      <w:pPr>
        <w:pStyle w:val="Heading1"/>
      </w:pPr>
      <w:bookmarkStart w:id="2" w:name="_TOC_250028"/>
      <w:bookmarkEnd w:id="2"/>
      <w:r>
        <w:rPr>
          <w:spacing w:val="-2"/>
        </w:rPr>
        <w:t>ОПРЕДЕЛЕНИЯ</w:t>
      </w:r>
    </w:p>
    <w:p>
      <w:pPr>
        <w:pStyle w:val="BodyText"/>
        <w:spacing w:before="322"/>
        <w:ind w:firstLine="709" w:right="430"/>
      </w:pPr>
      <w:r>
        <w:rPr/>
        <w:t>В настоящей диссертации применяются следующие термины с соответ- ствующими определениями:</w:t>
      </w:r>
    </w:p>
    <w:p>
      <w:pPr>
        <w:pStyle w:val="BodyText"/>
        <w:ind w:left="993"/>
      </w:pPr>
      <w:r>
        <w:rPr>
          <w:b/>
        </w:rPr>
        <w:t>Аллель</w:t>
      </w:r>
      <w:r>
        <w:rPr>
          <w:b/>
          <w:spacing w:val="-2"/>
        </w:rPr>
        <w:t> </w:t>
      </w:r>
      <w:r>
        <w:rPr/>
        <w:t>–</w:t>
      </w:r>
      <w:r>
        <w:rPr>
          <w:spacing w:val="-2"/>
        </w:rPr>
        <w:t> </w:t>
      </w:r>
      <w:r>
        <w:rPr/>
        <w:t>различные</w:t>
      </w:r>
      <w:r>
        <w:rPr>
          <w:spacing w:val="-2"/>
        </w:rPr>
        <w:t> </w:t>
      </w:r>
      <w:r>
        <w:rPr/>
        <w:t>формы</w:t>
      </w:r>
      <w:r>
        <w:rPr>
          <w:spacing w:val="-2"/>
        </w:rPr>
        <w:t> </w:t>
      </w:r>
      <w:r>
        <w:rPr/>
        <w:t>(состояния)</w:t>
      </w:r>
      <w:r>
        <w:rPr>
          <w:spacing w:val="-2"/>
        </w:rPr>
        <w:t> </w:t>
      </w:r>
      <w:r>
        <w:rPr/>
        <w:t>одного</w:t>
      </w:r>
      <w:r>
        <w:rPr>
          <w:spacing w:val="-2"/>
        </w:rPr>
        <w:t> </w:t>
      </w:r>
      <w:r>
        <w:rPr/>
        <w:t>и</w:t>
      </w:r>
      <w:r>
        <w:rPr>
          <w:spacing w:val="-2"/>
        </w:rPr>
        <w:t> </w:t>
      </w:r>
      <w:r>
        <w:rPr/>
        <w:t>того</w:t>
      </w:r>
      <w:r>
        <w:rPr>
          <w:spacing w:val="-2"/>
        </w:rPr>
        <w:t> </w:t>
      </w:r>
      <w:r>
        <w:rPr/>
        <w:t>же</w:t>
      </w:r>
      <w:r>
        <w:rPr>
          <w:spacing w:val="-2"/>
        </w:rPr>
        <w:t> гена.</w:t>
      </w:r>
    </w:p>
    <w:p>
      <w:pPr>
        <w:spacing w:before="0"/>
        <w:ind w:firstLine="709" w:left="284" w:right="426"/>
        <w:jc w:val="both"/>
        <w:rPr>
          <w:sz w:val="28"/>
        </w:rPr>
      </w:pPr>
      <w:r>
        <w:rPr>
          <w:b/>
          <w:sz w:val="28"/>
        </w:rPr>
        <w:t>Высота прикрепления нижнего боба </w:t>
      </w:r>
      <w:r>
        <w:rPr>
          <w:sz w:val="28"/>
        </w:rPr>
        <w:t>– расстояние от поверхности почвы до первого продуктивного узла</w:t>
      </w:r>
    </w:p>
    <w:p>
      <w:pPr>
        <w:pStyle w:val="BodyText"/>
        <w:ind w:firstLine="709" w:right="428"/>
      </w:pPr>
      <w:r>
        <w:rPr>
          <w:b/>
        </w:rPr>
        <w:t>Ген </w:t>
      </w:r>
      <w:r>
        <w:rPr/>
        <w:t>– участок молекулы ДНК, кодирующий синтез белка, который определяет</w:t>
      </w:r>
      <w:r>
        <w:rPr>
          <w:spacing w:val="40"/>
        </w:rPr>
        <w:t> </w:t>
      </w:r>
      <w:r>
        <w:rPr/>
        <w:t>определенный признак</w:t>
      </w:r>
    </w:p>
    <w:p>
      <w:pPr>
        <w:pStyle w:val="BodyText"/>
        <w:ind w:firstLine="709" w:right="427"/>
      </w:pPr>
      <w:r>
        <w:rPr>
          <w:b/>
        </w:rPr>
        <w:t>Генотипирование </w:t>
      </w:r>
      <w:r>
        <w:rPr/>
        <w:t>– определение генотипов, изучение генов и их аллель- ных состояний</w:t>
      </w:r>
    </w:p>
    <w:p>
      <w:pPr>
        <w:pStyle w:val="BodyText"/>
        <w:ind w:firstLine="709" w:right="429"/>
      </w:pPr>
      <w:r>
        <w:rPr>
          <w:b/>
        </w:rPr>
        <w:t>Гибрид </w:t>
      </w:r>
      <w:r>
        <w:rPr/>
        <w:t>– организм, сочетающий в себе признаки и свойства генетически различных родительских форм</w:t>
      </w:r>
    </w:p>
    <w:p>
      <w:pPr>
        <w:pStyle w:val="BodyText"/>
        <w:ind w:firstLine="709" w:right="427"/>
      </w:pPr>
      <w:r>
        <w:rPr>
          <w:b/>
        </w:rPr>
        <w:t>Гибридизация – </w:t>
      </w:r>
      <w:r>
        <w:rPr/>
        <w:t>процесс скрещивания между собой двух или большего числа последовательно вовлекаемых, наследственно различающихся родитель- ских форм</w:t>
      </w:r>
    </w:p>
    <w:p>
      <w:pPr>
        <w:pStyle w:val="BodyText"/>
        <w:ind w:firstLine="709" w:right="429"/>
      </w:pPr>
      <w:r>
        <w:rPr>
          <w:b/>
        </w:rPr>
        <w:t>Делянка </w:t>
      </w:r>
      <w:r>
        <w:rPr/>
        <w:t>– площадь поля определенного размера, занятая отдельным се- лекционным номером или вариантом</w:t>
      </w:r>
    </w:p>
    <w:p>
      <w:pPr>
        <w:pStyle w:val="BodyText"/>
        <w:ind w:firstLine="709" w:left="283" w:right="429"/>
      </w:pPr>
      <w:r>
        <w:rPr>
          <w:b/>
        </w:rPr>
        <w:t>ДНК-маркер </w:t>
      </w:r>
      <w:r>
        <w:rPr/>
        <w:t>– генетический маркер на основе последовательности ДНК непосредственно в конкретном гене или рядом с ним</w:t>
      </w:r>
    </w:p>
    <w:p>
      <w:pPr>
        <w:pStyle w:val="BodyText"/>
        <w:ind w:firstLine="709" w:right="428"/>
      </w:pPr>
      <w:r>
        <w:rPr>
          <w:b/>
        </w:rPr>
        <w:t>Коллекция </w:t>
      </w:r>
      <w:r>
        <w:rPr/>
        <w:t>– систематизированное собрание генотипов, как правило, различного происхождения и с различными признаками</w:t>
      </w:r>
    </w:p>
    <w:p>
      <w:pPr>
        <w:spacing w:before="0"/>
        <w:ind w:firstLine="709" w:left="284" w:right="427"/>
        <w:jc w:val="both"/>
        <w:rPr>
          <w:sz w:val="28"/>
        </w:rPr>
      </w:pPr>
      <w:r>
        <w:rPr>
          <w:b/>
          <w:sz w:val="28"/>
        </w:rPr>
        <w:t>Маркер-опосредованная селекция (МОС) </w:t>
      </w:r>
      <w:r>
        <w:rPr>
          <w:sz w:val="28"/>
        </w:rPr>
        <w:t>– метод использования молекулярных маркеров в селекции</w:t>
      </w:r>
    </w:p>
    <w:p>
      <w:pPr>
        <w:spacing w:before="0"/>
        <w:ind w:firstLine="709" w:left="284" w:right="426"/>
        <w:jc w:val="both"/>
        <w:rPr>
          <w:sz w:val="28"/>
        </w:rPr>
      </w:pPr>
      <w:r>
        <w:rPr>
          <w:b/>
          <w:sz w:val="28"/>
        </w:rPr>
        <w:t>Однонуклеотидный полиморфизм (SNP) </w:t>
      </w:r>
      <w:r>
        <w:rPr>
          <w:sz w:val="28"/>
        </w:rPr>
        <w:t>– Последовательность ДНК, в которой существует различия только по одному нуклеотиду</w:t>
      </w:r>
    </w:p>
    <w:p>
      <w:pPr>
        <w:pStyle w:val="BodyText"/>
        <w:ind w:firstLine="709" w:right="426"/>
      </w:pPr>
      <w:r>
        <w:rPr>
          <w:b/>
        </w:rPr>
        <w:t>Полимеразная цепная реакция (ПЦР) </w:t>
      </w:r>
      <w:r>
        <w:rPr/>
        <w:t>– экспериментальный метод мо- лекулярной биологии, позволяющий добиться значительного увеличения (амплификации) малых концентраций определенных фрагментов нуклеиновой кислоты (ДНК) в биологическом материале (пробе)</w:t>
      </w:r>
    </w:p>
    <w:p>
      <w:pPr>
        <w:pStyle w:val="BodyText"/>
        <w:ind w:firstLine="709" w:right="428"/>
      </w:pPr>
      <w:r>
        <w:rPr>
          <w:b/>
        </w:rPr>
        <w:t>Полиморфизм </w:t>
      </w:r>
      <w:r>
        <w:rPr/>
        <w:t>– разнообразие генотипов по признакам или маркерам генетической природы</w:t>
      </w:r>
    </w:p>
    <w:p>
      <w:pPr>
        <w:pStyle w:val="BodyText"/>
        <w:ind w:firstLine="709" w:left="283" w:right="430"/>
      </w:pPr>
      <w:r>
        <w:rPr>
          <w:b/>
        </w:rPr>
        <w:t>Праймеры – </w:t>
      </w:r>
      <w:r>
        <w:rPr/>
        <w:t>короткие одноцепочечные синтетические фрагменты ДНК (олигонуклеотиды), имеющие длину от 15 до 50 оснований, комплементарные специфичным участкам матричной ДНК.</w:t>
      </w:r>
    </w:p>
    <w:p>
      <w:pPr>
        <w:spacing w:before="0"/>
        <w:ind w:firstLine="0" w:left="992" w:right="0"/>
        <w:jc w:val="both"/>
        <w:rPr>
          <w:sz w:val="28"/>
        </w:rPr>
      </w:pPr>
      <w:r>
        <w:rPr>
          <w:b/>
          <w:sz w:val="28"/>
        </w:rPr>
        <w:t>Продуктивность</w:t>
      </w:r>
      <w:r>
        <w:rPr>
          <w:b/>
          <w:spacing w:val="-6"/>
          <w:sz w:val="28"/>
        </w:rPr>
        <w:t> </w:t>
      </w:r>
      <w:r>
        <w:rPr>
          <w:b/>
          <w:sz w:val="28"/>
        </w:rPr>
        <w:t>растения</w:t>
      </w:r>
      <w:r>
        <w:rPr>
          <w:b/>
          <w:spacing w:val="-1"/>
          <w:sz w:val="28"/>
        </w:rPr>
        <w:t> </w:t>
      </w:r>
      <w:r>
        <w:rPr>
          <w:sz w:val="28"/>
        </w:rPr>
        <w:t>–</w:t>
      </w:r>
      <w:r>
        <w:rPr>
          <w:spacing w:val="-4"/>
          <w:sz w:val="28"/>
        </w:rPr>
        <w:t> </w:t>
      </w:r>
      <w:r>
        <w:rPr>
          <w:sz w:val="28"/>
        </w:rPr>
        <w:t>средняя</w:t>
      </w:r>
      <w:r>
        <w:rPr>
          <w:spacing w:val="-4"/>
          <w:sz w:val="28"/>
        </w:rPr>
        <w:t> </w:t>
      </w:r>
      <w:r>
        <w:rPr>
          <w:sz w:val="28"/>
        </w:rPr>
        <w:t>урожайность</w:t>
      </w:r>
      <w:r>
        <w:rPr>
          <w:spacing w:val="-4"/>
          <w:sz w:val="28"/>
        </w:rPr>
        <w:t> </w:t>
      </w:r>
      <w:r>
        <w:rPr>
          <w:sz w:val="28"/>
        </w:rPr>
        <w:t>одного</w:t>
      </w:r>
      <w:r>
        <w:rPr>
          <w:spacing w:val="-3"/>
          <w:sz w:val="28"/>
        </w:rPr>
        <w:t> </w:t>
      </w:r>
      <w:r>
        <w:rPr>
          <w:spacing w:val="-2"/>
          <w:sz w:val="28"/>
        </w:rPr>
        <w:t>растения</w:t>
      </w:r>
    </w:p>
    <w:p>
      <w:pPr>
        <w:pStyle w:val="BodyText"/>
        <w:ind w:firstLine="709" w:left="283" w:right="429"/>
      </w:pPr>
      <w:r>
        <w:rPr>
          <w:b/>
        </w:rPr>
        <w:t>Референтные гены </w:t>
      </w:r>
      <w:r>
        <w:rPr/>
        <w:t>(или гены внутреннего контроля) – гены, экспрессия которых относительно стабильна и не зависит от внешних условий или физиологического состояния организма</w:t>
      </w:r>
    </w:p>
    <w:p>
      <w:pPr>
        <w:pStyle w:val="BodyText"/>
        <w:ind w:firstLine="709" w:right="428"/>
      </w:pPr>
      <w:r>
        <w:rPr>
          <w:b/>
        </w:rPr>
        <w:t>Селекция </w:t>
      </w:r>
      <w:r>
        <w:rPr/>
        <w:t>– наука, разрабатывающая пути создания новых и улучшение существующих сортов растений, а также пород животных и штаммов микроор- </w:t>
      </w:r>
      <w:r>
        <w:rPr>
          <w:spacing w:val="-2"/>
        </w:rPr>
        <w:t>ганизмов</w:t>
      </w:r>
    </w:p>
    <w:p>
      <w:pPr>
        <w:pStyle w:val="BodyText"/>
        <w:spacing w:after="0"/>
        <w:sectPr>
          <w:pgSz w:h="16840" w:w="11910"/>
          <w:pgMar w:bottom="1340" w:footer="1095" w:header="0" w:left="1417" w:right="141" w:top="1040"/>
        </w:sectPr>
      </w:pPr>
    </w:p>
    <w:p>
      <w:pPr>
        <w:pStyle w:val="BodyText"/>
        <w:spacing w:before="76"/>
        <w:ind w:firstLine="709" w:right="429"/>
      </w:pPr>
      <w:r>
        <w:rPr>
          <w:b/>
        </w:rPr>
        <w:t>Сорт </w:t>
      </w:r>
      <w:r>
        <w:rPr/>
        <w:t>– совокупность растений, созданных в результате селекционной ра- боты, которые обладают определенными признаками, передающимися по </w:t>
      </w:r>
      <w:r>
        <w:rPr>
          <w:spacing w:val="-2"/>
        </w:rPr>
        <w:t>наследству</w:t>
      </w:r>
    </w:p>
    <w:p>
      <w:pPr>
        <w:pStyle w:val="BodyText"/>
        <w:ind w:left="993"/>
      </w:pPr>
      <w:r>
        <w:rPr>
          <w:b/>
        </w:rPr>
        <w:t>Сортообразец</w:t>
      </w:r>
      <w:r>
        <w:rPr>
          <w:b/>
          <w:spacing w:val="-4"/>
        </w:rPr>
        <w:t> </w:t>
      </w:r>
      <w:r>
        <w:rPr/>
        <w:t>–</w:t>
      </w:r>
      <w:r>
        <w:rPr>
          <w:spacing w:val="-3"/>
        </w:rPr>
        <w:t> </w:t>
      </w:r>
      <w:r>
        <w:rPr/>
        <w:t>популяция</w:t>
      </w:r>
      <w:r>
        <w:rPr>
          <w:spacing w:val="-3"/>
        </w:rPr>
        <w:t> </w:t>
      </w:r>
      <w:r>
        <w:rPr/>
        <w:t>растений</w:t>
      </w:r>
      <w:r>
        <w:rPr>
          <w:spacing w:val="-3"/>
        </w:rPr>
        <w:t> </w:t>
      </w:r>
      <w:r>
        <w:rPr/>
        <w:t>сорта,</w:t>
      </w:r>
      <w:r>
        <w:rPr>
          <w:spacing w:val="-3"/>
        </w:rPr>
        <w:t> </w:t>
      </w:r>
      <w:r>
        <w:rPr/>
        <w:t>в</w:t>
      </w:r>
      <w:r>
        <w:rPr>
          <w:spacing w:val="-3"/>
        </w:rPr>
        <w:t> </w:t>
      </w:r>
      <w:r>
        <w:rPr/>
        <w:t>том</w:t>
      </w:r>
      <w:r>
        <w:rPr>
          <w:spacing w:val="-3"/>
        </w:rPr>
        <w:t> </w:t>
      </w:r>
      <w:r>
        <w:rPr/>
        <w:t>числе</w:t>
      </w:r>
      <w:r>
        <w:rPr>
          <w:spacing w:val="-2"/>
        </w:rPr>
        <w:t> </w:t>
      </w:r>
      <w:r>
        <w:rPr/>
        <w:t>и</w:t>
      </w:r>
      <w:r>
        <w:rPr>
          <w:spacing w:val="-3"/>
        </w:rPr>
        <w:t> </w:t>
      </w:r>
      <w:r>
        <w:rPr>
          <w:spacing w:val="-2"/>
        </w:rPr>
        <w:t>гибридного</w:t>
      </w:r>
    </w:p>
    <w:p>
      <w:pPr>
        <w:pStyle w:val="BodyText"/>
        <w:ind w:firstLine="709" w:right="428"/>
      </w:pPr>
      <w:r>
        <w:rPr>
          <w:b/>
        </w:rPr>
        <w:t>Секвенирование </w:t>
      </w:r>
      <w:r>
        <w:rPr/>
        <w:t>– метод определения нуклеотидной последовательно- сти ДНК или РНК</w:t>
      </w:r>
    </w:p>
    <w:p>
      <w:pPr>
        <w:pStyle w:val="BodyText"/>
        <w:ind w:firstLine="709" w:right="427"/>
      </w:pPr>
      <w:r>
        <w:rPr>
          <w:b/>
        </w:rPr>
        <w:t>Смеси dNTP – </w:t>
      </w:r>
      <w:r>
        <w:rPr/>
        <w:t>раствор смешанных четырех монофосфатов dATP, dCTP, dGTP и dTTP</w:t>
      </w:r>
    </w:p>
    <w:p>
      <w:pPr>
        <w:pStyle w:val="BodyText"/>
        <w:ind w:firstLine="709" w:right="428"/>
      </w:pPr>
      <w:r>
        <w:rPr>
          <w:b/>
        </w:rPr>
        <w:t>Технология ASQ </w:t>
      </w:r>
      <w:r>
        <w:rPr/>
        <w:t>(Allele-specific qPCR) SNP маркеров – Аллель-специ- фичный метод количественной ПЦР (RT-qPCR) для идентификации SNP (однонуклеотидного полиморфизма), основанный на системе FRET (резонанс- ная передача энергии флуоресценции), использующей позиционно-зависимые флуоресцентные красители и затухатели</w:t>
      </w:r>
    </w:p>
    <w:p>
      <w:pPr>
        <w:pStyle w:val="BodyText"/>
        <w:ind w:firstLine="709" w:right="430"/>
      </w:pPr>
      <w:r>
        <w:rPr>
          <w:b/>
        </w:rPr>
        <w:t>Фенотип </w:t>
      </w:r>
      <w:r>
        <w:rPr/>
        <w:t>– совокупность всех признаков и свойств организма, которые выявляются в процесе индивидуального развития в конкретных условиях и являются результатом взаимодействия генотипа с комплексом факторов внутренней и внешней среды</w:t>
      </w:r>
    </w:p>
    <w:p>
      <w:pPr>
        <w:spacing w:before="0"/>
        <w:ind w:firstLine="709" w:left="283" w:right="427"/>
        <w:jc w:val="both"/>
        <w:rPr>
          <w:sz w:val="28"/>
        </w:rPr>
      </w:pPr>
      <w:r>
        <w:rPr>
          <w:b/>
          <w:sz w:val="28"/>
        </w:rPr>
        <w:t>Чечевица </w:t>
      </w:r>
      <w:r>
        <w:rPr>
          <w:sz w:val="28"/>
        </w:rPr>
        <w:t>(</w:t>
      </w:r>
      <w:r>
        <w:rPr>
          <w:i/>
          <w:sz w:val="28"/>
        </w:rPr>
        <w:t>Lens culinaris </w:t>
      </w:r>
      <w:r>
        <w:rPr>
          <w:sz w:val="28"/>
        </w:rPr>
        <w:t>Medik) – травянистое растение, вид рода Чечевица (</w:t>
      </w:r>
      <w:r>
        <w:rPr>
          <w:i/>
          <w:sz w:val="28"/>
        </w:rPr>
        <w:t>Lens</w:t>
      </w:r>
      <w:r>
        <w:rPr>
          <w:sz w:val="28"/>
        </w:rPr>
        <w:t>), семейства Бобовые (Fabaceae).</w:t>
      </w:r>
    </w:p>
    <w:p>
      <w:pPr>
        <w:pStyle w:val="BodyText"/>
        <w:ind w:firstLine="709" w:right="428"/>
      </w:pPr>
      <w:r>
        <w:rPr>
          <w:b/>
        </w:rPr>
        <w:t>Урожайность </w:t>
      </w:r>
      <w:r>
        <w:rPr/>
        <w:t>– количество растениеводческой продукции, получаемой с единицы площади</w:t>
      </w:r>
    </w:p>
    <w:p>
      <w:pPr>
        <w:pStyle w:val="BodyText"/>
        <w:ind w:firstLine="709" w:right="426"/>
      </w:pPr>
      <w:r>
        <w:rPr>
          <w:b/>
        </w:rPr>
        <w:t>Экспрессия генов растений </w:t>
      </w:r>
      <w:r>
        <w:rPr/>
        <w:t>- это процесс, в ходе которого информация, закодированная в ДНК, преобразуется в функциональные молекулы, вначале – РНК и затем – белки, влияющие на рост, развитие и адаптацию растений к окружающей среде.</w:t>
      </w:r>
    </w:p>
    <w:p>
      <w:pPr>
        <w:pStyle w:val="BodyText"/>
        <w:spacing w:after="0"/>
        <w:sectPr>
          <w:pgSz w:h="16840" w:w="11910"/>
          <w:pgMar w:bottom="1340" w:footer="1095" w:header="0" w:left="1417" w:right="141" w:top="1040"/>
        </w:sectPr>
      </w:pPr>
    </w:p>
    <w:p>
      <w:pPr>
        <w:pStyle w:val="Heading1"/>
        <w:ind w:left="1036"/>
      </w:pPr>
      <w:bookmarkStart w:id="3" w:name="_TOC_250027"/>
      <w:r>
        <w:rPr/>
        <w:t>ОБОЗНАЧЕНИЯ</w:t>
      </w:r>
      <w:r>
        <w:rPr>
          <w:spacing w:val="-1"/>
        </w:rPr>
        <w:t> </w:t>
      </w:r>
      <w:r>
        <w:rPr/>
        <w:t>И</w:t>
      </w:r>
      <w:r>
        <w:rPr>
          <w:spacing w:val="-1"/>
        </w:rPr>
        <w:t> </w:t>
      </w:r>
      <w:bookmarkEnd w:id="3"/>
      <w:r>
        <w:rPr>
          <w:spacing w:val="-2"/>
        </w:rPr>
        <w:t>СОКРАЩЕНИЯ</w:t>
      </w:r>
    </w:p>
    <w:p>
      <w:pPr>
        <w:pStyle w:val="BodyText"/>
        <w:spacing w:before="322"/>
        <w:ind w:firstLine="709" w:right="430"/>
      </w:pPr>
      <w:r>
        <w:rPr/>
        <w:t>В представленной диссертации применяются следующие обозначения и </w:t>
      </w:r>
      <w:r>
        <w:rPr>
          <w:spacing w:val="-2"/>
        </w:rPr>
        <w:t>сокращения:</w:t>
      </w:r>
    </w:p>
    <w:p>
      <w:pPr>
        <w:pStyle w:val="BodyText"/>
        <w:ind w:firstLine="709" w:right="429"/>
      </w:pPr>
      <w:r>
        <w:rPr/>
        <w:t>ASQ – (Аllele-specific qPCR) – Технология конкурентной аллель-специ- фичной количественной ПЦР с зондами и праймерами, разработанными </w:t>
      </w:r>
      <w:r>
        <w:rPr>
          <w:spacing w:val="-2"/>
        </w:rPr>
        <w:t>исследованиями</w:t>
      </w:r>
    </w:p>
    <w:p>
      <w:pPr>
        <w:pStyle w:val="BodyText"/>
        <w:ind w:left="993" w:right="925"/>
        <w:jc w:val="left"/>
      </w:pPr>
      <w:r>
        <w:rPr/>
        <w:t>ВИР</w:t>
      </w:r>
      <w:r>
        <w:rPr>
          <w:spacing w:val="-6"/>
        </w:rPr>
        <w:t> </w:t>
      </w:r>
      <w:r>
        <w:rPr/>
        <w:t>–</w:t>
      </w:r>
      <w:r>
        <w:rPr>
          <w:spacing w:val="-6"/>
        </w:rPr>
        <w:t> </w:t>
      </w:r>
      <w:r>
        <w:rPr/>
        <w:t>Всероссийский</w:t>
      </w:r>
      <w:r>
        <w:rPr>
          <w:spacing w:val="-6"/>
        </w:rPr>
        <w:t> </w:t>
      </w:r>
      <w:r>
        <w:rPr/>
        <w:t>институт</w:t>
      </w:r>
      <w:r>
        <w:rPr>
          <w:spacing w:val="-6"/>
        </w:rPr>
        <w:t> </w:t>
      </w:r>
      <w:r>
        <w:rPr/>
        <w:t>растениеводства</w:t>
      </w:r>
      <w:r>
        <w:rPr>
          <w:spacing w:val="-6"/>
        </w:rPr>
        <w:t> </w:t>
      </w:r>
      <w:r>
        <w:rPr/>
        <w:t>им.</w:t>
      </w:r>
      <w:r>
        <w:rPr>
          <w:spacing w:val="-6"/>
        </w:rPr>
        <w:t> </w:t>
      </w:r>
      <w:r>
        <w:rPr/>
        <w:t>Н.И.</w:t>
      </w:r>
      <w:r>
        <w:rPr>
          <w:spacing w:val="-6"/>
        </w:rPr>
        <w:t> </w:t>
      </w:r>
      <w:r>
        <w:rPr/>
        <w:t>Вавилова ДНК – Дезоксирибонуклеиновая кислота</w:t>
      </w:r>
    </w:p>
    <w:p>
      <w:pPr>
        <w:spacing w:before="0"/>
        <w:ind w:firstLine="0" w:left="993" w:right="0"/>
        <w:jc w:val="left"/>
        <w:rPr>
          <w:sz w:val="28"/>
        </w:rPr>
      </w:pPr>
      <w:r>
        <w:rPr>
          <w:i/>
          <w:sz w:val="28"/>
        </w:rPr>
        <w:t>EFL3</w:t>
      </w:r>
      <w:r>
        <w:rPr>
          <w:i/>
          <w:spacing w:val="8"/>
          <w:sz w:val="28"/>
        </w:rPr>
        <w:t> </w:t>
      </w:r>
      <w:r>
        <w:rPr>
          <w:sz w:val="28"/>
        </w:rPr>
        <w:t>–</w:t>
      </w:r>
      <w:r>
        <w:rPr>
          <w:spacing w:val="9"/>
          <w:sz w:val="28"/>
        </w:rPr>
        <w:t> </w:t>
      </w:r>
      <w:r>
        <w:rPr>
          <w:i/>
          <w:sz w:val="28"/>
        </w:rPr>
        <w:t>Early</w:t>
      </w:r>
      <w:r>
        <w:rPr>
          <w:i/>
          <w:spacing w:val="8"/>
          <w:sz w:val="28"/>
        </w:rPr>
        <w:t> </w:t>
      </w:r>
      <w:r>
        <w:rPr>
          <w:i/>
          <w:sz w:val="28"/>
        </w:rPr>
        <w:t>Flowering</w:t>
      </w:r>
      <w:r>
        <w:rPr>
          <w:i/>
          <w:spacing w:val="9"/>
          <w:sz w:val="28"/>
        </w:rPr>
        <w:t> </w:t>
      </w:r>
      <w:r>
        <w:rPr>
          <w:i/>
          <w:sz w:val="28"/>
        </w:rPr>
        <w:t>3</w:t>
      </w:r>
      <w:r>
        <w:rPr>
          <w:i/>
          <w:spacing w:val="9"/>
          <w:sz w:val="28"/>
        </w:rPr>
        <w:t> </w:t>
      </w:r>
      <w:r>
        <w:rPr>
          <w:sz w:val="28"/>
        </w:rPr>
        <w:t>–</w:t>
      </w:r>
      <w:r>
        <w:rPr>
          <w:spacing w:val="9"/>
          <w:sz w:val="28"/>
        </w:rPr>
        <w:t> </w:t>
      </w:r>
      <w:r>
        <w:rPr>
          <w:sz w:val="28"/>
        </w:rPr>
        <w:t>Ген,</w:t>
      </w:r>
      <w:r>
        <w:rPr>
          <w:spacing w:val="9"/>
          <w:sz w:val="28"/>
        </w:rPr>
        <w:t> </w:t>
      </w:r>
      <w:r>
        <w:rPr>
          <w:sz w:val="28"/>
        </w:rPr>
        <w:t>контролирующий</w:t>
      </w:r>
      <w:r>
        <w:rPr>
          <w:spacing w:val="8"/>
          <w:sz w:val="28"/>
        </w:rPr>
        <w:t> </w:t>
      </w:r>
      <w:r>
        <w:rPr>
          <w:sz w:val="28"/>
        </w:rPr>
        <w:t>признак</w:t>
      </w:r>
      <w:r>
        <w:rPr>
          <w:spacing w:val="9"/>
          <w:sz w:val="28"/>
        </w:rPr>
        <w:t> </w:t>
      </w:r>
      <w:r>
        <w:rPr>
          <w:sz w:val="28"/>
        </w:rPr>
        <w:t>время</w:t>
      </w:r>
      <w:r>
        <w:rPr>
          <w:spacing w:val="9"/>
          <w:sz w:val="28"/>
        </w:rPr>
        <w:t> </w:t>
      </w:r>
      <w:r>
        <w:rPr>
          <w:spacing w:val="-2"/>
          <w:sz w:val="28"/>
        </w:rPr>
        <w:t>зацвета-</w:t>
      </w:r>
    </w:p>
    <w:p>
      <w:pPr>
        <w:pStyle w:val="BodyText"/>
        <w:jc w:val="left"/>
      </w:pPr>
      <w:r>
        <w:rPr>
          <w:spacing w:val="-5"/>
        </w:rPr>
        <w:t>ние</w:t>
      </w:r>
    </w:p>
    <w:p>
      <w:pPr>
        <w:pStyle w:val="BodyText"/>
        <w:ind w:left="993"/>
        <w:jc w:val="left"/>
      </w:pPr>
      <w:r>
        <w:rPr/>
        <w:t>FAM</w:t>
      </w:r>
      <w:r>
        <w:rPr>
          <w:spacing w:val="2"/>
        </w:rPr>
        <w:t> </w:t>
      </w:r>
      <w:r>
        <w:rPr/>
        <w:t>–</w:t>
      </w:r>
      <w:r>
        <w:rPr>
          <w:spacing w:val="5"/>
        </w:rPr>
        <w:t> </w:t>
      </w:r>
      <w:r>
        <w:rPr/>
        <w:t>(6-Fluorescein</w:t>
      </w:r>
      <w:r>
        <w:rPr>
          <w:spacing w:val="5"/>
        </w:rPr>
        <w:t> </w:t>
      </w:r>
      <w:r>
        <w:rPr/>
        <w:t>Phosphoramidite)</w:t>
      </w:r>
      <w:r>
        <w:rPr>
          <w:spacing w:val="5"/>
        </w:rPr>
        <w:t> </w:t>
      </w:r>
      <w:r>
        <w:rPr/>
        <w:t>–</w:t>
      </w:r>
      <w:r>
        <w:rPr>
          <w:spacing w:val="5"/>
        </w:rPr>
        <w:t> </w:t>
      </w:r>
      <w:r>
        <w:rPr/>
        <w:t>Флуоресцентная</w:t>
      </w:r>
      <w:r>
        <w:rPr>
          <w:spacing w:val="5"/>
        </w:rPr>
        <w:t> </w:t>
      </w:r>
      <w:r>
        <w:rPr/>
        <w:t>метка,</w:t>
      </w:r>
      <w:r>
        <w:rPr>
          <w:spacing w:val="5"/>
        </w:rPr>
        <w:t> </w:t>
      </w:r>
      <w:r>
        <w:rPr>
          <w:spacing w:val="-2"/>
        </w:rPr>
        <w:t>вводимая</w:t>
      </w:r>
    </w:p>
    <w:p>
      <w:pPr>
        <w:pStyle w:val="BodyText"/>
      </w:pPr>
      <w:r>
        <w:rPr/>
        <w:t>в</w:t>
      </w:r>
      <w:r>
        <w:rPr>
          <w:spacing w:val="-5"/>
        </w:rPr>
        <w:t> </w:t>
      </w:r>
      <w:r>
        <w:rPr/>
        <w:t>олигонуклеотиды,</w:t>
      </w:r>
      <w:r>
        <w:rPr>
          <w:spacing w:val="-3"/>
        </w:rPr>
        <w:t> </w:t>
      </w:r>
      <w:r>
        <w:rPr/>
        <w:t>с</w:t>
      </w:r>
      <w:r>
        <w:rPr>
          <w:spacing w:val="-3"/>
        </w:rPr>
        <w:t> </w:t>
      </w:r>
      <w:r>
        <w:rPr/>
        <w:t>поглощением</w:t>
      </w:r>
      <w:r>
        <w:rPr>
          <w:spacing w:val="-3"/>
        </w:rPr>
        <w:t> </w:t>
      </w:r>
      <w:r>
        <w:rPr/>
        <w:t>492</w:t>
      </w:r>
      <w:r>
        <w:rPr>
          <w:spacing w:val="-3"/>
        </w:rPr>
        <w:t> </w:t>
      </w:r>
      <w:r>
        <w:rPr/>
        <w:t>нм</w:t>
      </w:r>
      <w:r>
        <w:rPr>
          <w:spacing w:val="-3"/>
        </w:rPr>
        <w:t> </w:t>
      </w:r>
      <w:r>
        <w:rPr/>
        <w:t>и</w:t>
      </w:r>
      <w:r>
        <w:rPr>
          <w:spacing w:val="-3"/>
        </w:rPr>
        <w:t> </w:t>
      </w:r>
      <w:r>
        <w:rPr/>
        <w:t>флуоресценцией</w:t>
      </w:r>
      <w:r>
        <w:rPr>
          <w:spacing w:val="-3"/>
        </w:rPr>
        <w:t> </w:t>
      </w:r>
      <w:r>
        <w:rPr/>
        <w:t>при</w:t>
      </w:r>
      <w:r>
        <w:rPr>
          <w:spacing w:val="-3"/>
        </w:rPr>
        <w:t> </w:t>
      </w:r>
      <w:r>
        <w:rPr/>
        <w:t>520</w:t>
      </w:r>
      <w:r>
        <w:rPr>
          <w:spacing w:val="-3"/>
        </w:rPr>
        <w:t> </w:t>
      </w:r>
      <w:r>
        <w:rPr>
          <w:spacing w:val="-5"/>
        </w:rPr>
        <w:t>нм</w:t>
      </w:r>
    </w:p>
    <w:p>
      <w:pPr>
        <w:pStyle w:val="BodyText"/>
        <w:ind w:firstLine="709" w:right="428"/>
      </w:pPr>
      <w:r>
        <w:rPr/>
        <w:t>FRET – (Fluorescence resonance energy transfer) – Перенос энергии элек- тронного возбуждения, происходящий между двумя флуорофорами (донорной</w:t>
      </w:r>
      <w:r>
        <w:rPr>
          <w:spacing w:val="40"/>
        </w:rPr>
        <w:t> </w:t>
      </w:r>
      <w:r>
        <w:rPr/>
        <w:t>и акцепторной молекулами), когда они находятся на малом расстоянии (менее 10 нм)</w:t>
      </w:r>
    </w:p>
    <w:p>
      <w:pPr>
        <w:pStyle w:val="BodyText"/>
        <w:ind w:firstLine="709" w:right="431"/>
      </w:pPr>
      <w:r>
        <w:rPr/>
        <w:t>HEX – (6-carboxy-2',4,4',5',7,7'-hexachlorofluorescein succinimidyl ester) – Флуоресцентная метка, вводимая в олигонуклеотиды, с поглощением 535 нм и флуоресценцией при 556 нм</w:t>
      </w:r>
    </w:p>
    <w:p>
      <w:pPr>
        <w:pStyle w:val="BodyText"/>
        <w:ind w:firstLine="709" w:right="429"/>
      </w:pPr>
      <w:r>
        <w:rPr/>
        <w:t>ICARDA – (International Center for Agricultural Research in the Dry Areas) – Международный центр исследований сельского хозяйства в засушливых райо- </w:t>
      </w:r>
      <w:r>
        <w:rPr>
          <w:spacing w:val="-4"/>
        </w:rPr>
        <w:t>нах</w:t>
      </w:r>
    </w:p>
    <w:p>
      <w:pPr>
        <w:pStyle w:val="BodyText"/>
        <w:ind w:firstLine="709" w:right="429"/>
      </w:pPr>
      <w:r>
        <w:rPr/>
        <w:t>КАТИУ – Казахский агротехнический исследовательский университет</w:t>
      </w:r>
      <w:r>
        <w:rPr>
          <w:spacing w:val="40"/>
        </w:rPr>
        <w:t> </w:t>
      </w:r>
      <w:r>
        <w:rPr/>
        <w:t>им. С. Сейфуллина</w:t>
      </w:r>
    </w:p>
    <w:p>
      <w:pPr>
        <w:pStyle w:val="BodyText"/>
        <w:ind w:firstLine="709" w:right="427"/>
      </w:pPr>
      <w:r>
        <w:rPr/>
        <w:t>КОКНВО</w:t>
      </w:r>
      <w:r>
        <w:rPr>
          <w:spacing w:val="-1"/>
        </w:rPr>
        <w:t> </w:t>
      </w:r>
      <w:r>
        <w:rPr/>
        <w:t>РК</w:t>
      </w:r>
      <w:r>
        <w:rPr>
          <w:spacing w:val="-1"/>
        </w:rPr>
        <w:t> </w:t>
      </w:r>
      <w:r>
        <w:rPr/>
        <w:t>–</w:t>
      </w:r>
      <w:r>
        <w:rPr>
          <w:spacing w:val="-1"/>
        </w:rPr>
        <w:t> </w:t>
      </w:r>
      <w:r>
        <w:rPr/>
        <w:t>Комитет</w:t>
      </w:r>
      <w:r>
        <w:rPr>
          <w:spacing w:val="-1"/>
        </w:rPr>
        <w:t> </w:t>
      </w:r>
      <w:r>
        <w:rPr/>
        <w:t>по</w:t>
      </w:r>
      <w:r>
        <w:rPr>
          <w:spacing w:val="-1"/>
        </w:rPr>
        <w:t> </w:t>
      </w:r>
      <w:r>
        <w:rPr/>
        <w:t>обеспечению</w:t>
      </w:r>
      <w:r>
        <w:rPr>
          <w:spacing w:val="-1"/>
        </w:rPr>
        <w:t> </w:t>
      </w:r>
      <w:r>
        <w:rPr/>
        <w:t>качества</w:t>
      </w:r>
      <w:r>
        <w:rPr>
          <w:spacing w:val="-1"/>
        </w:rPr>
        <w:t> </w:t>
      </w:r>
      <w:r>
        <w:rPr/>
        <w:t>в</w:t>
      </w:r>
      <w:r>
        <w:rPr>
          <w:spacing w:val="-1"/>
        </w:rPr>
        <w:t> </w:t>
      </w:r>
      <w:r>
        <w:rPr/>
        <w:t>сфере</w:t>
      </w:r>
      <w:r>
        <w:rPr>
          <w:spacing w:val="-1"/>
        </w:rPr>
        <w:t> </w:t>
      </w:r>
      <w:r>
        <w:rPr/>
        <w:t>науки</w:t>
      </w:r>
      <w:r>
        <w:rPr>
          <w:spacing w:val="-1"/>
        </w:rPr>
        <w:t> </w:t>
      </w:r>
      <w:r>
        <w:rPr/>
        <w:t>и</w:t>
      </w:r>
      <w:r>
        <w:rPr>
          <w:spacing w:val="-1"/>
        </w:rPr>
        <w:t> </w:t>
      </w:r>
      <w:r>
        <w:rPr/>
        <w:t>высше- го образования Министерства науки и высшего образования Республики </w:t>
      </w:r>
      <w:r>
        <w:rPr>
          <w:spacing w:val="-2"/>
        </w:rPr>
        <w:t>Казахстан</w:t>
      </w:r>
    </w:p>
    <w:p>
      <w:pPr>
        <w:pStyle w:val="BodyText"/>
        <w:ind w:left="993"/>
      </w:pPr>
      <w:r>
        <w:rPr/>
        <w:t>МОС</w:t>
      </w:r>
      <w:r>
        <w:rPr>
          <w:spacing w:val="-5"/>
        </w:rPr>
        <w:t> </w:t>
      </w:r>
      <w:r>
        <w:rPr/>
        <w:t>–</w:t>
      </w:r>
      <w:r>
        <w:rPr>
          <w:spacing w:val="-5"/>
        </w:rPr>
        <w:t> </w:t>
      </w:r>
      <w:r>
        <w:rPr/>
        <w:t>Маркер-опосредованная</w:t>
      </w:r>
      <w:r>
        <w:rPr>
          <w:spacing w:val="-4"/>
        </w:rPr>
        <w:t> </w:t>
      </w:r>
      <w:r>
        <w:rPr>
          <w:spacing w:val="-2"/>
        </w:rPr>
        <w:t>селекция</w:t>
      </w:r>
    </w:p>
    <w:p>
      <w:pPr>
        <w:pStyle w:val="BodyText"/>
        <w:ind w:firstLine="709" w:right="430"/>
      </w:pPr>
      <w:r>
        <w:rPr/>
        <w:t>НПЦЗХ – Научно-производственный центр зернового хозяйства им. А.И. </w:t>
      </w:r>
      <w:r>
        <w:rPr>
          <w:spacing w:val="-2"/>
        </w:rPr>
        <w:t>Бараева</w:t>
      </w:r>
    </w:p>
    <w:p>
      <w:pPr>
        <w:pStyle w:val="BodyText"/>
        <w:ind w:firstLine="709" w:right="429"/>
      </w:pPr>
      <w:r>
        <w:rPr/>
        <w:t>NCBI – (National Center for Biotechnology Information) – Национальный Центр по биотехнологической информации (США)</w:t>
      </w:r>
    </w:p>
    <w:p>
      <w:pPr>
        <w:pStyle w:val="BodyText"/>
        <w:ind w:left="993"/>
      </w:pPr>
      <w:r>
        <w:rPr/>
        <w:t>ОsO</w:t>
      </w:r>
      <w:r>
        <w:rPr>
          <w:vertAlign w:val="subscript"/>
        </w:rPr>
        <w:t>4</w:t>
      </w:r>
      <w:r>
        <w:rPr>
          <w:spacing w:val="-2"/>
          <w:vertAlign w:val="baseline"/>
        </w:rPr>
        <w:t> </w:t>
      </w:r>
      <w:r>
        <w:rPr>
          <w:vertAlign w:val="baseline"/>
        </w:rPr>
        <w:t>–</w:t>
      </w:r>
      <w:r>
        <w:rPr>
          <w:spacing w:val="-2"/>
          <w:vertAlign w:val="baseline"/>
        </w:rPr>
        <w:t> </w:t>
      </w:r>
      <w:r>
        <w:rPr>
          <w:vertAlign w:val="baseline"/>
        </w:rPr>
        <w:t>Триоксид</w:t>
      </w:r>
      <w:r>
        <w:rPr>
          <w:spacing w:val="-2"/>
          <w:vertAlign w:val="baseline"/>
        </w:rPr>
        <w:t> осмия</w:t>
      </w:r>
    </w:p>
    <w:p>
      <w:pPr>
        <w:pStyle w:val="BodyText"/>
        <w:ind w:left="993"/>
      </w:pPr>
      <w:r>
        <w:rPr/>
        <w:t>ПЦР</w:t>
      </w:r>
      <w:r>
        <w:rPr>
          <w:spacing w:val="-3"/>
        </w:rPr>
        <w:t> </w:t>
      </w:r>
      <w:r>
        <w:rPr/>
        <w:t>–</w:t>
      </w:r>
      <w:r>
        <w:rPr>
          <w:spacing w:val="-3"/>
        </w:rPr>
        <w:t> </w:t>
      </w:r>
      <w:r>
        <w:rPr/>
        <w:t>Полимеразная</w:t>
      </w:r>
      <w:r>
        <w:rPr>
          <w:spacing w:val="-3"/>
        </w:rPr>
        <w:t> </w:t>
      </w:r>
      <w:r>
        <w:rPr/>
        <w:t>цепная</w:t>
      </w:r>
      <w:r>
        <w:rPr>
          <w:spacing w:val="-3"/>
        </w:rPr>
        <w:t> </w:t>
      </w:r>
      <w:r>
        <w:rPr>
          <w:spacing w:val="-2"/>
        </w:rPr>
        <w:t>реакция</w:t>
      </w:r>
    </w:p>
    <w:p>
      <w:pPr>
        <w:pStyle w:val="BodyText"/>
        <w:ind w:left="993" w:right="3929"/>
      </w:pPr>
      <w:r>
        <w:rPr/>
        <w:t>ПЦФ–</w:t>
      </w:r>
      <w:r>
        <w:rPr>
          <w:spacing w:val="-18"/>
        </w:rPr>
        <w:t> </w:t>
      </w:r>
      <w:r>
        <w:rPr/>
        <w:t>Программно-целевое</w:t>
      </w:r>
      <w:r>
        <w:rPr>
          <w:spacing w:val="-17"/>
        </w:rPr>
        <w:t> </w:t>
      </w:r>
      <w:r>
        <w:rPr/>
        <w:t>финансирование РНК– Рибонуклеиновая кислота</w:t>
      </w:r>
    </w:p>
    <w:p>
      <w:pPr>
        <w:pStyle w:val="BodyText"/>
        <w:ind w:firstLine="709" w:right="430"/>
      </w:pPr>
      <w:r>
        <w:rPr/>
        <w:t>SNP – Single Nucleotide Polymorphism – Различия (полиморфизм) по единственному нуклеотиду</w:t>
      </w:r>
    </w:p>
    <w:p>
      <w:pPr>
        <w:spacing w:before="0"/>
        <w:ind w:firstLine="709" w:left="284" w:right="426"/>
        <w:jc w:val="both"/>
        <w:rPr>
          <w:i/>
          <w:sz w:val="28"/>
        </w:rPr>
      </w:pPr>
      <w:r>
        <w:rPr>
          <w:i/>
          <w:sz w:val="28"/>
        </w:rPr>
        <w:t>SOC1 </w:t>
      </w:r>
      <w:r>
        <w:rPr>
          <w:sz w:val="28"/>
        </w:rPr>
        <w:t>– Супрессор сверхэкспрессии гена </w:t>
      </w:r>
      <w:r>
        <w:rPr>
          <w:i/>
          <w:sz w:val="28"/>
        </w:rPr>
        <w:t>Constans 1 </w:t>
      </w:r>
      <w:r>
        <w:rPr>
          <w:sz w:val="28"/>
        </w:rPr>
        <w:t>(</w:t>
      </w:r>
      <w:r>
        <w:rPr>
          <w:i/>
          <w:sz w:val="28"/>
        </w:rPr>
        <w:t>Suppressor of Overex- pression of Constans 1)</w:t>
      </w:r>
    </w:p>
    <w:p>
      <w:pPr>
        <w:pStyle w:val="BodyText"/>
        <w:ind w:left="993" w:right="2611"/>
      </w:pPr>
      <w:r>
        <w:rPr/>
        <w:t>ТОО</w:t>
      </w:r>
      <w:r>
        <w:rPr>
          <w:spacing w:val="-8"/>
        </w:rPr>
        <w:t> </w:t>
      </w:r>
      <w:r>
        <w:rPr/>
        <w:t>–</w:t>
      </w:r>
      <w:r>
        <w:rPr>
          <w:spacing w:val="-8"/>
        </w:rPr>
        <w:t> </w:t>
      </w:r>
      <w:r>
        <w:rPr/>
        <w:t>Товарищество</w:t>
      </w:r>
      <w:r>
        <w:rPr>
          <w:spacing w:val="-8"/>
        </w:rPr>
        <w:t> </w:t>
      </w:r>
      <w:r>
        <w:rPr/>
        <w:t>с</w:t>
      </w:r>
      <w:r>
        <w:rPr>
          <w:spacing w:val="-8"/>
        </w:rPr>
        <w:t> </w:t>
      </w:r>
      <w:r>
        <w:rPr/>
        <w:t>ограниченной</w:t>
      </w:r>
      <w:r>
        <w:rPr>
          <w:spacing w:val="-8"/>
        </w:rPr>
        <w:t> </w:t>
      </w:r>
      <w:r>
        <w:rPr/>
        <w:t>ответственностью УФ– Университет Флиндерса (Австралия)</w:t>
      </w:r>
    </w:p>
    <w:p>
      <w:pPr>
        <w:pStyle w:val="BodyText"/>
        <w:spacing w:after="0"/>
        <w:sectPr>
          <w:pgSz w:h="16840" w:w="11910"/>
          <w:pgMar w:bottom="1340" w:footer="1095" w:header="0" w:left="1417" w:right="141" w:top="1040"/>
        </w:sectPr>
      </w:pPr>
    </w:p>
    <w:p>
      <w:pPr>
        <w:pStyle w:val="BodyText"/>
        <w:tabs>
          <w:tab w:leader="none" w:pos="2802" w:val="left"/>
        </w:tabs>
        <w:spacing w:before="76"/>
        <w:ind w:firstLine="709" w:right="432"/>
        <w:jc w:val="left"/>
      </w:pPr>
      <w:r>
        <w:rPr/>
        <w:t>ФАОСТАТ</w:t>
      </w:r>
      <w:r>
        <w:rPr>
          <w:spacing w:val="40"/>
        </w:rPr>
        <w:t> </w:t>
      </w:r>
      <w:r>
        <w:rPr/>
        <w:t>-</w:t>
        <w:tab/>
        <w:t>Продовольственная</w:t>
      </w:r>
      <w:r>
        <w:rPr>
          <w:spacing w:val="36"/>
        </w:rPr>
        <w:t> </w:t>
      </w:r>
      <w:r>
        <w:rPr/>
        <w:t>и</w:t>
      </w:r>
      <w:r>
        <w:rPr>
          <w:spacing w:val="36"/>
        </w:rPr>
        <w:t> </w:t>
      </w:r>
      <w:r>
        <w:rPr/>
        <w:t>сельскохозяйстваенная</w:t>
      </w:r>
      <w:r>
        <w:rPr>
          <w:spacing w:val="36"/>
        </w:rPr>
        <w:t> </w:t>
      </w:r>
      <w:r>
        <w:rPr/>
        <w:t>организация Объединенных Наций</w:t>
      </w:r>
    </w:p>
    <w:p>
      <w:pPr>
        <w:pStyle w:val="BodyText"/>
        <w:ind w:left="993" w:right="7308"/>
        <w:jc w:val="left"/>
      </w:pPr>
      <w:r>
        <w:rPr/>
        <w:t>г.–</w:t>
      </w:r>
      <w:r>
        <w:rPr>
          <w:spacing w:val="-18"/>
        </w:rPr>
        <w:t> </w:t>
      </w:r>
      <w:r>
        <w:rPr/>
        <w:t>грамм,</w:t>
      </w:r>
      <w:r>
        <w:rPr>
          <w:spacing w:val="-17"/>
        </w:rPr>
        <w:t> </w:t>
      </w:r>
      <w:r>
        <w:rPr/>
        <w:t>год гг.– годы</w:t>
      </w:r>
    </w:p>
    <w:p>
      <w:pPr>
        <w:pStyle w:val="BodyText"/>
        <w:ind w:left="993"/>
        <w:jc w:val="left"/>
      </w:pPr>
      <w:r>
        <w:rPr/>
        <w:t>st–</w:t>
      </w:r>
      <w:r>
        <w:rPr>
          <w:spacing w:val="-3"/>
        </w:rPr>
        <w:t> </w:t>
      </w:r>
      <w:r>
        <w:rPr>
          <w:spacing w:val="-2"/>
        </w:rPr>
        <w:t>стандарт</w:t>
      </w:r>
    </w:p>
    <w:p>
      <w:pPr>
        <w:pStyle w:val="BodyText"/>
        <w:ind w:left="993"/>
        <w:jc w:val="left"/>
      </w:pPr>
      <w:r>
        <w:rPr/>
        <w:t>♀–</w:t>
      </w:r>
      <w:r>
        <w:rPr>
          <w:spacing w:val="-2"/>
        </w:rPr>
        <w:t> </w:t>
      </w:r>
      <w:r>
        <w:rPr/>
        <w:t>материнская</w:t>
      </w:r>
      <w:r>
        <w:rPr>
          <w:spacing w:val="-2"/>
        </w:rPr>
        <w:t> форма</w:t>
      </w:r>
    </w:p>
    <w:p>
      <w:pPr>
        <w:pStyle w:val="BodyText"/>
        <w:ind w:left="993"/>
        <w:jc w:val="left"/>
      </w:pPr>
      <w:r>
        <w:rPr/>
        <w:t>♂–</w:t>
      </w:r>
      <w:r>
        <w:rPr>
          <w:spacing w:val="-3"/>
        </w:rPr>
        <w:t> </w:t>
      </w:r>
      <w:r>
        <w:rPr/>
        <w:t>отцовская</w:t>
      </w:r>
      <w:r>
        <w:rPr>
          <w:spacing w:val="-2"/>
        </w:rPr>
        <w:t> форма</w:t>
      </w:r>
    </w:p>
    <w:p>
      <w:pPr>
        <w:pStyle w:val="BodyText"/>
        <w:ind w:left="993"/>
        <w:jc w:val="left"/>
      </w:pPr>
      <w:r>
        <w:rPr/>
        <w:t>%– </w:t>
      </w:r>
      <w:r>
        <w:rPr>
          <w:spacing w:val="-2"/>
        </w:rPr>
        <w:t>процент</w:t>
      </w:r>
    </w:p>
    <w:p>
      <w:pPr>
        <w:pStyle w:val="BodyText"/>
        <w:ind w:left="992" w:right="5375"/>
        <w:jc w:val="left"/>
      </w:pPr>
      <w:r>
        <w:rPr/>
        <w:t>г/м</w:t>
      </w:r>
      <w:r>
        <w:rPr>
          <w:vertAlign w:val="superscript"/>
        </w:rPr>
        <w:t>2</w:t>
      </w:r>
      <w:r>
        <w:rPr>
          <w:vertAlign w:val="baseline"/>
        </w:rPr>
        <w:t>–</w:t>
      </w:r>
      <w:r>
        <w:rPr>
          <w:spacing w:val="-9"/>
          <w:vertAlign w:val="baseline"/>
        </w:rPr>
        <w:t> </w:t>
      </w:r>
      <w:r>
        <w:rPr>
          <w:vertAlign w:val="baseline"/>
        </w:rPr>
        <w:t>грамм</w:t>
      </w:r>
      <w:r>
        <w:rPr>
          <w:spacing w:val="-9"/>
          <w:vertAlign w:val="baseline"/>
        </w:rPr>
        <w:t> </w:t>
      </w:r>
      <w:r>
        <w:rPr>
          <w:vertAlign w:val="baseline"/>
        </w:rPr>
        <w:t>на</w:t>
      </w:r>
      <w:r>
        <w:rPr>
          <w:spacing w:val="-9"/>
          <w:vertAlign w:val="baseline"/>
        </w:rPr>
        <w:t> </w:t>
      </w:r>
      <w:r>
        <w:rPr>
          <w:vertAlign w:val="baseline"/>
        </w:rPr>
        <w:t>метр</w:t>
      </w:r>
      <w:r>
        <w:rPr>
          <w:spacing w:val="-9"/>
          <w:vertAlign w:val="baseline"/>
        </w:rPr>
        <w:t> </w:t>
      </w:r>
      <w:r>
        <w:rPr>
          <w:vertAlign w:val="baseline"/>
        </w:rPr>
        <w:t>квадратный м</w:t>
      </w:r>
      <w:r>
        <w:rPr>
          <w:vertAlign w:val="superscript"/>
        </w:rPr>
        <w:t>2</w:t>
      </w:r>
      <w:r>
        <w:rPr>
          <w:vertAlign w:val="baseline"/>
        </w:rPr>
        <w:t>– квадратный метр</w:t>
      </w:r>
    </w:p>
    <w:p>
      <w:pPr>
        <w:pStyle w:val="BodyText"/>
        <w:ind w:left="992" w:right="925"/>
        <w:jc w:val="left"/>
      </w:pPr>
      <w:r>
        <w:rPr/>
        <w:t>мм–</w:t>
      </w:r>
      <w:r>
        <w:rPr>
          <w:spacing w:val="-7"/>
        </w:rPr>
        <w:t> </w:t>
      </w:r>
      <w:r>
        <w:rPr/>
        <w:t>миллиметр,</w:t>
      </w:r>
      <w:r>
        <w:rPr>
          <w:spacing w:val="-7"/>
        </w:rPr>
        <w:t> </w:t>
      </w:r>
      <w:r>
        <w:rPr/>
        <w:t>единица</w:t>
      </w:r>
      <w:r>
        <w:rPr>
          <w:spacing w:val="-7"/>
        </w:rPr>
        <w:t> </w:t>
      </w:r>
      <w:r>
        <w:rPr/>
        <w:t>измерения</w:t>
      </w:r>
      <w:r>
        <w:rPr>
          <w:spacing w:val="-7"/>
        </w:rPr>
        <w:t> </w:t>
      </w:r>
      <w:r>
        <w:rPr/>
        <w:t>количества</w:t>
      </w:r>
      <w:r>
        <w:rPr>
          <w:spacing w:val="-7"/>
        </w:rPr>
        <w:t> </w:t>
      </w:r>
      <w:r>
        <w:rPr/>
        <w:t>выпавших</w:t>
      </w:r>
      <w:r>
        <w:rPr>
          <w:spacing w:val="-7"/>
        </w:rPr>
        <w:t> </w:t>
      </w:r>
      <w:r>
        <w:rPr/>
        <w:t>осадков см– сантиметр</w:t>
      </w:r>
    </w:p>
    <w:p>
      <w:pPr>
        <w:pStyle w:val="BodyText"/>
        <w:ind w:left="992" w:right="3069"/>
        <w:jc w:val="left"/>
      </w:pPr>
      <w:r>
        <w:rPr/>
        <w:t>С</w:t>
      </w:r>
      <w:r>
        <w:rPr>
          <w:vertAlign w:val="superscript"/>
        </w:rPr>
        <w:t>0</w:t>
      </w:r>
      <w:r>
        <w:rPr>
          <w:spacing w:val="-25"/>
          <w:vertAlign w:val="baseline"/>
        </w:rPr>
        <w:t> </w:t>
      </w:r>
      <w:r>
        <w:rPr>
          <w:vertAlign w:val="baseline"/>
        </w:rPr>
        <w:t>–</w:t>
      </w:r>
      <w:r>
        <w:rPr>
          <w:spacing w:val="-11"/>
          <w:vertAlign w:val="baseline"/>
        </w:rPr>
        <w:t> </w:t>
      </w:r>
      <w:r>
        <w:rPr>
          <w:vertAlign w:val="baseline"/>
        </w:rPr>
        <w:t>показатель</w:t>
      </w:r>
      <w:r>
        <w:rPr>
          <w:spacing w:val="-7"/>
          <w:vertAlign w:val="baseline"/>
        </w:rPr>
        <w:t> </w:t>
      </w:r>
      <w:r>
        <w:rPr>
          <w:vertAlign w:val="baseline"/>
        </w:rPr>
        <w:t>температуры</w:t>
      </w:r>
      <w:r>
        <w:rPr>
          <w:spacing w:val="-7"/>
          <w:vertAlign w:val="baseline"/>
        </w:rPr>
        <w:t> </w:t>
      </w:r>
      <w:r>
        <w:rPr>
          <w:vertAlign w:val="baseline"/>
        </w:rPr>
        <w:t>по</w:t>
      </w:r>
      <w:r>
        <w:rPr>
          <w:spacing w:val="-7"/>
          <w:vertAlign w:val="baseline"/>
        </w:rPr>
        <w:t> </w:t>
      </w:r>
      <w:r>
        <w:rPr>
          <w:vertAlign w:val="baseline"/>
        </w:rPr>
        <w:t>шкале</w:t>
      </w:r>
      <w:r>
        <w:rPr>
          <w:spacing w:val="-7"/>
          <w:vertAlign w:val="baseline"/>
        </w:rPr>
        <w:t> </w:t>
      </w:r>
      <w:r>
        <w:rPr>
          <w:vertAlign w:val="baseline"/>
        </w:rPr>
        <w:t>Цельсия ГТК– гидротермический коэффициент</w:t>
      </w:r>
    </w:p>
    <w:p>
      <w:pPr>
        <w:pStyle w:val="BodyText"/>
        <w:ind w:left="992" w:right="4705"/>
        <w:jc w:val="left"/>
      </w:pPr>
      <w:r>
        <w:rPr/>
        <w:t>ср.мн.–</w:t>
      </w:r>
      <w:r>
        <w:rPr>
          <w:spacing w:val="-18"/>
        </w:rPr>
        <w:t> </w:t>
      </w:r>
      <w:r>
        <w:rPr/>
        <w:t>среднемноголетние</w:t>
      </w:r>
      <w:r>
        <w:rPr>
          <w:spacing w:val="-17"/>
        </w:rPr>
        <w:t> </w:t>
      </w:r>
      <w:r>
        <w:rPr/>
        <w:t>данные с/х– сельскохозяйственный</w:t>
      </w:r>
    </w:p>
    <w:p>
      <w:pPr>
        <w:pStyle w:val="BodyText"/>
        <w:ind w:left="992"/>
        <w:jc w:val="left"/>
      </w:pPr>
      <w:r>
        <w:rPr/>
        <w:t>F</w:t>
      </w:r>
      <w:r>
        <w:rPr>
          <w:vertAlign w:val="subscript"/>
        </w:rPr>
        <w:t>1</w:t>
      </w:r>
      <w:r>
        <w:rPr>
          <w:vertAlign w:val="baseline"/>
        </w:rPr>
        <w:t>,</w:t>
      </w:r>
      <w:r>
        <w:rPr>
          <w:spacing w:val="-2"/>
          <w:vertAlign w:val="baseline"/>
        </w:rPr>
        <w:t> </w:t>
      </w:r>
      <w:r>
        <w:rPr>
          <w:vertAlign w:val="baseline"/>
        </w:rPr>
        <w:t>F</w:t>
      </w:r>
      <w:r>
        <w:rPr>
          <w:vertAlign w:val="subscript"/>
        </w:rPr>
        <w:t>2</w:t>
      </w:r>
      <w:r>
        <w:rPr>
          <w:vertAlign w:val="baseline"/>
        </w:rPr>
        <w:t>,</w:t>
      </w:r>
      <w:r>
        <w:rPr>
          <w:spacing w:val="-1"/>
          <w:vertAlign w:val="baseline"/>
        </w:rPr>
        <w:t> </w:t>
      </w:r>
      <w:r>
        <w:rPr>
          <w:vertAlign w:val="baseline"/>
        </w:rPr>
        <w:t>F</w:t>
      </w:r>
      <w:r>
        <w:rPr>
          <w:vertAlign w:val="subscript"/>
        </w:rPr>
        <w:t>n</w:t>
      </w:r>
      <w:r>
        <w:rPr>
          <w:spacing w:val="-1"/>
          <w:vertAlign w:val="baseline"/>
        </w:rPr>
        <w:t> </w:t>
      </w:r>
      <w:r>
        <w:rPr>
          <w:vertAlign w:val="baseline"/>
        </w:rPr>
        <w:t>––</w:t>
      </w:r>
      <w:r>
        <w:rPr>
          <w:spacing w:val="-1"/>
          <w:vertAlign w:val="baseline"/>
        </w:rPr>
        <w:t> </w:t>
      </w:r>
      <w:r>
        <w:rPr>
          <w:vertAlign w:val="baseline"/>
        </w:rPr>
        <w:t>поколения</w:t>
      </w:r>
      <w:r>
        <w:rPr>
          <w:spacing w:val="-1"/>
          <w:vertAlign w:val="baseline"/>
        </w:rPr>
        <w:t> </w:t>
      </w:r>
      <w:r>
        <w:rPr>
          <w:spacing w:val="-2"/>
          <w:vertAlign w:val="baseline"/>
        </w:rPr>
        <w:t>гибридов</w:t>
      </w:r>
    </w:p>
    <w:p>
      <w:pPr>
        <w:pStyle w:val="BodyText"/>
        <w:spacing w:after="0"/>
        <w:jc w:val="left"/>
        <w:sectPr>
          <w:pgSz w:h="16840" w:w="11910"/>
          <w:pgMar w:bottom="1340" w:footer="1095" w:header="0" w:left="1417" w:right="141" w:top="1040"/>
        </w:sectPr>
      </w:pPr>
    </w:p>
    <w:p>
      <w:pPr>
        <w:pStyle w:val="Heading1"/>
      </w:pPr>
      <w:bookmarkStart w:id="4" w:name="_TOC_250026"/>
      <w:bookmarkEnd w:id="4"/>
      <w:r>
        <w:rPr>
          <w:spacing w:val="-2"/>
        </w:rPr>
        <w:t>ВВЕДЕНИЕ</w:t>
      </w:r>
    </w:p>
    <w:p>
      <w:pPr>
        <w:pStyle w:val="BodyText"/>
        <w:ind w:left="0"/>
        <w:jc w:val="left"/>
        <w:rPr>
          <w:b/>
        </w:rPr>
      </w:pPr>
    </w:p>
    <w:p>
      <w:pPr>
        <w:pStyle w:val="BodyText"/>
        <w:ind w:firstLine="709" w:left="283" w:right="426"/>
      </w:pPr>
      <w:r>
        <w:rPr>
          <w:b/>
        </w:rPr>
        <w:t>Актуальность исследования</w:t>
      </w:r>
      <w:r>
        <w:rPr/>
        <w:t>. В Послании Главы государства Касым- Жомарта Токаева народу Казахстана от 01.09.2023 говорится, что «Современ- ное сельское хозяйство – это высокотехнологичная отрасль. Земля и климат</w:t>
      </w:r>
      <w:r>
        <w:rPr>
          <w:spacing w:val="40"/>
        </w:rPr>
        <w:t> </w:t>
      </w:r>
      <w:r>
        <w:rPr/>
        <w:t>уже</w:t>
      </w:r>
      <w:r>
        <w:rPr>
          <w:spacing w:val="-1"/>
        </w:rPr>
        <w:t> </w:t>
      </w:r>
      <w:r>
        <w:rPr/>
        <w:t>не</w:t>
      </w:r>
      <w:r>
        <w:rPr>
          <w:spacing w:val="-1"/>
        </w:rPr>
        <w:t> </w:t>
      </w:r>
      <w:r>
        <w:rPr/>
        <w:t>являются</w:t>
      </w:r>
      <w:r>
        <w:rPr>
          <w:spacing w:val="-1"/>
        </w:rPr>
        <w:t> </w:t>
      </w:r>
      <w:r>
        <w:rPr/>
        <w:t>определяющим</w:t>
      </w:r>
      <w:r>
        <w:rPr>
          <w:spacing w:val="-1"/>
        </w:rPr>
        <w:t> </w:t>
      </w:r>
      <w:r>
        <w:rPr/>
        <w:t>фактором</w:t>
      </w:r>
      <w:r>
        <w:rPr>
          <w:spacing w:val="-1"/>
        </w:rPr>
        <w:t> </w:t>
      </w:r>
      <w:r>
        <w:rPr/>
        <w:t>успеха</w:t>
      </w:r>
      <w:r>
        <w:rPr>
          <w:spacing w:val="-1"/>
        </w:rPr>
        <w:t> </w:t>
      </w:r>
      <w:r>
        <w:rPr/>
        <w:t>аграриев,</w:t>
      </w:r>
      <w:r>
        <w:rPr>
          <w:spacing w:val="-1"/>
        </w:rPr>
        <w:t> </w:t>
      </w:r>
      <w:r>
        <w:rPr/>
        <w:t>на</w:t>
      </w:r>
      <w:r>
        <w:rPr>
          <w:spacing w:val="-1"/>
        </w:rPr>
        <w:t> </w:t>
      </w:r>
      <w:r>
        <w:rPr/>
        <w:t>первый</w:t>
      </w:r>
      <w:r>
        <w:rPr>
          <w:spacing w:val="-1"/>
        </w:rPr>
        <w:t> </w:t>
      </w:r>
      <w:r>
        <w:rPr/>
        <w:t>план</w:t>
      </w:r>
      <w:r>
        <w:rPr>
          <w:spacing w:val="-1"/>
        </w:rPr>
        <w:t> </w:t>
      </w:r>
      <w:r>
        <w:rPr/>
        <w:t>вы- шли</w:t>
      </w:r>
      <w:r>
        <w:rPr>
          <w:spacing w:val="-4"/>
        </w:rPr>
        <w:t> </w:t>
      </w:r>
      <w:r>
        <w:rPr/>
        <w:t>инновационные</w:t>
      </w:r>
      <w:r>
        <w:rPr>
          <w:spacing w:val="-4"/>
        </w:rPr>
        <w:t> </w:t>
      </w:r>
      <w:r>
        <w:rPr/>
        <w:t>решения.</w:t>
      </w:r>
      <w:r>
        <w:rPr>
          <w:spacing w:val="-4"/>
        </w:rPr>
        <w:t> </w:t>
      </w:r>
      <w:r>
        <w:rPr/>
        <w:t>Без</w:t>
      </w:r>
      <w:r>
        <w:rPr>
          <w:spacing w:val="-4"/>
        </w:rPr>
        <w:t> </w:t>
      </w:r>
      <w:r>
        <w:rPr/>
        <w:t>современной</w:t>
      </w:r>
      <w:r>
        <w:rPr>
          <w:spacing w:val="-4"/>
        </w:rPr>
        <w:t> </w:t>
      </w:r>
      <w:r>
        <w:rPr/>
        <w:t>науки</w:t>
      </w:r>
      <w:r>
        <w:rPr>
          <w:spacing w:val="-4"/>
        </w:rPr>
        <w:t> </w:t>
      </w:r>
      <w:r>
        <w:rPr/>
        <w:t>ситуации</w:t>
      </w:r>
      <w:r>
        <w:rPr>
          <w:spacing w:val="-4"/>
        </w:rPr>
        <w:t> </w:t>
      </w:r>
      <w:r>
        <w:rPr/>
        <w:t>в</w:t>
      </w:r>
      <w:r>
        <w:rPr>
          <w:spacing w:val="-4"/>
        </w:rPr>
        <w:t> </w:t>
      </w:r>
      <w:r>
        <w:rPr/>
        <w:t>отрасли</w:t>
      </w:r>
      <w:r>
        <w:rPr>
          <w:spacing w:val="-4"/>
        </w:rPr>
        <w:t> </w:t>
      </w:r>
      <w:r>
        <w:rPr/>
        <w:t>будет не просто стагнировать, а ухудшаться» [1].</w:t>
      </w:r>
    </w:p>
    <w:p>
      <w:pPr>
        <w:pStyle w:val="BodyText"/>
        <w:ind w:firstLine="709" w:left="283" w:right="427"/>
      </w:pPr>
      <w:r>
        <w:rPr/>
        <w:t>Глобальное потепление климата приводит к тому, что все большие территории периодически подвергаются воздействию засухи. В связи с этим в земледелии возникла необходимость расширения зоны возделывания засухоустойчивых культур, к числу которых относится чечевица. Основым преимуществом чечевицы, как и других зернобобовых культур, является их способность фиксировать атмосферный азот посредством биологической азотфиксации [2]. Благодоря этому чечевица является идеальным предшественником для других сельскохозяйственных культур, а также семена данной культуры являются источником высококачественного белка (от 21 до 31%) [3], а в сухом веществе зеленой массы (18-20%) в 2 раза больше, чем в семенах зерновых культур [4].</w:t>
      </w:r>
    </w:p>
    <w:p>
      <w:pPr>
        <w:pStyle w:val="BodyText"/>
        <w:ind w:left="992"/>
      </w:pPr>
      <w:r>
        <w:rPr/>
        <w:t>По</w:t>
      </w:r>
      <w:r>
        <w:rPr>
          <w:spacing w:val="27"/>
        </w:rPr>
        <w:t> </w:t>
      </w:r>
      <w:r>
        <w:rPr/>
        <w:t>данным</w:t>
      </w:r>
      <w:r>
        <w:rPr>
          <w:spacing w:val="29"/>
        </w:rPr>
        <w:t> </w:t>
      </w:r>
      <w:r>
        <w:rPr/>
        <w:t>специалистов</w:t>
      </w:r>
      <w:r>
        <w:rPr>
          <w:spacing w:val="29"/>
        </w:rPr>
        <w:t> </w:t>
      </w:r>
      <w:r>
        <w:rPr/>
        <w:t>Экспертно-аналитического</w:t>
      </w:r>
      <w:r>
        <w:rPr>
          <w:spacing w:val="29"/>
        </w:rPr>
        <w:t> </w:t>
      </w:r>
      <w:r>
        <w:rPr/>
        <w:t>центра</w:t>
      </w:r>
      <w:r>
        <w:rPr>
          <w:spacing w:val="29"/>
        </w:rPr>
        <w:t> </w:t>
      </w:r>
      <w:r>
        <w:rPr>
          <w:spacing w:val="-2"/>
        </w:rPr>
        <w:t>агробизнеса</w:t>
      </w:r>
    </w:p>
    <w:p>
      <w:pPr>
        <w:pStyle w:val="BodyText"/>
        <w:ind w:left="283" w:right="427"/>
      </w:pPr>
      <w:r>
        <w:rPr/>
        <w:t>«АБ-Центр» [5], в 2023 году посевные площади чечевицы составляли 242,7 тысяч га, что на 68,2 % больше, чем в 2022 г. (98,4 тыс.га), а урожайность в среднем за последние три года составляла 8,8 ц/га, что подтверждают официальные данные ФАОСТАТ [6]. В мире относительно мало стран, где выращивают чечевицу в крупных объемах (Канада - 34,6% мирового производства, Индия - 19,1%, Австралия - 15,0%, Турция - 6,7%, Россия - 3,9%) [7], в число которых входит и Казахстан. В нашей стране чечевицу возделыва- ют в основном в северном регионе, Северо-Казахстанская область - 53% от общей</w:t>
      </w:r>
      <w:r>
        <w:rPr>
          <w:spacing w:val="-5"/>
        </w:rPr>
        <w:t> </w:t>
      </w:r>
      <w:r>
        <w:rPr/>
        <w:t>посевной</w:t>
      </w:r>
      <w:r>
        <w:rPr>
          <w:spacing w:val="-3"/>
        </w:rPr>
        <w:t> </w:t>
      </w:r>
      <w:r>
        <w:rPr/>
        <w:t>площади</w:t>
      </w:r>
      <w:r>
        <w:rPr>
          <w:spacing w:val="-3"/>
        </w:rPr>
        <w:t> </w:t>
      </w:r>
      <w:r>
        <w:rPr/>
        <w:t>данной</w:t>
      </w:r>
      <w:r>
        <w:rPr>
          <w:spacing w:val="-3"/>
        </w:rPr>
        <w:t> </w:t>
      </w:r>
      <w:r>
        <w:rPr/>
        <w:t>культуры,</w:t>
      </w:r>
      <w:r>
        <w:rPr>
          <w:spacing w:val="-2"/>
        </w:rPr>
        <w:t> </w:t>
      </w:r>
      <w:r>
        <w:rPr/>
        <w:t>Акмолинская</w:t>
      </w:r>
      <w:r>
        <w:rPr>
          <w:spacing w:val="-3"/>
        </w:rPr>
        <w:t> </w:t>
      </w:r>
      <w:r>
        <w:rPr/>
        <w:t>-</w:t>
      </w:r>
      <w:r>
        <w:rPr>
          <w:spacing w:val="-3"/>
        </w:rPr>
        <w:t> </w:t>
      </w:r>
      <w:r>
        <w:rPr/>
        <w:t>25%</w:t>
      </w:r>
      <w:r>
        <w:rPr>
          <w:spacing w:val="-3"/>
        </w:rPr>
        <w:t> </w:t>
      </w:r>
      <w:r>
        <w:rPr/>
        <w:t>и</w:t>
      </w:r>
      <w:r>
        <w:rPr>
          <w:spacing w:val="-2"/>
        </w:rPr>
        <w:t> Костанайская</w:t>
      </w:r>
    </w:p>
    <w:p>
      <w:pPr>
        <w:pStyle w:val="BodyText"/>
        <w:ind w:left="283" w:right="428"/>
      </w:pPr>
      <w:r>
        <w:rPr/>
        <w:t>-</w:t>
      </w:r>
      <w:r>
        <w:rPr>
          <w:spacing w:val="-2"/>
        </w:rPr>
        <w:t> </w:t>
      </w:r>
      <w:r>
        <w:rPr/>
        <w:t>15%</w:t>
      </w:r>
      <w:r>
        <w:rPr>
          <w:spacing w:val="-2"/>
        </w:rPr>
        <w:t> </w:t>
      </w:r>
      <w:r>
        <w:rPr/>
        <w:t>[8].</w:t>
      </w:r>
      <w:r>
        <w:rPr>
          <w:spacing w:val="-2"/>
        </w:rPr>
        <w:t> </w:t>
      </w:r>
      <w:r>
        <w:rPr/>
        <w:t>Ассортимент</w:t>
      </w:r>
      <w:r>
        <w:rPr>
          <w:spacing w:val="-2"/>
        </w:rPr>
        <w:t> </w:t>
      </w:r>
      <w:r>
        <w:rPr/>
        <w:t>производства</w:t>
      </w:r>
      <w:r>
        <w:rPr>
          <w:spacing w:val="-2"/>
        </w:rPr>
        <w:t> </w:t>
      </w:r>
      <w:r>
        <w:rPr/>
        <w:t>чечевицы</w:t>
      </w:r>
      <w:r>
        <w:rPr>
          <w:spacing w:val="-2"/>
        </w:rPr>
        <w:t> </w:t>
      </w:r>
      <w:r>
        <w:rPr/>
        <w:t>в</w:t>
      </w:r>
      <w:r>
        <w:rPr>
          <w:spacing w:val="-2"/>
        </w:rPr>
        <w:t> </w:t>
      </w:r>
      <w:r>
        <w:rPr/>
        <w:t>Казахстане</w:t>
      </w:r>
      <w:r>
        <w:rPr>
          <w:spacing w:val="-2"/>
        </w:rPr>
        <w:t> </w:t>
      </w:r>
      <w:r>
        <w:rPr/>
        <w:t>ограничен</w:t>
      </w:r>
      <w:r>
        <w:rPr>
          <w:spacing w:val="-2"/>
        </w:rPr>
        <w:t> </w:t>
      </w:r>
      <w:r>
        <w:rPr/>
        <w:t>5</w:t>
      </w:r>
      <w:r>
        <w:rPr>
          <w:spacing w:val="-2"/>
        </w:rPr>
        <w:t> </w:t>
      </w:r>
      <w:r>
        <w:rPr/>
        <w:t>сорта- ми, включенными в государственный реестр селекционных достижений, рекомендованных к использованию в 2024 году [9], что на данный момент недостаточно. Использование генетических ресурсов растений для создания улучшенных селекционных линий и сортов, адаптированных к специфическим условиям конкретных агроэкосистем, имеет ключевое значение для обеспечения продовольственной безопасности и устойчивого производства сельскохозяйственных культур в Республике Казахстан [10].</w:t>
      </w:r>
    </w:p>
    <w:p>
      <w:pPr>
        <w:pStyle w:val="BodyText"/>
        <w:ind w:firstLine="709" w:left="283" w:right="429"/>
      </w:pPr>
      <w:r>
        <w:rPr/>
        <w:t>Улучшение доступных сортов сельскохозяйственных культур по-прежне- му играет основную роль в селекции растений, несмотря на постоянное изменения климатических условий. Последние достижения в области маркер- ных технологий показывают, что данная сложная задача становится все более доступной и выполнимой. Применение молекулярных маркеров для генотипи- рования растений, особенно на основе полиморфизма по единственному нуклеотиду – SNP (Single nucleotide polymorphism), представляет собой наибо-</w:t>
      </w:r>
    </w:p>
    <w:p>
      <w:pPr>
        <w:pStyle w:val="BodyText"/>
        <w:spacing w:after="0"/>
        <w:sectPr>
          <w:pgSz w:h="16840" w:w="11910"/>
          <w:pgMar w:bottom="1340" w:footer="1095" w:header="0" w:left="1417" w:right="141" w:top="1040"/>
        </w:sectPr>
      </w:pPr>
    </w:p>
    <w:p>
      <w:pPr>
        <w:pStyle w:val="BodyText"/>
        <w:spacing w:before="76"/>
        <w:ind w:right="428"/>
      </w:pPr>
      <w:r>
        <w:rPr/>
        <w:t>лее активно развивающуюся область исследований в биологии растений. Этому способствует значительный прогресс мирового научного сообщества при про- ведении работ с применением молекулярных маркеров SNP [11-16]. Разработка и применение маркер-опосредованной селекции (МОС) на базе SNP является чрезвычайно важной и актуальной научной работой и данные молекулярные методы никогда ранее не применяли в Казахстане для изучения и выделения перспективных селекционных линий из гибридных популяций чечевицы. Однако, прогресс современных исследований в области генетики и селекции растений,</w:t>
      </w:r>
      <w:r>
        <w:rPr>
          <w:spacing w:val="-2"/>
        </w:rPr>
        <w:t> </w:t>
      </w:r>
      <w:r>
        <w:rPr/>
        <w:t>включая</w:t>
      </w:r>
      <w:r>
        <w:rPr>
          <w:spacing w:val="-2"/>
        </w:rPr>
        <w:t> </w:t>
      </w:r>
      <w:r>
        <w:rPr/>
        <w:t>такую</w:t>
      </w:r>
      <w:r>
        <w:rPr>
          <w:spacing w:val="-2"/>
        </w:rPr>
        <w:t> </w:t>
      </w:r>
      <w:r>
        <w:rPr/>
        <w:t>культуру</w:t>
      </w:r>
      <w:r>
        <w:rPr>
          <w:spacing w:val="-2"/>
        </w:rPr>
        <w:t> </w:t>
      </w:r>
      <w:r>
        <w:rPr/>
        <w:t>как</w:t>
      </w:r>
      <w:r>
        <w:rPr>
          <w:spacing w:val="-2"/>
        </w:rPr>
        <w:t> </w:t>
      </w:r>
      <w:r>
        <w:rPr/>
        <w:t>чечевица,</w:t>
      </w:r>
      <w:r>
        <w:rPr>
          <w:spacing w:val="-2"/>
        </w:rPr>
        <w:t> </w:t>
      </w:r>
      <w:r>
        <w:rPr/>
        <w:t>зависит</w:t>
      </w:r>
      <w:r>
        <w:rPr>
          <w:spacing w:val="-2"/>
        </w:rPr>
        <w:t> </w:t>
      </w:r>
      <w:r>
        <w:rPr/>
        <w:t>от</w:t>
      </w:r>
      <w:r>
        <w:rPr>
          <w:spacing w:val="-2"/>
        </w:rPr>
        <w:t> </w:t>
      </w:r>
      <w:r>
        <w:rPr/>
        <w:t>степени</w:t>
      </w:r>
      <w:r>
        <w:rPr>
          <w:spacing w:val="-2"/>
        </w:rPr>
        <w:t> </w:t>
      </w:r>
      <w:r>
        <w:rPr/>
        <w:t>разработки простых и доступных методов – молекулярных маркеров и их практического применения в виде МОС. В связи с этим возникает необходимость изучения чечевицы с применением современных методов работы, таких как МОС.</w:t>
      </w:r>
    </w:p>
    <w:p>
      <w:pPr>
        <w:pStyle w:val="BodyText"/>
        <w:ind w:firstLine="709" w:right="427"/>
      </w:pPr>
      <w:r>
        <w:rPr>
          <w:b/>
        </w:rPr>
        <w:t>Цель исследования. </w:t>
      </w:r>
      <w:r>
        <w:rPr/>
        <w:t>Целью данной работы является выделение хозяй- ственно-ценных признаков у образцов из мировой коллекции чечевицы и создание нового исходного материала с помощью маркер-опосредованной се- лекции в условиях Северного Казахстана.</w:t>
      </w:r>
    </w:p>
    <w:p>
      <w:pPr>
        <w:pStyle w:val="Heading2"/>
        <w:spacing w:before="0"/>
        <w:ind w:left="993"/>
      </w:pPr>
      <w:r>
        <w:rPr/>
        <w:t>Задачи</w:t>
      </w:r>
      <w:r>
        <w:rPr>
          <w:spacing w:val="-2"/>
        </w:rPr>
        <w:t> исследования</w:t>
      </w:r>
    </w:p>
    <w:p>
      <w:pPr>
        <w:pStyle w:val="ListParagraph"/>
        <w:numPr>
          <w:ilvl w:val="0"/>
          <w:numId w:val="2"/>
        </w:numPr>
        <w:tabs>
          <w:tab w:leader="none" w:pos="1309" w:val="left"/>
        </w:tabs>
        <w:spacing w:after="0" w:before="0" w:line="240" w:lineRule="auto"/>
        <w:ind w:firstLine="709" w:left="284" w:right="428"/>
        <w:jc w:val="both"/>
        <w:rPr>
          <w:sz w:val="28"/>
        </w:rPr>
      </w:pPr>
      <w:r>
        <w:rPr>
          <w:sz w:val="28"/>
        </w:rPr>
        <w:t>Изучить и оценить сортообразцы из мировой коллекции чечевицы по основным хозяйственно-ценным признакам и подобрать родительские формы для проведения скрещиваний.</w:t>
      </w:r>
    </w:p>
    <w:p>
      <w:pPr>
        <w:pStyle w:val="ListParagraph"/>
        <w:numPr>
          <w:ilvl w:val="0"/>
          <w:numId w:val="2"/>
        </w:numPr>
        <w:tabs>
          <w:tab w:leader="none" w:pos="1322" w:val="left"/>
        </w:tabs>
        <w:spacing w:after="0" w:before="0" w:line="240" w:lineRule="auto"/>
        <w:ind w:firstLine="709" w:left="284" w:right="429"/>
        <w:jc w:val="both"/>
        <w:rPr>
          <w:sz w:val="28"/>
        </w:rPr>
      </w:pPr>
      <w:r>
        <w:rPr>
          <w:sz w:val="28"/>
        </w:rPr>
        <w:t>Создать новый исходный материал чечевицы методом традиционной </w:t>
      </w:r>
      <w:r>
        <w:rPr>
          <w:spacing w:val="-2"/>
          <w:sz w:val="28"/>
        </w:rPr>
        <w:t>селекции.</w:t>
      </w:r>
    </w:p>
    <w:p>
      <w:pPr>
        <w:pStyle w:val="ListParagraph"/>
        <w:numPr>
          <w:ilvl w:val="0"/>
          <w:numId w:val="2"/>
        </w:numPr>
        <w:tabs>
          <w:tab w:leader="none" w:pos="1350" w:val="left"/>
        </w:tabs>
        <w:spacing w:after="0" w:before="0" w:line="240" w:lineRule="auto"/>
        <w:ind w:firstLine="709" w:left="284" w:right="429"/>
        <w:jc w:val="both"/>
        <w:rPr>
          <w:sz w:val="28"/>
        </w:rPr>
      </w:pPr>
      <w:r>
        <w:rPr>
          <w:sz w:val="28"/>
        </w:rPr>
        <w:t>Выделить основные гены, контролирующие признаки время начала цветения и высоту прикрепления нижнего боба, и создать базу данных молеку- лярных SNP маркеров, связанных с ними.</w:t>
      </w:r>
    </w:p>
    <w:p>
      <w:pPr>
        <w:pStyle w:val="ListParagraph"/>
        <w:numPr>
          <w:ilvl w:val="0"/>
          <w:numId w:val="2"/>
        </w:numPr>
        <w:tabs>
          <w:tab w:leader="none" w:pos="1306" w:val="left"/>
        </w:tabs>
        <w:spacing w:after="0" w:before="0" w:line="240" w:lineRule="auto"/>
        <w:ind w:firstLine="709" w:left="284" w:right="428"/>
        <w:jc w:val="both"/>
        <w:rPr>
          <w:sz w:val="28"/>
        </w:rPr>
      </w:pPr>
      <w:r>
        <w:rPr>
          <w:sz w:val="28"/>
        </w:rPr>
        <w:t>Изучить полученные гибриды чечевицы и выделить с помощью SNP- маркирования</w:t>
      </w:r>
      <w:r>
        <w:rPr>
          <w:spacing w:val="-6"/>
          <w:sz w:val="28"/>
        </w:rPr>
        <w:t> </w:t>
      </w:r>
      <w:r>
        <w:rPr>
          <w:sz w:val="28"/>
        </w:rPr>
        <w:t>перспективные</w:t>
      </w:r>
      <w:r>
        <w:rPr>
          <w:spacing w:val="-6"/>
          <w:sz w:val="28"/>
        </w:rPr>
        <w:t> </w:t>
      </w:r>
      <w:r>
        <w:rPr>
          <w:sz w:val="28"/>
        </w:rPr>
        <w:t>и</w:t>
      </w:r>
      <w:r>
        <w:rPr>
          <w:spacing w:val="-6"/>
          <w:sz w:val="28"/>
        </w:rPr>
        <w:t> </w:t>
      </w:r>
      <w:r>
        <w:rPr>
          <w:sz w:val="28"/>
        </w:rPr>
        <w:t>пригодные</w:t>
      </w:r>
      <w:r>
        <w:rPr>
          <w:spacing w:val="-6"/>
          <w:sz w:val="28"/>
        </w:rPr>
        <w:t> </w:t>
      </w:r>
      <w:r>
        <w:rPr>
          <w:sz w:val="28"/>
        </w:rPr>
        <w:t>для</w:t>
      </w:r>
      <w:r>
        <w:rPr>
          <w:spacing w:val="-6"/>
          <w:sz w:val="28"/>
        </w:rPr>
        <w:t> </w:t>
      </w:r>
      <w:r>
        <w:rPr>
          <w:sz w:val="28"/>
        </w:rPr>
        <w:t>механизированной</w:t>
      </w:r>
      <w:r>
        <w:rPr>
          <w:spacing w:val="-6"/>
          <w:sz w:val="28"/>
        </w:rPr>
        <w:t> </w:t>
      </w:r>
      <w:r>
        <w:rPr>
          <w:sz w:val="28"/>
        </w:rPr>
        <w:t>уборки</w:t>
      </w:r>
      <w:r>
        <w:rPr>
          <w:spacing w:val="-6"/>
          <w:sz w:val="28"/>
        </w:rPr>
        <w:t> </w:t>
      </w:r>
      <w:r>
        <w:rPr>
          <w:sz w:val="28"/>
        </w:rPr>
        <w:t>высо- коурожайные образцы в условиях Северного Казахстана.</w:t>
      </w:r>
    </w:p>
    <w:p>
      <w:pPr>
        <w:spacing w:before="0"/>
        <w:ind w:firstLine="709" w:left="284" w:right="428"/>
        <w:jc w:val="both"/>
        <w:rPr>
          <w:sz w:val="28"/>
        </w:rPr>
      </w:pPr>
      <w:r>
        <w:rPr>
          <w:b/>
          <w:sz w:val="28"/>
        </w:rPr>
        <w:t>Объекты исследования: </w:t>
      </w:r>
      <w:r>
        <w:rPr>
          <w:sz w:val="28"/>
        </w:rPr>
        <w:t>мировая коллекция и гибридные популяции че- чевицы, SNP маркеры.</w:t>
      </w:r>
    </w:p>
    <w:p>
      <w:pPr>
        <w:pStyle w:val="BodyText"/>
        <w:ind w:firstLine="709" w:right="424"/>
      </w:pPr>
      <w:r>
        <w:rPr>
          <w:b/>
          <w:color w:val="2C2C2D"/>
        </w:rPr>
        <w:t>Новизна исследования. </w:t>
      </w:r>
      <w:r>
        <w:rPr/>
        <w:t>Впервые в условиях Северного Казахстана на основе традиционной селекции с использованием современного молекулярного метода </w:t>
      </w:r>
      <w:r>
        <w:rPr>
          <w:color w:val="2C2C2D"/>
        </w:rPr>
        <w:t>SNP-маркирования созданы наиболее приспособленные к механизиро- ванной уборке перспективные формы чечевицы. </w:t>
      </w:r>
      <w:r>
        <w:rPr/>
        <w:t>С помощью метода маркер- опосредованной селекции проведен отбор генотипов по признакам </w:t>
      </w:r>
      <w:r>
        <w:rPr>
          <w:color w:val="2C2C2D"/>
        </w:rPr>
        <w:t>времени на- чала цветения и высоты прикрепления нижнего боба. Генетический контроль исследуемых селекционных признаков и подбор подходящих генетических маркеров предшествовали непосредственно селекционным этапам по тестиро- ванию генов в исходном материале и отбору гомозигот по доминантным генам в гибридах.</w:t>
      </w:r>
    </w:p>
    <w:p>
      <w:pPr>
        <w:spacing w:before="0"/>
        <w:ind w:firstLine="709" w:left="284" w:right="424"/>
        <w:jc w:val="both"/>
        <w:rPr>
          <w:i/>
          <w:sz w:val="28"/>
        </w:rPr>
      </w:pPr>
      <w:r>
        <w:rPr>
          <w:b/>
          <w:sz w:val="28"/>
        </w:rPr>
        <w:t>Теоретическая и практическая значимость исследования. </w:t>
      </w:r>
      <w:r>
        <w:rPr>
          <w:sz w:val="28"/>
        </w:rPr>
        <w:t>Детально изучена</w:t>
      </w:r>
      <w:r>
        <w:rPr>
          <w:spacing w:val="-3"/>
          <w:sz w:val="28"/>
        </w:rPr>
        <w:t> </w:t>
      </w:r>
      <w:r>
        <w:rPr>
          <w:sz w:val="28"/>
        </w:rPr>
        <w:t>экспрессия</w:t>
      </w:r>
      <w:r>
        <w:rPr>
          <w:spacing w:val="-3"/>
          <w:sz w:val="28"/>
        </w:rPr>
        <w:t> </w:t>
      </w:r>
      <w:r>
        <w:rPr>
          <w:sz w:val="28"/>
        </w:rPr>
        <w:t>шести</w:t>
      </w:r>
      <w:r>
        <w:rPr>
          <w:spacing w:val="-3"/>
          <w:sz w:val="28"/>
        </w:rPr>
        <w:t> </w:t>
      </w:r>
      <w:r>
        <w:rPr>
          <w:sz w:val="28"/>
        </w:rPr>
        <w:t>генов</w:t>
      </w:r>
      <w:r>
        <w:rPr>
          <w:spacing w:val="-3"/>
          <w:sz w:val="28"/>
        </w:rPr>
        <w:t> </w:t>
      </w:r>
      <w:r>
        <w:rPr>
          <w:sz w:val="28"/>
        </w:rPr>
        <w:t>транскрипционного</w:t>
      </w:r>
      <w:r>
        <w:rPr>
          <w:spacing w:val="-3"/>
          <w:sz w:val="28"/>
        </w:rPr>
        <w:t> </w:t>
      </w:r>
      <w:r>
        <w:rPr>
          <w:sz w:val="28"/>
        </w:rPr>
        <w:t>фактора</w:t>
      </w:r>
      <w:r>
        <w:rPr>
          <w:spacing w:val="-3"/>
          <w:sz w:val="28"/>
        </w:rPr>
        <w:t> </w:t>
      </w:r>
      <w:r>
        <w:rPr>
          <w:sz w:val="28"/>
        </w:rPr>
        <w:t>(ТФ) </w:t>
      </w:r>
      <w:r>
        <w:rPr>
          <w:i/>
          <w:sz w:val="28"/>
        </w:rPr>
        <w:t>LcSOC1,</w:t>
      </w:r>
      <w:r>
        <w:rPr>
          <w:i/>
          <w:spacing w:val="-2"/>
          <w:sz w:val="28"/>
        </w:rPr>
        <w:t> </w:t>
      </w:r>
      <w:r>
        <w:rPr>
          <w:sz w:val="28"/>
        </w:rPr>
        <w:t>тес- но связанного с высотой прикрепления нижнего боба; проведено генотипирование</w:t>
      </w:r>
      <w:r>
        <w:rPr>
          <w:spacing w:val="33"/>
          <w:sz w:val="28"/>
        </w:rPr>
        <w:t> </w:t>
      </w:r>
      <w:r>
        <w:rPr>
          <w:sz w:val="28"/>
        </w:rPr>
        <w:t>родителей</w:t>
      </w:r>
      <w:r>
        <w:rPr>
          <w:spacing w:val="35"/>
          <w:sz w:val="28"/>
        </w:rPr>
        <w:t> </w:t>
      </w:r>
      <w:r>
        <w:rPr>
          <w:sz w:val="28"/>
        </w:rPr>
        <w:t>и</w:t>
      </w:r>
      <w:r>
        <w:rPr>
          <w:spacing w:val="35"/>
          <w:sz w:val="28"/>
        </w:rPr>
        <w:t> </w:t>
      </w:r>
      <w:r>
        <w:rPr>
          <w:sz w:val="28"/>
        </w:rPr>
        <w:t>селекционных</w:t>
      </w:r>
      <w:r>
        <w:rPr>
          <w:spacing w:val="35"/>
          <w:sz w:val="28"/>
        </w:rPr>
        <w:t> </w:t>
      </w:r>
      <w:r>
        <w:rPr>
          <w:sz w:val="28"/>
        </w:rPr>
        <w:t>линий</w:t>
      </w:r>
      <w:r>
        <w:rPr>
          <w:spacing w:val="35"/>
          <w:sz w:val="28"/>
        </w:rPr>
        <w:t> </w:t>
      </w:r>
      <w:r>
        <w:rPr>
          <w:sz w:val="28"/>
        </w:rPr>
        <w:t>чечевицы,</w:t>
      </w:r>
      <w:r>
        <w:rPr>
          <w:spacing w:val="35"/>
          <w:sz w:val="28"/>
        </w:rPr>
        <w:t> </w:t>
      </w:r>
      <w:r>
        <w:rPr>
          <w:sz w:val="28"/>
        </w:rPr>
        <w:t>по</w:t>
      </w:r>
      <w:r>
        <w:rPr>
          <w:spacing w:val="36"/>
          <w:sz w:val="28"/>
        </w:rPr>
        <w:t> </w:t>
      </w:r>
      <w:r>
        <w:rPr>
          <w:sz w:val="28"/>
        </w:rPr>
        <w:t>маркеру</w:t>
      </w:r>
      <w:r>
        <w:rPr>
          <w:spacing w:val="41"/>
          <w:sz w:val="28"/>
        </w:rPr>
        <w:t> </w:t>
      </w:r>
      <w:r>
        <w:rPr>
          <w:i/>
          <w:spacing w:val="-5"/>
          <w:sz w:val="28"/>
        </w:rPr>
        <w:t>Lc-</w:t>
      </w:r>
    </w:p>
    <w:p>
      <w:pPr>
        <w:spacing w:after="0"/>
        <w:jc w:val="both"/>
        <w:rPr>
          <w:i/>
          <w:sz w:val="28"/>
        </w:rPr>
        <w:sectPr>
          <w:pgSz w:h="16840" w:w="11910"/>
          <w:pgMar w:bottom="1340" w:footer="1095" w:header="0" w:left="1417" w:right="141" w:top="1040"/>
        </w:sectPr>
      </w:pPr>
    </w:p>
    <w:p>
      <w:pPr>
        <w:pStyle w:val="BodyText"/>
        <w:spacing w:before="76"/>
        <w:ind w:left="283" w:right="425"/>
      </w:pPr>
      <w:r>
        <w:rPr>
          <w:i/>
        </w:rPr>
        <w:t>SOC1-b2</w:t>
      </w:r>
      <w:r>
        <w:rPr/>
        <w:t>-SNP1</w:t>
      </w:r>
      <w:r>
        <w:rPr>
          <w:i/>
        </w:rPr>
        <w:t>. </w:t>
      </w:r>
      <w:r>
        <w:rPr/>
        <w:t>Анализ регуляторного гена </w:t>
      </w:r>
      <w:r>
        <w:rPr>
          <w:i/>
        </w:rPr>
        <w:t>ELF3 (Early Flowering Time 3) </w:t>
      </w:r>
      <w:r>
        <w:rPr/>
        <w:t>привело к разработке уникального маркера </w:t>
      </w:r>
      <w:r>
        <w:rPr>
          <w:i/>
        </w:rPr>
        <w:t>LcEFL3-</w:t>
      </w:r>
      <w:r>
        <w:rPr/>
        <w:t>SNP3. В результате скри- нинга родителей и селекционных линий чечевицы удалось выделить гомозиготные</w:t>
      </w:r>
      <w:r>
        <w:rPr>
          <w:spacing w:val="-4"/>
        </w:rPr>
        <w:t> </w:t>
      </w:r>
      <w:r>
        <w:rPr/>
        <w:t>генотипы</w:t>
      </w:r>
      <w:r>
        <w:rPr>
          <w:spacing w:val="-4"/>
        </w:rPr>
        <w:t> </w:t>
      </w:r>
      <w:r>
        <w:rPr/>
        <w:t>с</w:t>
      </w:r>
      <w:r>
        <w:rPr>
          <w:spacing w:val="-4"/>
        </w:rPr>
        <w:t> </w:t>
      </w:r>
      <w:r>
        <w:rPr/>
        <w:t>высокой</w:t>
      </w:r>
      <w:r>
        <w:rPr>
          <w:spacing w:val="-4"/>
        </w:rPr>
        <w:t> </w:t>
      </w:r>
      <w:r>
        <w:rPr/>
        <w:t>продуктивностью</w:t>
      </w:r>
      <w:r>
        <w:rPr>
          <w:spacing w:val="-4"/>
        </w:rPr>
        <w:t> </w:t>
      </w:r>
      <w:r>
        <w:rPr/>
        <w:t>и</w:t>
      </w:r>
      <w:r>
        <w:rPr>
          <w:spacing w:val="-4"/>
        </w:rPr>
        <w:t> </w:t>
      </w:r>
      <w:r>
        <w:rPr/>
        <w:t>признаком</w:t>
      </w:r>
      <w:r>
        <w:rPr>
          <w:spacing w:val="-4"/>
        </w:rPr>
        <w:t> </w:t>
      </w:r>
      <w:r>
        <w:rPr/>
        <w:t>раннего</w:t>
      </w:r>
      <w:r>
        <w:rPr>
          <w:spacing w:val="-4"/>
        </w:rPr>
        <w:t> </w:t>
      </w:r>
      <w:r>
        <w:rPr/>
        <w:t>нача- ла цветения. Уровень экспрессия гена </w:t>
      </w:r>
      <w:r>
        <w:rPr>
          <w:i/>
        </w:rPr>
        <w:t>ELF3 </w:t>
      </w:r>
      <w:r>
        <w:rPr/>
        <w:t>показал достоверные различия в течении вегетационного периода. Данная работа может являться рекомендаци- ей по созданию исходного материала чечевицы с помощью маркер- опосредованной</w:t>
      </w:r>
      <w:r>
        <w:rPr>
          <w:spacing w:val="-1"/>
        </w:rPr>
        <w:t> </w:t>
      </w:r>
      <w:r>
        <w:rPr/>
        <w:t>селекции,</w:t>
      </w:r>
      <w:r>
        <w:rPr>
          <w:spacing w:val="-1"/>
        </w:rPr>
        <w:t> </w:t>
      </w:r>
      <w:r>
        <w:rPr/>
        <w:t>а</w:t>
      </w:r>
      <w:r>
        <w:rPr>
          <w:spacing w:val="-1"/>
        </w:rPr>
        <w:t> </w:t>
      </w:r>
      <w:r>
        <w:rPr/>
        <w:t>также</w:t>
      </w:r>
      <w:r>
        <w:rPr>
          <w:spacing w:val="-1"/>
        </w:rPr>
        <w:t> </w:t>
      </w:r>
      <w:r>
        <w:rPr/>
        <w:t>может</w:t>
      </w:r>
      <w:r>
        <w:rPr>
          <w:spacing w:val="-1"/>
        </w:rPr>
        <w:t> </w:t>
      </w:r>
      <w:r>
        <w:rPr/>
        <w:t>быть</w:t>
      </w:r>
      <w:r>
        <w:rPr>
          <w:spacing w:val="-1"/>
        </w:rPr>
        <w:t> </w:t>
      </w:r>
      <w:r>
        <w:rPr/>
        <w:t>использована</w:t>
      </w:r>
      <w:r>
        <w:rPr>
          <w:spacing w:val="-1"/>
        </w:rPr>
        <w:t> </w:t>
      </w:r>
      <w:r>
        <w:rPr/>
        <w:t>в</w:t>
      </w:r>
      <w:r>
        <w:rPr>
          <w:spacing w:val="-1"/>
        </w:rPr>
        <w:t> </w:t>
      </w:r>
      <w:r>
        <w:rPr/>
        <w:t>качестве</w:t>
      </w:r>
      <w:r>
        <w:rPr>
          <w:spacing w:val="-1"/>
        </w:rPr>
        <w:t> </w:t>
      </w:r>
      <w:r>
        <w:rPr/>
        <w:t>учебно- методических пособий для обучающихся по сельскохозяйственным направле- </w:t>
      </w:r>
      <w:r>
        <w:rPr>
          <w:spacing w:val="-2"/>
        </w:rPr>
        <w:t>ниям.</w:t>
      </w:r>
    </w:p>
    <w:p>
      <w:pPr>
        <w:pStyle w:val="BodyText"/>
        <w:ind w:firstLine="709" w:left="283" w:right="424"/>
      </w:pPr>
      <w:r>
        <w:rPr/>
        <w:t>В результате гибридизации сортообразцов мировой коллекции чечевицы</w:t>
      </w:r>
      <w:r>
        <w:rPr>
          <w:spacing w:val="40"/>
        </w:rPr>
        <w:t> </w:t>
      </w:r>
      <w:r>
        <w:rPr/>
        <w:t>с казахстанскими сортами получены расщепляющиеся популяции F</w:t>
      </w:r>
      <w:r>
        <w:rPr>
          <w:vertAlign w:val="subscript"/>
        </w:rPr>
        <w:t>2</w:t>
      </w:r>
      <w:r>
        <w:rPr>
          <w:vertAlign w:val="baseline"/>
        </w:rPr>
        <w:t>, из кото- рых на основе маркер-опосредованного отбора выделены гомозиготные линии по признакам времени начала цветения и высоты прикрепления нижнего боба. Наследование контролирующих генов позволило отследить данные характери- стики и по наличию соответствующих аллелей выделить селекционный </w:t>
      </w:r>
      <w:r>
        <w:rPr>
          <w:spacing w:val="-2"/>
          <w:vertAlign w:val="baseline"/>
        </w:rPr>
        <w:t>материал.</w:t>
      </w:r>
    </w:p>
    <w:p>
      <w:pPr>
        <w:pStyle w:val="BodyText"/>
        <w:ind w:firstLine="709" w:left="283" w:right="428"/>
      </w:pPr>
      <w:r>
        <w:rPr>
          <w:b/>
        </w:rPr>
        <w:t>Личный вклад соискателя. </w:t>
      </w:r>
      <w:r>
        <w:rPr/>
        <w:t>Соискатель принимала непосредственное участие при разработке рабочей программы и методики проведения исследова- ний, планировании, закладке и оформлении опытов, проведении весенне- полевых и уборочных работ, проведении учетов и наблюдений за растениями, проведении гибридизации, гибридологического анализа, разработке дизайна SNP маркеров, проведении молекулярно-генетических исследований в поиске генов-кандидатов, секвенировании и генотипировании гибридов и их родитель- ских форм, проведенных на базе научно-исследовательской платформы биотехнологии КАТИУ им. С.Сейфуллина, а также при статистической обра- ботке экспериментальных данных, подготовке и написании научных статей и текста диссертации.</w:t>
      </w:r>
    </w:p>
    <w:p>
      <w:pPr>
        <w:pStyle w:val="BodyText"/>
        <w:ind w:firstLine="709" w:left="283" w:right="428"/>
      </w:pPr>
      <w:r>
        <w:rPr>
          <w:b/>
        </w:rPr>
        <w:t>Апробация работы</w:t>
      </w:r>
      <w:r>
        <w:rPr/>
        <w:t>. По результатам научно-исследовательских работ, представленных в диссертации, опубликовано 10 научных публикаций, в том числе 3 статьи в изданиях, рекомендованных КОКНВО МНВО РК:</w:t>
      </w:r>
    </w:p>
    <w:p>
      <w:pPr>
        <w:pStyle w:val="ListParagraph"/>
        <w:numPr>
          <w:ilvl w:val="0"/>
          <w:numId w:val="3"/>
        </w:numPr>
        <w:tabs>
          <w:tab w:leader="none" w:pos="1287" w:val="left"/>
        </w:tabs>
        <w:spacing w:after="0" w:before="0" w:line="240" w:lineRule="auto"/>
        <w:ind w:firstLine="709" w:left="283" w:right="429"/>
        <w:jc w:val="both"/>
        <w:rPr>
          <w:sz w:val="28"/>
        </w:rPr>
      </w:pPr>
      <w:r>
        <w:rPr>
          <w:sz w:val="28"/>
        </w:rPr>
        <w:t>Вестник науки Казахского агротехнического университета им. С. Сейфуллина, Нур-Султан, 2022 № 1(112);</w:t>
      </w:r>
    </w:p>
    <w:p>
      <w:pPr>
        <w:pStyle w:val="ListParagraph"/>
        <w:numPr>
          <w:ilvl w:val="0"/>
          <w:numId w:val="3"/>
        </w:numPr>
        <w:tabs>
          <w:tab w:leader="none" w:pos="1287" w:val="left"/>
        </w:tabs>
        <w:spacing w:after="0" w:before="0" w:line="240" w:lineRule="auto"/>
        <w:ind w:firstLine="709" w:left="283" w:right="429"/>
        <w:jc w:val="both"/>
        <w:rPr>
          <w:sz w:val="28"/>
        </w:rPr>
      </w:pPr>
      <w:r>
        <w:rPr>
          <w:sz w:val="28"/>
        </w:rPr>
        <w:t>Вестник науки Казахского агротехнического университета им. С. Сейфуллина, Астана, 2024, №2.</w:t>
      </w:r>
    </w:p>
    <w:p>
      <w:pPr>
        <w:pStyle w:val="ListParagraph"/>
        <w:numPr>
          <w:ilvl w:val="0"/>
          <w:numId w:val="3"/>
        </w:numPr>
        <w:tabs>
          <w:tab w:leader="none" w:pos="1194" w:val="left"/>
        </w:tabs>
        <w:spacing w:after="0" w:before="0" w:line="240" w:lineRule="auto"/>
        <w:ind w:firstLine="709" w:left="283" w:right="430"/>
        <w:jc w:val="both"/>
        <w:rPr>
          <w:sz w:val="28"/>
        </w:rPr>
      </w:pPr>
      <w:r>
        <w:rPr>
          <w:sz w:val="28"/>
        </w:rPr>
        <w:t>Многопрофильный научный журнал: 3i: intellect, idea, innovation – ин- теллект, идея, инновация. Костанай: КГУ им. А. Байтурсынова, 2024, №3.</w:t>
      </w:r>
    </w:p>
    <w:p>
      <w:pPr>
        <w:pStyle w:val="BodyText"/>
        <w:ind w:left="992"/>
      </w:pPr>
      <w:r>
        <w:rPr/>
        <w:t>Публикации</w:t>
      </w:r>
      <w:r>
        <w:rPr>
          <w:spacing w:val="-6"/>
        </w:rPr>
        <w:t> </w:t>
      </w:r>
      <w:r>
        <w:rPr/>
        <w:t>в</w:t>
      </w:r>
      <w:r>
        <w:rPr>
          <w:spacing w:val="-4"/>
        </w:rPr>
        <w:t> </w:t>
      </w:r>
      <w:r>
        <w:rPr/>
        <w:t>материалах</w:t>
      </w:r>
      <w:r>
        <w:rPr>
          <w:spacing w:val="-4"/>
        </w:rPr>
        <w:t> </w:t>
      </w:r>
      <w:r>
        <w:rPr/>
        <w:t>международных</w:t>
      </w:r>
      <w:r>
        <w:rPr>
          <w:spacing w:val="-3"/>
        </w:rPr>
        <w:t> </w:t>
      </w:r>
      <w:r>
        <w:rPr>
          <w:spacing w:val="-2"/>
        </w:rPr>
        <w:t>конференций:</w:t>
      </w:r>
    </w:p>
    <w:p>
      <w:pPr>
        <w:pStyle w:val="ListParagraph"/>
        <w:numPr>
          <w:ilvl w:val="0"/>
          <w:numId w:val="3"/>
        </w:numPr>
        <w:tabs>
          <w:tab w:leader="none" w:pos="1224" w:val="left"/>
        </w:tabs>
        <w:spacing w:after="0" w:before="0" w:line="240" w:lineRule="auto"/>
        <w:ind w:firstLine="709" w:left="283" w:right="429"/>
        <w:jc w:val="both"/>
        <w:rPr>
          <w:sz w:val="28"/>
        </w:rPr>
      </w:pPr>
      <w:r>
        <w:rPr>
          <w:sz w:val="28"/>
        </w:rPr>
        <w:t>Материалы международной научно-практической конференции «Сей- фуллинские чтения – 18: « Молодежь и наука – взгляд в будущее» - 2022.- Т.I, </w:t>
      </w:r>
      <w:r>
        <w:rPr>
          <w:spacing w:val="-2"/>
          <w:sz w:val="28"/>
        </w:rPr>
        <w:t>Ч.II.</w:t>
      </w:r>
    </w:p>
    <w:p>
      <w:pPr>
        <w:pStyle w:val="ListParagraph"/>
        <w:numPr>
          <w:ilvl w:val="0"/>
          <w:numId w:val="3"/>
        </w:numPr>
        <w:tabs>
          <w:tab w:leader="none" w:pos="1216" w:val="left"/>
        </w:tabs>
        <w:spacing w:after="0" w:before="0" w:line="240" w:lineRule="auto"/>
        <w:ind w:firstLine="709" w:left="283" w:right="428"/>
        <w:jc w:val="both"/>
        <w:rPr>
          <w:sz w:val="28"/>
        </w:rPr>
      </w:pPr>
      <w:r>
        <w:rPr>
          <w:sz w:val="28"/>
        </w:rPr>
        <w:t>Материалы международной научно практической конференции «Сей- фуллинские чтения – 18(2): «Наука XXI века – эпоха трансформации» - 2022.- Т.I, Ч.I</w:t>
      </w:r>
    </w:p>
    <w:p>
      <w:pPr>
        <w:pStyle w:val="ListParagraph"/>
        <w:spacing w:after="0" w:line="240" w:lineRule="auto"/>
        <w:jc w:val="both"/>
        <w:rPr>
          <w:sz w:val="28"/>
        </w:rPr>
        <w:sectPr>
          <w:pgSz w:h="16840" w:w="11910"/>
          <w:pgMar w:bottom="1340" w:footer="1095" w:header="0" w:left="1417" w:right="141" w:top="1040"/>
        </w:sectPr>
      </w:pPr>
    </w:p>
    <w:p>
      <w:pPr>
        <w:pStyle w:val="ListParagraph"/>
        <w:numPr>
          <w:ilvl w:val="0"/>
          <w:numId w:val="3"/>
        </w:numPr>
        <w:tabs>
          <w:tab w:leader="none" w:pos="1161" w:val="left"/>
        </w:tabs>
        <w:spacing w:after="0" w:before="76" w:line="240" w:lineRule="auto"/>
        <w:ind w:firstLine="709" w:left="284" w:right="429"/>
        <w:jc w:val="both"/>
        <w:rPr>
          <w:sz w:val="28"/>
        </w:rPr>
      </w:pPr>
      <w:r>
        <w:rPr>
          <w:sz w:val="28"/>
        </w:rPr>
        <w:t>Proceedings of the X International Scientific and Practical Conference «Prob- lems</w:t>
      </w:r>
      <w:r>
        <w:rPr>
          <w:spacing w:val="-3"/>
          <w:sz w:val="28"/>
        </w:rPr>
        <w:t> </w:t>
      </w:r>
      <w:r>
        <w:rPr>
          <w:sz w:val="28"/>
        </w:rPr>
        <w:t>and</w:t>
      </w:r>
      <w:r>
        <w:rPr>
          <w:spacing w:val="-3"/>
          <w:sz w:val="28"/>
        </w:rPr>
        <w:t> </w:t>
      </w:r>
      <w:r>
        <w:rPr>
          <w:sz w:val="28"/>
        </w:rPr>
        <w:t>Prospects</w:t>
      </w:r>
      <w:r>
        <w:rPr>
          <w:spacing w:val="-3"/>
          <w:sz w:val="28"/>
        </w:rPr>
        <w:t> </w:t>
      </w:r>
      <w:r>
        <w:rPr>
          <w:sz w:val="28"/>
        </w:rPr>
        <w:t>of</w:t>
      </w:r>
      <w:r>
        <w:rPr>
          <w:spacing w:val="-3"/>
          <w:sz w:val="28"/>
        </w:rPr>
        <w:t> </w:t>
      </w:r>
      <w:r>
        <w:rPr>
          <w:sz w:val="28"/>
        </w:rPr>
        <w:t>Modern</w:t>
      </w:r>
      <w:r>
        <w:rPr>
          <w:spacing w:val="-3"/>
          <w:sz w:val="28"/>
        </w:rPr>
        <w:t> </w:t>
      </w:r>
      <w:r>
        <w:rPr>
          <w:sz w:val="28"/>
        </w:rPr>
        <w:t>Science</w:t>
      </w:r>
      <w:r>
        <w:rPr>
          <w:spacing w:val="-3"/>
          <w:sz w:val="28"/>
        </w:rPr>
        <w:t> </w:t>
      </w:r>
      <w:r>
        <w:rPr>
          <w:sz w:val="28"/>
        </w:rPr>
        <w:t>and</w:t>
      </w:r>
      <w:r>
        <w:rPr>
          <w:spacing w:val="-3"/>
          <w:sz w:val="28"/>
        </w:rPr>
        <w:t> </w:t>
      </w:r>
      <w:r>
        <w:rPr>
          <w:sz w:val="28"/>
        </w:rPr>
        <w:t>Education»</w:t>
      </w:r>
      <w:r>
        <w:rPr>
          <w:spacing w:val="-3"/>
          <w:sz w:val="28"/>
        </w:rPr>
        <w:t> </w:t>
      </w:r>
      <w:r>
        <w:rPr>
          <w:sz w:val="28"/>
        </w:rPr>
        <w:t>Stockholm,</w:t>
      </w:r>
      <w:r>
        <w:rPr>
          <w:spacing w:val="-3"/>
          <w:sz w:val="28"/>
        </w:rPr>
        <w:t> </w:t>
      </w:r>
      <w:r>
        <w:rPr>
          <w:sz w:val="28"/>
        </w:rPr>
        <w:t>Sweden</w:t>
      </w:r>
      <w:r>
        <w:rPr>
          <w:spacing w:val="-3"/>
          <w:sz w:val="28"/>
        </w:rPr>
        <w:t> </w:t>
      </w:r>
      <w:r>
        <w:rPr>
          <w:sz w:val="28"/>
        </w:rPr>
        <w:t>March</w:t>
      </w:r>
      <w:r>
        <w:rPr>
          <w:spacing w:val="-3"/>
          <w:sz w:val="28"/>
        </w:rPr>
        <w:t> </w:t>
      </w:r>
      <w:r>
        <w:rPr>
          <w:sz w:val="28"/>
        </w:rPr>
        <w:t>12 – 15, 2024.</w:t>
      </w:r>
    </w:p>
    <w:p>
      <w:pPr>
        <w:pStyle w:val="ListParagraph"/>
        <w:numPr>
          <w:ilvl w:val="0"/>
          <w:numId w:val="3"/>
        </w:numPr>
        <w:tabs>
          <w:tab w:leader="none" w:pos="1225" w:val="left"/>
        </w:tabs>
        <w:spacing w:after="0" w:before="0" w:line="240" w:lineRule="auto"/>
        <w:ind w:hanging="232" w:left="1225" w:right="0"/>
        <w:jc w:val="both"/>
        <w:rPr>
          <w:color w:val="212121"/>
          <w:sz w:val="28"/>
        </w:rPr>
      </w:pPr>
      <w:r>
        <w:rPr>
          <w:color w:val="212121"/>
          <w:sz w:val="28"/>
        </w:rPr>
        <w:t>Proceedings</w:t>
      </w:r>
      <w:r>
        <w:rPr>
          <w:color w:val="212121"/>
          <w:spacing w:val="64"/>
          <w:sz w:val="28"/>
        </w:rPr>
        <w:t> </w:t>
      </w:r>
      <w:r>
        <w:rPr>
          <w:color w:val="212121"/>
          <w:sz w:val="28"/>
        </w:rPr>
        <w:t>of</w:t>
      </w:r>
      <w:r>
        <w:rPr>
          <w:color w:val="212121"/>
          <w:spacing w:val="67"/>
          <w:sz w:val="28"/>
        </w:rPr>
        <w:t> </w:t>
      </w:r>
      <w:r>
        <w:rPr>
          <w:color w:val="212121"/>
          <w:sz w:val="28"/>
        </w:rPr>
        <w:t>the</w:t>
      </w:r>
      <w:r>
        <w:rPr>
          <w:color w:val="212121"/>
          <w:spacing w:val="67"/>
          <w:sz w:val="28"/>
        </w:rPr>
        <w:t> </w:t>
      </w:r>
      <w:r>
        <w:rPr>
          <w:color w:val="212121"/>
          <w:sz w:val="28"/>
        </w:rPr>
        <w:t>XII</w:t>
      </w:r>
      <w:r>
        <w:rPr>
          <w:color w:val="212121"/>
          <w:spacing w:val="67"/>
          <w:sz w:val="28"/>
        </w:rPr>
        <w:t> </w:t>
      </w:r>
      <w:r>
        <w:rPr>
          <w:color w:val="212121"/>
          <w:sz w:val="28"/>
        </w:rPr>
        <w:t>International</w:t>
      </w:r>
      <w:r>
        <w:rPr>
          <w:color w:val="212121"/>
          <w:spacing w:val="66"/>
          <w:sz w:val="28"/>
        </w:rPr>
        <w:t> </w:t>
      </w:r>
      <w:r>
        <w:rPr>
          <w:color w:val="212121"/>
          <w:sz w:val="28"/>
        </w:rPr>
        <w:t>Scientific</w:t>
      </w:r>
      <w:r>
        <w:rPr>
          <w:color w:val="212121"/>
          <w:spacing w:val="67"/>
          <w:sz w:val="28"/>
        </w:rPr>
        <w:t> </w:t>
      </w:r>
      <w:r>
        <w:rPr>
          <w:color w:val="212121"/>
          <w:sz w:val="28"/>
        </w:rPr>
        <w:t>and</w:t>
      </w:r>
      <w:r>
        <w:rPr>
          <w:color w:val="212121"/>
          <w:spacing w:val="67"/>
          <w:sz w:val="28"/>
        </w:rPr>
        <w:t> </w:t>
      </w:r>
      <w:r>
        <w:rPr>
          <w:color w:val="212121"/>
          <w:sz w:val="28"/>
        </w:rPr>
        <w:t>Practical</w:t>
      </w:r>
      <w:r>
        <w:rPr>
          <w:color w:val="212121"/>
          <w:spacing w:val="67"/>
          <w:sz w:val="28"/>
        </w:rPr>
        <w:t> </w:t>
      </w:r>
      <w:r>
        <w:rPr>
          <w:color w:val="212121"/>
          <w:spacing w:val="-2"/>
          <w:sz w:val="28"/>
        </w:rPr>
        <w:t>Conference.</w:t>
      </w:r>
    </w:p>
    <w:p>
      <w:pPr>
        <w:pStyle w:val="BodyText"/>
      </w:pPr>
      <w:r>
        <w:rPr>
          <w:color w:val="212121"/>
        </w:rPr>
        <w:t>Varna,</w:t>
      </w:r>
      <w:r>
        <w:rPr>
          <w:color w:val="212121"/>
          <w:spacing w:val="-3"/>
        </w:rPr>
        <w:t> </w:t>
      </w:r>
      <w:r>
        <w:rPr>
          <w:color w:val="212121"/>
        </w:rPr>
        <w:t>Bulgaria.</w:t>
      </w:r>
      <w:r>
        <w:rPr>
          <w:color w:val="212121"/>
          <w:spacing w:val="-2"/>
        </w:rPr>
        <w:t> </w:t>
      </w:r>
      <w:r>
        <w:rPr>
          <w:color w:val="212121"/>
        </w:rPr>
        <w:t>March</w:t>
      </w:r>
      <w:r>
        <w:rPr>
          <w:color w:val="212121"/>
          <w:spacing w:val="-2"/>
        </w:rPr>
        <w:t> </w:t>
      </w:r>
      <w:r>
        <w:rPr>
          <w:color w:val="212121"/>
        </w:rPr>
        <w:t>25-28,</w:t>
      </w:r>
      <w:r>
        <w:rPr>
          <w:color w:val="212121"/>
          <w:spacing w:val="-3"/>
        </w:rPr>
        <w:t> </w:t>
      </w:r>
      <w:r>
        <w:rPr>
          <w:color w:val="212121"/>
        </w:rPr>
        <w:t>2025.</w:t>
      </w:r>
      <w:r>
        <w:rPr>
          <w:color w:val="212121"/>
          <w:spacing w:val="67"/>
        </w:rPr>
        <w:t> </w:t>
      </w:r>
      <w:r>
        <w:rPr/>
        <w:t>(Приложение</w:t>
      </w:r>
      <w:r>
        <w:rPr>
          <w:spacing w:val="-2"/>
        </w:rPr>
        <w:t> </w:t>
      </w:r>
      <w:r>
        <w:rPr>
          <w:spacing w:val="-5"/>
        </w:rPr>
        <w:t>А).</w:t>
      </w:r>
    </w:p>
    <w:p>
      <w:pPr>
        <w:pStyle w:val="BodyText"/>
        <w:ind w:firstLine="709" w:right="429"/>
      </w:pPr>
      <w:r>
        <w:rPr/>
        <w:t>Три статьи были опубликованы в международных изданиях, входящих в базу данных Web of Sciense - Scopus:</w:t>
      </w:r>
    </w:p>
    <w:p>
      <w:pPr>
        <w:pStyle w:val="ListParagraph"/>
        <w:numPr>
          <w:ilvl w:val="0"/>
          <w:numId w:val="3"/>
        </w:numPr>
        <w:tabs>
          <w:tab w:leader="none" w:pos="1160" w:val="left"/>
        </w:tabs>
        <w:spacing w:after="0" w:before="0" w:line="240" w:lineRule="auto"/>
        <w:ind w:hanging="167" w:left="1160" w:right="0"/>
        <w:jc w:val="both"/>
        <w:rPr>
          <w:sz w:val="28"/>
        </w:rPr>
      </w:pPr>
      <w:r>
        <w:rPr>
          <w:sz w:val="28"/>
        </w:rPr>
        <w:t>Kuzbakova</w:t>
      </w:r>
      <w:r>
        <w:rPr>
          <w:spacing w:val="-1"/>
          <w:sz w:val="28"/>
        </w:rPr>
        <w:t> </w:t>
      </w:r>
      <w:r>
        <w:rPr>
          <w:sz w:val="28"/>
        </w:rPr>
        <w:t>et</w:t>
      </w:r>
      <w:r>
        <w:rPr>
          <w:spacing w:val="2"/>
          <w:sz w:val="28"/>
        </w:rPr>
        <w:t> </w:t>
      </w:r>
      <w:r>
        <w:rPr>
          <w:sz w:val="28"/>
        </w:rPr>
        <w:t>all.</w:t>
      </w:r>
      <w:r>
        <w:rPr>
          <w:spacing w:val="2"/>
          <w:sz w:val="28"/>
        </w:rPr>
        <w:t> </w:t>
      </w:r>
      <w:r>
        <w:rPr>
          <w:sz w:val="28"/>
        </w:rPr>
        <w:t>Frontiers</w:t>
      </w:r>
      <w:r>
        <w:rPr>
          <w:spacing w:val="2"/>
          <w:sz w:val="28"/>
        </w:rPr>
        <w:t> </w:t>
      </w:r>
      <w:r>
        <w:rPr>
          <w:sz w:val="28"/>
        </w:rPr>
        <w:t>in</w:t>
      </w:r>
      <w:r>
        <w:rPr>
          <w:spacing w:val="2"/>
          <w:sz w:val="28"/>
        </w:rPr>
        <w:t> </w:t>
      </w:r>
      <w:r>
        <w:rPr>
          <w:sz w:val="28"/>
        </w:rPr>
        <w:t>Plant</w:t>
      </w:r>
      <w:r>
        <w:rPr>
          <w:spacing w:val="2"/>
          <w:sz w:val="28"/>
        </w:rPr>
        <w:t> </w:t>
      </w:r>
      <w:r>
        <w:rPr>
          <w:sz w:val="28"/>
        </w:rPr>
        <w:t>Science,</w:t>
      </w:r>
      <w:r>
        <w:rPr>
          <w:spacing w:val="2"/>
          <w:sz w:val="28"/>
        </w:rPr>
        <w:t> </w:t>
      </w:r>
      <w:r>
        <w:rPr>
          <w:sz w:val="28"/>
        </w:rPr>
        <w:t>2022</w:t>
      </w:r>
      <w:r>
        <w:rPr>
          <w:spacing w:val="2"/>
          <w:sz w:val="28"/>
        </w:rPr>
        <w:t> </w:t>
      </w:r>
      <w:r>
        <w:rPr>
          <w:sz w:val="28"/>
        </w:rPr>
        <w:t>(Швейцария,</w:t>
      </w:r>
      <w:r>
        <w:rPr>
          <w:spacing w:val="2"/>
          <w:sz w:val="28"/>
        </w:rPr>
        <w:t> </w:t>
      </w:r>
      <w:r>
        <w:rPr>
          <w:sz w:val="28"/>
        </w:rPr>
        <w:t>г.</w:t>
      </w:r>
      <w:r>
        <w:rPr>
          <w:spacing w:val="2"/>
          <w:sz w:val="28"/>
        </w:rPr>
        <w:t> </w:t>
      </w:r>
      <w:r>
        <w:rPr>
          <w:spacing w:val="-2"/>
          <w:sz w:val="28"/>
        </w:rPr>
        <w:t>Лозанна).</w:t>
      </w:r>
    </w:p>
    <w:p>
      <w:pPr>
        <w:pStyle w:val="BodyText"/>
      </w:pPr>
      <w:r>
        <w:rPr/>
        <w:t>Q1/89.4%</w:t>
      </w:r>
      <w:r>
        <w:rPr>
          <w:spacing w:val="-1"/>
        </w:rPr>
        <w:t> </w:t>
      </w:r>
      <w:r>
        <w:rPr/>
        <w:t>(Web</w:t>
      </w:r>
      <w:r>
        <w:rPr>
          <w:spacing w:val="-1"/>
        </w:rPr>
        <w:t> </w:t>
      </w:r>
      <w:r>
        <w:rPr/>
        <w:t>of</w:t>
      </w:r>
      <w:r>
        <w:rPr>
          <w:spacing w:val="-1"/>
        </w:rPr>
        <w:t> </w:t>
      </w:r>
      <w:r>
        <w:rPr>
          <w:spacing w:val="-2"/>
        </w:rPr>
        <w:t>Science/Scopus)</w:t>
      </w:r>
    </w:p>
    <w:p>
      <w:pPr>
        <w:pStyle w:val="ListParagraph"/>
        <w:numPr>
          <w:ilvl w:val="0"/>
          <w:numId w:val="3"/>
        </w:numPr>
        <w:tabs>
          <w:tab w:leader="none" w:pos="1183" w:val="left"/>
        </w:tabs>
        <w:spacing w:after="0" w:before="0" w:line="240" w:lineRule="auto"/>
        <w:ind w:hanging="190" w:left="1183" w:right="0"/>
        <w:jc w:val="both"/>
        <w:rPr>
          <w:sz w:val="28"/>
        </w:rPr>
      </w:pPr>
      <w:r>
        <w:rPr>
          <w:sz w:val="28"/>
        </w:rPr>
        <w:t>Kalendar</w:t>
      </w:r>
      <w:r>
        <w:rPr>
          <w:spacing w:val="23"/>
          <w:sz w:val="28"/>
        </w:rPr>
        <w:t> </w:t>
      </w:r>
      <w:r>
        <w:rPr>
          <w:sz w:val="28"/>
        </w:rPr>
        <w:t>et</w:t>
      </w:r>
      <w:r>
        <w:rPr>
          <w:spacing w:val="25"/>
          <w:sz w:val="28"/>
        </w:rPr>
        <w:t> </w:t>
      </w:r>
      <w:r>
        <w:rPr>
          <w:sz w:val="28"/>
        </w:rPr>
        <w:t>all.</w:t>
      </w:r>
      <w:r>
        <w:rPr>
          <w:spacing w:val="25"/>
          <w:sz w:val="28"/>
        </w:rPr>
        <w:t> </w:t>
      </w:r>
      <w:r>
        <w:rPr>
          <w:sz w:val="28"/>
        </w:rPr>
        <w:t>Frontiers</w:t>
      </w:r>
      <w:r>
        <w:rPr>
          <w:spacing w:val="25"/>
          <w:sz w:val="28"/>
        </w:rPr>
        <w:t> </w:t>
      </w:r>
      <w:r>
        <w:rPr>
          <w:sz w:val="28"/>
        </w:rPr>
        <w:t>in</w:t>
      </w:r>
      <w:r>
        <w:rPr>
          <w:spacing w:val="26"/>
          <w:sz w:val="28"/>
        </w:rPr>
        <w:t> </w:t>
      </w:r>
      <w:r>
        <w:rPr>
          <w:sz w:val="28"/>
        </w:rPr>
        <w:t>Plant</w:t>
      </w:r>
      <w:r>
        <w:rPr>
          <w:spacing w:val="25"/>
          <w:sz w:val="28"/>
        </w:rPr>
        <w:t> </w:t>
      </w:r>
      <w:r>
        <w:rPr>
          <w:sz w:val="28"/>
        </w:rPr>
        <w:t>Science,</w:t>
      </w:r>
      <w:r>
        <w:rPr>
          <w:spacing w:val="25"/>
          <w:sz w:val="28"/>
        </w:rPr>
        <w:t> </w:t>
      </w:r>
      <w:r>
        <w:rPr>
          <w:sz w:val="28"/>
        </w:rPr>
        <w:t>2022</w:t>
      </w:r>
      <w:r>
        <w:rPr>
          <w:spacing w:val="25"/>
          <w:sz w:val="28"/>
        </w:rPr>
        <w:t> </w:t>
      </w:r>
      <w:r>
        <w:rPr>
          <w:sz w:val="28"/>
        </w:rPr>
        <w:t>(Швейцария,</w:t>
      </w:r>
      <w:r>
        <w:rPr>
          <w:spacing w:val="25"/>
          <w:sz w:val="28"/>
        </w:rPr>
        <w:t> </w:t>
      </w:r>
      <w:r>
        <w:rPr>
          <w:sz w:val="28"/>
        </w:rPr>
        <w:t>г.</w:t>
      </w:r>
      <w:r>
        <w:rPr>
          <w:spacing w:val="26"/>
          <w:sz w:val="28"/>
        </w:rPr>
        <w:t> </w:t>
      </w:r>
      <w:r>
        <w:rPr>
          <w:spacing w:val="-2"/>
          <w:sz w:val="28"/>
        </w:rPr>
        <w:t>Лозанна).</w:t>
      </w:r>
    </w:p>
    <w:p>
      <w:pPr>
        <w:pStyle w:val="BodyText"/>
      </w:pPr>
      <w:r>
        <w:rPr/>
        <w:t>Q1/89.4%</w:t>
      </w:r>
      <w:r>
        <w:rPr>
          <w:spacing w:val="-1"/>
        </w:rPr>
        <w:t> </w:t>
      </w:r>
      <w:r>
        <w:rPr/>
        <w:t>(Web</w:t>
      </w:r>
      <w:r>
        <w:rPr>
          <w:spacing w:val="-1"/>
        </w:rPr>
        <w:t> </w:t>
      </w:r>
      <w:r>
        <w:rPr/>
        <w:t>of</w:t>
      </w:r>
      <w:r>
        <w:rPr>
          <w:spacing w:val="-1"/>
        </w:rPr>
        <w:t> </w:t>
      </w:r>
      <w:r>
        <w:rPr>
          <w:spacing w:val="-2"/>
        </w:rPr>
        <w:t>Science/Scopus)</w:t>
      </w:r>
    </w:p>
    <w:p>
      <w:pPr>
        <w:pStyle w:val="ListParagraph"/>
        <w:numPr>
          <w:ilvl w:val="0"/>
          <w:numId w:val="3"/>
        </w:numPr>
        <w:tabs>
          <w:tab w:leader="none" w:pos="1194" w:val="left"/>
        </w:tabs>
        <w:spacing w:after="0" w:before="0" w:line="240" w:lineRule="auto"/>
        <w:ind w:firstLine="708" w:left="283" w:right="428"/>
        <w:jc w:val="both"/>
        <w:rPr>
          <w:sz w:val="28"/>
        </w:rPr>
      </w:pPr>
      <w:r>
        <w:rPr>
          <w:sz w:val="28"/>
        </w:rPr>
        <w:t>Kuzbakova et all. Plants, 2025 (Швейцария, т. Базель). Q1/88% (Web of </w:t>
      </w:r>
      <w:r>
        <w:rPr>
          <w:spacing w:val="-2"/>
          <w:sz w:val="28"/>
        </w:rPr>
        <w:t>Science/Scopus)</w:t>
      </w:r>
    </w:p>
    <w:p>
      <w:pPr>
        <w:pStyle w:val="BodyText"/>
        <w:ind w:firstLine="709" w:right="426"/>
      </w:pPr>
      <w:r>
        <w:rPr/>
        <w:t>Одна</w:t>
      </w:r>
      <w:r>
        <w:rPr>
          <w:spacing w:val="-3"/>
        </w:rPr>
        <w:t> </w:t>
      </w:r>
      <w:r>
        <w:rPr/>
        <w:t>глава</w:t>
      </w:r>
      <w:r>
        <w:rPr>
          <w:spacing w:val="-3"/>
        </w:rPr>
        <w:t> </w:t>
      </w:r>
      <w:r>
        <w:rPr/>
        <w:t>в</w:t>
      </w:r>
      <w:r>
        <w:rPr>
          <w:spacing w:val="-3"/>
        </w:rPr>
        <w:t> </w:t>
      </w:r>
      <w:r>
        <w:rPr/>
        <w:t>книге</w:t>
      </w:r>
      <w:r>
        <w:rPr>
          <w:spacing w:val="-3"/>
        </w:rPr>
        <w:t> </w:t>
      </w:r>
      <w:r>
        <w:rPr/>
        <w:t>издания</w:t>
      </w:r>
      <w:r>
        <w:rPr>
          <w:spacing w:val="-3"/>
        </w:rPr>
        <w:t> </w:t>
      </w:r>
      <w:r>
        <w:rPr/>
        <w:t>Springer</w:t>
      </w:r>
      <w:r>
        <w:rPr>
          <w:rFonts w:ascii="Calibri" w:hAnsi="Calibri"/>
          <w:sz w:val="22"/>
        </w:rPr>
        <w:t>:</w:t>
      </w:r>
      <w:r>
        <w:rPr>
          <w:rFonts w:ascii="Calibri" w:hAnsi="Calibri"/>
          <w:spacing w:val="-2"/>
          <w:sz w:val="22"/>
        </w:rPr>
        <w:t> </w:t>
      </w:r>
      <w:r>
        <w:rPr>
          <w:rFonts w:ascii="Calibri" w:hAnsi="Calibri"/>
          <w:sz w:val="22"/>
        </w:rPr>
        <w:t>«</w:t>
      </w:r>
      <w:r>
        <w:rPr/>
        <w:t>Modified</w:t>
      </w:r>
      <w:r>
        <w:rPr>
          <w:spacing w:val="-3"/>
        </w:rPr>
        <w:t> </w:t>
      </w:r>
      <w:r>
        <w:rPr/>
        <w:t>Allele-Specific</w:t>
      </w:r>
      <w:r>
        <w:rPr>
          <w:spacing w:val="-3"/>
        </w:rPr>
        <w:t> </w:t>
      </w:r>
      <w:r>
        <w:rPr/>
        <w:t>qPCR</w:t>
      </w:r>
      <w:r>
        <w:rPr>
          <w:spacing w:val="-3"/>
        </w:rPr>
        <w:t> </w:t>
      </w:r>
      <w:r>
        <w:rPr/>
        <w:t>(ASQ) Genotyping», 2023 г.</w:t>
      </w:r>
    </w:p>
    <w:p>
      <w:pPr>
        <w:pStyle w:val="Heading2"/>
        <w:spacing w:before="0"/>
        <w:ind w:left="993"/>
      </w:pPr>
      <w:r>
        <w:rPr/>
        <w:t>Основные</w:t>
      </w:r>
      <w:r>
        <w:rPr>
          <w:spacing w:val="-4"/>
        </w:rPr>
        <w:t> </w:t>
      </w:r>
      <w:r>
        <w:rPr/>
        <w:t>положения,</w:t>
      </w:r>
      <w:r>
        <w:rPr>
          <w:spacing w:val="-3"/>
        </w:rPr>
        <w:t> </w:t>
      </w:r>
      <w:r>
        <w:rPr/>
        <w:t>выносимые</w:t>
      </w:r>
      <w:r>
        <w:rPr>
          <w:spacing w:val="-4"/>
        </w:rPr>
        <w:t> </w:t>
      </w:r>
      <w:r>
        <w:rPr/>
        <w:t>на</w:t>
      </w:r>
      <w:r>
        <w:rPr>
          <w:spacing w:val="-3"/>
        </w:rPr>
        <w:t> </w:t>
      </w:r>
      <w:r>
        <w:rPr>
          <w:spacing w:val="-2"/>
        </w:rPr>
        <w:t>защиту:</w:t>
      </w:r>
    </w:p>
    <w:p>
      <w:pPr>
        <w:pStyle w:val="ListParagraph"/>
        <w:numPr>
          <w:ilvl w:val="0"/>
          <w:numId w:val="4"/>
        </w:numPr>
        <w:tabs>
          <w:tab w:leader="none" w:pos="1306" w:val="left"/>
        </w:tabs>
        <w:spacing w:after="0" w:before="0" w:line="240" w:lineRule="auto"/>
        <w:ind w:firstLine="709" w:left="284" w:right="430"/>
        <w:jc w:val="both"/>
        <w:rPr>
          <w:sz w:val="28"/>
        </w:rPr>
      </w:pPr>
      <w:r>
        <w:rPr>
          <w:sz w:val="28"/>
        </w:rPr>
        <w:t>Создание исходного материала чечевицы после изучения и комплекс- ной оценки коллекционных образцов.</w:t>
      </w:r>
    </w:p>
    <w:p>
      <w:pPr>
        <w:pStyle w:val="ListParagraph"/>
        <w:numPr>
          <w:ilvl w:val="0"/>
          <w:numId w:val="4"/>
        </w:numPr>
        <w:tabs>
          <w:tab w:leader="none" w:pos="1291" w:val="left"/>
        </w:tabs>
        <w:spacing w:after="0" w:before="0" w:line="240" w:lineRule="auto"/>
        <w:ind w:firstLine="709" w:left="284" w:right="429"/>
        <w:jc w:val="both"/>
        <w:rPr>
          <w:sz w:val="28"/>
        </w:rPr>
      </w:pPr>
      <w:r>
        <w:rPr>
          <w:sz w:val="28"/>
        </w:rPr>
        <w:t>Формирование базы данных SNP маркеров, связанных с признаки вре- мени начала цветения и высоты прикрепления нижнего боба.</w:t>
      </w:r>
    </w:p>
    <w:p>
      <w:pPr>
        <w:pStyle w:val="ListParagraph"/>
        <w:numPr>
          <w:ilvl w:val="0"/>
          <w:numId w:val="4"/>
        </w:numPr>
        <w:tabs>
          <w:tab w:leader="none" w:pos="1389" w:val="left"/>
        </w:tabs>
        <w:spacing w:after="0" w:before="0" w:line="240" w:lineRule="auto"/>
        <w:ind w:firstLine="709" w:left="284" w:right="429"/>
        <w:jc w:val="both"/>
        <w:rPr>
          <w:sz w:val="28"/>
        </w:rPr>
      </w:pPr>
      <w:r>
        <w:rPr>
          <w:sz w:val="28"/>
        </w:rPr>
        <w:t>Анализ генетического разнообразия селекционного материала для отбора перспективных и пригодных для механизированной уборки высокоуро- жайных образцов чечевицы на основе выделенных и проверенных SNP </w:t>
      </w:r>
      <w:r>
        <w:rPr>
          <w:spacing w:val="-2"/>
          <w:sz w:val="28"/>
        </w:rPr>
        <w:t>маркеров.</w:t>
      </w:r>
    </w:p>
    <w:p>
      <w:pPr>
        <w:pStyle w:val="BodyText"/>
        <w:ind w:firstLine="709" w:right="426"/>
      </w:pPr>
      <w:r>
        <w:rPr>
          <w:b/>
        </w:rPr>
        <w:t>Связь диссертации с госпрограммами. </w:t>
      </w:r>
      <w:r>
        <w:rPr/>
        <w:t>Работа выполнена в рамках го- сударственного заказа в период 2021-2023 года и исследования проводили в рамках Программно-целевого финансирования Министерства сельского хозяй- ства Республики Казахстан BR10765000 «Создание высокопродуктивных сортов и гибридов зернобобовых культур на основе достижения биотехноло- гии, генетики, физиологии, биохимии растений для устойчивого их производства в различных почвенно-климатических зонах Казахстана».</w:t>
      </w:r>
    </w:p>
    <w:p>
      <w:pPr>
        <w:spacing w:before="0"/>
        <w:ind w:firstLine="709" w:left="284" w:right="426"/>
        <w:jc w:val="both"/>
        <w:rPr>
          <w:sz w:val="28"/>
        </w:rPr>
      </w:pPr>
      <w:r>
        <w:rPr>
          <w:b/>
          <w:sz w:val="28"/>
        </w:rPr>
        <w:t>Внедрение результатов исследований. </w:t>
      </w:r>
      <w:r>
        <w:rPr>
          <w:sz w:val="28"/>
        </w:rPr>
        <w:t>Гибридные линии чечевицы (</w:t>
      </w:r>
      <w:r>
        <w:rPr>
          <w:i/>
          <w:sz w:val="28"/>
        </w:rPr>
        <w:t>Lens culinaris </w:t>
      </w:r>
      <w:r>
        <w:rPr>
          <w:sz w:val="28"/>
        </w:rPr>
        <w:t>Medik) 2021 года скрещивания 21-3-1, 21-3-2 [♀ Крапинка (Ка- захстан)</w:t>
      </w:r>
      <w:r>
        <w:rPr>
          <w:spacing w:val="13"/>
          <w:sz w:val="28"/>
        </w:rPr>
        <w:t> </w:t>
      </w:r>
      <w:r>
        <w:rPr>
          <w:sz w:val="28"/>
        </w:rPr>
        <w:t>×</w:t>
      </w:r>
      <w:r>
        <w:rPr>
          <w:spacing w:val="16"/>
          <w:sz w:val="28"/>
        </w:rPr>
        <w:t> </w:t>
      </w:r>
      <w:r>
        <w:rPr>
          <w:sz w:val="28"/>
        </w:rPr>
        <w:t>♂</w:t>
      </w:r>
      <w:r>
        <w:rPr>
          <w:spacing w:val="16"/>
          <w:sz w:val="28"/>
        </w:rPr>
        <w:t> </w:t>
      </w:r>
      <w:r>
        <w:rPr>
          <w:sz w:val="28"/>
        </w:rPr>
        <w:t>Flip96-48L</w:t>
      </w:r>
      <w:r>
        <w:rPr>
          <w:spacing w:val="16"/>
          <w:sz w:val="28"/>
        </w:rPr>
        <w:t> </w:t>
      </w:r>
      <w:r>
        <w:rPr>
          <w:sz w:val="28"/>
        </w:rPr>
        <w:t>(ИКАРДА)],</w:t>
      </w:r>
      <w:r>
        <w:rPr>
          <w:spacing w:val="16"/>
          <w:sz w:val="28"/>
        </w:rPr>
        <w:t> </w:t>
      </w:r>
      <w:r>
        <w:rPr>
          <w:sz w:val="28"/>
        </w:rPr>
        <w:t>21-8-1,</w:t>
      </w:r>
      <w:r>
        <w:rPr>
          <w:spacing w:val="16"/>
          <w:sz w:val="28"/>
        </w:rPr>
        <w:t> </w:t>
      </w:r>
      <w:r>
        <w:rPr>
          <w:sz w:val="28"/>
        </w:rPr>
        <w:t>21-8-2</w:t>
      </w:r>
      <w:r>
        <w:rPr>
          <w:spacing w:val="16"/>
          <w:sz w:val="28"/>
        </w:rPr>
        <w:t> </w:t>
      </w:r>
      <w:r>
        <w:rPr>
          <w:sz w:val="28"/>
        </w:rPr>
        <w:t>[♀</w:t>
      </w:r>
      <w:r>
        <w:rPr>
          <w:spacing w:val="16"/>
          <w:sz w:val="28"/>
        </w:rPr>
        <w:t> </w:t>
      </w:r>
      <w:r>
        <w:rPr>
          <w:sz w:val="28"/>
        </w:rPr>
        <w:t>Flip92-36L</w:t>
      </w:r>
      <w:r>
        <w:rPr>
          <w:spacing w:val="16"/>
          <w:sz w:val="28"/>
        </w:rPr>
        <w:t> </w:t>
      </w:r>
      <w:r>
        <w:rPr>
          <w:sz w:val="28"/>
        </w:rPr>
        <w:t>(ИКАРДА)</w:t>
      </w:r>
      <w:r>
        <w:rPr>
          <w:spacing w:val="16"/>
          <w:sz w:val="28"/>
        </w:rPr>
        <w:t> </w:t>
      </w:r>
      <w:r>
        <w:rPr>
          <w:spacing w:val="-10"/>
          <w:sz w:val="28"/>
        </w:rPr>
        <w:t>×</w:t>
      </w:r>
    </w:p>
    <w:p>
      <w:pPr>
        <w:pStyle w:val="BodyText"/>
        <w:ind w:right="429"/>
      </w:pPr>
      <w:r>
        <w:rPr/>
        <w:t>♂</w:t>
      </w:r>
      <w:r>
        <w:rPr>
          <w:spacing w:val="-1"/>
        </w:rPr>
        <w:t> </w:t>
      </w:r>
      <w:r>
        <w:rPr/>
        <w:t>ILL-1552</w:t>
      </w:r>
      <w:r>
        <w:rPr>
          <w:spacing w:val="-1"/>
        </w:rPr>
        <w:t> </w:t>
      </w:r>
      <w:r>
        <w:rPr/>
        <w:t>(Австралия)],</w:t>
      </w:r>
      <w:r>
        <w:rPr>
          <w:spacing w:val="-1"/>
        </w:rPr>
        <w:t> </w:t>
      </w:r>
      <w:r>
        <w:rPr/>
        <w:t>поколения</w:t>
      </w:r>
      <w:r>
        <w:rPr>
          <w:spacing w:val="-1"/>
        </w:rPr>
        <w:t> </w:t>
      </w:r>
      <w:r>
        <w:rPr/>
        <w:t>F3,</w:t>
      </w:r>
      <w:r>
        <w:rPr>
          <w:spacing w:val="-1"/>
        </w:rPr>
        <w:t> </w:t>
      </w:r>
      <w:r>
        <w:rPr/>
        <w:t>полученные</w:t>
      </w:r>
      <w:r>
        <w:rPr>
          <w:spacing w:val="-1"/>
        </w:rPr>
        <w:t> </w:t>
      </w:r>
      <w:r>
        <w:rPr/>
        <w:t>при</w:t>
      </w:r>
      <w:r>
        <w:rPr>
          <w:spacing w:val="-1"/>
        </w:rPr>
        <w:t> </w:t>
      </w:r>
      <w:r>
        <w:rPr/>
        <w:t>выполнении</w:t>
      </w:r>
      <w:r>
        <w:rPr>
          <w:spacing w:val="-1"/>
        </w:rPr>
        <w:t> </w:t>
      </w:r>
      <w:r>
        <w:rPr/>
        <w:t>диссерта- ционной работы, включены в селекционные исследования в ТОО «Северо- Казахстанская сельскохозяйственная опытная станция» и ТОО «Караган- динская сельскохозяйственная опытная станция им. А.Ф. Христенко» (Приложение Г).</w:t>
      </w:r>
    </w:p>
    <w:p>
      <w:pPr>
        <w:pStyle w:val="BodyText"/>
        <w:ind w:firstLine="709" w:right="425"/>
      </w:pPr>
      <w:r>
        <w:rPr>
          <w:b/>
        </w:rPr>
        <w:t>Объем и структура диссертации. </w:t>
      </w:r>
      <w:r>
        <w:rPr/>
        <w:t>Работа состоит из 139 страниц компьютерного текста, в том числе введение, разделов, подразделов, заключе- ния, предложений для практической селекции, списка использованных источников</w:t>
      </w:r>
      <w:r>
        <w:rPr>
          <w:spacing w:val="12"/>
        </w:rPr>
        <w:t> </w:t>
      </w:r>
      <w:r>
        <w:rPr/>
        <w:t>и</w:t>
      </w:r>
      <w:r>
        <w:rPr>
          <w:spacing w:val="14"/>
        </w:rPr>
        <w:t> </w:t>
      </w:r>
      <w:r>
        <w:rPr/>
        <w:t>приложений.</w:t>
      </w:r>
      <w:r>
        <w:rPr>
          <w:spacing w:val="14"/>
        </w:rPr>
        <w:t> </w:t>
      </w:r>
      <w:r>
        <w:rPr/>
        <w:t>Список</w:t>
      </w:r>
      <w:r>
        <w:rPr>
          <w:spacing w:val="14"/>
        </w:rPr>
        <w:t> </w:t>
      </w:r>
      <w:r>
        <w:rPr/>
        <w:t>использованных</w:t>
      </w:r>
      <w:r>
        <w:rPr>
          <w:spacing w:val="14"/>
        </w:rPr>
        <w:t> </w:t>
      </w:r>
      <w:r>
        <w:rPr/>
        <w:t>источников</w:t>
      </w:r>
      <w:r>
        <w:rPr>
          <w:spacing w:val="14"/>
        </w:rPr>
        <w:t> </w:t>
      </w:r>
      <w:r>
        <w:rPr/>
        <w:t>состоит</w:t>
      </w:r>
      <w:r>
        <w:rPr>
          <w:spacing w:val="14"/>
        </w:rPr>
        <w:t> </w:t>
      </w:r>
      <w:r>
        <w:rPr/>
        <w:t>из</w:t>
      </w:r>
      <w:r>
        <w:rPr>
          <w:spacing w:val="15"/>
        </w:rPr>
        <w:t> </w:t>
      </w:r>
      <w:r>
        <w:rPr>
          <w:spacing w:val="-5"/>
        </w:rPr>
        <w:t>298</w:t>
      </w:r>
    </w:p>
    <w:p>
      <w:pPr>
        <w:pStyle w:val="BodyText"/>
        <w:spacing w:after="0"/>
        <w:sectPr>
          <w:pgSz w:h="16840" w:w="11910"/>
          <w:pgMar w:bottom="1340" w:footer="1095" w:header="0" w:left="1417" w:right="141" w:top="1040"/>
        </w:sectPr>
      </w:pPr>
    </w:p>
    <w:p>
      <w:pPr>
        <w:pStyle w:val="BodyText"/>
        <w:spacing w:before="76"/>
        <w:jc w:val="left"/>
      </w:pPr>
      <w:r>
        <w:rPr/>
        <w:t>наименований.</w:t>
      </w:r>
      <w:r>
        <w:rPr>
          <w:spacing w:val="-2"/>
        </w:rPr>
        <w:t> </w:t>
      </w:r>
      <w:r>
        <w:rPr/>
        <w:t>Текст</w:t>
      </w:r>
      <w:r>
        <w:rPr>
          <w:spacing w:val="-2"/>
        </w:rPr>
        <w:t> </w:t>
      </w:r>
      <w:r>
        <w:rPr/>
        <w:t>диссертации</w:t>
      </w:r>
      <w:r>
        <w:rPr>
          <w:spacing w:val="-2"/>
        </w:rPr>
        <w:t> </w:t>
      </w:r>
      <w:r>
        <w:rPr/>
        <w:t>проиллюстрирован</w:t>
      </w:r>
      <w:r>
        <w:rPr>
          <w:spacing w:val="-2"/>
        </w:rPr>
        <w:t> </w:t>
      </w:r>
      <w:r>
        <w:rPr/>
        <w:t>25</w:t>
      </w:r>
      <w:r>
        <w:rPr>
          <w:spacing w:val="-2"/>
        </w:rPr>
        <w:t> </w:t>
      </w:r>
      <w:r>
        <w:rPr/>
        <w:t>таблицами</w:t>
      </w:r>
      <w:r>
        <w:rPr>
          <w:spacing w:val="-2"/>
        </w:rPr>
        <w:t> </w:t>
      </w:r>
      <w:r>
        <w:rPr/>
        <w:t>и</w:t>
      </w:r>
      <w:r>
        <w:rPr>
          <w:spacing w:val="-2"/>
        </w:rPr>
        <w:t> </w:t>
      </w:r>
      <w:r>
        <w:rPr/>
        <w:t>25</w:t>
      </w:r>
      <w:r>
        <w:rPr>
          <w:spacing w:val="-2"/>
        </w:rPr>
        <w:t> </w:t>
      </w:r>
      <w:r>
        <w:rPr/>
        <w:t>рисун- </w:t>
      </w:r>
      <w:r>
        <w:rPr>
          <w:spacing w:val="-2"/>
        </w:rPr>
        <w:t>ками.</w:t>
      </w:r>
    </w:p>
    <w:p>
      <w:pPr>
        <w:pStyle w:val="Heading1"/>
        <w:numPr>
          <w:ilvl w:val="0"/>
          <w:numId w:val="5"/>
        </w:numPr>
        <w:tabs>
          <w:tab w:leader="none" w:pos="1352" w:val="left"/>
        </w:tabs>
        <w:spacing w:after="0" w:before="0" w:line="240" w:lineRule="auto"/>
        <w:ind w:hanging="359" w:left="1352" w:right="0"/>
        <w:jc w:val="left"/>
      </w:pPr>
      <w:bookmarkStart w:id="5" w:name="_TOC_250025"/>
      <w:r>
        <w:rPr/>
        <w:t>ОБЗОР</w:t>
      </w:r>
      <w:r>
        <w:rPr>
          <w:spacing w:val="-1"/>
        </w:rPr>
        <w:t> </w:t>
      </w:r>
      <w:bookmarkEnd w:id="5"/>
      <w:r>
        <w:rPr>
          <w:spacing w:val="-2"/>
        </w:rPr>
        <w:t>ЛИТЕРАТУРЫ</w:t>
      </w:r>
    </w:p>
    <w:p>
      <w:pPr>
        <w:pStyle w:val="Heading2"/>
        <w:numPr>
          <w:ilvl w:val="1"/>
          <w:numId w:val="5"/>
        </w:numPr>
        <w:tabs>
          <w:tab w:leader="none" w:pos="1705" w:val="left"/>
        </w:tabs>
        <w:spacing w:after="0" w:before="322" w:line="240" w:lineRule="auto"/>
        <w:ind w:firstLine="709" w:left="284" w:right="430"/>
        <w:jc w:val="both"/>
      </w:pPr>
      <w:bookmarkStart w:id="6" w:name="_TOC_250024"/>
      <w:r>
        <w:rPr/>
        <w:t>Значение и географическое распространение чечевицы обыкновенной (</w:t>
      </w:r>
      <w:r>
        <w:rPr>
          <w:i/>
        </w:rPr>
        <w:t>Lens culinaris </w:t>
      </w:r>
      <w:bookmarkEnd w:id="6"/>
      <w:r>
        <w:rPr/>
        <w:t>Medik.)</w:t>
      </w:r>
    </w:p>
    <w:p>
      <w:pPr>
        <w:pStyle w:val="BodyText"/>
        <w:ind w:firstLine="709" w:left="283" w:right="427"/>
      </w:pPr>
      <w:r>
        <w:rPr/>
        <w:t>Чечевица (</w:t>
      </w:r>
      <w:r>
        <w:rPr>
          <w:i/>
        </w:rPr>
        <w:t>Lens culinaris </w:t>
      </w:r>
      <w:r>
        <w:rPr/>
        <w:t>Medik.) одна из первых культур, одомашненных человеком в Плодородном полумесяце, около 13 тыс. лет до нашей эры [17].</w:t>
      </w:r>
    </w:p>
    <w:p>
      <w:pPr>
        <w:pStyle w:val="BodyText"/>
        <w:ind w:firstLine="709" w:left="283" w:right="424"/>
      </w:pPr>
      <w:r>
        <w:rPr/>
        <w:t>Чечевица – диплоидный (2n=2x=14) и автогамный вид с двумя</w:t>
      </w:r>
      <w:r>
        <w:rPr>
          <w:spacing w:val="80"/>
        </w:rPr>
        <w:t> </w:t>
      </w:r>
      <w:r>
        <w:rPr/>
        <w:t>основными подвидами: ssp </w:t>
      </w:r>
      <w:r>
        <w:rPr>
          <w:i/>
        </w:rPr>
        <w:t>culinaris</w:t>
      </w:r>
      <w:r>
        <w:rPr/>
        <w:t>, чечевица, и ssp </w:t>
      </w:r>
      <w:r>
        <w:rPr>
          <w:i/>
        </w:rPr>
        <w:t>orientalis</w:t>
      </w:r>
      <w:r>
        <w:rPr/>
        <w:t>, ее дикий предшественник [18]. С экономической точки зрения, благодаря содержанию высококачественного белка и клетчатки, семена чечевицы являются важным источником пищи для человека, особенно в развивающихся странах. Помимо этого, вегетативная масса растений чечевицы является ценным кормом для жи- вотных [19-21]. По вкусовым характеристикам и пищевой ценности данная культура занимает первое место среди бобовых культур по питательности. Се- мена чечевицы хорошо готовятся, имеют нежный и приятный вкус [22]. Пищевая ценность и вкус блюд из чечевицы мало отличаются от мясных про- дуктов [23].</w:t>
      </w:r>
    </w:p>
    <w:p>
      <w:pPr>
        <w:pStyle w:val="BodyText"/>
        <w:ind w:firstLine="709" w:right="426"/>
      </w:pPr>
      <w:r>
        <w:rPr/>
        <w:t>Биохимический состав семян чечевицы (50% углеводов, менее 2% жиров) делает</w:t>
      </w:r>
      <w:r>
        <w:rPr>
          <w:spacing w:val="-2"/>
        </w:rPr>
        <w:t> </w:t>
      </w:r>
      <w:r>
        <w:rPr/>
        <w:t>ее</w:t>
      </w:r>
      <w:r>
        <w:rPr>
          <w:spacing w:val="-2"/>
        </w:rPr>
        <w:t> </w:t>
      </w:r>
      <w:r>
        <w:rPr/>
        <w:t>одной</w:t>
      </w:r>
      <w:r>
        <w:rPr>
          <w:spacing w:val="-2"/>
        </w:rPr>
        <w:t> </w:t>
      </w:r>
      <w:r>
        <w:rPr/>
        <w:t>из</w:t>
      </w:r>
      <w:r>
        <w:rPr>
          <w:spacing w:val="-2"/>
        </w:rPr>
        <w:t> </w:t>
      </w:r>
      <w:r>
        <w:rPr/>
        <w:t>важнейших</w:t>
      </w:r>
      <w:r>
        <w:rPr>
          <w:spacing w:val="-2"/>
        </w:rPr>
        <w:t> </w:t>
      </w:r>
      <w:r>
        <w:rPr/>
        <w:t>культур,</w:t>
      </w:r>
      <w:r>
        <w:rPr>
          <w:spacing w:val="-2"/>
        </w:rPr>
        <w:t> </w:t>
      </w:r>
      <w:r>
        <w:rPr/>
        <w:t>используемых</w:t>
      </w:r>
      <w:r>
        <w:rPr>
          <w:spacing w:val="-2"/>
        </w:rPr>
        <w:t> </w:t>
      </w:r>
      <w:r>
        <w:rPr/>
        <w:t>в</w:t>
      </w:r>
      <w:r>
        <w:rPr>
          <w:spacing w:val="-2"/>
        </w:rPr>
        <w:t> </w:t>
      </w:r>
      <w:r>
        <w:rPr/>
        <w:t>повседневном</w:t>
      </w:r>
      <w:r>
        <w:rPr>
          <w:spacing w:val="-2"/>
        </w:rPr>
        <w:t> </w:t>
      </w:r>
      <w:r>
        <w:rPr/>
        <w:t>рационе, а также в лечебных, детских и вегетарианских блюдах. Она содержит витамины А, РР, Е, В1, В2, В5, В6, В9 (фолиевую кислоту) и бета-каротин. Чечевица широко используется в качестве высокобелковой (24,63 г белка на 100 г) добавки при выпечке. Добавление чечевичной муки (15-20%) к пшеничной увеличивает содержание белка в хлебе на 3-4%. Чечевичную муку используют также при приготовлении высококачественной колбасы, печенья, какао и т.д. [24]. Производство чечевичного белка как аналога лечебных молочных продуктов обусловлено проблемой отторжения молока организмом у многих взрослых и детей. Поэтому замена коровьего молока растительным белком при производстве напитков является одним из способов борьбы с аллергией на молочный белок [25]. Зерновой крахмал используется как сырье для производства экологически чистого и быстро разлагаемого пластика [26].</w:t>
      </w:r>
    </w:p>
    <w:p>
      <w:pPr>
        <w:pStyle w:val="BodyText"/>
        <w:ind w:firstLine="709" w:right="428"/>
      </w:pPr>
      <w:r>
        <w:rPr/>
        <w:t>В Европе чечевицу используют при приготовлении белковых препаратов, колбас и консервов. Чечевичная мука используется в суррогатах кофе, какао, тортах, конфетах и даже в дешевых сортах шоколада [27]. Кроме того, белок чечевицы имеет немалое значение при производстве питательных майонезных соусов [28]. В мировой кулинарии красная чечевица широко используется при приготовлении национальных блюд: в Индии делают разнообразные пюре, называемые Дал, добавляют в супы Самбхар (блюдо из чечевицы). В Турции в список национальных блюд входит чечевичный суп-пюре – Мерджимек, в Иране очень популярен плов с чечевицей, изюмом и финиками. Русская кухня предлагает более 50 рецептов красной чечевицы, среди которых: рагу, супы, пюре,</w:t>
      </w:r>
      <w:r>
        <w:rPr>
          <w:spacing w:val="64"/>
          <w:w w:val="150"/>
        </w:rPr>
        <w:t> </w:t>
      </w:r>
      <w:r>
        <w:rPr/>
        <w:t>гарниры,</w:t>
      </w:r>
      <w:r>
        <w:rPr>
          <w:spacing w:val="67"/>
          <w:w w:val="150"/>
        </w:rPr>
        <w:t> </w:t>
      </w:r>
      <w:r>
        <w:rPr/>
        <w:t>фрикадельки,</w:t>
      </w:r>
      <w:r>
        <w:rPr>
          <w:spacing w:val="66"/>
          <w:w w:val="150"/>
        </w:rPr>
        <w:t> </w:t>
      </w:r>
      <w:r>
        <w:rPr/>
        <w:t>салаты</w:t>
      </w:r>
      <w:r>
        <w:rPr>
          <w:spacing w:val="67"/>
          <w:w w:val="150"/>
        </w:rPr>
        <w:t> </w:t>
      </w:r>
      <w:r>
        <w:rPr/>
        <w:t>и</w:t>
      </w:r>
      <w:r>
        <w:rPr>
          <w:spacing w:val="66"/>
          <w:w w:val="150"/>
        </w:rPr>
        <w:t> </w:t>
      </w:r>
      <w:r>
        <w:rPr/>
        <w:t>многое</w:t>
      </w:r>
      <w:r>
        <w:rPr>
          <w:spacing w:val="67"/>
          <w:w w:val="150"/>
        </w:rPr>
        <w:t> </w:t>
      </w:r>
      <w:r>
        <w:rPr/>
        <w:t>другое</w:t>
      </w:r>
      <w:r>
        <w:rPr>
          <w:spacing w:val="66"/>
          <w:w w:val="150"/>
        </w:rPr>
        <w:t> </w:t>
      </w:r>
      <w:r>
        <w:rPr/>
        <w:t>[29].</w:t>
      </w:r>
      <w:r>
        <w:rPr>
          <w:spacing w:val="67"/>
          <w:w w:val="150"/>
        </w:rPr>
        <w:t> </w:t>
      </w:r>
      <w:r>
        <w:rPr/>
        <w:t>Из</w:t>
      </w:r>
      <w:r>
        <w:rPr>
          <w:spacing w:val="67"/>
          <w:w w:val="150"/>
        </w:rPr>
        <w:t> </w:t>
      </w:r>
      <w:r>
        <w:rPr>
          <w:spacing w:val="-2"/>
        </w:rPr>
        <w:t>белкового</w:t>
      </w:r>
    </w:p>
    <w:p>
      <w:pPr>
        <w:pStyle w:val="BodyText"/>
        <w:spacing w:after="0"/>
        <w:sectPr>
          <w:pgSz w:h="16840" w:w="11910"/>
          <w:pgMar w:bottom="1340" w:footer="1095" w:header="0" w:left="1417" w:right="141" w:top="1040"/>
        </w:sectPr>
      </w:pPr>
    </w:p>
    <w:p>
      <w:pPr>
        <w:pStyle w:val="BodyText"/>
        <w:spacing w:before="76"/>
        <w:ind w:right="428"/>
      </w:pPr>
      <w:r>
        <w:rPr/>
        <w:t>препарата чечевицы, как аналоги бобового, по уникальной технологии очистки производят муку, концентраты, водные дисперсии, изоляты и текстуранты. Это биологическая особенность продуктов питания чечевицы обеспечивает и позволяет целенаправленно регулировать функционально-технологические свойства пищевой системы человека [30]. Одной из причин глобального роста производства чечевицы является постоянный спрос и положительный опыт ра- боты с данной культурой.</w:t>
      </w:r>
    </w:p>
    <w:p>
      <w:pPr>
        <w:pStyle w:val="BodyText"/>
        <w:spacing w:before="1"/>
        <w:ind w:firstLine="709" w:right="426"/>
      </w:pPr>
      <w:r>
        <w:rPr/>
        <w:t>Важным критерием рыночной стоимости чечевицы является товарный</w:t>
      </w:r>
      <w:r>
        <w:rPr>
          <w:spacing w:val="40"/>
        </w:rPr>
        <w:t> </w:t>
      </w:r>
      <w:r>
        <w:rPr/>
        <w:t>вид зерна [31, 32]. Основным экспортером чечевицы является Канада, которая поставляет</w:t>
      </w:r>
      <w:r>
        <w:rPr>
          <w:spacing w:val="-4"/>
        </w:rPr>
        <w:t> </w:t>
      </w:r>
      <w:r>
        <w:rPr/>
        <w:t>на</w:t>
      </w:r>
      <w:r>
        <w:rPr>
          <w:spacing w:val="-4"/>
        </w:rPr>
        <w:t> </w:t>
      </w:r>
      <w:r>
        <w:rPr/>
        <w:t>внешний</w:t>
      </w:r>
      <w:r>
        <w:rPr>
          <w:spacing w:val="-4"/>
        </w:rPr>
        <w:t> </w:t>
      </w:r>
      <w:r>
        <w:rPr/>
        <w:t>рынок</w:t>
      </w:r>
      <w:r>
        <w:rPr>
          <w:spacing w:val="-4"/>
        </w:rPr>
        <w:t> </w:t>
      </w:r>
      <w:r>
        <w:rPr/>
        <w:t>различные</w:t>
      </w:r>
      <w:r>
        <w:rPr>
          <w:spacing w:val="-4"/>
        </w:rPr>
        <w:t> </w:t>
      </w:r>
      <w:r>
        <w:rPr/>
        <w:t>виды</w:t>
      </w:r>
      <w:r>
        <w:rPr>
          <w:spacing w:val="-4"/>
        </w:rPr>
        <w:t> </w:t>
      </w:r>
      <w:r>
        <w:rPr/>
        <w:t>чечевицы.</w:t>
      </w:r>
      <w:r>
        <w:rPr>
          <w:spacing w:val="-4"/>
        </w:rPr>
        <w:t> </w:t>
      </w:r>
      <w:r>
        <w:rPr/>
        <w:t>Наибольшим</w:t>
      </w:r>
      <w:r>
        <w:rPr>
          <w:spacing w:val="-4"/>
        </w:rPr>
        <w:t> </w:t>
      </w:r>
      <w:r>
        <w:rPr/>
        <w:t>спросом пользуются сорта чечевицы с семенами зеленого и красного цвета. Образцы семян делятся на крупные, средние и мелкие с прозрачной, красно-коричневой или зеленой семенной кожурой. Наиболее традиционным продуктом на рынке является крупносемянная зеленая чечевица, однако в последнее время среди продуктов питания растет спрос на красносемянную чечевицу, имеющую приятный аромат и нежную консистенцию. Красную чечевицу часто используют в качестве заменителя мяса. Рыночная цена красной чечевицы довольно высока. Сорта чечевицы со средними и мелкими зелеными семенами, коричневые, и черные мелкосемянные образцы (beluga) пользуются низким спросом у покупателей. Семена красной чечевицы представлены в виде</w:t>
      </w:r>
      <w:r>
        <w:rPr>
          <w:spacing w:val="40"/>
        </w:rPr>
        <w:t> </w:t>
      </w:r>
      <w:r>
        <w:rPr/>
        <w:t>цельной (whole), декорированнной (foobbool) и колотой (split). Спрос на виды foobbool</w:t>
      </w:r>
      <w:r>
        <w:rPr>
          <w:spacing w:val="-4"/>
        </w:rPr>
        <w:t> </w:t>
      </w:r>
      <w:r>
        <w:rPr/>
        <w:t>и</w:t>
      </w:r>
      <w:r>
        <w:rPr>
          <w:spacing w:val="-4"/>
        </w:rPr>
        <w:t> </w:t>
      </w:r>
      <w:r>
        <w:rPr/>
        <w:t>split</w:t>
      </w:r>
      <w:r>
        <w:rPr>
          <w:spacing w:val="-4"/>
        </w:rPr>
        <w:t> </w:t>
      </w:r>
      <w:r>
        <w:rPr/>
        <w:t>постоянно</w:t>
      </w:r>
      <w:r>
        <w:rPr>
          <w:spacing w:val="-4"/>
        </w:rPr>
        <w:t> </w:t>
      </w:r>
      <w:r>
        <w:rPr/>
        <w:t>растет.</w:t>
      </w:r>
      <w:r>
        <w:rPr>
          <w:spacing w:val="-4"/>
        </w:rPr>
        <w:t> </w:t>
      </w:r>
      <w:r>
        <w:rPr/>
        <w:t>В</w:t>
      </w:r>
      <w:r>
        <w:rPr>
          <w:spacing w:val="-4"/>
        </w:rPr>
        <w:t> </w:t>
      </w:r>
      <w:r>
        <w:rPr/>
        <w:t>Австралии</w:t>
      </w:r>
      <w:r>
        <w:rPr>
          <w:spacing w:val="-4"/>
        </w:rPr>
        <w:t> </w:t>
      </w:r>
      <w:r>
        <w:rPr/>
        <w:t>красносеменную</w:t>
      </w:r>
      <w:r>
        <w:rPr>
          <w:spacing w:val="-4"/>
        </w:rPr>
        <w:t> </w:t>
      </w:r>
      <w:r>
        <w:rPr/>
        <w:t>чечевицу</w:t>
      </w:r>
      <w:r>
        <w:rPr>
          <w:spacing w:val="-4"/>
        </w:rPr>
        <w:t> </w:t>
      </w:r>
      <w:r>
        <w:rPr/>
        <w:t>также разделяют на крупно-, средне- и мелкосемянную [33]. В Турции красная чечевица занимает 88% площадей чечевицы [34].</w:t>
      </w:r>
    </w:p>
    <w:p>
      <w:pPr>
        <w:pStyle w:val="BodyText"/>
        <w:ind w:firstLine="709" w:right="427"/>
      </w:pPr>
      <w:r>
        <w:rPr/>
        <w:t>В России в основном выращивают крупносемянную зеленую (тарелочную) чечевицу. С точки зрения качества предпочтительны образцы, се- мена которых не темнеют. Лучшим считается темно-зеленый цвет, без узоров. Цвет должен быть стабильным и не меняться при хранении. Большинство сортов, используемых в РФ, имеет желтую семенную оболочку, однако сорт Петровская Зеленозерная с зеленой оболочкой включен в Госреестр селекционных достижений РФ. Семенная кожура многих зеленых семян содержит полифенольные соединения (танины). В результате их окисления семенная оболочка приобретает бурую окраску («окисление» семени), что снижает товарные качества зерна. Процесс окисления протекает интенсивно</w:t>
      </w:r>
      <w:r>
        <w:rPr>
          <w:spacing w:val="40"/>
        </w:rPr>
        <w:t> </w:t>
      </w:r>
      <w:r>
        <w:rPr/>
        <w:t>при высокой температуре и влажности. По этой причине продовольственное зерно следует продавать как можно скорее [35].</w:t>
      </w:r>
    </w:p>
    <w:p>
      <w:pPr>
        <w:pStyle w:val="BodyText"/>
        <w:ind w:firstLine="709" w:right="426"/>
      </w:pPr>
      <w:r>
        <w:rPr/>
        <w:t>Вегетативная масса растений чечевицы является хорошим кормом для скота. В качестве корма используют зеленую массу и мякину. Зеленая масса чечевицы по содержанию белка не уступает фасоли [36]. По кормовым качествам чечевичная высушенная вегетативная масса близка к люцерновой. Зеленая масса чечевицы хорошо поедается всеми видами</w:t>
      </w:r>
      <w:r>
        <w:rPr>
          <w:spacing w:val="40"/>
        </w:rPr>
        <w:t> </w:t>
      </w:r>
      <w:r>
        <w:rPr/>
        <w:t>сельскохозяйственных животных [37-41]. Велика и агротехническая ценность чечевицы. В ходе симбиоза с клубеньковыми бактериями растения чечевицы фиксируют</w:t>
      </w:r>
      <w:r>
        <w:rPr>
          <w:spacing w:val="45"/>
        </w:rPr>
        <w:t> </w:t>
      </w:r>
      <w:r>
        <w:rPr/>
        <w:t>атмосферный</w:t>
      </w:r>
      <w:r>
        <w:rPr>
          <w:spacing w:val="47"/>
        </w:rPr>
        <w:t> </w:t>
      </w:r>
      <w:r>
        <w:rPr/>
        <w:t>азот,</w:t>
      </w:r>
      <w:r>
        <w:rPr>
          <w:spacing w:val="47"/>
        </w:rPr>
        <w:t> </w:t>
      </w:r>
      <w:r>
        <w:rPr/>
        <w:t>используемый</w:t>
      </w:r>
      <w:r>
        <w:rPr>
          <w:spacing w:val="47"/>
        </w:rPr>
        <w:t> </w:t>
      </w:r>
      <w:r>
        <w:rPr/>
        <w:t>в</w:t>
      </w:r>
      <w:r>
        <w:rPr>
          <w:spacing w:val="47"/>
        </w:rPr>
        <w:t> </w:t>
      </w:r>
      <w:r>
        <w:rPr/>
        <w:t>растениях</w:t>
      </w:r>
      <w:r>
        <w:rPr>
          <w:spacing w:val="47"/>
        </w:rPr>
        <w:t> </w:t>
      </w:r>
      <w:r>
        <w:rPr/>
        <w:t>и</w:t>
      </w:r>
      <w:r>
        <w:rPr>
          <w:spacing w:val="47"/>
        </w:rPr>
        <w:t> </w:t>
      </w:r>
      <w:r>
        <w:rPr/>
        <w:t>их</w:t>
      </w:r>
      <w:r>
        <w:rPr>
          <w:spacing w:val="47"/>
        </w:rPr>
        <w:t> </w:t>
      </w:r>
      <w:r>
        <w:rPr/>
        <w:t>семенах.</w:t>
      </w:r>
      <w:r>
        <w:rPr>
          <w:spacing w:val="48"/>
        </w:rPr>
        <w:t> </w:t>
      </w:r>
      <w:r>
        <w:rPr>
          <w:spacing w:val="-5"/>
        </w:rPr>
        <w:t>При</w:t>
      </w:r>
    </w:p>
    <w:p>
      <w:pPr>
        <w:pStyle w:val="BodyText"/>
        <w:spacing w:after="0"/>
        <w:sectPr>
          <w:pgSz w:h="16840" w:w="11910"/>
          <w:pgMar w:bottom="1340" w:footer="1095" w:header="0" w:left="1417" w:right="141" w:top="1040"/>
        </w:sectPr>
      </w:pPr>
    </w:p>
    <w:p>
      <w:pPr>
        <w:pStyle w:val="BodyText"/>
        <w:spacing w:before="76"/>
        <w:ind w:right="427"/>
      </w:pPr>
      <w:r>
        <w:rPr/>
        <w:t>этом большая часть симбиотического азота (40-90 кг/га) остается в почве, что делает чечевицу хорошей предпосевной культурой, наряду с другими зернобобовыми растениями [42, 43]. В связи с этим большое внимание уделяется размещению зернобобовых культур, в том числе чечевицы, в сево- оборотах на примере США [44].</w:t>
      </w:r>
    </w:p>
    <w:p>
      <w:pPr>
        <w:pStyle w:val="BodyText"/>
        <w:ind w:firstLine="709" w:right="428"/>
      </w:pPr>
      <w:r>
        <w:rPr/>
        <w:t>Практически все растения поглощают азот из минеральных соединений почвы [45]. Лишь бобовые отличаются способностью поглощать свободный азот из воздуха с помощью клубневых бактерий. Азот только из этого источни- ка является неисчерпаемым ресурсом. Кроме того, корневая система чечевицы способна расщеплять находящиеся в почве фосфаты, недоступные другим культурам [46].</w:t>
      </w:r>
    </w:p>
    <w:p>
      <w:pPr>
        <w:pStyle w:val="BodyText"/>
        <w:ind w:firstLine="709" w:right="428"/>
      </w:pPr>
      <w:r>
        <w:rPr/>
        <w:t>По мнению Академика Д.Н. Прянишникова, известного в Советском Со- юзе, единственным способом повышения плодородия почвы в условиях Северного Казахстана является выращивание зерновых и зернобобовых культур. Бобовые не только высокоурожайны, но и содержат 160-250 г перева- риваемого белка на единицу. Для решения этой проблемы необходимо увеличить площади зернобобовых культур. Каждая часть бобовых культур, включая семена, богата белком и содержит незаменимые аминокислоты [47].</w:t>
      </w:r>
    </w:p>
    <w:p>
      <w:pPr>
        <w:pStyle w:val="BodyText"/>
        <w:ind w:firstLine="709" w:right="429"/>
      </w:pPr>
      <w:r>
        <w:rPr/>
        <w:t>В Индии, Бангладеш и Шри-Ланке чечевица является основным источни- ком растительного белка, поэтому каждая из этих стран импортирует в среднем 100 тыс. тонн чечевицы в год. Турция, ОАЭ, Египет и Пакистан закупают зна- чительные объемы чечевицы. Европейские страны также не могут удовлетворить свои потребности за счет собственного производства чечевицы, поэтому ежегодно в ЕС завозится 200 тыс. тонн семян этого вида зернобобовых растений [48].</w:t>
      </w:r>
    </w:p>
    <w:p>
      <w:pPr>
        <w:pStyle w:val="BodyText"/>
        <w:ind w:firstLine="709" w:right="428"/>
      </w:pPr>
      <w:r>
        <w:rPr/>
        <w:t>Средняя урожайность чечевицы в России составляет 0,7 т/га. До 1917 го- да Россия была мировым лидером по производству чечевицы и вывозила на внешний</w:t>
      </w:r>
      <w:r>
        <w:rPr>
          <w:spacing w:val="-3"/>
        </w:rPr>
        <w:t> </w:t>
      </w:r>
      <w:r>
        <w:rPr/>
        <w:t>рынок</w:t>
      </w:r>
      <w:r>
        <w:rPr>
          <w:spacing w:val="-3"/>
        </w:rPr>
        <w:t> </w:t>
      </w:r>
      <w:r>
        <w:rPr/>
        <w:t>более</w:t>
      </w:r>
      <w:r>
        <w:rPr>
          <w:spacing w:val="-3"/>
        </w:rPr>
        <w:t> </w:t>
      </w:r>
      <w:r>
        <w:rPr/>
        <w:t>4</w:t>
      </w:r>
      <w:r>
        <w:rPr>
          <w:spacing w:val="-3"/>
        </w:rPr>
        <w:t> </w:t>
      </w:r>
      <w:r>
        <w:rPr/>
        <w:t>млн</w:t>
      </w:r>
      <w:r>
        <w:rPr>
          <w:spacing w:val="-3"/>
        </w:rPr>
        <w:t> </w:t>
      </w:r>
      <w:r>
        <w:rPr/>
        <w:t>пудов</w:t>
      </w:r>
      <w:r>
        <w:rPr>
          <w:spacing w:val="-3"/>
        </w:rPr>
        <w:t> </w:t>
      </w:r>
      <w:r>
        <w:rPr/>
        <w:t>этой</w:t>
      </w:r>
      <w:r>
        <w:rPr>
          <w:spacing w:val="-3"/>
        </w:rPr>
        <w:t> </w:t>
      </w:r>
      <w:r>
        <w:rPr/>
        <w:t>культуры</w:t>
      </w:r>
      <w:r>
        <w:rPr>
          <w:spacing w:val="-3"/>
        </w:rPr>
        <w:t> </w:t>
      </w:r>
      <w:r>
        <w:rPr/>
        <w:t>(85%</w:t>
      </w:r>
      <w:r>
        <w:rPr>
          <w:spacing w:val="-3"/>
        </w:rPr>
        <w:t> </w:t>
      </w:r>
      <w:r>
        <w:rPr/>
        <w:t>мирового</w:t>
      </w:r>
      <w:r>
        <w:rPr>
          <w:spacing w:val="-3"/>
        </w:rPr>
        <w:t> </w:t>
      </w:r>
      <w:r>
        <w:rPr/>
        <w:t>эксперта).</w:t>
      </w:r>
      <w:r>
        <w:rPr>
          <w:spacing w:val="-3"/>
        </w:rPr>
        <w:t> </w:t>
      </w:r>
      <w:r>
        <w:rPr/>
        <w:t>По- сле</w:t>
      </w:r>
      <w:r>
        <w:rPr>
          <w:spacing w:val="-3"/>
        </w:rPr>
        <w:t> </w:t>
      </w:r>
      <w:r>
        <w:rPr/>
        <w:t>1945</w:t>
      </w:r>
      <w:r>
        <w:rPr>
          <w:spacing w:val="-3"/>
        </w:rPr>
        <w:t> </w:t>
      </w:r>
      <w:r>
        <w:rPr/>
        <w:t>года</w:t>
      </w:r>
      <w:r>
        <w:rPr>
          <w:spacing w:val="-3"/>
        </w:rPr>
        <w:t> </w:t>
      </w:r>
      <w:r>
        <w:rPr/>
        <w:t>площади</w:t>
      </w:r>
      <w:r>
        <w:rPr>
          <w:spacing w:val="-3"/>
        </w:rPr>
        <w:t> </w:t>
      </w:r>
      <w:r>
        <w:rPr/>
        <w:t>чечевицы</w:t>
      </w:r>
      <w:r>
        <w:rPr>
          <w:spacing w:val="-3"/>
        </w:rPr>
        <w:t> </w:t>
      </w:r>
      <w:r>
        <w:rPr/>
        <w:t>резко</w:t>
      </w:r>
      <w:r>
        <w:rPr>
          <w:spacing w:val="-3"/>
        </w:rPr>
        <w:t> </w:t>
      </w:r>
      <w:r>
        <w:rPr/>
        <w:t>сократились</w:t>
      </w:r>
      <w:r>
        <w:rPr>
          <w:spacing w:val="-3"/>
        </w:rPr>
        <w:t> </w:t>
      </w:r>
      <w:r>
        <w:rPr/>
        <w:t>до</w:t>
      </w:r>
      <w:r>
        <w:rPr>
          <w:spacing w:val="-3"/>
        </w:rPr>
        <w:t> </w:t>
      </w:r>
      <w:r>
        <w:rPr/>
        <w:t>144</w:t>
      </w:r>
      <w:r>
        <w:rPr>
          <w:spacing w:val="-3"/>
        </w:rPr>
        <w:t> </w:t>
      </w:r>
      <w:r>
        <w:rPr/>
        <w:t>тыс.</w:t>
      </w:r>
      <w:r>
        <w:rPr>
          <w:spacing w:val="-3"/>
        </w:rPr>
        <w:t> </w:t>
      </w:r>
      <w:r>
        <w:rPr/>
        <w:t>га,</w:t>
      </w:r>
      <w:r>
        <w:rPr>
          <w:spacing w:val="-3"/>
        </w:rPr>
        <w:t> </w:t>
      </w:r>
      <w:r>
        <w:rPr/>
        <w:t>а</w:t>
      </w:r>
      <w:r>
        <w:rPr>
          <w:spacing w:val="-3"/>
        </w:rPr>
        <w:t> </w:t>
      </w:r>
      <w:r>
        <w:rPr/>
        <w:t>с</w:t>
      </w:r>
      <w:r>
        <w:rPr>
          <w:spacing w:val="-3"/>
        </w:rPr>
        <w:t> </w:t>
      </w:r>
      <w:r>
        <w:rPr/>
        <w:t>2014</w:t>
      </w:r>
      <w:r>
        <w:rPr>
          <w:spacing w:val="-3"/>
        </w:rPr>
        <w:t> </w:t>
      </w:r>
      <w:r>
        <w:rPr/>
        <w:t>года посевные площади значительно расширились до 271 тыс. га. Производство че- чевицы в Казахстане появилось сравнительно недавно, 5-6 лет назад. В Казахстане чечевица является важной культурой в местной сельскохозяйствен- ной системе и выращивается в основном в богарных условиях с общим</w:t>
      </w:r>
      <w:r>
        <w:rPr>
          <w:spacing w:val="40"/>
        </w:rPr>
        <w:t> </w:t>
      </w:r>
      <w:r>
        <w:rPr/>
        <w:t>урожаем около 51 тыс. т, полученных с 61 тыс. га (FAO, 2022). В глобальном масштабе казахстанское производство чечевицы довольно низкое. Доходность также ниже среднего и сильно варьируется от года к году и от места к месту. В странах бывшего Советского Союза не было культуры потребления чечевицы, несмотря на все ее особенности. Спроса со стороны казахстанских потреби- телей ранее также не наблюдалось. Однако, в недавнее время, цена на чечевицу выросла и оказалась в несколько раз выше, чем на пшеницу, и поэтому казах- станские фермеры начали расширять границы земель под посевы чечевицы. Основной район выращивания – Акмолинская и Северо-Казахстанская области. Выращивание чечевицы также началось и в Павлодарской области [49].</w:t>
      </w:r>
    </w:p>
    <w:p>
      <w:pPr>
        <w:pStyle w:val="BodyText"/>
        <w:spacing w:after="0"/>
        <w:sectPr>
          <w:pgSz w:h="16840" w:w="11910"/>
          <w:pgMar w:bottom="1340" w:footer="1095" w:header="0" w:left="1417" w:right="141" w:top="1040"/>
        </w:sectPr>
      </w:pPr>
    </w:p>
    <w:p>
      <w:pPr>
        <w:pStyle w:val="BodyText"/>
        <w:spacing w:before="76"/>
        <w:ind w:firstLine="709" w:right="427"/>
      </w:pPr>
      <w:r>
        <w:rPr/>
        <w:t>Важно заметить, что в настоящее время имеется множество трудов и пуб- ликаций о значении и географическом происхождении культурной чечевицы и ее дикого вида-предшественника. Это говорит о том, что чечевица, как ценная зернобобовая культура, нуждается в детальном изучении не только для получе- ния высоких урожаев, но и для улучшения плодородия почвы.</w:t>
      </w:r>
    </w:p>
    <w:p>
      <w:pPr>
        <w:pStyle w:val="Heading2"/>
        <w:numPr>
          <w:ilvl w:val="1"/>
          <w:numId w:val="5"/>
        </w:numPr>
        <w:tabs>
          <w:tab w:leader="none" w:pos="1462" w:val="left"/>
        </w:tabs>
        <w:spacing w:after="0" w:before="322" w:line="240" w:lineRule="auto"/>
        <w:ind w:firstLine="709" w:left="284" w:right="431"/>
        <w:jc w:val="both"/>
      </w:pPr>
      <w:r>
        <w:rPr/>
        <w:t>Классификация видов чечевицы и ее морфо-биологические осо- </w:t>
      </w:r>
      <w:r>
        <w:rPr>
          <w:spacing w:val="-2"/>
        </w:rPr>
        <w:t>бенности</w:t>
      </w:r>
    </w:p>
    <w:p>
      <w:pPr>
        <w:pStyle w:val="BodyText"/>
        <w:ind w:firstLine="709" w:right="428"/>
      </w:pPr>
      <w:r>
        <w:rPr/>
        <w:t>Чечевица известна человечеству с глубокой древности. Её возделывали в старой Индии и Египте. Чечевица была широко распространена в сельском хозяйстве античного мира — в Древней Греции, Риме и ряде арабских стран [50]. С краев Греции эта культура распространилась через -Италию, -Германию и -Литву на территорию Древней Руси. Уже в Средние века чечевица стала одним из основных продуктов питания крестьян и заняла важное место в повседневном рационе. В народе её называли «заячья фасоль», «журавлиная фасоль», «ляшта», и нередко по значимости приравнивали к хлебу [51].</w:t>
      </w:r>
    </w:p>
    <w:p>
      <w:pPr>
        <w:pStyle w:val="BodyText"/>
        <w:ind w:firstLine="709" w:right="427"/>
      </w:pPr>
      <w:r>
        <w:rPr/>
        <w:t>Академик Н.И. Вавилов, изучив мировую коллекцию различных мелкосемянных форм и сортов чечевицы по морфологическим признакам и биологическим свойствам, установил, что первым регионом происхождения и выращивания данной культуры являются горные районы Юго-Западной Азии [52, 53]. Этот регион (включая Пакистан и северо-западную Индию) является основным источником культивируемых семян чечевицы, где сосредоточены эндемичные мелкосемянные виды, не встречающиеся больше нигде в мире.</w:t>
      </w:r>
      <w:r>
        <w:rPr>
          <w:spacing w:val="40"/>
        </w:rPr>
        <w:t> </w:t>
      </w:r>
      <w:r>
        <w:rPr/>
        <w:t>Так, в районе Индии, соседствующих с юго-востоком Афганистана, были обнаружены карликовые формы растений с очень тонкими темно-фиолетовыми цветками и коричневыми, легко растрескивающимися плодами [52, 53].</w:t>
      </w:r>
    </w:p>
    <w:p>
      <w:pPr>
        <w:pStyle w:val="BodyText"/>
        <w:ind w:firstLine="709" w:right="427"/>
      </w:pPr>
      <w:r>
        <w:rPr/>
        <w:t>По мнению Е.И. Барулиной [54], крупносемянные формы чечевицы появились позже мелкосемянных в результате гибридизации, многолетнего отбора и благоприятных условий в странах Средиземноморья, которые и счита- ются первым центром происхождения крупносемянной чечевицы. В результате многолетних исследований в различных географических районах ей удалось создать и представить морфо-географическую классификацию чечевиц, состоящую из 58 видов [54]. Общепризнано, что все виды чечевицы представ- лены двумя группами: макроспермы и микроспермы, которые, в свою очередь объединены в две большие географические супер-группы.</w:t>
      </w:r>
    </w:p>
    <w:p>
      <w:pPr>
        <w:pStyle w:val="BodyText"/>
        <w:ind w:firstLine="709" w:left="283" w:right="425"/>
      </w:pPr>
      <w:r>
        <w:rPr/>
        <w:t>Дополнительно, предложено разделять различные образцы чечевицы на эколого-географические группы по биологическому, морфологическому и хозяйственно-ценному комплексу признаков. Выделено шесть эколого- географических групп вида </w:t>
      </w:r>
      <w:r>
        <w:rPr>
          <w:i/>
        </w:rPr>
        <w:t>Lens culinaris </w:t>
      </w:r>
      <w:r>
        <w:rPr/>
        <w:t>(= </w:t>
      </w:r>
      <w:r>
        <w:rPr>
          <w:i/>
        </w:rPr>
        <w:t>Lens esculenta</w:t>
      </w:r>
      <w:r>
        <w:rPr/>
        <w:t>): арабо-абиссинская (Эфиопия, Эритрея, Йемен), афганская (Афганистан); индийская (Индия, Пакистан), западноазиатская (Малая Азия, Юго-Западная Азия и Центральная Азия), средиземноморская (Испания, Португалия, Италия, Греция, Сардиния, Сицилия, Крит, Кипр и Тунис), и европейская (Россия, Европа, Северная Африка и Америка) [55, 56].</w:t>
      </w:r>
    </w:p>
    <w:p>
      <w:pPr>
        <w:pStyle w:val="BodyText"/>
        <w:spacing w:after="0"/>
        <w:sectPr>
          <w:pgSz w:h="16840" w:w="11910"/>
          <w:pgMar w:bottom="1340" w:footer="1095" w:header="0" w:left="1417" w:right="141" w:top="1040"/>
        </w:sectPr>
      </w:pPr>
    </w:p>
    <w:p>
      <w:pPr>
        <w:pStyle w:val="BodyText"/>
        <w:spacing w:before="76"/>
        <w:ind w:firstLine="709" w:right="426"/>
      </w:pPr>
      <w:r>
        <w:rPr/>
        <w:t>Как отмечено выше, чечевицу по размеру семян разделяют на два подтипа: крупносемянную (тарелочную) с диаметром семян более 6 мм, и мелкосемянную, с диаметром семян менее 6 мм.</w:t>
      </w:r>
    </w:p>
    <w:p>
      <w:pPr>
        <w:pStyle w:val="BodyText"/>
        <w:ind w:firstLine="709" w:right="424"/>
      </w:pPr>
      <w:r>
        <w:rPr/>
        <w:t>Помимо чечевицы обыкновенной, </w:t>
      </w:r>
      <w:r>
        <w:rPr>
          <w:i/>
        </w:rPr>
        <w:t>Lens culinaris </w:t>
      </w:r>
      <w:r>
        <w:rPr/>
        <w:t>Medik, к культурным видам ряд авторов относят чечевицу французскую (</w:t>
      </w:r>
      <w:r>
        <w:rPr>
          <w:i/>
        </w:rPr>
        <w:t>Vicia ervilia </w:t>
      </w:r>
      <w:r>
        <w:rPr/>
        <w:t>Willd.) и чечевицу одноцветковую (</w:t>
      </w:r>
      <w:r>
        <w:rPr>
          <w:i/>
        </w:rPr>
        <w:t>Vicia monanthos </w:t>
      </w:r>
      <w:r>
        <w:rPr/>
        <w:t>Desk), которые являются совершен- но разными видами и представлены зернофуражными растениями [57, 58].</w:t>
      </w:r>
    </w:p>
    <w:p>
      <w:pPr>
        <w:pStyle w:val="BodyText"/>
        <w:ind w:firstLine="709" w:right="427"/>
      </w:pPr>
      <w:r>
        <w:rPr/>
        <w:t>Чечевица достаточно хорошо изучена, а ее широко распространенные сорта относятся к европейской и среднеазиатской экологической группам. Они адаптированы ко многим агроэкологическим условиям, обладают большим генетическим</w:t>
      </w:r>
      <w:r>
        <w:rPr>
          <w:spacing w:val="-2"/>
        </w:rPr>
        <w:t> </w:t>
      </w:r>
      <w:r>
        <w:rPr/>
        <w:t>разнообразием,</w:t>
      </w:r>
      <w:r>
        <w:rPr>
          <w:spacing w:val="-2"/>
        </w:rPr>
        <w:t> </w:t>
      </w:r>
      <w:r>
        <w:rPr/>
        <w:t>что</w:t>
      </w:r>
      <w:r>
        <w:rPr>
          <w:spacing w:val="-2"/>
        </w:rPr>
        <w:t> </w:t>
      </w:r>
      <w:r>
        <w:rPr/>
        <w:t>очень</w:t>
      </w:r>
      <w:r>
        <w:rPr>
          <w:spacing w:val="-2"/>
        </w:rPr>
        <w:t> </w:t>
      </w:r>
      <w:r>
        <w:rPr/>
        <w:t>важно</w:t>
      </w:r>
      <w:r>
        <w:rPr>
          <w:spacing w:val="-2"/>
        </w:rPr>
        <w:t> </w:t>
      </w:r>
      <w:r>
        <w:rPr/>
        <w:t>для</w:t>
      </w:r>
      <w:r>
        <w:rPr>
          <w:spacing w:val="-2"/>
        </w:rPr>
        <w:t> </w:t>
      </w:r>
      <w:r>
        <w:rPr/>
        <w:t>выбора</w:t>
      </w:r>
      <w:r>
        <w:rPr>
          <w:spacing w:val="-2"/>
        </w:rPr>
        <w:t> </w:t>
      </w:r>
      <w:r>
        <w:rPr/>
        <w:t>исходного</w:t>
      </w:r>
      <w:r>
        <w:rPr>
          <w:spacing w:val="-2"/>
        </w:rPr>
        <w:t> </w:t>
      </w:r>
      <w:r>
        <w:rPr/>
        <w:t>материала при возделывании чечевицы [59]. Среди других групп большой интерес представляет средиземноморская. Сорта и формы, входящие в данную группу, обладают высокими товарными свойствами [60].</w:t>
      </w:r>
    </w:p>
    <w:p>
      <w:pPr>
        <w:spacing w:before="0"/>
        <w:ind w:firstLine="709" w:left="283" w:right="424"/>
        <w:jc w:val="both"/>
        <w:rPr>
          <w:sz w:val="28"/>
        </w:rPr>
      </w:pPr>
      <w:r>
        <w:rPr>
          <w:sz w:val="28"/>
        </w:rPr>
        <w:t>Из разновидностей крупносемянной чечевицы наиболее распространены</w:t>
      </w:r>
      <w:r>
        <w:rPr>
          <w:spacing w:val="40"/>
          <w:sz w:val="28"/>
        </w:rPr>
        <w:t> </w:t>
      </w:r>
      <w:r>
        <w:rPr>
          <w:sz w:val="28"/>
        </w:rPr>
        <w:t>в производстве </w:t>
      </w:r>
      <w:r>
        <w:rPr>
          <w:i/>
          <w:sz w:val="28"/>
        </w:rPr>
        <w:t>L. culinaris </w:t>
      </w:r>
      <w:r>
        <w:rPr>
          <w:sz w:val="28"/>
        </w:rPr>
        <w:t>var</w:t>
      </w:r>
      <w:r>
        <w:rPr>
          <w:i/>
          <w:sz w:val="28"/>
        </w:rPr>
        <w:t>. nummularia, </w:t>
      </w:r>
      <w:r>
        <w:rPr>
          <w:sz w:val="28"/>
        </w:rPr>
        <w:t>var</w:t>
      </w:r>
      <w:r>
        <w:rPr>
          <w:i/>
          <w:sz w:val="28"/>
        </w:rPr>
        <w:t>. atrovirens </w:t>
      </w:r>
      <w:r>
        <w:rPr>
          <w:sz w:val="28"/>
        </w:rPr>
        <w:t>и var</w:t>
      </w:r>
      <w:r>
        <w:rPr>
          <w:i/>
          <w:sz w:val="28"/>
        </w:rPr>
        <w:t>. glaucosperma</w:t>
      </w:r>
      <w:r>
        <w:rPr>
          <w:sz w:val="28"/>
        </w:rPr>
        <w:t>; а из мелкосеменой чечевицы – </w:t>
      </w:r>
      <w:r>
        <w:rPr>
          <w:i/>
          <w:sz w:val="28"/>
        </w:rPr>
        <w:t>L. culinaris </w:t>
      </w:r>
      <w:r>
        <w:rPr>
          <w:sz w:val="28"/>
        </w:rPr>
        <w:t>var</w:t>
      </w:r>
      <w:r>
        <w:rPr>
          <w:i/>
          <w:sz w:val="28"/>
        </w:rPr>
        <w:t>. vulgaris, </w:t>
      </w:r>
      <w:r>
        <w:rPr>
          <w:sz w:val="28"/>
        </w:rPr>
        <w:t>var</w:t>
      </w:r>
      <w:r>
        <w:rPr>
          <w:i/>
          <w:sz w:val="28"/>
        </w:rPr>
        <w:t>. mutabilis </w:t>
      </w:r>
      <w:r>
        <w:rPr>
          <w:sz w:val="28"/>
        </w:rPr>
        <w:t>и var</w:t>
      </w:r>
      <w:r>
        <w:rPr>
          <w:i/>
          <w:sz w:val="28"/>
        </w:rPr>
        <w:t>. violascens</w:t>
      </w:r>
      <w:r>
        <w:rPr>
          <w:sz w:val="28"/>
        </w:rPr>
        <w:t>. Новые сорта некоричневой чечевицы со светло-желтыми, светло- розовыми и зелеными семенами </w:t>
      </w:r>
      <w:r>
        <w:rPr>
          <w:i/>
          <w:sz w:val="28"/>
        </w:rPr>
        <w:t>L. culinaris </w:t>
      </w:r>
      <w:r>
        <w:rPr>
          <w:sz w:val="28"/>
        </w:rPr>
        <w:t>var</w:t>
      </w:r>
      <w:r>
        <w:rPr>
          <w:i/>
          <w:sz w:val="28"/>
        </w:rPr>
        <w:t>. albidosperma</w:t>
      </w:r>
      <w:r>
        <w:rPr>
          <w:sz w:val="28"/>
        </w:rPr>
        <w:t>, var</w:t>
      </w:r>
      <w:r>
        <w:rPr>
          <w:i/>
          <w:sz w:val="28"/>
        </w:rPr>
        <w:t>.</w:t>
      </w:r>
      <w:r>
        <w:rPr>
          <w:i/>
          <w:spacing w:val="40"/>
          <w:sz w:val="28"/>
        </w:rPr>
        <w:t> </w:t>
      </w:r>
      <w:r>
        <w:rPr>
          <w:i/>
          <w:sz w:val="28"/>
        </w:rPr>
        <w:t>rosaceasperma </w:t>
      </w:r>
      <w:r>
        <w:rPr>
          <w:sz w:val="28"/>
        </w:rPr>
        <w:t>и var</w:t>
      </w:r>
      <w:r>
        <w:rPr>
          <w:i/>
          <w:sz w:val="28"/>
        </w:rPr>
        <w:t>. chlorosfabilis </w:t>
      </w:r>
      <w:r>
        <w:rPr>
          <w:sz w:val="28"/>
        </w:rPr>
        <w:t>были описаны и зарегистрированы [60].</w:t>
      </w:r>
    </w:p>
    <w:p>
      <w:pPr>
        <w:pStyle w:val="BodyText"/>
        <w:ind w:firstLine="709" w:left="283" w:right="424"/>
      </w:pPr>
      <w:r>
        <w:rPr/>
        <w:t>В 2007 году была принята единая международная классификация чечеви- цы</w:t>
      </w:r>
      <w:r>
        <w:rPr>
          <w:spacing w:val="-2"/>
        </w:rPr>
        <w:t> </w:t>
      </w:r>
      <w:r>
        <w:rPr/>
        <w:t>и</w:t>
      </w:r>
      <w:r>
        <w:rPr>
          <w:spacing w:val="-2"/>
        </w:rPr>
        <w:t> </w:t>
      </w:r>
      <w:r>
        <w:rPr/>
        <w:t>родственных</w:t>
      </w:r>
      <w:r>
        <w:rPr>
          <w:spacing w:val="-2"/>
        </w:rPr>
        <w:t> </w:t>
      </w:r>
      <w:r>
        <w:rPr/>
        <w:t>видов</w:t>
      </w:r>
      <w:r>
        <w:rPr>
          <w:spacing w:val="-2"/>
        </w:rPr>
        <w:t> </w:t>
      </w:r>
      <w:r>
        <w:rPr/>
        <w:t>[61].</w:t>
      </w:r>
      <w:r>
        <w:rPr>
          <w:spacing w:val="-2"/>
        </w:rPr>
        <w:t> </w:t>
      </w:r>
      <w:r>
        <w:rPr/>
        <w:t>Согласно</w:t>
      </w:r>
      <w:r>
        <w:rPr>
          <w:spacing w:val="-2"/>
        </w:rPr>
        <w:t> </w:t>
      </w:r>
      <w:r>
        <w:rPr/>
        <w:t>этой</w:t>
      </w:r>
      <w:r>
        <w:rPr>
          <w:spacing w:val="-2"/>
        </w:rPr>
        <w:t> </w:t>
      </w:r>
      <w:r>
        <w:rPr/>
        <w:t>классификации,</w:t>
      </w:r>
      <w:r>
        <w:rPr>
          <w:spacing w:val="-2"/>
        </w:rPr>
        <w:t> </w:t>
      </w:r>
      <w:r>
        <w:rPr/>
        <w:t>род </w:t>
      </w:r>
      <w:r>
        <w:rPr>
          <w:i/>
        </w:rPr>
        <w:t>Lens</w:t>
      </w:r>
      <w:r>
        <w:rPr>
          <w:i/>
          <w:spacing w:val="-2"/>
        </w:rPr>
        <w:t> </w:t>
      </w:r>
      <w:r>
        <w:rPr/>
        <w:t>включает семь таксонов, разделенных на четыре вида:</w:t>
      </w:r>
    </w:p>
    <w:p>
      <w:pPr>
        <w:spacing w:before="0"/>
        <w:ind w:hanging="284" w:left="1276" w:right="6709"/>
        <w:jc w:val="both"/>
        <w:rPr>
          <w:i/>
          <w:sz w:val="28"/>
        </w:rPr>
      </w:pPr>
      <w:r>
        <w:rPr>
          <w:i/>
          <w:sz w:val="28"/>
        </w:rPr>
        <w:t>Lens</w:t>
      </w:r>
      <w:r>
        <w:rPr>
          <w:i/>
          <w:spacing w:val="-18"/>
          <w:sz w:val="28"/>
        </w:rPr>
        <w:t> </w:t>
      </w:r>
      <w:r>
        <w:rPr>
          <w:i/>
          <w:sz w:val="28"/>
        </w:rPr>
        <w:t>culinaris</w:t>
      </w:r>
      <w:r>
        <w:rPr>
          <w:i/>
          <w:spacing w:val="-16"/>
          <w:sz w:val="28"/>
        </w:rPr>
        <w:t> </w:t>
      </w:r>
      <w:r>
        <w:rPr>
          <w:sz w:val="28"/>
        </w:rPr>
        <w:t>Medikus ssp. </w:t>
      </w:r>
      <w:r>
        <w:rPr>
          <w:i/>
          <w:sz w:val="28"/>
        </w:rPr>
        <w:t>culinaris,</w:t>
      </w:r>
    </w:p>
    <w:p>
      <w:pPr>
        <w:spacing w:before="0"/>
        <w:ind w:firstLine="0" w:left="1276" w:right="7026"/>
        <w:jc w:val="left"/>
        <w:rPr>
          <w:sz w:val="28"/>
        </w:rPr>
      </w:pPr>
      <w:r>
        <w:rPr>
          <w:sz w:val="28"/>
        </w:rPr>
        <w:t>ssp. </w:t>
      </w:r>
      <w:r>
        <w:rPr>
          <w:i/>
          <w:sz w:val="28"/>
        </w:rPr>
        <w:t>orientalis</w:t>
      </w:r>
      <w:r>
        <w:rPr>
          <w:sz w:val="28"/>
        </w:rPr>
        <w:t>, ssp.</w:t>
      </w:r>
      <w:r>
        <w:rPr>
          <w:spacing w:val="-18"/>
          <w:sz w:val="28"/>
        </w:rPr>
        <w:t> </w:t>
      </w:r>
      <w:r>
        <w:rPr>
          <w:i/>
          <w:sz w:val="28"/>
        </w:rPr>
        <w:t>tomentosus, </w:t>
      </w:r>
      <w:r>
        <w:rPr>
          <w:sz w:val="28"/>
        </w:rPr>
        <w:t>ssp. </w:t>
      </w:r>
      <w:r>
        <w:rPr>
          <w:i/>
          <w:sz w:val="28"/>
        </w:rPr>
        <w:t>odemensis</w:t>
      </w:r>
      <w:r>
        <w:rPr>
          <w:sz w:val="28"/>
        </w:rPr>
        <w:t>,</w:t>
      </w:r>
    </w:p>
    <w:p>
      <w:pPr>
        <w:spacing w:before="0"/>
        <w:ind w:firstLine="0" w:left="992" w:right="5375"/>
        <w:jc w:val="left"/>
        <w:rPr>
          <w:sz w:val="28"/>
        </w:rPr>
      </w:pPr>
      <w:r>
        <w:rPr>
          <w:i/>
          <w:sz w:val="28"/>
        </w:rPr>
        <w:t>Lens ervoides </w:t>
      </w:r>
      <w:r>
        <w:rPr>
          <w:sz w:val="28"/>
        </w:rPr>
        <w:t>(Brign.) Grande, </w:t>
      </w:r>
      <w:r>
        <w:rPr>
          <w:i/>
          <w:sz w:val="28"/>
        </w:rPr>
        <w:t>Lens</w:t>
      </w:r>
      <w:r>
        <w:rPr>
          <w:i/>
          <w:spacing w:val="-9"/>
          <w:sz w:val="28"/>
        </w:rPr>
        <w:t> </w:t>
      </w:r>
      <w:r>
        <w:rPr>
          <w:i/>
          <w:sz w:val="28"/>
        </w:rPr>
        <w:t>nigricans</w:t>
      </w:r>
      <w:r>
        <w:rPr>
          <w:i/>
          <w:spacing w:val="-9"/>
          <w:sz w:val="28"/>
        </w:rPr>
        <w:t> </w:t>
      </w:r>
      <w:r>
        <w:rPr>
          <w:i/>
          <w:sz w:val="28"/>
        </w:rPr>
        <w:t>(</w:t>
      </w:r>
      <w:r>
        <w:rPr>
          <w:sz w:val="28"/>
        </w:rPr>
        <w:t>M.</w:t>
      </w:r>
      <w:r>
        <w:rPr>
          <w:spacing w:val="-9"/>
          <w:sz w:val="28"/>
        </w:rPr>
        <w:t> </w:t>
      </w:r>
      <w:r>
        <w:rPr>
          <w:sz w:val="28"/>
        </w:rPr>
        <w:t>Bieb.)</w:t>
      </w:r>
      <w:r>
        <w:rPr>
          <w:spacing w:val="-9"/>
          <w:sz w:val="28"/>
        </w:rPr>
        <w:t> </w:t>
      </w:r>
      <w:r>
        <w:rPr>
          <w:sz w:val="28"/>
        </w:rPr>
        <w:t>Godr, </w:t>
      </w:r>
      <w:r>
        <w:rPr>
          <w:i/>
          <w:sz w:val="28"/>
        </w:rPr>
        <w:t>Lens lamottei </w:t>
      </w:r>
      <w:r>
        <w:rPr>
          <w:sz w:val="28"/>
        </w:rPr>
        <w:t>Czefr</w:t>
      </w:r>
    </w:p>
    <w:p>
      <w:pPr>
        <w:pStyle w:val="BodyText"/>
        <w:ind w:firstLine="708" w:left="283" w:right="424"/>
      </w:pPr>
      <w:r>
        <w:rPr/>
        <w:t>Накопленные данные указывают на то, что </w:t>
      </w:r>
      <w:r>
        <w:rPr>
          <w:i/>
        </w:rPr>
        <w:t>L. culinaris </w:t>
      </w:r>
      <w:r>
        <w:rPr/>
        <w:t>ssp. </w:t>
      </w:r>
      <w:r>
        <w:rPr>
          <w:i/>
        </w:rPr>
        <w:t>orientalis </w:t>
      </w:r>
      <w:r>
        <w:rPr/>
        <w:t>(да- лее именуемый </w:t>
      </w:r>
      <w:r>
        <w:rPr>
          <w:i/>
        </w:rPr>
        <w:t>orientalis</w:t>
      </w:r>
      <w:r>
        <w:rPr/>
        <w:t>), является диким предком культивируемого </w:t>
      </w:r>
      <w:r>
        <w:rPr>
          <w:i/>
        </w:rPr>
        <w:t>L.</w:t>
      </w:r>
      <w:r>
        <w:rPr>
          <w:i/>
          <w:spacing w:val="40"/>
        </w:rPr>
        <w:t> </w:t>
      </w:r>
      <w:r>
        <w:rPr>
          <w:i/>
        </w:rPr>
        <w:t>culinaris </w:t>
      </w:r>
      <w:r>
        <w:rPr/>
        <w:t>ssp</w:t>
      </w:r>
      <w:r>
        <w:rPr>
          <w:i/>
        </w:rPr>
        <w:t>. culinaris </w:t>
      </w:r>
      <w:r>
        <w:rPr/>
        <w:t>(далее именуемого </w:t>
      </w:r>
      <w:r>
        <w:rPr>
          <w:i/>
        </w:rPr>
        <w:t>culinaris</w:t>
      </w:r>
      <w:r>
        <w:rPr/>
        <w:t>). Подвид </w:t>
      </w:r>
      <w:r>
        <w:rPr>
          <w:i/>
        </w:rPr>
        <w:t>orientalis </w:t>
      </w:r>
      <w:r>
        <w:rPr/>
        <w:t>в настоя- щее время встречается в Юго-Западной Азии и, изредка, в Центральной Азии и на Кипре [62]. Другие дикие виды распространены по всему Средиземномор- скому бассейну: (1) </w:t>
      </w:r>
      <w:r>
        <w:rPr>
          <w:i/>
        </w:rPr>
        <w:t>L. ervoides </w:t>
      </w:r>
      <w:r>
        <w:rPr/>
        <w:t>встречается в Израиле, Сирии, Турции, на Адриатическом</w:t>
      </w:r>
      <w:r>
        <w:rPr>
          <w:spacing w:val="2"/>
        </w:rPr>
        <w:t> </w:t>
      </w:r>
      <w:r>
        <w:rPr/>
        <w:t>побережье,</w:t>
      </w:r>
      <w:r>
        <w:rPr>
          <w:spacing w:val="3"/>
        </w:rPr>
        <w:t> </w:t>
      </w:r>
      <w:r>
        <w:rPr/>
        <w:t>в</w:t>
      </w:r>
      <w:r>
        <w:rPr>
          <w:spacing w:val="3"/>
        </w:rPr>
        <w:t> </w:t>
      </w:r>
      <w:r>
        <w:rPr/>
        <w:t>Южной</w:t>
      </w:r>
      <w:r>
        <w:rPr>
          <w:spacing w:val="2"/>
        </w:rPr>
        <w:t> </w:t>
      </w:r>
      <w:r>
        <w:rPr/>
        <w:t>Италии</w:t>
      </w:r>
      <w:r>
        <w:rPr>
          <w:spacing w:val="3"/>
        </w:rPr>
        <w:t> </w:t>
      </w:r>
      <w:r>
        <w:rPr/>
        <w:t>и,</w:t>
      </w:r>
      <w:r>
        <w:rPr>
          <w:spacing w:val="3"/>
        </w:rPr>
        <w:t> </w:t>
      </w:r>
      <w:r>
        <w:rPr/>
        <w:t>редко,</w:t>
      </w:r>
      <w:r>
        <w:rPr>
          <w:spacing w:val="3"/>
        </w:rPr>
        <w:t> </w:t>
      </w:r>
      <w:r>
        <w:rPr/>
        <w:t>в</w:t>
      </w:r>
      <w:r>
        <w:rPr>
          <w:spacing w:val="2"/>
        </w:rPr>
        <w:t> </w:t>
      </w:r>
      <w:r>
        <w:rPr/>
        <w:t>Испании</w:t>
      </w:r>
      <w:r>
        <w:rPr>
          <w:spacing w:val="3"/>
        </w:rPr>
        <w:t> </w:t>
      </w:r>
      <w:r>
        <w:rPr/>
        <w:t>и</w:t>
      </w:r>
      <w:r>
        <w:rPr>
          <w:spacing w:val="3"/>
        </w:rPr>
        <w:t> </w:t>
      </w:r>
      <w:r>
        <w:rPr/>
        <w:t>Алжире;</w:t>
      </w:r>
      <w:r>
        <w:rPr>
          <w:spacing w:val="3"/>
        </w:rPr>
        <w:t> </w:t>
      </w:r>
      <w:r>
        <w:rPr>
          <w:spacing w:val="-5"/>
        </w:rPr>
        <w:t>(2)</w:t>
      </w:r>
    </w:p>
    <w:p>
      <w:pPr>
        <w:pStyle w:val="BodyText"/>
        <w:ind w:left="283" w:right="424"/>
      </w:pPr>
      <w:r>
        <w:rPr>
          <w:i/>
        </w:rPr>
        <w:t>L. nigricans </w:t>
      </w:r>
      <w:r>
        <w:rPr/>
        <w:t>встречается в Южной Европе, от Испании до Турции, на Крымском полуострове, в Грузии и, изредка, в Марокко и Алжире; (3) </w:t>
      </w:r>
      <w:r>
        <w:rPr>
          <w:i/>
        </w:rPr>
        <w:t>L. lamottei </w:t>
      </w:r>
      <w:r>
        <w:rPr/>
        <w:t>встреча- ется преимущественно в Марокко [63]. Все дикие родственники культурных растений встречаются совместно в юго-восточной Турции, Сирии, Израиле, Па- лестине и Иордании. Именно там можно найти самые ранние археологические свидетельства одомашнивания чечевицы [64].</w:t>
      </w:r>
    </w:p>
    <w:p>
      <w:pPr>
        <w:pStyle w:val="BodyText"/>
        <w:spacing w:after="0"/>
        <w:sectPr>
          <w:pgSz w:h="16840" w:w="11910"/>
          <w:pgMar w:bottom="1340" w:footer="1095" w:header="0" w:left="1417" w:right="141" w:top="1040"/>
        </w:sectPr>
      </w:pPr>
    </w:p>
    <w:p>
      <w:pPr>
        <w:pStyle w:val="BodyText"/>
        <w:spacing w:before="76"/>
        <w:ind w:firstLine="709" w:left="283" w:right="424"/>
      </w:pPr>
      <w:r>
        <w:rPr/>
        <w:t>Все виды чечевицы являются однолетними травянистыми растениями. Из четырех видов, известных в природе, только один, </w:t>
      </w:r>
      <w:r>
        <w:rPr>
          <w:i/>
        </w:rPr>
        <w:t>L. culinaris (= esculenta</w:t>
      </w:r>
      <w:r>
        <w:rPr/>
        <w:t>) Moench. – культивируемый вид, который используется в сельском хозяйстве. Культурная форма широко используется во всех частях света.</w:t>
      </w:r>
    </w:p>
    <w:p>
      <w:pPr>
        <w:pStyle w:val="BodyText"/>
        <w:ind w:firstLine="709" w:left="283" w:right="428"/>
      </w:pPr>
      <w:r>
        <w:rPr/>
        <w:t>Корень расположен в слое почвы около 40 см. Стебель тонкий, четырехугольный, склонный к полеганию (иногда, прямостоящий или слегка полегаемый), ветвистый.</w:t>
      </w:r>
    </w:p>
    <w:p>
      <w:pPr>
        <w:pStyle w:val="BodyText"/>
        <w:ind w:firstLine="709" w:left="283" w:right="430"/>
      </w:pPr>
      <w:r>
        <w:rPr/>
        <w:t>Листья сложные, черешковые, очередные, овальные или прямые, парные</w:t>
      </w:r>
      <w:r>
        <w:rPr>
          <w:spacing w:val="40"/>
        </w:rPr>
        <w:t> </w:t>
      </w:r>
      <w:r>
        <w:rPr/>
        <w:t>с 2-8 перистыми листочками, заканчиваются усиком. Листочки цельнокрайние, овальные, мелкие.</w:t>
      </w:r>
    </w:p>
    <w:p>
      <w:pPr>
        <w:pStyle w:val="BodyText"/>
        <w:ind w:firstLine="709" w:left="283" w:right="429"/>
      </w:pPr>
      <w:r>
        <w:rPr/>
        <w:t>Соцветие содержит 1-5 цветков и заканчивается усиком. Цветки мелкие, 5-8 мм длиной, белые, розовые, фиолетово-голубые, преимущественно – белые цветки с синими волокнами. Лепестки полуланцетные, цельнокрайние. Прилистники полукопьевидные, цельно-крайние. Цветонос имеет от одного до четырех цветков.</w:t>
      </w:r>
    </w:p>
    <w:p>
      <w:pPr>
        <w:pStyle w:val="BodyText"/>
        <w:ind w:firstLine="709" w:left="283" w:right="428"/>
      </w:pPr>
      <w:r>
        <w:rPr/>
        <w:t>Плод – боб одногнездный, двухстворчатый, сплюснутый или слабовыпуклый, близкий к ромбической форме, 1-3-семянный, заканчивается клювиком. Семена гладкие, пластинчатые или шаровидные, диаметром 3-9 мм. Цвет семян варьируется от светло-зеленого до черного. Семядоли оранжевые или желтые, реже зеленые.</w:t>
      </w:r>
    </w:p>
    <w:p>
      <w:pPr>
        <w:pStyle w:val="BodyText"/>
        <w:ind w:firstLine="709" w:left="283" w:right="427"/>
      </w:pPr>
      <w:r>
        <w:rPr/>
        <w:t>Чечевица в первый период развития растет медленно, а с началом цветения ее рост развивается быстрее. Самоопыление преобладает. Спелые бо- бы имеют тенденцию к растрескиванию, а семена – разлетаются при перезревании боба [65-68].</w:t>
      </w:r>
    </w:p>
    <w:p>
      <w:pPr>
        <w:pStyle w:val="BodyText"/>
        <w:ind w:firstLine="709" w:left="283" w:right="428"/>
      </w:pPr>
      <w:r>
        <w:rPr/>
        <w:t>У крупносемянной чечевицы бобы более длинные (50-70 мм), крупные и плоские; семена зеленые с диаметром 6-9 мм. Вегетационный период 80-120 дней. Масса 1000 зерен 55-65 г и более.</w:t>
      </w:r>
    </w:p>
    <w:p>
      <w:pPr>
        <w:pStyle w:val="BodyText"/>
        <w:ind w:firstLine="709" w:left="283" w:right="427"/>
      </w:pPr>
      <w:r>
        <w:rPr/>
        <w:t>Для мелкосемянной чечевицы характерны короткие (менее 50 мм),</w:t>
      </w:r>
      <w:r>
        <w:rPr>
          <w:spacing w:val="40"/>
        </w:rPr>
        <w:t> </w:t>
      </w:r>
      <w:r>
        <w:rPr/>
        <w:t>мелкие бобы с небольшими выпуклыми семенами диаметром 2-5 мм и разнообразной окраски. Вегетационный период 65-70 дней; растения</w:t>
      </w:r>
      <w:r>
        <w:rPr>
          <w:spacing w:val="80"/>
        </w:rPr>
        <w:t> </w:t>
      </w:r>
      <w:r>
        <w:rPr/>
        <w:t>устойчивы к засухе. Масса 1000 семян 25-30 г. Крупносемянную чечевицу используют в основном в пищевых целях, а мелкосемянную – на корм животным [69].</w:t>
      </w:r>
    </w:p>
    <w:p>
      <w:pPr>
        <w:pStyle w:val="BodyText"/>
        <w:ind w:firstLine="709" w:left="283" w:right="428"/>
      </w:pPr>
      <w:r>
        <w:rPr/>
        <w:t>На ранних стадиях развития чечевица не требует большого тепла, но более чувствительна к перепадам температуры при сравнении с горохом. По данным многолетних исследований, чечевица начинает прорастать при температуре 4-5°С, но всхожесть увеличивается при температуре 7-10°С в слое почвы 10 см. Полевая всхожесть чечевицы низкая при посеве, особенно крупных семян, в холодную почву [55, с.415 ].</w:t>
      </w:r>
    </w:p>
    <w:p>
      <w:pPr>
        <w:pStyle w:val="BodyText"/>
        <w:ind w:firstLine="709" w:left="283" w:right="429"/>
      </w:pPr>
      <w:r>
        <w:rPr/>
        <w:t>По данным В.С. Федотова (1960), прорастание зернобобовых культур (включая чечевицу) продолжается 21 день при температуре воздуха 8,2°С и 15 дней – при температуре 3,4°С [70].</w:t>
      </w:r>
    </w:p>
    <w:p>
      <w:pPr>
        <w:pStyle w:val="BodyText"/>
        <w:ind w:firstLine="709" w:left="283" w:right="429"/>
      </w:pPr>
      <w:r>
        <w:rPr/>
        <w:t>По данным Всероссийского научно-исследовательского института зерно- бобовых</w:t>
      </w:r>
      <w:r>
        <w:rPr>
          <w:spacing w:val="53"/>
        </w:rPr>
        <w:t> </w:t>
      </w:r>
      <w:r>
        <w:rPr/>
        <w:t>культур,</w:t>
      </w:r>
      <w:r>
        <w:rPr>
          <w:spacing w:val="56"/>
        </w:rPr>
        <w:t> </w:t>
      </w:r>
      <w:r>
        <w:rPr/>
        <w:t>первые</w:t>
      </w:r>
      <w:r>
        <w:rPr>
          <w:spacing w:val="56"/>
        </w:rPr>
        <w:t> </w:t>
      </w:r>
      <w:r>
        <w:rPr/>
        <w:t>всходы</w:t>
      </w:r>
      <w:r>
        <w:rPr>
          <w:spacing w:val="56"/>
        </w:rPr>
        <w:t> </w:t>
      </w:r>
      <w:r>
        <w:rPr/>
        <w:t>чечевицы</w:t>
      </w:r>
      <w:r>
        <w:rPr>
          <w:spacing w:val="55"/>
        </w:rPr>
        <w:t> </w:t>
      </w:r>
      <w:r>
        <w:rPr/>
        <w:t>появляются</w:t>
      </w:r>
      <w:r>
        <w:rPr>
          <w:spacing w:val="56"/>
        </w:rPr>
        <w:t> </w:t>
      </w:r>
      <w:r>
        <w:rPr/>
        <w:t>через</w:t>
      </w:r>
      <w:r>
        <w:rPr>
          <w:spacing w:val="56"/>
        </w:rPr>
        <w:t> </w:t>
      </w:r>
      <w:r>
        <w:rPr/>
        <w:t>8-11</w:t>
      </w:r>
      <w:r>
        <w:rPr>
          <w:spacing w:val="56"/>
        </w:rPr>
        <w:t> </w:t>
      </w:r>
      <w:r>
        <w:rPr/>
        <w:t>дней</w:t>
      </w:r>
      <w:r>
        <w:rPr>
          <w:spacing w:val="56"/>
        </w:rPr>
        <w:t> </w:t>
      </w:r>
      <w:r>
        <w:rPr>
          <w:spacing w:val="-5"/>
        </w:rPr>
        <w:t>при</w:t>
      </w:r>
    </w:p>
    <w:p>
      <w:pPr>
        <w:pStyle w:val="BodyText"/>
        <w:spacing w:after="0"/>
        <w:sectPr>
          <w:pgSz w:h="16840" w:w="11910"/>
          <w:pgMar w:bottom="1340" w:footer="1095" w:header="0" w:left="1417" w:right="141" w:top="1040"/>
        </w:sectPr>
      </w:pPr>
    </w:p>
    <w:p>
      <w:pPr>
        <w:pStyle w:val="BodyText"/>
        <w:spacing w:before="76"/>
        <w:ind w:right="431"/>
      </w:pPr>
      <w:r>
        <w:rPr/>
        <w:t>прогревании почвы до 7-10°С и появление всходов сохраняется в течение 13-15 дней при -6°С [71].</w:t>
      </w:r>
    </w:p>
    <w:p>
      <w:pPr>
        <w:pStyle w:val="BodyText"/>
        <w:ind w:firstLine="709" w:right="427"/>
      </w:pPr>
      <w:r>
        <w:rPr/>
        <w:t>Всходы чечевицы могут переносить заморозки до -6°С, а при относительно низкой влажности – и до -10°С. На Петровской селекционно- опытной станции чечевица пострадала от весеннего фитофтороза, когда температура один раз за 40 лет опустилась до отметки -8°С. Кроме того, семена чечевицы не требуют большого тепла при прорастании, а морозостойкость молодых ростков свидетельствует о том, что чечевица относится к группе культур, которую необходимо сеять рано. После появления всходов потребность в тепле у чечевицы повышается, и растения могут нормально</w:t>
      </w:r>
      <w:r>
        <w:rPr>
          <w:spacing w:val="40"/>
        </w:rPr>
        <w:t> </w:t>
      </w:r>
      <w:r>
        <w:rPr/>
        <w:t>расти и развиваться при среднесуточной температуре 17-19°С. Рекомендуемая температура, необходимая для полного созревания чечевицы, составляет 1350- 1900°С, в засушливые годы она на 100-150°С ниже, чем во влажные. Чечевица особенно требовательна к теплу во время цветения и созревания. Для нормального созревания оптимальная среднесуточная температура должна составлять 19-20°С. При среднесуточной температуре ниже 19°С срок созревания чечевицы увеличивается, при 14-16°С рост растений сильно задерживается, а при температуре ниже 14°С полностью прекращается. По не- которым опытам, созревание чечевицы при среднесуточной температуре 16°С задерживалось на 8 дней по сравнению с 19°С [72].</w:t>
      </w:r>
    </w:p>
    <w:p>
      <w:pPr>
        <w:pStyle w:val="BodyText"/>
        <w:spacing w:before="2"/>
        <w:ind w:firstLine="709" w:right="429"/>
      </w:pPr>
      <w:r>
        <w:rPr/>
        <w:t>На начальном этапе роста чечевицы потребность во влаге высока. Как и другим бобовым, семенам для прорастания требуется больше воды, чем зерно- вым культурам, из-за высокого содержания белка. Однако количество воды, необходимое для прорастания семян чечевицы меньше и составляет 57-60% по сравнению с другими бобовыми. В этом случае семена чечевицы готовы прора- сти, но всходы задерживаются. Растения чечевицы будут продолжать нормальный рост и развитие только в том случае, если им постоянно будет обеспечиваться влага. Соответственно, чечевицу лучше сеять рано, поскольку она не требует много тепла в первую фазу прорастания, но нуждается в доста- точной влаге в этот период [73].</w:t>
      </w:r>
    </w:p>
    <w:p>
      <w:pPr>
        <w:pStyle w:val="BodyText"/>
        <w:spacing w:before="2"/>
        <w:ind w:firstLine="709" w:right="428"/>
      </w:pPr>
      <w:r>
        <w:rPr/>
        <w:t>Чечевица является в основном самоопыляемой культурой но иногда мо- жет опыляться перекрестно. Все известные сорта чечевицы представлены растениями длинного дня, но некоторые по-разному реагируют на продолжительность солнечного света.</w:t>
      </w:r>
    </w:p>
    <w:p>
      <w:pPr>
        <w:pStyle w:val="BodyText"/>
        <w:spacing w:before="2"/>
        <w:ind w:firstLine="709" w:right="429"/>
      </w:pPr>
      <w:r>
        <w:rPr/>
        <w:t>В некоторых опытах чечевица была более чувствительной к короткому световому дню, чем другие бобовые культуры. При коротком дне (9 часов), не- которые формы чечевицы вообще могут не цвести или зацветают гораздо позднее, чем в естественных условиях. Соответственно, такие формы чечевицы вообще</w:t>
      </w:r>
      <w:r>
        <w:rPr>
          <w:spacing w:val="-3"/>
        </w:rPr>
        <w:t> </w:t>
      </w:r>
      <w:r>
        <w:rPr/>
        <w:t>не</w:t>
      </w:r>
      <w:r>
        <w:rPr>
          <w:spacing w:val="-3"/>
        </w:rPr>
        <w:t> </w:t>
      </w:r>
      <w:r>
        <w:rPr/>
        <w:t>дозревают</w:t>
      </w:r>
      <w:r>
        <w:rPr>
          <w:spacing w:val="-3"/>
        </w:rPr>
        <w:t> </w:t>
      </w:r>
      <w:r>
        <w:rPr/>
        <w:t>или</w:t>
      </w:r>
      <w:r>
        <w:rPr>
          <w:spacing w:val="-3"/>
        </w:rPr>
        <w:t> </w:t>
      </w:r>
      <w:r>
        <w:rPr/>
        <w:t>их</w:t>
      </w:r>
      <w:r>
        <w:rPr>
          <w:spacing w:val="-3"/>
        </w:rPr>
        <w:t> </w:t>
      </w:r>
      <w:r>
        <w:rPr/>
        <w:t>созревание</w:t>
      </w:r>
      <w:r>
        <w:rPr>
          <w:spacing w:val="-3"/>
        </w:rPr>
        <w:t> </w:t>
      </w:r>
      <w:r>
        <w:rPr/>
        <w:t>задерживается</w:t>
      </w:r>
      <w:r>
        <w:rPr>
          <w:spacing w:val="-3"/>
        </w:rPr>
        <w:t> </w:t>
      </w:r>
      <w:r>
        <w:rPr/>
        <w:t>на</w:t>
      </w:r>
      <w:r>
        <w:rPr>
          <w:spacing w:val="-3"/>
        </w:rPr>
        <w:t> </w:t>
      </w:r>
      <w:r>
        <w:rPr/>
        <w:t>2-9</w:t>
      </w:r>
      <w:r>
        <w:rPr>
          <w:spacing w:val="-3"/>
        </w:rPr>
        <w:t> </w:t>
      </w:r>
      <w:r>
        <w:rPr/>
        <w:t>недель.</w:t>
      </w:r>
      <w:r>
        <w:rPr>
          <w:spacing w:val="-3"/>
        </w:rPr>
        <w:t> </w:t>
      </w:r>
      <w:r>
        <w:rPr/>
        <w:t>Чечевица, выращенная в условиях короткого солнечного дня, растет медленно, растения теряют зеленую окраску, листья желтеют или краснеют [74].</w:t>
      </w:r>
    </w:p>
    <w:p>
      <w:pPr>
        <w:pStyle w:val="BodyText"/>
        <w:ind w:firstLine="709" w:right="428"/>
      </w:pPr>
      <w:r>
        <w:rPr/>
        <w:t>Таким образом, согласно литературным источникам, можно заключить, что чечевица более требовательна к теплу, чем к влаге. Это связано с тем, что она</w:t>
      </w:r>
      <w:r>
        <w:rPr>
          <w:spacing w:val="7"/>
        </w:rPr>
        <w:t> </w:t>
      </w:r>
      <w:r>
        <w:rPr/>
        <w:t>является</w:t>
      </w:r>
      <w:r>
        <w:rPr>
          <w:spacing w:val="9"/>
        </w:rPr>
        <w:t> </w:t>
      </w:r>
      <w:r>
        <w:rPr/>
        <w:t>засухоустойчивой</w:t>
      </w:r>
      <w:r>
        <w:rPr>
          <w:spacing w:val="9"/>
        </w:rPr>
        <w:t> </w:t>
      </w:r>
      <w:r>
        <w:rPr/>
        <w:t>культурой.</w:t>
      </w:r>
      <w:r>
        <w:rPr>
          <w:spacing w:val="9"/>
        </w:rPr>
        <w:t> </w:t>
      </w:r>
      <w:r>
        <w:rPr/>
        <w:t>Создание</w:t>
      </w:r>
      <w:r>
        <w:rPr>
          <w:spacing w:val="9"/>
        </w:rPr>
        <w:t> </w:t>
      </w:r>
      <w:r>
        <w:rPr/>
        <w:t>высокоурожайных</w:t>
      </w:r>
      <w:r>
        <w:rPr>
          <w:spacing w:val="9"/>
        </w:rPr>
        <w:t> </w:t>
      </w:r>
      <w:r>
        <w:rPr/>
        <w:t>и</w:t>
      </w:r>
      <w:r>
        <w:rPr>
          <w:spacing w:val="9"/>
        </w:rPr>
        <w:t> </w:t>
      </w:r>
      <w:r>
        <w:rPr>
          <w:spacing w:val="-2"/>
        </w:rPr>
        <w:t>адап-</w:t>
      </w:r>
    </w:p>
    <w:p>
      <w:pPr>
        <w:pStyle w:val="BodyText"/>
        <w:spacing w:after="0"/>
        <w:sectPr>
          <w:pgSz w:h="16840" w:w="11910"/>
          <w:pgMar w:bottom="1340" w:footer="1095" w:header="0" w:left="1417" w:right="141" w:top="1040"/>
        </w:sectPr>
      </w:pPr>
    </w:p>
    <w:p>
      <w:pPr>
        <w:pStyle w:val="BodyText"/>
        <w:spacing w:before="76"/>
        <w:ind w:right="429"/>
      </w:pPr>
      <w:r>
        <w:rPr/>
        <w:t>тированных к местным условиям сортов чечевицы требует привлечения разнообразных генотипов в селекционные программы для включения различ- ных признаков в соответствии с потребностями фермеров и конечных </w:t>
      </w:r>
      <w:r>
        <w:rPr>
          <w:spacing w:val="-2"/>
        </w:rPr>
        <w:t>потребителей.</w:t>
      </w:r>
    </w:p>
    <w:p>
      <w:pPr>
        <w:pStyle w:val="Heading2"/>
        <w:numPr>
          <w:ilvl w:val="1"/>
          <w:numId w:val="5"/>
        </w:numPr>
        <w:tabs>
          <w:tab w:leader="none" w:pos="1423" w:val="left"/>
        </w:tabs>
        <w:spacing w:after="0" w:before="322" w:line="240" w:lineRule="auto"/>
        <w:ind w:hanging="430" w:left="1423" w:right="0"/>
        <w:jc w:val="both"/>
      </w:pPr>
      <w:bookmarkStart w:id="7" w:name="_TOC_250023"/>
      <w:r>
        <w:rPr/>
        <w:t>Направление</w:t>
      </w:r>
      <w:r>
        <w:rPr>
          <w:spacing w:val="-9"/>
        </w:rPr>
        <w:t> </w:t>
      </w:r>
      <w:r>
        <w:rPr/>
        <w:t>селекционной</w:t>
      </w:r>
      <w:r>
        <w:rPr>
          <w:spacing w:val="-7"/>
        </w:rPr>
        <w:t> </w:t>
      </w:r>
      <w:r>
        <w:rPr/>
        <w:t>работы</w:t>
      </w:r>
      <w:r>
        <w:rPr>
          <w:spacing w:val="-7"/>
        </w:rPr>
        <w:t> </w:t>
      </w:r>
      <w:bookmarkEnd w:id="7"/>
      <w:r>
        <w:rPr>
          <w:spacing w:val="-2"/>
        </w:rPr>
        <w:t>чечевицы</w:t>
      </w:r>
    </w:p>
    <w:p>
      <w:pPr>
        <w:pStyle w:val="BodyText"/>
        <w:ind w:firstLine="709" w:right="428"/>
      </w:pPr>
      <w:r>
        <w:rPr/>
        <w:t>Основной задачей любого селекционного процесса является формирова- ние у сельскохозяйственных культур комплекса полезных признаков и устранение нежелательных свойств. Однако при этом селекционер должен учи- тывать, что не все признаки, значимые с точки зрения потребностей человека, одинаково благоприятны для самого растения. Часто возникает необходимость находить баланс между агрономической ценностью признака и его влиянием на биологические особенности культуры. Наоборот, растения часто адаптируются к окружающим условиям для выживания, в то время как человеку нужно полу- чать от них больше качественной продукции. В этом контексте селекционер часто сталкивается с противоречиями не только со стратегией выживания, но и с естественным процессом индивидуального развития (онтогенезом) отбирае- мых растений. Важным преимуществом чечевицы, как изучаемой культуры, являются высокие потребительские качества ее семян, такие как высокий уро- вень содержания белка, витаминов и минералов [75].</w:t>
      </w:r>
    </w:p>
    <w:p>
      <w:pPr>
        <w:pStyle w:val="BodyText"/>
        <w:ind w:firstLine="709" w:right="429"/>
      </w:pPr>
      <w:r>
        <w:rPr/>
        <w:t>К основным недостаткам существующих сортов ведущие специалисты относят низкую и нестабильную урожайность, а также недостаточно развитую технологию возделывания [76-78]. Такие недостатки определяются биологиче- скими особенностями растений чечевицы: короткий стебель, низкое прикрепление</w:t>
      </w:r>
      <w:r>
        <w:rPr>
          <w:spacing w:val="-3"/>
        </w:rPr>
        <w:t> </w:t>
      </w:r>
      <w:r>
        <w:rPr/>
        <w:t>бобов,</w:t>
      </w:r>
      <w:r>
        <w:rPr>
          <w:spacing w:val="-3"/>
        </w:rPr>
        <w:t> </w:t>
      </w:r>
      <w:r>
        <w:rPr/>
        <w:t>слабая</w:t>
      </w:r>
      <w:r>
        <w:rPr>
          <w:spacing w:val="-3"/>
        </w:rPr>
        <w:t> </w:t>
      </w:r>
      <w:r>
        <w:rPr/>
        <w:t>конкурентоспособность</w:t>
      </w:r>
      <w:r>
        <w:rPr>
          <w:spacing w:val="-3"/>
        </w:rPr>
        <w:t> </w:t>
      </w:r>
      <w:r>
        <w:rPr/>
        <w:t>с</w:t>
      </w:r>
      <w:r>
        <w:rPr>
          <w:spacing w:val="-3"/>
        </w:rPr>
        <w:t> </w:t>
      </w:r>
      <w:r>
        <w:rPr/>
        <w:t>сорняками,</w:t>
      </w:r>
      <w:r>
        <w:rPr>
          <w:spacing w:val="-3"/>
        </w:rPr>
        <w:t> </w:t>
      </w:r>
      <w:r>
        <w:rPr/>
        <w:t>низкая</w:t>
      </w:r>
      <w:r>
        <w:rPr>
          <w:spacing w:val="-3"/>
        </w:rPr>
        <w:t> </w:t>
      </w:r>
      <w:r>
        <w:rPr/>
        <w:t>устой- чивость к гербицидам, неравномерность созревания и растрескиваемость бобов с осыпанием семян, а также низкая устойчивость абиотическим и биотическим </w:t>
      </w:r>
      <w:r>
        <w:rPr>
          <w:spacing w:val="-2"/>
        </w:rPr>
        <w:t>стрессам.</w:t>
      </w:r>
    </w:p>
    <w:p>
      <w:pPr>
        <w:pStyle w:val="BodyText"/>
        <w:ind w:firstLine="709" w:right="428"/>
      </w:pPr>
      <w:r>
        <w:rPr/>
        <w:t>Перечисленные характеристики чечевицы определяют основные направ- ления</w:t>
      </w:r>
      <w:r>
        <w:rPr>
          <w:spacing w:val="-5"/>
        </w:rPr>
        <w:t> </w:t>
      </w:r>
      <w:r>
        <w:rPr/>
        <w:t>селекции</w:t>
      </w:r>
      <w:r>
        <w:rPr>
          <w:spacing w:val="-5"/>
        </w:rPr>
        <w:t> </w:t>
      </w:r>
      <w:r>
        <w:rPr/>
        <w:t>сельскохозяйственных</w:t>
      </w:r>
      <w:r>
        <w:rPr>
          <w:spacing w:val="-5"/>
        </w:rPr>
        <w:t> </w:t>
      </w:r>
      <w:r>
        <w:rPr/>
        <w:t>культур.</w:t>
      </w:r>
      <w:r>
        <w:rPr>
          <w:spacing w:val="-5"/>
        </w:rPr>
        <w:t> </w:t>
      </w:r>
      <w:r>
        <w:rPr/>
        <w:t>В</w:t>
      </w:r>
      <w:r>
        <w:rPr>
          <w:spacing w:val="-5"/>
        </w:rPr>
        <w:t> </w:t>
      </w:r>
      <w:r>
        <w:rPr/>
        <w:t>России,</w:t>
      </w:r>
      <w:r>
        <w:rPr>
          <w:spacing w:val="-5"/>
        </w:rPr>
        <w:t> </w:t>
      </w:r>
      <w:r>
        <w:rPr/>
        <w:t>М.Д.</w:t>
      </w:r>
      <w:r>
        <w:rPr>
          <w:spacing w:val="-5"/>
        </w:rPr>
        <w:t> </w:t>
      </w:r>
      <w:r>
        <w:rPr/>
        <w:t>Варлахов</w:t>
      </w:r>
      <w:r>
        <w:rPr>
          <w:spacing w:val="-5"/>
        </w:rPr>
        <w:t> </w:t>
      </w:r>
      <w:r>
        <w:rPr/>
        <w:t>(1999) возобновил селекционную работу с чечевицей и показал, что эта культура способна собирать до 4 т/га в условиях Среднерусской лесостепи [79].</w:t>
      </w:r>
    </w:p>
    <w:p>
      <w:pPr>
        <w:pStyle w:val="BodyText"/>
        <w:ind w:firstLine="709" w:right="427"/>
      </w:pPr>
      <w:r>
        <w:rPr/>
        <w:t>В мире активно развивают программы по селекции чечевицы, включая Саскачеван (Канада), Вашингтон и Северная Дакота (США) и Институт сель- скохозяйственных исследований в Бангладеш. В. Ванденберг, ученый из Университета Саскачеван, добился впечатляющих селекционных результатов: 30% мирового производства чечевицы основано на его сортах, а на долю Кана- ды приходится 60% мирового экспорта данной культуры. Страна, не выращивавшая чечевицу в 1970 году, стала мировым лидером по сбору этой культуры в 2008 году и сохраняет его до сих пор. Кроме того, до 2014 года в Канаде производили в среднем 1,4 млн тонн семян чечевицы, а с 2014 года об- щий объем производства этой культуры увеличился до 2 млн тонн [80].</w:t>
      </w:r>
    </w:p>
    <w:p>
      <w:pPr>
        <w:pStyle w:val="BodyText"/>
        <w:ind w:firstLine="709" w:right="429"/>
      </w:pPr>
      <w:r>
        <w:rPr/>
        <w:t>В условиях Северного Казахстана ряд исследований были направлены на селекцию</w:t>
      </w:r>
      <w:r>
        <w:rPr>
          <w:spacing w:val="19"/>
        </w:rPr>
        <w:t> </w:t>
      </w:r>
      <w:r>
        <w:rPr/>
        <w:t>и</w:t>
      </w:r>
      <w:r>
        <w:rPr>
          <w:spacing w:val="22"/>
        </w:rPr>
        <w:t> </w:t>
      </w:r>
      <w:r>
        <w:rPr/>
        <w:t>решение</w:t>
      </w:r>
      <w:r>
        <w:rPr>
          <w:spacing w:val="21"/>
        </w:rPr>
        <w:t> </w:t>
      </w:r>
      <w:r>
        <w:rPr/>
        <w:t>вопросов</w:t>
      </w:r>
      <w:r>
        <w:rPr>
          <w:spacing w:val="22"/>
        </w:rPr>
        <w:t> </w:t>
      </w:r>
      <w:r>
        <w:rPr/>
        <w:t>технологии</w:t>
      </w:r>
      <w:r>
        <w:rPr>
          <w:spacing w:val="21"/>
        </w:rPr>
        <w:t> </w:t>
      </w:r>
      <w:r>
        <w:rPr/>
        <w:t>возделывания</w:t>
      </w:r>
      <w:r>
        <w:rPr>
          <w:spacing w:val="22"/>
        </w:rPr>
        <w:t> </w:t>
      </w:r>
      <w:r>
        <w:rPr/>
        <w:t>чечевицы.</w:t>
      </w:r>
      <w:r>
        <w:rPr>
          <w:spacing w:val="22"/>
        </w:rPr>
        <w:t> </w:t>
      </w:r>
      <w:r>
        <w:rPr>
          <w:spacing w:val="-2"/>
        </w:rPr>
        <w:t>Например,</w:t>
      </w:r>
    </w:p>
    <w:p>
      <w:pPr>
        <w:pStyle w:val="BodyText"/>
        <w:spacing w:after="0"/>
        <w:sectPr>
          <w:pgSz w:h="16840" w:w="11910"/>
          <w:pgMar w:bottom="1340" w:footer="1095" w:header="0" w:left="1417" w:right="141" w:top="1040"/>
        </w:sectPr>
      </w:pPr>
    </w:p>
    <w:p>
      <w:pPr>
        <w:pStyle w:val="BodyText"/>
        <w:spacing w:before="76"/>
        <w:ind w:right="425"/>
      </w:pPr>
      <w:r>
        <w:rPr/>
        <w:t>были выведены отечественные сорта </w:t>
      </w:r>
      <w:r>
        <w:rPr>
          <w:i/>
        </w:rPr>
        <w:t>Lens culinaris </w:t>
      </w:r>
      <w:r>
        <w:rPr/>
        <w:t>Крапинка и Шырайлы в</w:t>
      </w:r>
      <w:r>
        <w:rPr>
          <w:spacing w:val="40"/>
        </w:rPr>
        <w:t> </w:t>
      </w:r>
      <w:r>
        <w:rPr/>
        <w:t>2015 году в ТОО «НПЦЗХ им. А.И. Бараева», где ведется селекция зернобобо- вых культур. В ходе исследований, проведенных в степной зоне Акмолинской области на южных черноземах, было выяснено, что масса 1000 семян чечевицы у 100 изученных сортообразцах колебалась в пределах от 24 до 81,41 г и нахо- дилась в зависимости от сортовых характеристик [81-84]. Также были проанализированы наиболее эффективные технологии обработки почвы для культивирования чечевицы. Результаты показали, что оптимальным является минимальная обработка почвы. Наилучшими сроками посева считаются период с</w:t>
      </w:r>
      <w:r>
        <w:rPr>
          <w:spacing w:val="-1"/>
        </w:rPr>
        <w:t> </w:t>
      </w:r>
      <w:r>
        <w:rPr/>
        <w:t>15</w:t>
      </w:r>
      <w:r>
        <w:rPr>
          <w:spacing w:val="-1"/>
        </w:rPr>
        <w:t> </w:t>
      </w:r>
      <w:r>
        <w:rPr/>
        <w:t>по</w:t>
      </w:r>
      <w:r>
        <w:rPr>
          <w:spacing w:val="-1"/>
        </w:rPr>
        <w:t> </w:t>
      </w:r>
      <w:r>
        <w:rPr/>
        <w:t>25</w:t>
      </w:r>
      <w:r>
        <w:rPr>
          <w:spacing w:val="-1"/>
        </w:rPr>
        <w:t> </w:t>
      </w:r>
      <w:r>
        <w:rPr/>
        <w:t>мая,</w:t>
      </w:r>
      <w:r>
        <w:rPr>
          <w:spacing w:val="-1"/>
        </w:rPr>
        <w:t> </w:t>
      </w:r>
      <w:r>
        <w:rPr/>
        <w:t>а</w:t>
      </w:r>
      <w:r>
        <w:rPr>
          <w:spacing w:val="-1"/>
        </w:rPr>
        <w:t> </w:t>
      </w:r>
      <w:r>
        <w:rPr/>
        <w:t>рекомендуемая</w:t>
      </w:r>
      <w:r>
        <w:rPr>
          <w:spacing w:val="-1"/>
        </w:rPr>
        <w:t> </w:t>
      </w:r>
      <w:r>
        <w:rPr/>
        <w:t>норма</w:t>
      </w:r>
      <w:r>
        <w:rPr>
          <w:spacing w:val="-1"/>
        </w:rPr>
        <w:t> </w:t>
      </w:r>
      <w:r>
        <w:rPr/>
        <w:t>составляет</w:t>
      </w:r>
      <w:r>
        <w:rPr>
          <w:spacing w:val="-1"/>
        </w:rPr>
        <w:t> </w:t>
      </w:r>
      <w:r>
        <w:rPr/>
        <w:t>2,2-2,5</w:t>
      </w:r>
      <w:r>
        <w:rPr>
          <w:spacing w:val="-1"/>
        </w:rPr>
        <w:t> </w:t>
      </w:r>
      <w:r>
        <w:rPr/>
        <w:t>миллиона</w:t>
      </w:r>
      <w:r>
        <w:rPr>
          <w:spacing w:val="-1"/>
        </w:rPr>
        <w:t> </w:t>
      </w:r>
      <w:r>
        <w:rPr/>
        <w:t>всхожих</w:t>
      </w:r>
      <w:r>
        <w:rPr>
          <w:spacing w:val="-1"/>
        </w:rPr>
        <w:t> </w:t>
      </w:r>
      <w:r>
        <w:rPr/>
        <w:t>се- мян на гектар при посеве рядками [85].</w:t>
      </w:r>
    </w:p>
    <w:p>
      <w:pPr>
        <w:pStyle w:val="BodyText"/>
        <w:ind w:firstLine="709" w:right="428"/>
      </w:pPr>
      <w:r>
        <w:rPr/>
        <w:t>Исследования 2018 и 2020 годов показали, что продуктивность сортов че- чевицы определяется вегетационным периодом теплого водного режима и исходным содержанием фосфора и азота в почве. Разные сорта чечевицы отли- чались по интенсивности роста и проявлению продуктивности. Самым продуктивным сортом оказался Веховская со средней урожайностью 24,4 ц/га в 2018 и 2020 годах, на втором месте – Вицерой - 22,8 ц/га, на последнем – Крапинка - 18 ц/га. Сорт Вицерой устойчив к удобрениям, сорт Крапинка – к засухе [86].</w:t>
      </w:r>
    </w:p>
    <w:p>
      <w:pPr>
        <w:pStyle w:val="BodyText"/>
        <w:ind w:firstLine="709" w:right="428"/>
      </w:pPr>
      <w:r>
        <w:rPr/>
        <w:t>В Юго Востоке Казахстана в 2017-2019 гг. проводили исследования на двух фонах (частично обеспеченное орошение и орошение) и изучали набор сортообразцов чечевицы с практическими хозяйственно-ценными признаками для использования в селекции [87].</w:t>
      </w:r>
    </w:p>
    <w:p>
      <w:pPr>
        <w:pStyle w:val="BodyText"/>
        <w:ind w:firstLine="709" w:right="428"/>
      </w:pPr>
      <w:r>
        <w:rPr/>
        <w:t>Не менее важно проводить селекционную работу на устойчивость к бо- лезням. Среди чечевицы особенно распространенными считаются ржавчина, белая плесень, аскохитоз, антракноз и другие заболевания.</w:t>
      </w:r>
    </w:p>
    <w:p>
      <w:pPr>
        <w:pStyle w:val="BodyText"/>
        <w:ind w:firstLine="709" w:right="427"/>
      </w:pPr>
      <w:r>
        <w:rPr/>
        <w:t>С помощью современных методов молекулярной биологии было установ- лено, что в результате доместикации чечевицы генетическое разнообразие уменьшилось примерно на 40%, что является негативным фактором для селек- ции [88]. Отдаленная гибридизация между разными таксонами, принадлежащими к роду </w:t>
      </w:r>
      <w:r>
        <w:rPr>
          <w:i/>
        </w:rPr>
        <w:t>Lens</w:t>
      </w:r>
      <w:r>
        <w:rPr/>
        <w:t>, позволяет расширить спектр генетической из- менчивости и дает возможность получить совершенно новые формы с широкой экологической</w:t>
      </w:r>
      <w:r>
        <w:rPr>
          <w:spacing w:val="-2"/>
        </w:rPr>
        <w:t> </w:t>
      </w:r>
      <w:r>
        <w:rPr/>
        <w:t>пластичностью</w:t>
      </w:r>
      <w:r>
        <w:rPr>
          <w:spacing w:val="-2"/>
        </w:rPr>
        <w:t> </w:t>
      </w:r>
      <w:r>
        <w:rPr/>
        <w:t>и</w:t>
      </w:r>
      <w:r>
        <w:rPr>
          <w:spacing w:val="-2"/>
        </w:rPr>
        <w:t> </w:t>
      </w:r>
      <w:r>
        <w:rPr/>
        <w:t>комплексом</w:t>
      </w:r>
      <w:r>
        <w:rPr>
          <w:spacing w:val="-2"/>
        </w:rPr>
        <w:t> </w:t>
      </w:r>
      <w:r>
        <w:rPr/>
        <w:t>ценных</w:t>
      </w:r>
      <w:r>
        <w:rPr>
          <w:spacing w:val="-2"/>
        </w:rPr>
        <w:t> </w:t>
      </w:r>
      <w:r>
        <w:rPr/>
        <w:t>признаков,</w:t>
      </w:r>
      <w:r>
        <w:rPr>
          <w:spacing w:val="-2"/>
        </w:rPr>
        <w:t> </w:t>
      </w:r>
      <w:r>
        <w:rPr/>
        <w:t>которые</w:t>
      </w:r>
      <w:r>
        <w:rPr>
          <w:spacing w:val="-2"/>
        </w:rPr>
        <w:t> </w:t>
      </w:r>
      <w:r>
        <w:rPr/>
        <w:t>невоз- можно получить иным путем [89].</w:t>
      </w:r>
    </w:p>
    <w:p>
      <w:pPr>
        <w:pStyle w:val="BodyText"/>
        <w:ind w:firstLine="709" w:right="428"/>
      </w:pPr>
      <w:r>
        <w:rPr/>
        <w:t>Исследования по созданию трансгенной чечевицы в ИКАРДА были со- средоточены на разработке форм, устойчивых к грибковым заболеваниям и засухе [90].</w:t>
      </w:r>
    </w:p>
    <w:p>
      <w:pPr>
        <w:pStyle w:val="BodyText"/>
        <w:ind w:firstLine="709" w:right="427"/>
      </w:pPr>
      <w:r>
        <w:rPr/>
        <w:t>Л.А. Амиров с соавторами (2017) в своих опытах пришли к выводу, что все изученные мелкосемянные образцы превосходят крупносемянный сорт Ар- зу на 0,4-1,6% по содержанию белка. Данный сорт Арзу отличается самой высокой урожайностью с гектара, но имеет низкое содержание белка. Поэтому отмечена</w:t>
      </w:r>
      <w:r>
        <w:rPr>
          <w:spacing w:val="-1"/>
        </w:rPr>
        <w:t> </w:t>
      </w:r>
      <w:r>
        <w:rPr/>
        <w:t>прямая</w:t>
      </w:r>
      <w:r>
        <w:rPr>
          <w:spacing w:val="-1"/>
        </w:rPr>
        <w:t> </w:t>
      </w:r>
      <w:r>
        <w:rPr/>
        <w:t>негативная</w:t>
      </w:r>
      <w:r>
        <w:rPr>
          <w:spacing w:val="-1"/>
        </w:rPr>
        <w:t> </w:t>
      </w:r>
      <w:r>
        <w:rPr/>
        <w:t>связь</w:t>
      </w:r>
      <w:r>
        <w:rPr>
          <w:spacing w:val="-1"/>
        </w:rPr>
        <w:t> </w:t>
      </w:r>
      <w:r>
        <w:rPr/>
        <w:t>между</w:t>
      </w:r>
      <w:r>
        <w:rPr>
          <w:spacing w:val="-1"/>
        </w:rPr>
        <w:t> </w:t>
      </w:r>
      <w:r>
        <w:rPr/>
        <w:t>урожайностью</w:t>
      </w:r>
      <w:r>
        <w:rPr>
          <w:spacing w:val="-1"/>
        </w:rPr>
        <w:t> </w:t>
      </w:r>
      <w:r>
        <w:rPr/>
        <w:t>и</w:t>
      </w:r>
      <w:r>
        <w:rPr>
          <w:spacing w:val="-1"/>
        </w:rPr>
        <w:t> </w:t>
      </w:r>
      <w:r>
        <w:rPr/>
        <w:t>содержанием</w:t>
      </w:r>
      <w:r>
        <w:rPr>
          <w:spacing w:val="-1"/>
        </w:rPr>
        <w:t> </w:t>
      </w:r>
      <w:r>
        <w:rPr/>
        <w:t>белка</w:t>
      </w:r>
      <w:r>
        <w:rPr>
          <w:spacing w:val="-1"/>
        </w:rPr>
        <w:t> </w:t>
      </w:r>
      <w:r>
        <w:rPr/>
        <w:t>в семенах чечевицы. В тоже время, четкой связи между размером семян и содер- жанием масла не обнаружено [92].</w:t>
      </w:r>
    </w:p>
    <w:p>
      <w:pPr>
        <w:pStyle w:val="BodyText"/>
        <w:spacing w:after="0"/>
        <w:sectPr>
          <w:pgSz w:h="16840" w:w="11910"/>
          <w:pgMar w:bottom="1340" w:footer="1095" w:header="0" w:left="1417" w:right="141" w:top="1040"/>
        </w:sectPr>
      </w:pPr>
    </w:p>
    <w:p>
      <w:pPr>
        <w:pStyle w:val="BodyText"/>
        <w:spacing w:before="76"/>
        <w:ind w:firstLine="709" w:right="428"/>
      </w:pPr>
      <w:r>
        <w:rPr/>
        <w:t>По другим данным, обнаружена обратная связь между уровнем белка в семенах исследуемых образцов чечевицы и объемом выхода белка с гектара. Кроме того, выявлена прямая зависимость между урожайностью и объемом вы- хода белка с того же гектара [93].</w:t>
      </w:r>
    </w:p>
    <w:p>
      <w:pPr>
        <w:pStyle w:val="BodyText"/>
        <w:ind w:firstLine="709" w:right="427"/>
      </w:pPr>
      <w:r>
        <w:rPr/>
        <w:t>Низкая продуктивность сельскохозяйственных культур обусловлена не только их биологическими особенностями, но и комплексом внешних факто- ров, влияющих на рост и развитие растений. Наиболее привлекательными сортами будут те, которые стабильно дают высокие урожаи независимо от по- годных условий. По мнению Майоровой [94], для селекционного процесса очень важна стабильность продуктивности в разных метеорологических усло- виях года. Результаты испытаний сортов чечевицы показывают, что среднюю урожайность семян может обеспечить генотип, который не только дает макси- мально возможный урожай в поле, но и поддерживает его на высоком уровне независимо от внешних условий [95].</w:t>
      </w:r>
    </w:p>
    <w:p>
      <w:pPr>
        <w:pStyle w:val="BodyText"/>
        <w:ind w:firstLine="709" w:right="428"/>
      </w:pPr>
      <w:r>
        <w:rPr/>
        <w:t>Мутагенез играет важную роль в расширении генотипического разнооб- разия чечевицы. В результате радиционного и химического мутагенеза улучшены хозяйственно-ценные признаки, а именно: получены генотипы с вы- соким содержанием белка, крупными семенами, а также раннеспелые</w:t>
      </w:r>
      <w:r>
        <w:rPr>
          <w:spacing w:val="80"/>
        </w:rPr>
        <w:t> </w:t>
      </w:r>
      <w:r>
        <w:rPr/>
        <w:t>генотипы, устойчивые к фузариозу и аскохитозу [96, 97].</w:t>
      </w:r>
    </w:p>
    <w:p>
      <w:pPr>
        <w:pStyle w:val="BodyText"/>
        <w:ind w:firstLine="709" w:left="283" w:right="426"/>
      </w:pPr>
      <w:r>
        <w:rPr/>
        <w:t>Ранее были получены мутанты чечевицы, устойчивые к имидазолинону, которые используются для создания сортов, устойчивых к гербицидам [98, 99]. Компания BASF разработала Clear field LEARFIELD – систему защиты расте- ний, включающую специфические гербициды и устойчивые сорта чечевицы, в том</w:t>
      </w:r>
      <w:r>
        <w:rPr>
          <w:spacing w:val="-3"/>
        </w:rPr>
        <w:t> </w:t>
      </w:r>
      <w:r>
        <w:rPr/>
        <w:t>числе</w:t>
      </w:r>
      <w:r>
        <w:rPr>
          <w:spacing w:val="-3"/>
        </w:rPr>
        <w:t> </w:t>
      </w:r>
      <w:r>
        <w:rPr/>
        <w:t>мутантные</w:t>
      </w:r>
      <w:r>
        <w:rPr>
          <w:spacing w:val="-3"/>
        </w:rPr>
        <w:t> </w:t>
      </w:r>
      <w:r>
        <w:rPr/>
        <w:t>формы.</w:t>
      </w:r>
      <w:r>
        <w:rPr>
          <w:spacing w:val="-3"/>
        </w:rPr>
        <w:t> </w:t>
      </w:r>
      <w:r>
        <w:rPr/>
        <w:t>Мутагенез</w:t>
      </w:r>
      <w:r>
        <w:rPr>
          <w:spacing w:val="-3"/>
        </w:rPr>
        <w:t> </w:t>
      </w:r>
      <w:r>
        <w:rPr/>
        <w:t>может</w:t>
      </w:r>
      <w:r>
        <w:rPr>
          <w:spacing w:val="-3"/>
        </w:rPr>
        <w:t> </w:t>
      </w:r>
      <w:r>
        <w:rPr/>
        <w:t>быть</w:t>
      </w:r>
      <w:r>
        <w:rPr>
          <w:spacing w:val="-3"/>
        </w:rPr>
        <w:t> </w:t>
      </w:r>
      <w:r>
        <w:rPr/>
        <w:t>методом</w:t>
      </w:r>
      <w:r>
        <w:rPr>
          <w:spacing w:val="-3"/>
        </w:rPr>
        <w:t> </w:t>
      </w:r>
      <w:r>
        <w:rPr/>
        <w:t>непосредственно- го получения сортов чечевицы. В результате обработки образца А-117 химическим мутагеном (НЭМ-0,025) на Селекционной опытной станции им. Петрова получен сорт Анфия. Во ВНИИЗБК методом индивидуального отбора создан сорт Аида из мутантной популяции к-125 М</w:t>
      </w:r>
      <w:r>
        <w:rPr>
          <w:vertAlign w:val="subscript"/>
        </w:rPr>
        <w:t>3</w:t>
      </w:r>
      <w:r>
        <w:rPr>
          <w:vertAlign w:val="baseline"/>
        </w:rPr>
        <w:t>, обработанной рентге- новскими лучами дозой 5 Кр (Килорад). Эти сорта внесены в Государственный реестр селекционных достижений РФ.</w:t>
      </w:r>
    </w:p>
    <w:p>
      <w:pPr>
        <w:pStyle w:val="BodyText"/>
        <w:ind w:firstLine="709" w:left="283" w:right="428"/>
      </w:pPr>
      <w:r>
        <w:rPr/>
        <w:t>В Пакистане в результате обработки чечевицы сорта Массор-85 дозой гамма-лучей кобальта </w:t>
      </w:r>
      <w:r>
        <w:rPr>
          <w:vertAlign w:val="superscript"/>
        </w:rPr>
        <w:t>60</w:t>
      </w:r>
      <w:r>
        <w:rPr>
          <w:vertAlign w:val="baseline"/>
        </w:rPr>
        <w:t>Go в 200 Гр (Грей) получена высокоурожайная мутант- ная линия AEL 49/20 с высоким содержанием белка и устойчивостью к болезням [100]. В результате национальных испытаний сорт под названием НИА-Массор-05 был одобрен к использованию в одной из провинций Пакиста- </w:t>
      </w:r>
      <w:r>
        <w:rPr>
          <w:spacing w:val="-4"/>
          <w:vertAlign w:val="baseline"/>
        </w:rPr>
        <w:t>на.</w:t>
      </w:r>
    </w:p>
    <w:p>
      <w:pPr>
        <w:pStyle w:val="BodyText"/>
        <w:ind w:firstLine="709" w:left="283" w:right="424"/>
      </w:pPr>
      <w:r>
        <w:rPr/>
        <w:t>Низкая конкурентоспособность чечевицы против сорняков усугубляется высокой чувствительностью к гербицидам [101]. Поэтому в настоящее время одним из перспективных направлений является генетическая трансформация чечевицы и создание трансгенных растений, устойчивых к гербицидам. В рабо- те Ф. Хатиба и др. [102], три группы чечевицы (</w:t>
      </w:r>
      <w:r>
        <w:rPr>
          <w:i/>
        </w:rPr>
        <w:t>Lens culinaris </w:t>
      </w:r>
      <w:r>
        <w:rPr/>
        <w:t>Medik. ssp. </w:t>
      </w:r>
      <w:r>
        <w:rPr>
          <w:i/>
        </w:rPr>
        <w:t>culinaris</w:t>
      </w:r>
      <w:r>
        <w:rPr/>
        <w:t>) подвергались генетической трансформации с привнесением трансгена устойчивости к гербицидам глюфосинатной группы (Bastatm, Libertitm и Herbiacetm),</w:t>
      </w:r>
      <w:r>
        <w:rPr>
          <w:spacing w:val="37"/>
        </w:rPr>
        <w:t> </w:t>
      </w:r>
      <w:r>
        <w:rPr/>
        <w:t>выделенным</w:t>
      </w:r>
      <w:r>
        <w:rPr>
          <w:spacing w:val="38"/>
        </w:rPr>
        <w:t> </w:t>
      </w:r>
      <w:r>
        <w:rPr/>
        <w:t>из</w:t>
      </w:r>
      <w:r>
        <w:rPr>
          <w:spacing w:val="37"/>
        </w:rPr>
        <w:t> </w:t>
      </w:r>
      <w:r>
        <w:rPr/>
        <w:t>бактерии</w:t>
      </w:r>
      <w:r>
        <w:rPr>
          <w:spacing w:val="39"/>
        </w:rPr>
        <w:t> </w:t>
      </w:r>
      <w:r>
        <w:rPr>
          <w:i/>
        </w:rPr>
        <w:t>Streptomyces</w:t>
      </w:r>
      <w:r>
        <w:rPr>
          <w:i/>
          <w:spacing w:val="38"/>
        </w:rPr>
        <w:t> </w:t>
      </w:r>
      <w:r>
        <w:rPr>
          <w:i/>
        </w:rPr>
        <w:t>hygroscopeus</w:t>
      </w:r>
      <w:r>
        <w:rPr/>
        <w:t>.</w:t>
      </w:r>
      <w:r>
        <w:rPr>
          <w:spacing w:val="38"/>
        </w:rPr>
        <w:t> </w:t>
      </w:r>
      <w:r>
        <w:rPr>
          <w:spacing w:val="-2"/>
        </w:rPr>
        <w:t>Присутствие</w:t>
      </w:r>
    </w:p>
    <w:p>
      <w:pPr>
        <w:pStyle w:val="BodyText"/>
        <w:spacing w:after="0"/>
        <w:sectPr>
          <w:pgSz w:h="16840" w:w="11910"/>
          <w:pgMar w:bottom="1340" w:footer="1095" w:header="0" w:left="1417" w:right="141" w:top="1040"/>
        </w:sectPr>
      </w:pPr>
    </w:p>
    <w:p>
      <w:pPr>
        <w:pStyle w:val="BodyText"/>
        <w:spacing w:before="76"/>
        <w:ind w:right="430"/>
      </w:pPr>
      <w:r>
        <w:rPr/>
        <w:t>трансгена в модифицированных растениях чечевицы было подтверждено ПЦР- анализом с использованием специфических праймеров [102].</w:t>
      </w:r>
    </w:p>
    <w:p>
      <w:pPr>
        <w:pStyle w:val="BodyText"/>
        <w:ind w:firstLine="709" w:right="430"/>
      </w:pPr>
      <w:r>
        <w:rPr/>
        <w:t>Изучены темновые и световые фотосинтетические реакции у 12 образцов растений чечевицы обыкновенной в полевых условиях с целью определения их роли в формировании урожая. Отобраны образцы с высокими значениями поглощения и эффективности использования квантов света (образцы 192/08 и 199/08), а также интенсивности фотосинтеза (образец 246/08, сорта Веховская 1 и Аида) и предложена селекция на высокую фотосинтетическую активность у растений чечевицы [103].</w:t>
      </w:r>
    </w:p>
    <w:p>
      <w:pPr>
        <w:pStyle w:val="BodyText"/>
        <w:ind w:firstLine="709" w:right="428"/>
      </w:pPr>
      <w:r>
        <w:rPr/>
        <w:t>Некоторые ученые считают рост и развитие растений важным компонен- том регуляции их продуктивности [104, 105]. С учетом этого, среди других направлений, в селекции ряда зернобобовых культур доказана возможность со- здания генотипов с высокой интенсивностью ростовых процессов на ранних стадиях развития. Это обеспечивает благоприятные условия для начального развития растений, способствует хорошему укоренению проростков, увеличи- вает поглощающую поверхность корневой системы, а также способствует засухоустойчивости [106, 107].</w:t>
      </w:r>
    </w:p>
    <w:p>
      <w:pPr>
        <w:pStyle w:val="BodyText"/>
        <w:ind w:firstLine="709" w:right="429"/>
      </w:pPr>
      <w:r>
        <w:rPr/>
        <w:t>На этом основана целесообразность выбора форм с повышенной скоро- стью роста, мощностью и поглотительной способностью корневой системы на первом</w:t>
      </w:r>
      <w:r>
        <w:rPr>
          <w:spacing w:val="-3"/>
        </w:rPr>
        <w:t> </w:t>
      </w:r>
      <w:r>
        <w:rPr/>
        <w:t>этапе</w:t>
      </w:r>
      <w:r>
        <w:rPr>
          <w:spacing w:val="-3"/>
        </w:rPr>
        <w:t> </w:t>
      </w:r>
      <w:r>
        <w:rPr/>
        <w:t>развития</w:t>
      </w:r>
      <w:r>
        <w:rPr>
          <w:spacing w:val="-3"/>
        </w:rPr>
        <w:t> </w:t>
      </w:r>
      <w:r>
        <w:rPr/>
        <w:t>растений</w:t>
      </w:r>
      <w:r>
        <w:rPr>
          <w:spacing w:val="-3"/>
        </w:rPr>
        <w:t> </w:t>
      </w:r>
      <w:r>
        <w:rPr/>
        <w:t>[108].</w:t>
      </w:r>
      <w:r>
        <w:rPr>
          <w:spacing w:val="-3"/>
        </w:rPr>
        <w:t> </w:t>
      </w:r>
      <w:r>
        <w:rPr/>
        <w:t>По</w:t>
      </w:r>
      <w:r>
        <w:rPr>
          <w:spacing w:val="-3"/>
        </w:rPr>
        <w:t> </w:t>
      </w:r>
      <w:r>
        <w:rPr/>
        <w:t>данным</w:t>
      </w:r>
      <w:r>
        <w:rPr>
          <w:spacing w:val="-3"/>
        </w:rPr>
        <w:t> </w:t>
      </w:r>
      <w:r>
        <w:rPr/>
        <w:t>А.</w:t>
      </w:r>
      <w:r>
        <w:rPr>
          <w:spacing w:val="-3"/>
        </w:rPr>
        <w:t> </w:t>
      </w:r>
      <w:r>
        <w:rPr/>
        <w:t>Саркер</w:t>
      </w:r>
      <w:r>
        <w:rPr>
          <w:spacing w:val="-3"/>
        </w:rPr>
        <w:t> </w:t>
      </w:r>
      <w:r>
        <w:rPr/>
        <w:t>и</w:t>
      </w:r>
      <w:r>
        <w:rPr>
          <w:spacing w:val="-3"/>
        </w:rPr>
        <w:t> </w:t>
      </w:r>
      <w:r>
        <w:rPr/>
        <w:t>др.,</w:t>
      </w:r>
      <w:r>
        <w:rPr>
          <w:spacing w:val="-3"/>
        </w:rPr>
        <w:t> </w:t>
      </w:r>
      <w:r>
        <w:rPr/>
        <w:t>длинная</w:t>
      </w:r>
      <w:r>
        <w:rPr>
          <w:spacing w:val="-3"/>
        </w:rPr>
        <w:t> </w:t>
      </w:r>
      <w:r>
        <w:rPr/>
        <w:t>кор- невая система чечевицы позволяет лучше усваивать влагу и питательные вещества и повышает устойчивость к засухе [109].</w:t>
      </w:r>
    </w:p>
    <w:p>
      <w:pPr>
        <w:pStyle w:val="BodyText"/>
        <w:ind w:firstLine="709" w:right="429"/>
      </w:pPr>
      <w:r>
        <w:rPr/>
        <w:t>В системе культуры ткани, метод стерильных изолированных семян, раз- работанный для чечевицы, позволяет получать растения-регенеранты из зародышей</w:t>
      </w:r>
      <w:r>
        <w:rPr>
          <w:spacing w:val="-2"/>
        </w:rPr>
        <w:t> </w:t>
      </w:r>
      <w:r>
        <w:rPr/>
        <w:t>через</w:t>
      </w:r>
      <w:r>
        <w:rPr>
          <w:spacing w:val="-2"/>
        </w:rPr>
        <w:t> </w:t>
      </w:r>
      <w:r>
        <w:rPr/>
        <w:t>8</w:t>
      </w:r>
      <w:r>
        <w:rPr>
          <w:spacing w:val="-2"/>
        </w:rPr>
        <w:t> </w:t>
      </w:r>
      <w:r>
        <w:rPr/>
        <w:t>дней</w:t>
      </w:r>
      <w:r>
        <w:rPr>
          <w:spacing w:val="-2"/>
        </w:rPr>
        <w:t> </w:t>
      </w:r>
      <w:r>
        <w:rPr/>
        <w:t>после</w:t>
      </w:r>
      <w:r>
        <w:rPr>
          <w:spacing w:val="-2"/>
        </w:rPr>
        <w:t> </w:t>
      </w:r>
      <w:r>
        <w:rPr/>
        <w:t>опыления</w:t>
      </w:r>
      <w:r>
        <w:rPr>
          <w:spacing w:val="-2"/>
        </w:rPr>
        <w:t> </w:t>
      </w:r>
      <w:r>
        <w:rPr/>
        <w:t>и</w:t>
      </w:r>
      <w:r>
        <w:rPr>
          <w:spacing w:val="-2"/>
        </w:rPr>
        <w:t> </w:t>
      </w:r>
      <w:r>
        <w:rPr/>
        <w:t>позже</w:t>
      </w:r>
      <w:r>
        <w:rPr>
          <w:spacing w:val="-2"/>
        </w:rPr>
        <w:t> </w:t>
      </w:r>
      <w:r>
        <w:rPr/>
        <w:t>[110].</w:t>
      </w:r>
      <w:r>
        <w:rPr>
          <w:spacing w:val="-2"/>
        </w:rPr>
        <w:t> </w:t>
      </w:r>
      <w:r>
        <w:rPr/>
        <w:t>Установлено,</w:t>
      </w:r>
      <w:r>
        <w:rPr>
          <w:spacing w:val="-2"/>
        </w:rPr>
        <w:t> </w:t>
      </w:r>
      <w:r>
        <w:rPr/>
        <w:t>что</w:t>
      </w:r>
      <w:r>
        <w:rPr>
          <w:spacing w:val="-2"/>
        </w:rPr>
        <w:t> </w:t>
      </w:r>
      <w:r>
        <w:rPr/>
        <w:t>выжи- ваемость клеточно-культивируемых зародышей чечевицы зависит как от возраста, так и от состава питательной среды. Разработанный метод выращива- ния зародышей чечевицы был успешно использован для получения</w:t>
      </w:r>
      <w:r>
        <w:rPr>
          <w:spacing w:val="40"/>
        </w:rPr>
        <w:t> </w:t>
      </w:r>
      <w:r>
        <w:rPr/>
        <w:t>межвидовых гибридов </w:t>
      </w:r>
      <w:r>
        <w:rPr>
          <w:i/>
        </w:rPr>
        <w:t>L. culinaris</w:t>
      </w:r>
      <w:r>
        <w:rPr/>
        <w:t>.</w:t>
      </w:r>
    </w:p>
    <w:p>
      <w:pPr>
        <w:spacing w:before="0"/>
        <w:ind w:firstLine="709" w:left="284" w:right="424"/>
        <w:jc w:val="both"/>
        <w:rPr>
          <w:sz w:val="28"/>
        </w:rPr>
      </w:pPr>
      <w:r>
        <w:rPr>
          <w:sz w:val="28"/>
        </w:rPr>
        <w:t>При межвидовом скрещивании </w:t>
      </w:r>
      <w:r>
        <w:rPr>
          <w:i/>
          <w:sz w:val="28"/>
        </w:rPr>
        <w:t>Lens culinaris </w:t>
      </w:r>
      <w:r>
        <w:rPr>
          <w:sz w:val="28"/>
        </w:rPr>
        <w:t>с дикими видами </w:t>
      </w:r>
      <w:r>
        <w:rPr>
          <w:i/>
          <w:sz w:val="28"/>
        </w:rPr>
        <w:t>L. oriental- is</w:t>
      </w:r>
      <w:r>
        <w:rPr>
          <w:sz w:val="28"/>
        </w:rPr>
        <w:t>, </w:t>
      </w:r>
      <w:r>
        <w:rPr>
          <w:i/>
          <w:sz w:val="28"/>
        </w:rPr>
        <w:t>L. odemensis </w:t>
      </w:r>
      <w:r>
        <w:rPr>
          <w:sz w:val="28"/>
        </w:rPr>
        <w:t>и </w:t>
      </w:r>
      <w:r>
        <w:rPr>
          <w:i/>
          <w:sz w:val="28"/>
        </w:rPr>
        <w:t>L. tomentosus </w:t>
      </w:r>
      <w:r>
        <w:rPr>
          <w:sz w:val="28"/>
        </w:rPr>
        <w:t>были получены межвидовые гибриды F</w:t>
      </w:r>
      <w:r>
        <w:rPr>
          <w:sz w:val="28"/>
          <w:vertAlign w:val="subscript"/>
        </w:rPr>
        <w:t>1</w:t>
      </w:r>
      <w:r>
        <w:rPr>
          <w:sz w:val="28"/>
          <w:vertAlign w:val="baseline"/>
        </w:rPr>
        <w:t>, а для развития зародыша и прорастания семян был использован метод </w:t>
      </w:r>
      <w:r>
        <w:rPr>
          <w:i/>
          <w:sz w:val="28"/>
          <w:vertAlign w:val="baseline"/>
        </w:rPr>
        <w:t>in vitro </w:t>
      </w:r>
      <w:r>
        <w:rPr>
          <w:sz w:val="28"/>
          <w:vertAlign w:val="baseline"/>
        </w:rPr>
        <w:t>с опре- делением клеточной несовместимости [111].</w:t>
      </w:r>
    </w:p>
    <w:p>
      <w:pPr>
        <w:pStyle w:val="BodyText"/>
        <w:ind w:firstLine="709" w:right="428"/>
      </w:pPr>
      <w:r>
        <w:rPr/>
        <w:t>В результате такой межвидовой гибридизации были получены рекомби- нантные высокоурожайные генотипы чечевицы, различающиеся по окраске цветка, семенной кожуры и семядолей, с последующими несколькими раунда- ми индивидуальных отборов. Стабильные промежуточные гибриды чечевицы, полученные биотехнологическими методами, можно рассматривать как новые генетические формы растений, являющиеся донорами высокой урожайности и содержания белка, скороспелости, крупных или мелких семян, красной окраски семенной кожуры, пурпурной окраски семян и цветка [112].</w:t>
      </w:r>
    </w:p>
    <w:p>
      <w:pPr>
        <w:spacing w:before="0"/>
        <w:ind w:firstLine="709" w:left="284" w:right="423"/>
        <w:jc w:val="both"/>
        <w:rPr>
          <w:sz w:val="28"/>
        </w:rPr>
      </w:pPr>
      <w:r>
        <w:rPr>
          <w:sz w:val="28"/>
        </w:rPr>
        <w:t>Изучена стабильность сорта чечевицы обыкновенной </w:t>
      </w:r>
      <w:r>
        <w:rPr>
          <w:i/>
          <w:sz w:val="28"/>
        </w:rPr>
        <w:t>Lens culinaris </w:t>
      </w:r>
      <w:r>
        <w:rPr>
          <w:sz w:val="28"/>
        </w:rPr>
        <w:t>и межвидовых</w:t>
      </w:r>
      <w:r>
        <w:rPr>
          <w:spacing w:val="23"/>
          <w:sz w:val="28"/>
        </w:rPr>
        <w:t> </w:t>
      </w:r>
      <w:r>
        <w:rPr>
          <w:sz w:val="28"/>
        </w:rPr>
        <w:t>гибридов</w:t>
      </w:r>
      <w:r>
        <w:rPr>
          <w:spacing w:val="27"/>
          <w:sz w:val="28"/>
        </w:rPr>
        <w:t> </w:t>
      </w:r>
      <w:r>
        <w:rPr>
          <w:i/>
          <w:sz w:val="28"/>
        </w:rPr>
        <w:t>L.</w:t>
      </w:r>
      <w:r>
        <w:rPr>
          <w:i/>
          <w:spacing w:val="25"/>
          <w:sz w:val="28"/>
        </w:rPr>
        <w:t> </w:t>
      </w:r>
      <w:r>
        <w:rPr>
          <w:i/>
          <w:sz w:val="28"/>
        </w:rPr>
        <w:t>culinaris</w:t>
      </w:r>
      <w:r>
        <w:rPr>
          <w:i/>
          <w:spacing w:val="26"/>
          <w:sz w:val="28"/>
        </w:rPr>
        <w:t> </w:t>
      </w:r>
      <w:r>
        <w:rPr>
          <w:sz w:val="28"/>
        </w:rPr>
        <w:t>×</w:t>
      </w:r>
      <w:r>
        <w:rPr>
          <w:spacing w:val="25"/>
          <w:sz w:val="28"/>
        </w:rPr>
        <w:t> </w:t>
      </w:r>
      <w:r>
        <w:rPr>
          <w:i/>
          <w:sz w:val="28"/>
        </w:rPr>
        <w:t>L.</w:t>
      </w:r>
      <w:r>
        <w:rPr>
          <w:i/>
          <w:spacing w:val="25"/>
          <w:sz w:val="28"/>
        </w:rPr>
        <w:t> </w:t>
      </w:r>
      <w:r>
        <w:rPr>
          <w:i/>
          <w:sz w:val="28"/>
        </w:rPr>
        <w:t>orientalis</w:t>
      </w:r>
      <w:r>
        <w:rPr>
          <w:i/>
          <w:spacing w:val="26"/>
          <w:sz w:val="28"/>
        </w:rPr>
        <w:t> </w:t>
      </w:r>
      <w:r>
        <w:rPr>
          <w:sz w:val="28"/>
        </w:rPr>
        <w:t>и</w:t>
      </w:r>
      <w:r>
        <w:rPr>
          <w:spacing w:val="25"/>
          <w:sz w:val="28"/>
        </w:rPr>
        <w:t> </w:t>
      </w:r>
      <w:r>
        <w:rPr>
          <w:sz w:val="28"/>
        </w:rPr>
        <w:t>×</w:t>
      </w:r>
      <w:r>
        <w:rPr>
          <w:spacing w:val="25"/>
          <w:sz w:val="28"/>
        </w:rPr>
        <w:t> </w:t>
      </w:r>
      <w:r>
        <w:rPr>
          <w:i/>
          <w:sz w:val="28"/>
        </w:rPr>
        <w:t>L.</w:t>
      </w:r>
      <w:r>
        <w:rPr>
          <w:i/>
          <w:spacing w:val="25"/>
          <w:sz w:val="28"/>
        </w:rPr>
        <w:t> </w:t>
      </w:r>
      <w:r>
        <w:rPr>
          <w:i/>
          <w:sz w:val="28"/>
        </w:rPr>
        <w:t>odemensis</w:t>
      </w:r>
      <w:r>
        <w:rPr>
          <w:sz w:val="28"/>
        </w:rPr>
        <w:t>.</w:t>
      </w:r>
      <w:r>
        <w:rPr>
          <w:spacing w:val="26"/>
          <w:sz w:val="28"/>
        </w:rPr>
        <w:t> </w:t>
      </w:r>
      <w:r>
        <w:rPr>
          <w:spacing w:val="-2"/>
          <w:sz w:val="28"/>
        </w:rPr>
        <w:t>Определены</w:t>
      </w:r>
    </w:p>
    <w:p>
      <w:pPr>
        <w:spacing w:after="0"/>
        <w:jc w:val="both"/>
        <w:rPr>
          <w:sz w:val="28"/>
        </w:rPr>
        <w:sectPr>
          <w:pgSz w:h="16840" w:w="11910"/>
          <w:pgMar w:bottom="1340" w:footer="1095" w:header="0" w:left="1417" w:right="141" w:top="1040"/>
        </w:sectPr>
      </w:pPr>
    </w:p>
    <w:p>
      <w:pPr>
        <w:pStyle w:val="BodyText"/>
        <w:spacing w:before="76"/>
        <w:ind w:right="432"/>
      </w:pPr>
      <w:r>
        <w:rPr/>
        <w:t>морфо-анатомические</w:t>
      </w:r>
      <w:r>
        <w:rPr>
          <w:spacing w:val="-5"/>
        </w:rPr>
        <w:t> </w:t>
      </w:r>
      <w:r>
        <w:rPr/>
        <w:t>особенности,</w:t>
      </w:r>
      <w:r>
        <w:rPr>
          <w:spacing w:val="-5"/>
        </w:rPr>
        <w:t> </w:t>
      </w:r>
      <w:r>
        <w:rPr/>
        <w:t>формирующие</w:t>
      </w:r>
      <w:r>
        <w:rPr>
          <w:spacing w:val="-5"/>
        </w:rPr>
        <w:t> </w:t>
      </w:r>
      <w:r>
        <w:rPr/>
        <w:t>агроценозы,</w:t>
      </w:r>
      <w:r>
        <w:rPr>
          <w:spacing w:val="-5"/>
        </w:rPr>
        <w:t> </w:t>
      </w:r>
      <w:r>
        <w:rPr/>
        <w:t>контрастные</w:t>
      </w:r>
      <w:r>
        <w:rPr>
          <w:spacing w:val="-5"/>
        </w:rPr>
        <w:t> </w:t>
      </w:r>
      <w:r>
        <w:rPr/>
        <w:t>по полегаемости [113].</w:t>
      </w:r>
    </w:p>
    <w:p>
      <w:pPr>
        <w:pStyle w:val="BodyText"/>
        <w:ind w:firstLine="709" w:right="429"/>
      </w:pPr>
      <w:r>
        <w:rPr/>
        <w:t>Селекция</w:t>
      </w:r>
      <w:r>
        <w:rPr>
          <w:spacing w:val="-1"/>
        </w:rPr>
        <w:t> </w:t>
      </w:r>
      <w:r>
        <w:rPr/>
        <w:t>чечевицы</w:t>
      </w:r>
      <w:r>
        <w:rPr>
          <w:spacing w:val="-1"/>
        </w:rPr>
        <w:t> </w:t>
      </w:r>
      <w:r>
        <w:rPr/>
        <w:t>на</w:t>
      </w:r>
      <w:r>
        <w:rPr>
          <w:spacing w:val="-1"/>
        </w:rPr>
        <w:t> </w:t>
      </w:r>
      <w:r>
        <w:rPr/>
        <w:t>производство</w:t>
      </w:r>
      <w:r>
        <w:rPr>
          <w:spacing w:val="-1"/>
        </w:rPr>
        <w:t> </w:t>
      </w:r>
      <w:r>
        <w:rPr/>
        <w:t>семян</w:t>
      </w:r>
      <w:r>
        <w:rPr>
          <w:spacing w:val="-1"/>
        </w:rPr>
        <w:t> </w:t>
      </w:r>
      <w:r>
        <w:rPr/>
        <w:t>связана</w:t>
      </w:r>
      <w:r>
        <w:rPr>
          <w:spacing w:val="-1"/>
        </w:rPr>
        <w:t> </w:t>
      </w:r>
      <w:r>
        <w:rPr/>
        <w:t>с</w:t>
      </w:r>
      <w:r>
        <w:rPr>
          <w:spacing w:val="-1"/>
        </w:rPr>
        <w:t> </w:t>
      </w:r>
      <w:r>
        <w:rPr/>
        <w:t>отбором</w:t>
      </w:r>
      <w:r>
        <w:rPr>
          <w:spacing w:val="-1"/>
        </w:rPr>
        <w:t> </w:t>
      </w:r>
      <w:r>
        <w:rPr/>
        <w:t>генотипов</w:t>
      </w:r>
      <w:r>
        <w:rPr>
          <w:spacing w:val="-1"/>
        </w:rPr>
        <w:t> </w:t>
      </w:r>
      <w:r>
        <w:rPr/>
        <w:t>с высоким</w:t>
      </w:r>
      <w:r>
        <w:rPr>
          <w:spacing w:val="-5"/>
        </w:rPr>
        <w:t> </w:t>
      </w:r>
      <w:r>
        <w:rPr/>
        <w:t>уровнем</w:t>
      </w:r>
      <w:r>
        <w:rPr>
          <w:spacing w:val="-5"/>
        </w:rPr>
        <w:t> </w:t>
      </w:r>
      <w:r>
        <w:rPr/>
        <w:t>стабильности</w:t>
      </w:r>
      <w:r>
        <w:rPr>
          <w:spacing w:val="-5"/>
        </w:rPr>
        <w:t> </w:t>
      </w:r>
      <w:r>
        <w:rPr/>
        <w:t>урожая</w:t>
      </w:r>
      <w:r>
        <w:rPr>
          <w:spacing w:val="-5"/>
        </w:rPr>
        <w:t> </w:t>
      </w:r>
      <w:r>
        <w:rPr/>
        <w:t>в</w:t>
      </w:r>
      <w:r>
        <w:rPr>
          <w:spacing w:val="-5"/>
        </w:rPr>
        <w:t> </w:t>
      </w:r>
      <w:r>
        <w:rPr/>
        <w:t>изменяющихся</w:t>
      </w:r>
      <w:r>
        <w:rPr>
          <w:spacing w:val="-5"/>
        </w:rPr>
        <w:t> </w:t>
      </w:r>
      <w:r>
        <w:rPr/>
        <w:t>условиях</w:t>
      </w:r>
      <w:r>
        <w:rPr>
          <w:spacing w:val="-5"/>
        </w:rPr>
        <w:t> </w:t>
      </w:r>
      <w:r>
        <w:rPr/>
        <w:t>окружающей среды. Для этого проводятся масштабные экологические испытания, использу- ются различные статистические методы для оценки взаимодействия «генотип × внешная среда» и выделения наиболее стабильных форм [114, 115].</w:t>
      </w:r>
    </w:p>
    <w:p>
      <w:pPr>
        <w:pStyle w:val="BodyText"/>
        <w:ind w:firstLine="709" w:right="427"/>
      </w:pPr>
      <w:r>
        <w:rPr/>
        <w:t>Геномные технологии все чаще используются в современных программах селекции чечевицы [116]. Биохимическая и молекулярная маркировка показала, что чечевица имеет относительно низкий уровень генетического разнообразия по сравнению с другими видами растений. По этой причине, а также из-за от- сутствия специфической генетической информации, генетические карты до недавнего времени имели ограниченное количество маркеров, позволяющих оценить лишь небольшую часть генома чечевицы. Использование новых мето- дов молекулярной биологии, таких как RAPD, AFLP, ISSR, SSR и других, основанных на полимеразной цепной реакции ПЦР, позволяет создавать гене- тические карты чечевицы [117]. Были также опубликованы результаты картирования генов устойчивости к аскохитозу и антракнозу [118,119].</w:t>
      </w:r>
    </w:p>
    <w:p>
      <w:pPr>
        <w:pStyle w:val="BodyText"/>
        <w:ind w:firstLine="709" w:right="429"/>
      </w:pPr>
      <w:r>
        <w:rPr/>
        <w:t>Исследования чечевицы с применением методов биотехнологии и генной инженерии все чаще используются в селекционных и генетических програм- мах. Эмбриональные, генетически-стабильные трансгенные растения могут быть созданы на основе эффективных методов культуры ткани. Их активное развитие у чечевицы началось в последней четверти прошлого века [120-123].</w:t>
      </w:r>
    </w:p>
    <w:p>
      <w:pPr>
        <w:pStyle w:val="Heading2"/>
        <w:numPr>
          <w:ilvl w:val="1"/>
          <w:numId w:val="5"/>
        </w:numPr>
        <w:tabs>
          <w:tab w:leader="none" w:pos="1508" w:val="left"/>
        </w:tabs>
        <w:spacing w:after="0" w:before="322" w:line="240" w:lineRule="auto"/>
        <w:ind w:firstLine="708" w:left="284" w:right="432"/>
        <w:jc w:val="both"/>
      </w:pPr>
      <w:r>
        <w:rPr/>
        <w:t>Молекулярно-генетические маркеры и использование маркер- опосредованной селекции (МОС) в генетике и селекции растений</w:t>
      </w:r>
    </w:p>
    <w:p>
      <w:pPr>
        <w:pStyle w:val="BodyText"/>
        <w:ind w:firstLine="709" w:right="428"/>
      </w:pPr>
      <w:r>
        <w:rPr/>
        <w:t>Исторически сложилось так, что все закономерности по изменчивости и наследованию у растений изучали на основе анализа морфологических призна- ков. Различия по морфологическим признакам остаются основным критерием в таксономии растений, изучении мутационных процессов и филогенетических связей. Однако морфологические признаки не всегда достаточно информатив- ны, поскольку они сильно зависят от условий окружающей среды и часто проявляются на поздних стадиях развития растений. Кроме того, морфологиче- ские данные недостаточны для отбора количественных признаков, таких как продуктивность, устойчивость к абиотическим стрессам, а также качество уро- жая и т.д. [124].</w:t>
      </w:r>
    </w:p>
    <w:p>
      <w:pPr>
        <w:pStyle w:val="BodyText"/>
        <w:ind w:firstLine="709" w:right="430"/>
      </w:pPr>
      <w:r>
        <w:rPr/>
        <w:t>В современном мире все большую популярность приобретают методы молекулярных или генетических маркеров.</w:t>
      </w:r>
    </w:p>
    <w:p>
      <w:pPr>
        <w:pStyle w:val="BodyText"/>
        <w:ind w:firstLine="709" w:right="428"/>
      </w:pPr>
      <w:r>
        <w:rPr/>
        <w:t>Генетические маркеры – это фрагменты ДНК, соответствующие нуклео- тидным последовательностям, непосредственно содержащимся в структуре изучаемого гена или в участках, связанным с этим геном [125]. Такие молеку- лярно-генетические маркеры сцеплены с генами, участвующими в экспрессии наиболее важных и экономически ценных признаков сельскохозяйственных культур.</w:t>
      </w:r>
      <w:r>
        <w:rPr>
          <w:spacing w:val="64"/>
        </w:rPr>
        <w:t> </w:t>
      </w:r>
      <w:r>
        <w:rPr/>
        <w:t>Поэтому,</w:t>
      </w:r>
      <w:r>
        <w:rPr>
          <w:spacing w:val="67"/>
        </w:rPr>
        <w:t> </w:t>
      </w:r>
      <w:r>
        <w:rPr/>
        <w:t>такие</w:t>
      </w:r>
      <w:r>
        <w:rPr>
          <w:spacing w:val="67"/>
        </w:rPr>
        <w:t> </w:t>
      </w:r>
      <w:r>
        <w:rPr/>
        <w:t>маркеры</w:t>
      </w:r>
      <w:r>
        <w:rPr>
          <w:spacing w:val="67"/>
        </w:rPr>
        <w:t> </w:t>
      </w:r>
      <w:r>
        <w:rPr/>
        <w:t>позволяют</w:t>
      </w:r>
      <w:r>
        <w:rPr>
          <w:spacing w:val="66"/>
        </w:rPr>
        <w:t> </w:t>
      </w:r>
      <w:r>
        <w:rPr/>
        <w:t>проводить</w:t>
      </w:r>
      <w:r>
        <w:rPr>
          <w:spacing w:val="67"/>
        </w:rPr>
        <w:t> </w:t>
      </w:r>
      <w:r>
        <w:rPr/>
        <w:t>надежный</w:t>
      </w:r>
      <w:r>
        <w:rPr>
          <w:spacing w:val="67"/>
        </w:rPr>
        <w:t> </w:t>
      </w:r>
      <w:r>
        <w:rPr/>
        <w:t>отбор</w:t>
      </w:r>
      <w:r>
        <w:rPr>
          <w:spacing w:val="67"/>
        </w:rPr>
        <w:t> </w:t>
      </w:r>
      <w:r>
        <w:rPr>
          <w:spacing w:val="-5"/>
        </w:rPr>
        <w:t>на</w:t>
      </w:r>
    </w:p>
    <w:p>
      <w:pPr>
        <w:pStyle w:val="BodyText"/>
        <w:spacing w:after="0"/>
        <w:sectPr>
          <w:pgSz w:h="16840" w:w="11910"/>
          <w:pgMar w:bottom="1340" w:footer="1095" w:header="0" w:left="1417" w:right="141" w:top="1040"/>
        </w:sectPr>
      </w:pPr>
    </w:p>
    <w:p>
      <w:pPr>
        <w:pStyle w:val="BodyText"/>
        <w:spacing w:before="76"/>
        <w:ind w:right="430"/>
      </w:pPr>
      <w:r>
        <w:rPr/>
        <w:t>уровне отдельных растений или селекционных линий непосредственно по гено- типу, без влияния факторов окружающей среды [126].</w:t>
      </w:r>
    </w:p>
    <w:p>
      <w:pPr>
        <w:pStyle w:val="BodyText"/>
        <w:ind w:firstLine="709" w:right="429"/>
      </w:pPr>
      <w:r>
        <w:rPr/>
        <w:t>Выбор</w:t>
      </w:r>
      <w:r>
        <w:rPr>
          <w:spacing w:val="-3"/>
        </w:rPr>
        <w:t> </w:t>
      </w:r>
      <w:r>
        <w:rPr/>
        <w:t>конкретного</w:t>
      </w:r>
      <w:r>
        <w:rPr>
          <w:spacing w:val="-3"/>
        </w:rPr>
        <w:t> </w:t>
      </w:r>
      <w:r>
        <w:rPr/>
        <w:t>типа</w:t>
      </w:r>
      <w:r>
        <w:rPr>
          <w:spacing w:val="-3"/>
        </w:rPr>
        <w:t> </w:t>
      </w:r>
      <w:r>
        <w:rPr/>
        <w:t>маркера</w:t>
      </w:r>
      <w:r>
        <w:rPr>
          <w:spacing w:val="-3"/>
        </w:rPr>
        <w:t> </w:t>
      </w:r>
      <w:r>
        <w:rPr/>
        <w:t>зависит</w:t>
      </w:r>
      <w:r>
        <w:rPr>
          <w:spacing w:val="-3"/>
        </w:rPr>
        <w:t> </w:t>
      </w:r>
      <w:r>
        <w:rPr/>
        <w:t>от</w:t>
      </w:r>
      <w:r>
        <w:rPr>
          <w:spacing w:val="-3"/>
        </w:rPr>
        <w:t> </w:t>
      </w:r>
      <w:r>
        <w:rPr/>
        <w:t>целей</w:t>
      </w:r>
      <w:r>
        <w:rPr>
          <w:spacing w:val="-3"/>
        </w:rPr>
        <w:t> </w:t>
      </w:r>
      <w:r>
        <w:rPr/>
        <w:t>исследования,</w:t>
      </w:r>
      <w:r>
        <w:rPr>
          <w:spacing w:val="-3"/>
        </w:rPr>
        <w:t> </w:t>
      </w:r>
      <w:r>
        <w:rPr/>
        <w:t>возмож- ностей лаборатории, объема имеющейся генетической информации по объекту и маркерам, полученным ранее для изучаемого вида растений. Существует несколько</w:t>
      </w:r>
      <w:r>
        <w:rPr>
          <w:spacing w:val="-5"/>
        </w:rPr>
        <w:t> </w:t>
      </w:r>
      <w:r>
        <w:rPr/>
        <w:t>групп</w:t>
      </w:r>
      <w:r>
        <w:rPr>
          <w:spacing w:val="-5"/>
        </w:rPr>
        <w:t> </w:t>
      </w:r>
      <w:r>
        <w:rPr/>
        <w:t>молекулярных</w:t>
      </w:r>
      <w:r>
        <w:rPr>
          <w:spacing w:val="-5"/>
        </w:rPr>
        <w:t> </w:t>
      </w:r>
      <w:r>
        <w:rPr/>
        <w:t>маркеров:</w:t>
      </w:r>
      <w:r>
        <w:rPr>
          <w:spacing w:val="-5"/>
        </w:rPr>
        <w:t> </w:t>
      </w:r>
      <w:r>
        <w:rPr/>
        <w:t>основанные</w:t>
      </w:r>
      <w:r>
        <w:rPr>
          <w:spacing w:val="-5"/>
        </w:rPr>
        <w:t> </w:t>
      </w:r>
      <w:r>
        <w:rPr/>
        <w:t>на</w:t>
      </w:r>
      <w:r>
        <w:rPr>
          <w:spacing w:val="-5"/>
        </w:rPr>
        <w:t> </w:t>
      </w:r>
      <w:r>
        <w:rPr/>
        <w:t>полиморфизме</w:t>
      </w:r>
      <w:r>
        <w:rPr>
          <w:spacing w:val="-5"/>
        </w:rPr>
        <w:t> </w:t>
      </w:r>
      <w:r>
        <w:rPr/>
        <w:t>белков (биохимические маркеры) или на полиморфизме ДНК (молекулярно-генетиче- ские маркеры) [127-129]. Биохимические маркеры основаны на полиморфизме запасных белков или изоферментных систем и характеризуют организм на уровне продуктов генов [130].</w:t>
      </w:r>
    </w:p>
    <w:p>
      <w:pPr>
        <w:pStyle w:val="BodyText"/>
        <w:ind w:firstLine="709" w:right="428"/>
      </w:pPr>
      <w:r>
        <w:rPr>
          <w:i/>
        </w:rPr>
        <w:t>Молекулярно-генетические маркеры</w:t>
      </w:r>
      <w:r>
        <w:rPr/>
        <w:t>. Использование полиморфных ну- клеотидных последовательностей ДНК в качестве маркерной системы представляется наиболее перспективным и позволяет тестировать генетический полиморфизм непосредственно на уровне гена, а не на уровне генного продук- та, как в случае с методами белкового полиморфизма.</w:t>
      </w:r>
    </w:p>
    <w:p>
      <w:pPr>
        <w:pStyle w:val="BodyText"/>
        <w:ind w:firstLine="709" w:right="427"/>
      </w:pPr>
      <w:r>
        <w:rPr/>
        <w:t>В настоящее время выделяют несколько различных ДНК-маркеров, в за- висимости от метода и характерной части генома: RFLP, AFLP, RAPD, CAPS, SSR, SCAR, SNP и другие [131].</w:t>
      </w:r>
    </w:p>
    <w:p>
      <w:pPr>
        <w:pStyle w:val="BodyText"/>
        <w:ind w:firstLine="709" w:right="429"/>
      </w:pPr>
      <w:r>
        <w:rPr/>
        <w:t>RFLP</w:t>
      </w:r>
      <w:r>
        <w:rPr>
          <w:spacing w:val="-2"/>
        </w:rPr>
        <w:t> </w:t>
      </w:r>
      <w:r>
        <w:rPr/>
        <w:t>(Restriction</w:t>
      </w:r>
      <w:r>
        <w:rPr>
          <w:spacing w:val="-2"/>
        </w:rPr>
        <w:t> </w:t>
      </w:r>
      <w:r>
        <w:rPr/>
        <w:t>Fragment</w:t>
      </w:r>
      <w:r>
        <w:rPr>
          <w:spacing w:val="-2"/>
        </w:rPr>
        <w:t> </w:t>
      </w:r>
      <w:r>
        <w:rPr/>
        <w:t>Length</w:t>
      </w:r>
      <w:r>
        <w:rPr>
          <w:spacing w:val="-2"/>
        </w:rPr>
        <w:t> </w:t>
      </w:r>
      <w:r>
        <w:rPr/>
        <w:t>Polymorphism)</w:t>
      </w:r>
      <w:r>
        <w:rPr>
          <w:spacing w:val="-2"/>
        </w:rPr>
        <w:t> </w:t>
      </w:r>
      <w:r>
        <w:rPr/>
        <w:t>—</w:t>
      </w:r>
      <w:r>
        <w:rPr>
          <w:spacing w:val="-2"/>
        </w:rPr>
        <w:t> </w:t>
      </w:r>
      <w:r>
        <w:rPr/>
        <w:t>одни</w:t>
      </w:r>
      <w:r>
        <w:rPr>
          <w:spacing w:val="-2"/>
        </w:rPr>
        <w:t> </w:t>
      </w:r>
      <w:r>
        <w:rPr/>
        <w:t>из</w:t>
      </w:r>
      <w:r>
        <w:rPr>
          <w:spacing w:val="-2"/>
        </w:rPr>
        <w:t> </w:t>
      </w:r>
      <w:r>
        <w:rPr/>
        <w:t>первых</w:t>
      </w:r>
      <w:r>
        <w:rPr>
          <w:spacing w:val="-2"/>
        </w:rPr>
        <w:t> </w:t>
      </w:r>
      <w:r>
        <w:rPr/>
        <w:t>моле- кулярных маркеров, основанных на гибридизации фрагментов ДНК, полученных после рестрикции эндонуклеазами. Метод предложен Саузерном в 1975 году и отличается высокой достоверностью, но требует значительных вре- менных и ресурсных затрат [132].</w:t>
      </w:r>
    </w:p>
    <w:p>
      <w:pPr>
        <w:pStyle w:val="BodyText"/>
        <w:ind w:firstLine="709" w:right="430"/>
      </w:pPr>
      <w:r>
        <w:rPr/>
        <w:t>RAPD-маркеры (Random Amplified Polymorphic DNA) – один из наиболее распространенных типов маркеров при картировании генома, основанный на случайной амплификация полиморфной ДНК. Этот метод использует ПЦР со случайными праймерами, обычно длиной 10-11 нуклеотидов, для амплифика- ции фрагмента интересующей геномной ДНК [133].</w:t>
      </w:r>
    </w:p>
    <w:p>
      <w:pPr>
        <w:pStyle w:val="BodyText"/>
        <w:ind w:firstLine="709" w:right="429"/>
      </w:pPr>
      <w:r>
        <w:rPr/>
        <w:t>AFLP (Amplified Fragment Length Polymorphism) - это специфический праймерный метод для получения случайных молекулярных маркеров методом амплификации после рестрикции [134].</w:t>
      </w:r>
    </w:p>
    <w:p>
      <w:pPr>
        <w:pStyle w:val="BodyText"/>
        <w:ind w:firstLine="709" w:right="428"/>
      </w:pPr>
      <w:r>
        <w:rPr/>
        <w:t>SCAR-маркеры - SCAR (Sequence Characterised Amplified Region). Эти молекулярные маркеры на основе ПЦР, полученные из фрагментов RAPD или ISSR (Inter Simple Sequence Repeats), которые лишены большинства недостат- ков RAPD-маркеров и применимы для различных исследований [135, 136].</w:t>
      </w:r>
    </w:p>
    <w:p>
      <w:pPr>
        <w:pStyle w:val="BodyText"/>
        <w:ind w:firstLine="709" w:right="429"/>
      </w:pPr>
      <w:r>
        <w:rPr/>
        <w:t>Метод CAPS (Cleaved Amplified Polymorphic Sequences). Как и SCAR, данный метод относится к группе STS (Sequence Tagged Site) и основан на ам- плификации строго определенных геномных фрагментов с известными последовательностями и последующей рестрикции с эндонуклеазами в специ- фических районах гена [137, 138].</w:t>
      </w:r>
    </w:p>
    <w:p>
      <w:pPr>
        <w:pStyle w:val="BodyText"/>
        <w:ind w:firstLine="709" w:right="429"/>
      </w:pPr>
      <w:r>
        <w:rPr/>
        <w:t>SSR-маркеры (Simple Sequence Repeats) – микросателлиты, также извест- ные как Последовательности простых повторов. Они представляют собой короткие тандемные повторы простых нуклеотидных мотивов, содержащие 1- 10</w:t>
      </w:r>
      <w:r>
        <w:rPr>
          <w:spacing w:val="3"/>
        </w:rPr>
        <w:t> </w:t>
      </w:r>
      <w:r>
        <w:rPr/>
        <w:t>нуклеотидов</w:t>
      </w:r>
      <w:r>
        <w:rPr>
          <w:spacing w:val="3"/>
        </w:rPr>
        <w:t> </w:t>
      </w:r>
      <w:r>
        <w:rPr/>
        <w:t>в</w:t>
      </w:r>
      <w:r>
        <w:rPr>
          <w:spacing w:val="3"/>
        </w:rPr>
        <w:t> </w:t>
      </w:r>
      <w:r>
        <w:rPr/>
        <w:t>единице</w:t>
      </w:r>
      <w:r>
        <w:rPr>
          <w:spacing w:val="3"/>
        </w:rPr>
        <w:t> </w:t>
      </w:r>
      <w:r>
        <w:rPr/>
        <w:t>повтора;</w:t>
      </w:r>
      <w:r>
        <w:rPr>
          <w:spacing w:val="4"/>
        </w:rPr>
        <w:t> </w:t>
      </w:r>
      <w:r>
        <w:rPr/>
        <w:t>SSR</w:t>
      </w:r>
      <w:r>
        <w:rPr>
          <w:spacing w:val="3"/>
        </w:rPr>
        <w:t> </w:t>
      </w:r>
      <w:r>
        <w:rPr/>
        <w:t>присутствуют</w:t>
      </w:r>
      <w:r>
        <w:rPr>
          <w:spacing w:val="3"/>
        </w:rPr>
        <w:t> </w:t>
      </w:r>
      <w:r>
        <w:rPr/>
        <w:t>во</w:t>
      </w:r>
      <w:r>
        <w:rPr>
          <w:spacing w:val="3"/>
        </w:rPr>
        <w:t> </w:t>
      </w:r>
      <w:r>
        <w:rPr/>
        <w:t>всех</w:t>
      </w:r>
      <w:r>
        <w:rPr>
          <w:spacing w:val="4"/>
        </w:rPr>
        <w:t> </w:t>
      </w:r>
      <w:r>
        <w:rPr>
          <w:spacing w:val="-2"/>
        </w:rPr>
        <w:t>эукариотических</w:t>
      </w:r>
    </w:p>
    <w:p>
      <w:pPr>
        <w:pStyle w:val="BodyText"/>
        <w:spacing w:after="0"/>
        <w:sectPr>
          <w:pgSz w:h="16840" w:w="11910"/>
          <w:pgMar w:bottom="1340" w:footer="1095" w:header="0" w:left="1417" w:right="141" w:top="1040"/>
        </w:sectPr>
      </w:pPr>
    </w:p>
    <w:p>
      <w:pPr>
        <w:pStyle w:val="BodyText"/>
        <w:spacing w:before="76"/>
        <w:ind w:hanging="1" w:right="426"/>
      </w:pPr>
      <w:r>
        <w:rPr/>
        <w:t>геномах, а в растениях мотивы (A)</w:t>
      </w:r>
      <w:r>
        <w:rPr>
          <w:vertAlign w:val="subscript"/>
        </w:rPr>
        <w:t>n</w:t>
      </w:r>
      <w:r>
        <w:rPr>
          <w:vertAlign w:val="baseline"/>
        </w:rPr>
        <w:t>, (AT)</w:t>
      </w:r>
      <w:r>
        <w:rPr>
          <w:vertAlign w:val="subscript"/>
        </w:rPr>
        <w:t>n,</w:t>
      </w:r>
      <w:r>
        <w:rPr>
          <w:vertAlign w:val="baseline"/>
        </w:rPr>
        <w:t> (GA)</w:t>
      </w:r>
      <w:r>
        <w:rPr>
          <w:vertAlign w:val="subscript"/>
        </w:rPr>
        <w:t>n</w:t>
      </w:r>
      <w:r>
        <w:rPr>
          <w:vertAlign w:val="baseline"/>
        </w:rPr>
        <w:t> наиболее распространены с числом </w:t>
      </w:r>
      <w:r>
        <w:rPr>
          <w:i/>
          <w:vertAlign w:val="baseline"/>
        </w:rPr>
        <w:t>n </w:t>
      </w:r>
      <w:r>
        <w:rPr>
          <w:vertAlign w:val="baseline"/>
        </w:rPr>
        <w:t>от 10 до 80 [139-142].</w:t>
      </w:r>
    </w:p>
    <w:p>
      <w:pPr>
        <w:pStyle w:val="BodyText"/>
        <w:ind w:firstLine="709" w:right="430"/>
      </w:pPr>
      <w:r>
        <w:rPr/>
        <w:t>Mаркеры SNP (Single Nucleotide Polymorphism) – основаны на замене единственного нуклеотида или на однонуклеотидном полиморфизме в последо- вательностях ДНК. SNP-маркеры – это третье поколение ДНК-маркеров (после RFLP и ПЦР-маркеров) и SNP чаще всего представлен двумя аллельными вари- антами (заменами) в положении одного нуклеотида [143-145].</w:t>
      </w:r>
    </w:p>
    <w:p>
      <w:pPr>
        <w:pStyle w:val="BodyText"/>
        <w:ind w:firstLine="709" w:right="428"/>
      </w:pPr>
      <w:r>
        <w:rPr/>
        <w:t>В течение последних десятилетий при молекулярном картировании иден- тифицировали участки хромосом, несущие важные гены у сельскохозяйственных культурах, с использованием SSR, RFLP, AFLP, RAPD, DArT (Diversity Arrays Technology) и других маркеров. Тем не менее, эти обыч- но нейтральные генетические маркеры могут находиться на некотором расстоянии от целевых генов и, таким образом, часто являются популяционно- специфичными или связанными с родителями, а их ценность по прогнозу зави- сит от степени сцепления между маркерами и аллелями целевого локуса в конкретных популяциях. В селекции используется относительно небольшое число сцепленных маркеров. Напротив, функциональные или ген-специфичные маркеры получают из полиморфных сайтов в генах-кандидатах, которые непо- средственно связаны с фенотипическими проявлениями функциональных последовательностей генов, и точно определяют аллели в одном локусе, пред- ставляя собой идеальные маркеры для МОС [146].</w:t>
      </w:r>
    </w:p>
    <w:p>
      <w:pPr>
        <w:pStyle w:val="BodyText"/>
        <w:ind w:firstLine="709" w:right="429"/>
      </w:pPr>
      <w:r>
        <w:rPr/>
        <w:t>Существует два подхода к генетическому анализу сложных и количе- ственных признаков, а именно, сканирование по всему геному и использование генов-кандидатов, каждый из которых имеет свои преимущества и недостатки. Сканирование по всему геному обычно выполняется без каких-либо предполо- жений относительно важности конкретных функциональных особенностей исследуемых признаков, но его главный недостаток –</w:t>
      </w:r>
      <w:r>
        <w:rPr>
          <w:spacing w:val="40"/>
        </w:rPr>
        <w:t> </w:t>
      </w:r>
      <w:r>
        <w:rPr/>
        <w:t>дороговизна и ресурсо- емкость. Ген-кандидат должен быть идентифицирован как связанный с конкретным признаком (фенотипом) растения. Гены-кандидаты в целом можно разделить на две категории: позиционные и функциональные. Позиционный ген-кандидат – это ген, который может быть связан с признаком в зависимости от расположения гена на хромосоме. Функциональный ген-кандидат – это ген, функция которого биологически имеет нечто общее с исследуемым признаком. Позиционные гены-кандидаты идентифицируются с помощью подходов клони- рования на основе QTL и картирования, в то время как подходы функциональной геномики, такие как транскриптомика и экспрессия генов, обеспечивают набор функциональных генов-кандидатов [147-149].</w:t>
      </w:r>
    </w:p>
    <w:p>
      <w:pPr>
        <w:pStyle w:val="BodyText"/>
        <w:ind w:firstLine="709" w:right="428"/>
      </w:pPr>
      <w:r>
        <w:rPr/>
        <w:t>Функциональные маркеры имеют преимущества перед случайными ДНК- маркерами, поскольку они являются диагностическими для нужного аллеля, контролирующего целевой признак. За последние годы было клонировано много новых генов, специфичных для сельскохозяйственных культур, и соот- ветствующие функциональные маркеры были разработаны и использованы в МОС. Например, более 30 локусов (генов) были клонированы у мягкой пшени- цы</w:t>
      </w:r>
      <w:r>
        <w:rPr>
          <w:spacing w:val="64"/>
        </w:rPr>
        <w:t> </w:t>
      </w:r>
      <w:r>
        <w:rPr/>
        <w:t>и</w:t>
      </w:r>
      <w:r>
        <w:rPr>
          <w:spacing w:val="66"/>
        </w:rPr>
        <w:t> </w:t>
      </w:r>
      <w:r>
        <w:rPr/>
        <w:t>ее</w:t>
      </w:r>
      <w:r>
        <w:rPr>
          <w:spacing w:val="66"/>
        </w:rPr>
        <w:t> </w:t>
      </w:r>
      <w:r>
        <w:rPr/>
        <w:t>родственных</w:t>
      </w:r>
      <w:r>
        <w:rPr>
          <w:spacing w:val="66"/>
        </w:rPr>
        <w:t> </w:t>
      </w:r>
      <w:r>
        <w:rPr/>
        <w:t>видов,</w:t>
      </w:r>
      <w:r>
        <w:rPr>
          <w:spacing w:val="66"/>
        </w:rPr>
        <w:t> </w:t>
      </w:r>
      <w:r>
        <w:rPr/>
        <w:t>а</w:t>
      </w:r>
      <w:r>
        <w:rPr>
          <w:spacing w:val="66"/>
        </w:rPr>
        <w:t> </w:t>
      </w:r>
      <w:r>
        <w:rPr/>
        <w:t>97</w:t>
      </w:r>
      <w:r>
        <w:rPr>
          <w:spacing w:val="66"/>
        </w:rPr>
        <w:t> </w:t>
      </w:r>
      <w:r>
        <w:rPr/>
        <w:t>функциональных</w:t>
      </w:r>
      <w:r>
        <w:rPr>
          <w:spacing w:val="66"/>
        </w:rPr>
        <w:t> </w:t>
      </w:r>
      <w:r>
        <w:rPr/>
        <w:t>маркеров</w:t>
      </w:r>
      <w:r>
        <w:rPr>
          <w:spacing w:val="66"/>
        </w:rPr>
        <w:t> </w:t>
      </w:r>
      <w:r>
        <w:rPr/>
        <w:t>–</w:t>
      </w:r>
      <w:r>
        <w:rPr>
          <w:spacing w:val="66"/>
        </w:rPr>
        <w:t> </w:t>
      </w:r>
      <w:r>
        <w:rPr/>
        <w:t>по</w:t>
      </w:r>
      <w:r>
        <w:rPr>
          <w:spacing w:val="67"/>
        </w:rPr>
        <w:t> </w:t>
      </w:r>
      <w:r>
        <w:rPr>
          <w:spacing w:val="-2"/>
        </w:rPr>
        <w:t>качеству</w:t>
      </w:r>
    </w:p>
    <w:p>
      <w:pPr>
        <w:pStyle w:val="BodyText"/>
        <w:spacing w:after="0"/>
        <w:sectPr>
          <w:pgSz w:h="16840" w:w="11910"/>
          <w:pgMar w:bottom="1340" w:footer="1095" w:header="0" w:left="1417" w:right="141" w:top="1040"/>
        </w:sectPr>
      </w:pPr>
    </w:p>
    <w:p>
      <w:pPr>
        <w:pStyle w:val="BodyText"/>
        <w:spacing w:before="76"/>
        <w:ind w:right="431"/>
      </w:pPr>
      <w:r>
        <w:rPr/>
        <w:t>пшеницы, агрономическим признакам и генам устойчивости к болезням были разработаны и использованы для идентификации этих аллелей [150].</w:t>
      </w:r>
    </w:p>
    <w:p>
      <w:pPr>
        <w:pStyle w:val="BodyText"/>
        <w:ind w:firstLine="709" w:right="428"/>
      </w:pPr>
      <w:r>
        <w:rPr/>
        <w:t>Знание ассоциаций (связей) маркер-признак является предпосылкой для селекции с помощью молекулярных маркеров. SNP являются наиболее распро- страненными формами полиморфизма в последовательности ДНК у сельскохозяйственных культур, и это было подтверждено клонированными ге- нами и ампликонами. Крупномасштабное секвенирование генома и связанная с ним биоинформатика становятся широко признанными исследовательскими инструментами для ускорения анализа структуры и функций генома у сельско- хозяйственных культур. Последовательности ДНК второго поколения из нескольких культур предоставляют возможность использовать геномную ин- формацию для клонирования генов и разработки маркеров SNP.</w:t>
      </w:r>
    </w:p>
    <w:p>
      <w:pPr>
        <w:pStyle w:val="BodyText"/>
        <w:ind w:firstLine="709" w:right="428"/>
      </w:pPr>
      <w:r>
        <w:rPr/>
        <w:t>Таким образом, селекция с помощью маркеров, которая дополняет обычную традиционную селекционную программу, увеличивает генетический потенциал, накапливает благоприятные аллели в целевых локусах и сокращает количество циклов селекции. За последнее десятилетие многонациональные частные компании, занимающиеся селекцией, получили огромные прибыли от МОС,</w:t>
      </w:r>
      <w:r>
        <w:rPr>
          <w:spacing w:val="-2"/>
        </w:rPr>
        <w:t> </w:t>
      </w:r>
      <w:r>
        <w:rPr/>
        <w:t>что</w:t>
      </w:r>
      <w:r>
        <w:rPr>
          <w:spacing w:val="-2"/>
        </w:rPr>
        <w:t> </w:t>
      </w:r>
      <w:r>
        <w:rPr/>
        <w:t>свидетельствует</w:t>
      </w:r>
      <w:r>
        <w:rPr>
          <w:spacing w:val="-2"/>
        </w:rPr>
        <w:t> </w:t>
      </w:r>
      <w:r>
        <w:rPr/>
        <w:t>о</w:t>
      </w:r>
      <w:r>
        <w:rPr>
          <w:spacing w:val="-2"/>
        </w:rPr>
        <w:t> </w:t>
      </w:r>
      <w:r>
        <w:rPr/>
        <w:t>ее</w:t>
      </w:r>
      <w:r>
        <w:rPr>
          <w:spacing w:val="-2"/>
        </w:rPr>
        <w:t> </w:t>
      </w:r>
      <w:r>
        <w:rPr/>
        <w:t>эффективности.</w:t>
      </w:r>
      <w:r>
        <w:rPr>
          <w:spacing w:val="-2"/>
        </w:rPr>
        <w:t> </w:t>
      </w:r>
      <w:r>
        <w:rPr/>
        <w:t>В</w:t>
      </w:r>
      <w:r>
        <w:rPr>
          <w:spacing w:val="-2"/>
        </w:rPr>
        <w:t> </w:t>
      </w:r>
      <w:r>
        <w:rPr/>
        <w:t>отличие</w:t>
      </w:r>
      <w:r>
        <w:rPr>
          <w:spacing w:val="-2"/>
        </w:rPr>
        <w:t> </w:t>
      </w:r>
      <w:r>
        <w:rPr/>
        <w:t>от</w:t>
      </w:r>
      <w:r>
        <w:rPr>
          <w:spacing w:val="-2"/>
        </w:rPr>
        <w:t> </w:t>
      </w:r>
      <w:r>
        <w:rPr/>
        <w:t>этого,</w:t>
      </w:r>
      <w:r>
        <w:rPr>
          <w:spacing w:val="-2"/>
        </w:rPr>
        <w:t> </w:t>
      </w:r>
      <w:r>
        <w:rPr/>
        <w:t>применение МОС все еще ограничено в государственном секторе, и она почти не используется в развивающихся странах [151].</w:t>
      </w:r>
    </w:p>
    <w:p>
      <w:pPr>
        <w:pStyle w:val="Heading2"/>
        <w:numPr>
          <w:ilvl w:val="1"/>
          <w:numId w:val="5"/>
        </w:numPr>
        <w:tabs>
          <w:tab w:leader="none" w:pos="1589" w:val="left"/>
        </w:tabs>
        <w:spacing w:after="0" w:before="322" w:line="240" w:lineRule="auto"/>
        <w:ind w:firstLine="709" w:left="284" w:right="430"/>
        <w:jc w:val="both"/>
      </w:pPr>
      <w:r>
        <w:rPr/>
        <w:t>Применение метода «аллель-специфической количественной ПЦР» для генотипирования SNP</w:t>
      </w:r>
    </w:p>
    <w:p>
      <w:pPr>
        <w:pStyle w:val="BodyText"/>
        <w:ind w:firstLine="709" w:right="427"/>
      </w:pPr>
      <w:r>
        <w:rPr/>
        <w:t>Однонуклеотидный полиморфизм (SNP) представляет собой наиболее распространенный тип генетических различий в ДНК между биологическими образцами, где один нуклеотид заменяется другим [152-154]. Несмотря на про- стоту этого изменения в ДНК, анализ SNP стал одним из самых мощных инструментов, используемых в широком спектре исследований, от небольших студенческих опытов при изучении конкретных SNP до высокопроизводитель- ных микрочиповых технологий, включающих тысячи SNP, анализируемых одновременно [155-157].</w:t>
      </w:r>
    </w:p>
    <w:p>
      <w:pPr>
        <w:pStyle w:val="BodyText"/>
        <w:ind w:firstLine="709" w:right="428"/>
      </w:pPr>
      <w:r>
        <w:rPr/>
        <w:t>Для проведения генотипирования существуют два основных направле- ния: (1) Глобальное скринирование образцов ДНК на микрочипах по тысячам (1-100 тыс.) генов одновременно; и (2) использование молекулярных маркеров SNP для изучения конкретных «генов интереса». Первое направление широко представлено в западных странах и оформлено в виде «научного сервиса», ко- торым занимаются частные фирмы. Любые исследователи из разных стран, включая Казахстан, могут представить выделенные образцы ДНК в планшетах (по 94 образца на планшет) со средней оплатой ≈ 7.000 долларов США за гено- типирование на микрочипах. В настоящее время два типа генотипирования на микрочипах доминируют в Европе, США. Австралии, Китае и других странах – DArT (Diversity Array Technology), который определяет присутствие SNP толь- ко как наличие или отсутствие сигнала, и SNP-NGS (Next Generation Sequencing),</w:t>
      </w:r>
      <w:r>
        <w:rPr>
          <w:spacing w:val="9"/>
        </w:rPr>
        <w:t> </w:t>
      </w:r>
      <w:r>
        <w:rPr/>
        <w:t>который</w:t>
      </w:r>
      <w:r>
        <w:rPr>
          <w:spacing w:val="12"/>
        </w:rPr>
        <w:t> </w:t>
      </w:r>
      <w:r>
        <w:rPr/>
        <w:t>определяет</w:t>
      </w:r>
      <w:r>
        <w:rPr>
          <w:spacing w:val="12"/>
        </w:rPr>
        <w:t> </w:t>
      </w:r>
      <w:r>
        <w:rPr/>
        <w:t>точный</w:t>
      </w:r>
      <w:r>
        <w:rPr>
          <w:spacing w:val="12"/>
        </w:rPr>
        <w:t> </w:t>
      </w:r>
      <w:r>
        <w:rPr/>
        <w:t>нуклеотид</w:t>
      </w:r>
      <w:r>
        <w:rPr>
          <w:spacing w:val="12"/>
        </w:rPr>
        <w:t> </w:t>
      </w:r>
      <w:r>
        <w:rPr/>
        <w:t>в</w:t>
      </w:r>
      <w:r>
        <w:rPr>
          <w:spacing w:val="12"/>
        </w:rPr>
        <w:t> </w:t>
      </w:r>
      <w:r>
        <w:rPr/>
        <w:t>положении</w:t>
      </w:r>
      <w:r>
        <w:rPr>
          <w:spacing w:val="12"/>
        </w:rPr>
        <w:t> </w:t>
      </w:r>
      <w:r>
        <w:rPr/>
        <w:t>SNP.</w:t>
      </w:r>
      <w:r>
        <w:rPr>
          <w:spacing w:val="12"/>
        </w:rPr>
        <w:t> </w:t>
      </w:r>
      <w:r>
        <w:rPr/>
        <w:t>Оба</w:t>
      </w:r>
      <w:r>
        <w:rPr>
          <w:spacing w:val="12"/>
        </w:rPr>
        <w:t> </w:t>
      </w:r>
      <w:r>
        <w:rPr>
          <w:spacing w:val="-5"/>
        </w:rPr>
        <w:t>эти</w:t>
      </w:r>
    </w:p>
    <w:p>
      <w:pPr>
        <w:pStyle w:val="BodyText"/>
        <w:spacing w:after="0"/>
        <w:sectPr>
          <w:pgSz w:h="16840" w:w="11910"/>
          <w:pgMar w:bottom="1340" w:footer="1095" w:header="0" w:left="1417" w:right="141" w:top="1040"/>
        </w:sectPr>
      </w:pPr>
    </w:p>
    <w:p>
      <w:pPr>
        <w:pStyle w:val="BodyText"/>
        <w:spacing w:before="76"/>
        <w:ind w:right="430"/>
      </w:pPr>
      <w:r>
        <w:rPr/>
        <w:t>методы генотипирования на микрочипах (DArT и SNP-NGS) имеют свои досто- инства и недостатки, но широко используются для генотипирования растений </w:t>
      </w:r>
      <w:r>
        <w:rPr>
          <w:spacing w:val="-2"/>
        </w:rPr>
        <w:t>[158-160].</w:t>
      </w:r>
    </w:p>
    <w:p>
      <w:pPr>
        <w:pStyle w:val="BodyText"/>
        <w:ind w:firstLine="709" w:right="428"/>
      </w:pPr>
      <w:r>
        <w:rPr/>
        <w:t>Другое направление генотипирования также подразделяется на несколько типов, два из которых являются основыми и наиболее важными: KASP (Kompetitive Allele Specific PCR) [161,162] и Amplifluor (Amplification with Fluorescence) [163-166], разработанные разными компаниями. Однако, оба типа генотипирования основаны на абсолютно идентичных принципах и различают- ся лишь оборудованием, на котором каждая из фирм предлагает проводить </w:t>
      </w:r>
      <w:r>
        <w:rPr>
          <w:spacing w:val="-2"/>
        </w:rPr>
        <w:t>исследования.</w:t>
      </w:r>
    </w:p>
    <w:p>
      <w:pPr>
        <w:pStyle w:val="BodyText"/>
        <w:ind w:firstLine="709" w:right="430"/>
      </w:pPr>
      <w:r>
        <w:rPr/>
        <w:t>Универсальный и усовершенствованный метод «Аллель-специфической количественной ПЦР» (ASQ) для расширенного генотипирования SNP основан на флуоресцентном резонансном переносе энергии (FRET) [167]. В исходном ASQ методе ПЦР [168] флуорофоры и гасители находятся на отдельных линей- ных</w:t>
      </w:r>
      <w:r>
        <w:rPr>
          <w:spacing w:val="3"/>
        </w:rPr>
        <w:t> </w:t>
      </w:r>
      <w:r>
        <w:rPr/>
        <w:t>фрагментах</w:t>
      </w:r>
      <w:r>
        <w:rPr>
          <w:spacing w:val="6"/>
        </w:rPr>
        <w:t> </w:t>
      </w:r>
      <w:r>
        <w:rPr/>
        <w:t>с</w:t>
      </w:r>
      <w:r>
        <w:rPr>
          <w:spacing w:val="6"/>
        </w:rPr>
        <w:t> </w:t>
      </w:r>
      <w:r>
        <w:rPr/>
        <w:t>комплементарными</w:t>
      </w:r>
      <w:r>
        <w:rPr>
          <w:spacing w:val="5"/>
        </w:rPr>
        <w:t> </w:t>
      </w:r>
      <w:r>
        <w:rPr/>
        <w:t>последовательностями,</w:t>
      </w:r>
      <w:r>
        <w:rPr>
          <w:spacing w:val="6"/>
        </w:rPr>
        <w:t> </w:t>
      </w:r>
      <w:r>
        <w:rPr/>
        <w:t>но</w:t>
      </w:r>
      <w:r>
        <w:rPr>
          <w:spacing w:val="6"/>
        </w:rPr>
        <w:t> </w:t>
      </w:r>
      <w:r>
        <w:rPr/>
        <w:t>без</w:t>
      </w:r>
      <w:r>
        <w:rPr>
          <w:spacing w:val="6"/>
        </w:rPr>
        <w:t> </w:t>
      </w:r>
      <w:r>
        <w:rPr>
          <w:spacing w:val="-2"/>
        </w:rPr>
        <w:t>структуры</w:t>
      </w:r>
    </w:p>
    <w:p>
      <w:pPr>
        <w:pStyle w:val="BodyText"/>
        <w:ind w:right="429"/>
      </w:pPr>
      <w:r>
        <w:rPr/>
        <w:t>«шпильки», как это используется в Amplifluor [169, 170]. Этот оригинальный метод ASQ ранее применялся только в медицинских исследованиях и его вы- брали в качестве «прототипа» для модифицированной методики, используемой в настоящем исследовании при анализе растений.</w:t>
      </w:r>
    </w:p>
    <w:p>
      <w:pPr>
        <w:pStyle w:val="BodyText"/>
        <w:ind w:firstLine="709" w:right="428"/>
      </w:pPr>
      <w:r>
        <w:rPr/>
        <w:t>Этот</w:t>
      </w:r>
      <w:r>
        <w:rPr>
          <w:spacing w:val="-5"/>
        </w:rPr>
        <w:t> </w:t>
      </w:r>
      <w:r>
        <w:rPr/>
        <w:t>метод</w:t>
      </w:r>
      <w:r>
        <w:rPr>
          <w:spacing w:val="-5"/>
        </w:rPr>
        <w:t> </w:t>
      </w:r>
      <w:r>
        <w:rPr/>
        <w:t>аналогичен</w:t>
      </w:r>
      <w:r>
        <w:rPr>
          <w:spacing w:val="-5"/>
        </w:rPr>
        <w:t> </w:t>
      </w:r>
      <w:r>
        <w:rPr/>
        <w:t>другим</w:t>
      </w:r>
      <w:r>
        <w:rPr>
          <w:spacing w:val="-5"/>
        </w:rPr>
        <w:t> </w:t>
      </w:r>
      <w:r>
        <w:rPr/>
        <w:t>методам,</w:t>
      </w:r>
      <w:r>
        <w:rPr>
          <w:spacing w:val="-5"/>
        </w:rPr>
        <w:t> </w:t>
      </w:r>
      <w:r>
        <w:rPr/>
        <w:t>таким</w:t>
      </w:r>
      <w:r>
        <w:rPr>
          <w:spacing w:val="-5"/>
        </w:rPr>
        <w:t> </w:t>
      </w:r>
      <w:r>
        <w:rPr/>
        <w:t>как</w:t>
      </w:r>
      <w:r>
        <w:rPr>
          <w:spacing w:val="-5"/>
        </w:rPr>
        <w:t> </w:t>
      </w:r>
      <w:r>
        <w:rPr/>
        <w:t>Amplifluor,</w:t>
      </w:r>
      <w:r>
        <w:rPr>
          <w:spacing w:val="-5"/>
        </w:rPr>
        <w:t> </w:t>
      </w:r>
      <w:r>
        <w:rPr/>
        <w:t>Amplifluor- like и KASP, и также основан на использоании общих универсальных зондов (УЗ)</w:t>
      </w:r>
      <w:r>
        <w:rPr>
          <w:spacing w:val="-4"/>
        </w:rPr>
        <w:t> </w:t>
      </w:r>
      <w:r>
        <w:rPr/>
        <w:t>для</w:t>
      </w:r>
      <w:r>
        <w:rPr>
          <w:spacing w:val="-4"/>
        </w:rPr>
        <w:t> </w:t>
      </w:r>
      <w:r>
        <w:rPr/>
        <w:t>анализа</w:t>
      </w:r>
      <w:r>
        <w:rPr>
          <w:spacing w:val="-4"/>
        </w:rPr>
        <w:t> </w:t>
      </w:r>
      <w:r>
        <w:rPr/>
        <w:t>SNP.</w:t>
      </w:r>
      <w:r>
        <w:rPr>
          <w:spacing w:val="-4"/>
        </w:rPr>
        <w:t> </w:t>
      </w:r>
      <w:r>
        <w:rPr/>
        <w:t>Преимущество</w:t>
      </w:r>
      <w:r>
        <w:rPr>
          <w:spacing w:val="-4"/>
        </w:rPr>
        <w:t> </w:t>
      </w:r>
      <w:r>
        <w:rPr/>
        <w:t>предлагаемого</w:t>
      </w:r>
      <w:r>
        <w:rPr>
          <w:spacing w:val="-4"/>
        </w:rPr>
        <w:t> </w:t>
      </w:r>
      <w:r>
        <w:rPr/>
        <w:t>метода</w:t>
      </w:r>
      <w:r>
        <w:rPr>
          <w:spacing w:val="-4"/>
        </w:rPr>
        <w:t> </w:t>
      </w:r>
      <w:r>
        <w:rPr/>
        <w:t>ASQ</w:t>
      </w:r>
      <w:r>
        <w:rPr>
          <w:spacing w:val="-4"/>
        </w:rPr>
        <w:t> </w:t>
      </w:r>
      <w:r>
        <w:rPr/>
        <w:t>заключается</w:t>
      </w:r>
      <w:r>
        <w:rPr>
          <w:spacing w:val="-4"/>
        </w:rPr>
        <w:t> </w:t>
      </w:r>
      <w:r>
        <w:rPr/>
        <w:t>в том, что флуорофоры и гасители не объединяются вместе в петлевую структу- ру, а вместо этого присоединяются отдельно к комплементарным олигонуклеотидам. УЗ с флуоресцентными красителями и гасителями имеют различную температуру отжига из-за длины олигонуклеотидов – 19 и 13 п.н., соответственно. Флуорофоры могут эффективно связываться с амплифициро- ванными аллель-специфичными продуктами ПЦР при более высокой субоптимальной температуре отжига (62°C). Последующая температура удли- нения ампликона должна быть снижена (55°C), что позволяет обычному гасителю в избыточной концентрации связывать и гасить все не включенные</w:t>
      </w:r>
      <w:r>
        <w:rPr>
          <w:spacing w:val="40"/>
        </w:rPr>
        <w:t> </w:t>
      </w:r>
      <w:r>
        <w:rPr/>
        <w:t>УЗ с красителями. Сайт SNP, как правило, расположен на предпоследнем осно- вании в каждом аллель-специфичном праймере, что увеличивает специфичность реакции и дискриминацию аллелей. Метод ASQ обеспечивает очень</w:t>
      </w:r>
      <w:r>
        <w:rPr>
          <w:spacing w:val="-4"/>
        </w:rPr>
        <w:t> </w:t>
      </w:r>
      <w:r>
        <w:rPr/>
        <w:t>четкое</w:t>
      </w:r>
      <w:r>
        <w:rPr>
          <w:spacing w:val="-4"/>
        </w:rPr>
        <w:t> </w:t>
      </w:r>
      <w:r>
        <w:rPr/>
        <w:t>и</w:t>
      </w:r>
      <w:r>
        <w:rPr>
          <w:spacing w:val="-4"/>
        </w:rPr>
        <w:t> </w:t>
      </w:r>
      <w:r>
        <w:rPr/>
        <w:t>эффективное</w:t>
      </w:r>
      <w:r>
        <w:rPr>
          <w:spacing w:val="-4"/>
        </w:rPr>
        <w:t> </w:t>
      </w:r>
      <w:r>
        <w:rPr/>
        <w:t>измерение</w:t>
      </w:r>
      <w:r>
        <w:rPr>
          <w:spacing w:val="-4"/>
        </w:rPr>
        <w:t> </w:t>
      </w:r>
      <w:r>
        <w:rPr/>
        <w:t>излучаемой</w:t>
      </w:r>
      <w:r>
        <w:rPr>
          <w:spacing w:val="-4"/>
        </w:rPr>
        <w:t> </w:t>
      </w:r>
      <w:r>
        <w:rPr/>
        <w:t>флуоресценции</w:t>
      </w:r>
      <w:r>
        <w:rPr>
          <w:spacing w:val="-4"/>
        </w:rPr>
        <w:t> </w:t>
      </w:r>
      <w:r>
        <w:rPr/>
        <w:t>с</w:t>
      </w:r>
      <w:r>
        <w:rPr>
          <w:spacing w:val="-4"/>
        </w:rPr>
        <w:t> </w:t>
      </w:r>
      <w:r>
        <w:rPr/>
        <w:t>очень</w:t>
      </w:r>
      <w:r>
        <w:rPr>
          <w:spacing w:val="-4"/>
        </w:rPr>
        <w:t> </w:t>
      </w:r>
      <w:r>
        <w:rPr/>
        <w:t>низ- ким фоновым шумом сигнала и простыми процедурами, удобными для индивидуальных модификаций и адаптации. Следует подчеркнуть, что ASQ яв- ляется экономически более выгодной альтернативой широко используемым методам. По стоимости он в 2–10 раз дешевле по сравнению с технологиями Amplifluor и KASP, и значительно уступает в цене методам, основанным на ис- пользовании двухмаркированных зондов без универсальных компонентов, таким как TaqMan и Molecular Beacons.</w:t>
      </w:r>
    </w:p>
    <w:p>
      <w:pPr>
        <w:pStyle w:val="BodyText"/>
        <w:spacing w:after="0"/>
        <w:sectPr>
          <w:pgSz w:h="16840" w:w="11910"/>
          <w:pgMar w:bottom="1340" w:footer="1095" w:header="0" w:left="1417" w:right="141" w:top="1040"/>
        </w:sectPr>
      </w:pPr>
    </w:p>
    <w:p>
      <w:pPr>
        <w:pStyle w:val="Heading2"/>
        <w:numPr>
          <w:ilvl w:val="1"/>
          <w:numId w:val="5"/>
        </w:numPr>
        <w:tabs>
          <w:tab w:leader="none" w:pos="1494" w:val="left"/>
        </w:tabs>
        <w:spacing w:after="0" w:before="76" w:line="240" w:lineRule="auto"/>
        <w:ind w:firstLine="709" w:left="284" w:right="427"/>
        <w:jc w:val="both"/>
      </w:pPr>
      <w:r>
        <w:rPr/>
        <w:t>Сканирующая электронная микроскопия – метод для анализа эпидермиса клеток растений</w:t>
      </w:r>
    </w:p>
    <w:p>
      <w:pPr>
        <w:pStyle w:val="BodyText"/>
        <w:ind w:firstLine="709" w:right="428"/>
      </w:pPr>
      <w:r>
        <w:rPr/>
        <w:t>Стенки растительных клеток являются основополагающим компонентом биологии растений и могут существенно влиять на качество растительных продуктов, используемых в промышленных процессах [171–173]. Изобретение первых микроскопов примерно 400 лет назад Гансом и Захариасом Янссеном в 1591 году и их усовершенствование Робертом Гуком и Антони ван Левенгуком в 1620 и 1665 годах внесли значительный вклад в изменение научной парадигмы и облегчили описание первых клеток [174]. Со временем эти знания улучшились и были включены в современные исследования. Затем были разработаны</w:t>
      </w:r>
      <w:r>
        <w:rPr>
          <w:spacing w:val="-4"/>
        </w:rPr>
        <w:t> </w:t>
      </w:r>
      <w:r>
        <w:rPr/>
        <w:t>и</w:t>
      </w:r>
      <w:r>
        <w:rPr>
          <w:spacing w:val="-4"/>
        </w:rPr>
        <w:t> </w:t>
      </w:r>
      <w:r>
        <w:rPr/>
        <w:t>усовершенствованы</w:t>
      </w:r>
      <w:r>
        <w:rPr>
          <w:spacing w:val="-4"/>
        </w:rPr>
        <w:t> </w:t>
      </w:r>
      <w:r>
        <w:rPr/>
        <w:t>методы</w:t>
      </w:r>
      <w:r>
        <w:rPr>
          <w:spacing w:val="-4"/>
        </w:rPr>
        <w:t> </w:t>
      </w:r>
      <w:r>
        <w:rPr/>
        <w:t>и</w:t>
      </w:r>
      <w:r>
        <w:rPr>
          <w:spacing w:val="-4"/>
        </w:rPr>
        <w:t> </w:t>
      </w:r>
      <w:r>
        <w:rPr/>
        <w:t>применение</w:t>
      </w:r>
      <w:r>
        <w:rPr>
          <w:spacing w:val="-4"/>
        </w:rPr>
        <w:t> </w:t>
      </w:r>
      <w:r>
        <w:rPr/>
        <w:t>микроскопии</w:t>
      </w:r>
      <w:r>
        <w:rPr>
          <w:spacing w:val="-4"/>
        </w:rPr>
        <w:t> </w:t>
      </w:r>
      <w:r>
        <w:rPr/>
        <w:t>вместе</w:t>
      </w:r>
      <w:r>
        <w:rPr>
          <w:spacing w:val="-4"/>
        </w:rPr>
        <w:t> </w:t>
      </w:r>
      <w:r>
        <w:rPr/>
        <w:t>с различными маркерами и красителями для исследования биологических структур растений. Методы световой и электронной микроскопии имеют основополагающее значение, поскольку они помогают распознать состояние и динамику первичных и вторичных стенок растений [175].</w:t>
      </w:r>
    </w:p>
    <w:p>
      <w:pPr>
        <w:pStyle w:val="BodyText"/>
        <w:ind w:firstLine="709" w:right="429"/>
      </w:pPr>
      <w:r>
        <w:rPr/>
        <w:t>Преимущества использования гистохимических методов в сочетании с различными микроскопами для количественной оценки метаболитов включают лучшее понимание акклиматизации и адаптивных реакций растений на различные условия [176, 177]. Реакции клеток на изменение климата, для производства биотоплива и повышение урожайности сельскохозяйственных культур можно измерить с помощью этих методов [178, 179].</w:t>
      </w:r>
    </w:p>
    <w:p>
      <w:pPr>
        <w:pStyle w:val="BodyText"/>
        <w:ind w:firstLine="709" w:left="283" w:right="423"/>
      </w:pPr>
      <w:r>
        <w:rPr/>
        <w:t>Размер клеток в стеблях растений можно определять в эпидермисе, кото- рый варьирует у разных ботанических видов и зависит от многих биологических факторов [180]. Удлинение клеток чаще всего связано с измене- ниями в продукции гибберелловой кислоты (ГК) или ее метаболизме, что продемонстрировано в эпидермальных клетках междоузлий стебля и гипокоти- ля у трансгенных линий табака и сои, чувствительных к ГК [181, 182]. Кроме того, другие гормоны, такие как ауксины (AUX), могут изменять длину клеток, что наблюдается, например, в значительно более коротких (в 10 раз) клетках эпидермиса в соцветии мутанта </w:t>
      </w:r>
      <w:r>
        <w:rPr>
          <w:i/>
        </w:rPr>
        <w:t>axr2 </w:t>
      </w:r>
      <w:r>
        <w:rPr/>
        <w:t>с измененным AUX у </w:t>
      </w:r>
      <w:r>
        <w:rPr>
          <w:i/>
        </w:rPr>
        <w:t>Arabidopsis </w:t>
      </w:r>
      <w:r>
        <w:rPr/>
        <w:t>[184]. Аналогичным образом, мутант с геном короткого междоузлия </w:t>
      </w:r>
      <w:r>
        <w:rPr>
          <w:i/>
        </w:rPr>
        <w:t>CmSi </w:t>
      </w:r>
      <w:r>
        <w:rPr/>
        <w:t>у дыни (</w:t>
      </w:r>
      <w:r>
        <w:rPr>
          <w:i/>
        </w:rPr>
        <w:t>Cucumis melo </w:t>
      </w:r>
      <w:r>
        <w:rPr/>
        <w:t>L.), взаимодействующий с генами-медиаторами </w:t>
      </w:r>
      <w:r>
        <w:rPr>
          <w:i/>
        </w:rPr>
        <w:t>AUX</w:t>
      </w:r>
      <w:r>
        <w:rPr/>
        <w:t>, </w:t>
      </w:r>
      <w:r>
        <w:rPr>
          <w:i/>
        </w:rPr>
        <w:t>ABCB </w:t>
      </w:r>
      <w:r>
        <w:rPr/>
        <w:t>и </w:t>
      </w:r>
      <w:r>
        <w:rPr>
          <w:i/>
        </w:rPr>
        <w:t>PIN-Formed</w:t>
      </w:r>
      <w:r>
        <w:rPr/>
        <w:t>, показал значительно меньшую площадь клеток стебля, особенно в паренхиме, по сравнению с диким типом (WT) [184]. Тем не менее, исследова- ние гена </w:t>
      </w:r>
      <w:r>
        <w:rPr>
          <w:i/>
        </w:rPr>
        <w:t>BR2 </w:t>
      </w:r>
      <w:r>
        <w:rPr/>
        <w:t>(</w:t>
      </w:r>
      <w:r>
        <w:rPr>
          <w:i/>
        </w:rPr>
        <w:t>Brachytic2</w:t>
      </w:r>
      <w:r>
        <w:rPr/>
        <w:t>), кодирующего отток AUX P-гликопротеина-1 у кукурузы (</w:t>
      </w:r>
      <w:r>
        <w:rPr>
          <w:i/>
        </w:rPr>
        <w:t>Zea mays </w:t>
      </w:r>
      <w:r>
        <w:rPr/>
        <w:t>L.), показало, что длина клеток у растений оставалась неиз- менной, но количество клеток у мутанта </w:t>
      </w:r>
      <w:r>
        <w:rPr>
          <w:i/>
        </w:rPr>
        <w:t>br2 </w:t>
      </w:r>
      <w:r>
        <w:rPr/>
        <w:t>уменьшилось, что привело к сокращению междоузлий [185]. Что касается других гормонов, таких как брас- синостероиды</w:t>
      </w:r>
      <w:r>
        <w:rPr>
          <w:spacing w:val="-3"/>
        </w:rPr>
        <w:t> </w:t>
      </w:r>
      <w:r>
        <w:rPr/>
        <w:t>(БС),</w:t>
      </w:r>
      <w:r>
        <w:rPr>
          <w:spacing w:val="-3"/>
        </w:rPr>
        <w:t> </w:t>
      </w:r>
      <w:r>
        <w:rPr/>
        <w:t>то</w:t>
      </w:r>
      <w:r>
        <w:rPr>
          <w:spacing w:val="-3"/>
        </w:rPr>
        <w:t> </w:t>
      </w:r>
      <w:r>
        <w:rPr/>
        <w:t>сообщалось,</w:t>
      </w:r>
      <w:r>
        <w:rPr>
          <w:spacing w:val="-3"/>
        </w:rPr>
        <w:t> </w:t>
      </w:r>
      <w:r>
        <w:rPr/>
        <w:t>что</w:t>
      </w:r>
      <w:r>
        <w:rPr>
          <w:spacing w:val="-3"/>
        </w:rPr>
        <w:t> </w:t>
      </w:r>
      <w:r>
        <w:rPr/>
        <w:t>карликовый</w:t>
      </w:r>
      <w:r>
        <w:rPr>
          <w:spacing w:val="-3"/>
        </w:rPr>
        <w:t> </w:t>
      </w:r>
      <w:r>
        <w:rPr/>
        <w:t>мутант </w:t>
      </w:r>
      <w:r>
        <w:rPr>
          <w:i/>
        </w:rPr>
        <w:t>supercompact</w:t>
      </w:r>
      <w:r>
        <w:rPr>
          <w:i/>
          <w:spacing w:val="-3"/>
        </w:rPr>
        <w:t> </w:t>
      </w:r>
      <w:r>
        <w:rPr>
          <w:i/>
        </w:rPr>
        <w:t>3</w:t>
      </w:r>
      <w:r>
        <w:rPr>
          <w:i/>
          <w:spacing w:val="-2"/>
        </w:rPr>
        <w:t> </w:t>
      </w:r>
      <w:r>
        <w:rPr/>
        <w:t>(</w:t>
      </w:r>
      <w:r>
        <w:rPr>
          <w:i/>
        </w:rPr>
        <w:t>scp- 3</w:t>
      </w:r>
      <w:r>
        <w:rPr/>
        <w:t>) у огурца (</w:t>
      </w:r>
      <w:r>
        <w:rPr>
          <w:i/>
        </w:rPr>
        <w:t>Cucumis sativus </w:t>
      </w:r>
      <w:r>
        <w:rPr/>
        <w:t>L.) имел более короткие клетки стебля и меньшую площадь клеток по сравнению с диким типом WT [186, 187].</w:t>
      </w:r>
    </w:p>
    <w:p>
      <w:pPr>
        <w:pStyle w:val="BodyText"/>
        <w:ind w:firstLine="709" w:right="429"/>
      </w:pPr>
      <w:r>
        <w:rPr/>
        <w:t>Меньше внимания уделялось ширине клеток стебля растений. Например, обработка тяжелыми металлами, такими как кадмий, привело к значительному уменьшению</w:t>
      </w:r>
      <w:r>
        <w:rPr>
          <w:spacing w:val="34"/>
        </w:rPr>
        <w:t> </w:t>
      </w:r>
      <w:r>
        <w:rPr/>
        <w:t>ширины</w:t>
      </w:r>
      <w:r>
        <w:rPr>
          <w:spacing w:val="37"/>
        </w:rPr>
        <w:t> </w:t>
      </w:r>
      <w:r>
        <w:rPr/>
        <w:t>эпидермальных</w:t>
      </w:r>
      <w:r>
        <w:rPr>
          <w:spacing w:val="37"/>
        </w:rPr>
        <w:t> </w:t>
      </w:r>
      <w:r>
        <w:rPr/>
        <w:t>клеток</w:t>
      </w:r>
      <w:r>
        <w:rPr>
          <w:spacing w:val="36"/>
        </w:rPr>
        <w:t> </w:t>
      </w:r>
      <w:r>
        <w:rPr/>
        <w:t>у</w:t>
      </w:r>
      <w:r>
        <w:rPr>
          <w:spacing w:val="37"/>
        </w:rPr>
        <w:t> </w:t>
      </w:r>
      <w:r>
        <w:rPr/>
        <w:t>растений</w:t>
      </w:r>
      <w:r>
        <w:rPr>
          <w:spacing w:val="37"/>
        </w:rPr>
        <w:t> </w:t>
      </w:r>
      <w:r>
        <w:rPr/>
        <w:t>голубики</w:t>
      </w:r>
      <w:r>
        <w:rPr>
          <w:spacing w:val="36"/>
        </w:rPr>
        <w:t> </w:t>
      </w:r>
      <w:r>
        <w:rPr/>
        <w:t>[188],</w:t>
      </w:r>
      <w:r>
        <w:rPr>
          <w:spacing w:val="37"/>
        </w:rPr>
        <w:t> </w:t>
      </w:r>
      <w:r>
        <w:rPr/>
        <w:t>в</w:t>
      </w:r>
      <w:r>
        <w:rPr>
          <w:spacing w:val="37"/>
        </w:rPr>
        <w:t> </w:t>
      </w:r>
      <w:r>
        <w:rPr>
          <w:spacing w:val="-5"/>
        </w:rPr>
        <w:t>то</w:t>
      </w:r>
    </w:p>
    <w:p>
      <w:pPr>
        <w:pStyle w:val="BodyText"/>
        <w:spacing w:after="0"/>
        <w:sectPr>
          <w:pgSz w:h="16840" w:w="11910"/>
          <w:pgMar w:bottom="1340" w:footer="1095" w:header="0" w:left="1417" w:right="141" w:top="1040"/>
        </w:sectPr>
      </w:pPr>
    </w:p>
    <w:p>
      <w:pPr>
        <w:pStyle w:val="BodyText"/>
        <w:spacing w:before="76"/>
        <w:ind w:right="425"/>
      </w:pPr>
      <w:r>
        <w:rPr/>
        <w:t>время как стресс с применением Pb и Ni уменьшал толщину эпидермиса в стеб- лях дерева </w:t>
      </w:r>
      <w:r>
        <w:rPr>
          <w:i/>
        </w:rPr>
        <w:t>Albizia lebbeck </w:t>
      </w:r>
      <w:r>
        <w:rPr/>
        <w:t>[189]. Высокая интенсивность света также может привести к значительному уменьшению толщины эпидермальных клеток ли- стьев и уменьшению ширины клеток, как показано на орхидеях </w:t>
      </w:r>
      <w:r>
        <w:rPr>
          <w:i/>
        </w:rPr>
        <w:t>Cypripedium macranthos </w:t>
      </w:r>
      <w:r>
        <w:rPr/>
        <w:t>Sw. [190]. Тем не менее, было отмечено, что световой спектр влияет на изменение размера клеток изучаемых растений. Например, ширина (или тол- щина) эпидермальных клеток стебля составила 22,17 мкм у растений </w:t>
      </w:r>
      <w:r>
        <w:rPr>
          <w:i/>
        </w:rPr>
        <w:t>Astragalus membranaceus </w:t>
      </w:r>
      <w:r>
        <w:rPr/>
        <w:t>Bunge, выращенных под белым светодиодом, по сравнению с растениями, выращенными под светодиодом с красным светом, у которых ши- рина клеток была значительно меньше – 16,81 мкм [191].</w:t>
      </w:r>
    </w:p>
    <w:p>
      <w:pPr>
        <w:pStyle w:val="BodyText"/>
        <w:ind w:firstLine="709" w:left="283" w:right="425"/>
      </w:pPr>
      <w:r>
        <w:rPr/>
        <w:t>Различные</w:t>
      </w:r>
      <w:r>
        <w:rPr>
          <w:spacing w:val="-4"/>
        </w:rPr>
        <w:t> </w:t>
      </w:r>
      <w:r>
        <w:rPr/>
        <w:t>результаты</w:t>
      </w:r>
      <w:r>
        <w:rPr>
          <w:spacing w:val="-4"/>
        </w:rPr>
        <w:t> </w:t>
      </w:r>
      <w:r>
        <w:rPr/>
        <w:t>были</w:t>
      </w:r>
      <w:r>
        <w:rPr>
          <w:spacing w:val="-4"/>
        </w:rPr>
        <w:t> </w:t>
      </w:r>
      <w:r>
        <w:rPr/>
        <w:t>представлены</w:t>
      </w:r>
      <w:r>
        <w:rPr>
          <w:spacing w:val="-4"/>
        </w:rPr>
        <w:t> </w:t>
      </w:r>
      <w:r>
        <w:rPr/>
        <w:t>в</w:t>
      </w:r>
      <w:r>
        <w:rPr>
          <w:spacing w:val="-4"/>
        </w:rPr>
        <w:t> </w:t>
      </w:r>
      <w:r>
        <w:rPr/>
        <w:t>исследовании</w:t>
      </w:r>
      <w:r>
        <w:rPr>
          <w:spacing w:val="-4"/>
        </w:rPr>
        <w:t> </w:t>
      </w:r>
      <w:r>
        <w:rPr/>
        <w:t>размера</w:t>
      </w:r>
      <w:r>
        <w:rPr>
          <w:spacing w:val="-4"/>
        </w:rPr>
        <w:t> </w:t>
      </w:r>
      <w:r>
        <w:rPr/>
        <w:t>клеток в стеблях кустовой фасоли [</w:t>
      </w:r>
      <w:r>
        <w:rPr>
          <w:i/>
        </w:rPr>
        <w:t>Cyamopsis tetragonoloba </w:t>
      </w:r>
      <w:r>
        <w:rPr/>
        <w:t>(L.) Taub.] [192]. Длина клеток ксилемы была меньше в стеблях четырех сортов растений в условиях за- сухи по сравнению с контрольной группой, независимо от засухоустойчивости или чувствительности в изученных генотипах. Авторы сообщили, что ширина клеток в стеблях уменьшались при засухе, но это снижение было сильнее у сор- тов, более чувствительных к засухе по сравнению с устойчивыми [192]. Это может свидетельствовать о том, что в стеблях генотипов кластерных бобов в зависимости от реакций на засуху ширина клеток в стебле уменьшалась, в то время как длина исследуемых клеток осталась неизменной.</w:t>
      </w:r>
    </w:p>
    <w:p>
      <w:pPr>
        <w:pStyle w:val="BodyText"/>
        <w:ind w:firstLine="709" w:left="283" w:right="424"/>
      </w:pPr>
      <w:r>
        <w:rPr/>
        <w:t>У винограда (</w:t>
      </w:r>
      <w:r>
        <w:rPr>
          <w:i/>
        </w:rPr>
        <w:t>Vitis vinifera </w:t>
      </w:r>
      <w:r>
        <w:rPr/>
        <w:t>L.) мутант Zijinzaosheng (ZJZS) с более ко- роткими междоузлиями, примерно в два раза (47% длины), был обнаружен в потомстве сорта Venus Seedless [193]. По содержанию GA, AUX, цитокининов</w:t>
      </w:r>
      <w:r>
        <w:rPr>
          <w:spacing w:val="40"/>
        </w:rPr>
        <w:t> </w:t>
      </w:r>
      <w:r>
        <w:rPr/>
        <w:t>и абсцизовой кислоты не было обнаружено различий как у растений мутанта ZJZS, так и у «дикого типа» (WT). Тем не менее, авторы сообщили, что жасмо- новая кислота (Jasmonic acid, JA), по-видимому, участвует в контроле длины междоузлий стебля, о чем свидетельствует применение экзогенной JA и инги- битора биосинтеза JA. Интересно, что длина и ширина клеток были схожи в междоузлиях как у мутанта ZJZS, так и у WT, в то время как они различались только по количеству клеток, что считается основной причиной длинного или короткого междоузлия стебля у изученных генотипах винограда [193]. Основы- ваясь на результатах РНК-интерференции, авторы предположили, что в этом процессе участвуют гены </w:t>
      </w:r>
      <w:r>
        <w:rPr>
          <w:i/>
        </w:rPr>
        <w:t>TCP </w:t>
      </w:r>
      <w:r>
        <w:rPr/>
        <w:t>(транскрипционные факторы Teosinte 1 / Cycloidea / Proferrating cell). Фактор транскрипции </w:t>
      </w:r>
      <w:r>
        <w:rPr>
          <w:i/>
        </w:rPr>
        <w:t>TCP </w:t>
      </w:r>
      <w:r>
        <w:rPr/>
        <w:t>регулирует рост, деле- ние и пролиферацию клеток [194]. Например, </w:t>
      </w:r>
      <w:r>
        <w:rPr>
          <w:i/>
        </w:rPr>
        <w:t>AtTCP14 </w:t>
      </w:r>
      <w:r>
        <w:rPr/>
        <w:t>и </w:t>
      </w:r>
      <w:r>
        <w:rPr>
          <w:i/>
        </w:rPr>
        <w:t>AtTCP15</w:t>
      </w:r>
      <w:r>
        <w:rPr>
          <w:i/>
          <w:spacing w:val="40"/>
        </w:rPr>
        <w:t> </w:t>
      </w:r>
      <w:r>
        <w:rPr/>
        <w:t>способствуют пролиферации клеток в междоузлиях стеблей молодых растений на основе исследования двойной мутации у </w:t>
      </w:r>
      <w:r>
        <w:rPr>
          <w:i/>
        </w:rPr>
        <w:t>Arabidopsis </w:t>
      </w:r>
      <w:r>
        <w:rPr/>
        <w:t>[195].</w:t>
      </w:r>
    </w:p>
    <w:p>
      <w:pPr>
        <w:pStyle w:val="BodyText"/>
        <w:ind w:firstLine="709" w:left="283" w:right="430"/>
      </w:pPr>
      <w:r>
        <w:rPr/>
        <w:t>Таким</w:t>
      </w:r>
      <w:r>
        <w:rPr>
          <w:spacing w:val="-2"/>
        </w:rPr>
        <w:t> </w:t>
      </w:r>
      <w:r>
        <w:rPr/>
        <w:t>образом,</w:t>
      </w:r>
      <w:r>
        <w:rPr>
          <w:spacing w:val="-2"/>
        </w:rPr>
        <w:t> </w:t>
      </w:r>
      <w:r>
        <w:rPr/>
        <w:t>используя</w:t>
      </w:r>
      <w:r>
        <w:rPr>
          <w:spacing w:val="-2"/>
        </w:rPr>
        <w:t> </w:t>
      </w:r>
      <w:r>
        <w:rPr/>
        <w:t>современные</w:t>
      </w:r>
      <w:r>
        <w:rPr>
          <w:spacing w:val="-2"/>
        </w:rPr>
        <w:t> </w:t>
      </w:r>
      <w:r>
        <w:rPr/>
        <w:t>методы</w:t>
      </w:r>
      <w:r>
        <w:rPr>
          <w:spacing w:val="-2"/>
        </w:rPr>
        <w:t> </w:t>
      </w:r>
      <w:r>
        <w:rPr/>
        <w:t>исследования</w:t>
      </w:r>
      <w:r>
        <w:rPr>
          <w:spacing w:val="-2"/>
        </w:rPr>
        <w:t> </w:t>
      </w:r>
      <w:r>
        <w:rPr/>
        <w:t>с</w:t>
      </w:r>
      <w:r>
        <w:rPr>
          <w:spacing w:val="-2"/>
        </w:rPr>
        <w:t> </w:t>
      </w:r>
      <w:r>
        <w:rPr/>
        <w:t>использо- ванием МОС на основе SNP маркеров, в качестве источников хозяйственно- ценных признаков, возможно создать высокоурожайные сорта чечевицы нового поколения с положительными свойствами в целях совершенствования техноло- гии селекционного процесса по желательным признакам.</w:t>
      </w:r>
    </w:p>
    <w:p>
      <w:pPr>
        <w:pStyle w:val="BodyText"/>
        <w:spacing w:after="0"/>
        <w:sectPr>
          <w:pgSz w:h="16840" w:w="11910"/>
          <w:pgMar w:bottom="1340" w:footer="1095" w:header="0" w:left="1417" w:right="141" w:top="1040"/>
        </w:sectPr>
      </w:pPr>
    </w:p>
    <w:p>
      <w:pPr>
        <w:pStyle w:val="Heading1"/>
        <w:numPr>
          <w:ilvl w:val="0"/>
          <w:numId w:val="5"/>
        </w:numPr>
        <w:tabs>
          <w:tab w:leader="none" w:pos="1203" w:val="left"/>
        </w:tabs>
        <w:spacing w:after="0" w:before="76" w:line="240" w:lineRule="auto"/>
        <w:ind w:hanging="210" w:left="1203" w:right="0"/>
        <w:jc w:val="left"/>
      </w:pPr>
      <w:bookmarkStart w:id="8" w:name="_TOC_250022"/>
      <w:r>
        <w:rPr/>
        <w:t>УСЛОВИЯ,</w:t>
      </w:r>
      <w:r>
        <w:rPr>
          <w:spacing w:val="-2"/>
        </w:rPr>
        <w:t> </w:t>
      </w:r>
      <w:r>
        <w:rPr/>
        <w:t>МАТЕРИАЛЫ</w:t>
      </w:r>
      <w:r>
        <w:rPr>
          <w:spacing w:val="-1"/>
        </w:rPr>
        <w:t> </w:t>
      </w:r>
      <w:r>
        <w:rPr/>
        <w:t>И</w:t>
      </w:r>
      <w:r>
        <w:rPr>
          <w:spacing w:val="-2"/>
        </w:rPr>
        <w:t> </w:t>
      </w:r>
      <w:r>
        <w:rPr/>
        <w:t>МЕТОДИКА</w:t>
      </w:r>
      <w:r>
        <w:rPr>
          <w:spacing w:val="-1"/>
        </w:rPr>
        <w:t> </w:t>
      </w:r>
      <w:bookmarkEnd w:id="8"/>
      <w:r>
        <w:rPr>
          <w:spacing w:val="-2"/>
        </w:rPr>
        <w:t>ИССЛЕДОВАНИЯ</w:t>
      </w:r>
    </w:p>
    <w:p>
      <w:pPr>
        <w:pStyle w:val="Heading2"/>
        <w:numPr>
          <w:ilvl w:val="1"/>
          <w:numId w:val="5"/>
        </w:numPr>
        <w:tabs>
          <w:tab w:leader="none" w:pos="1413" w:val="left"/>
        </w:tabs>
        <w:spacing w:after="0" w:before="322" w:line="240" w:lineRule="auto"/>
        <w:ind w:hanging="420" w:left="1413" w:right="0"/>
        <w:jc w:val="both"/>
      </w:pPr>
      <w:r>
        <w:rPr/>
        <w:t>Условия</w:t>
      </w:r>
      <w:r>
        <w:rPr>
          <w:spacing w:val="-1"/>
        </w:rPr>
        <w:t> </w:t>
      </w:r>
      <w:r>
        <w:rPr/>
        <w:t>и</w:t>
      </w:r>
      <w:r>
        <w:rPr>
          <w:spacing w:val="68"/>
        </w:rPr>
        <w:t> </w:t>
      </w:r>
      <w:r>
        <w:rPr/>
        <w:t>место</w:t>
      </w:r>
      <w:r>
        <w:rPr>
          <w:spacing w:val="-1"/>
        </w:rPr>
        <w:t> </w:t>
      </w:r>
      <w:r>
        <w:rPr/>
        <w:t>проведения</w:t>
      </w:r>
      <w:r>
        <w:rPr>
          <w:spacing w:val="-1"/>
        </w:rPr>
        <w:t> </w:t>
      </w:r>
      <w:r>
        <w:rPr>
          <w:spacing w:val="-2"/>
        </w:rPr>
        <w:t>исследований</w:t>
      </w:r>
    </w:p>
    <w:p>
      <w:pPr>
        <w:pStyle w:val="BodyText"/>
        <w:ind w:firstLine="709" w:right="429"/>
      </w:pPr>
      <w:r>
        <w:rPr/>
        <w:t>Полевые исследования проводились на территории НПЦЗХ им. А.И. Бараева, что находится в Шортандиском районе Акмолинской области. Пахотный слой опытного участка характеризовался средней</w:t>
      </w:r>
      <w:r>
        <w:rPr>
          <w:spacing w:val="40"/>
        </w:rPr>
        <w:t> </w:t>
      </w:r>
      <w:r>
        <w:rPr/>
        <w:t>концентрацией гумуса (2,6%-3,1%). Уровень азота в верхнем слое доходил до 0,31%, а на ниж- них уровнях уменьшался до 0,06%. Концентрация фосфора в рыхлой почве варьировала от 0,12% до 0,15%. Почва обладала средним плодородием, однако из-за засушливости потенциал не мог быть раскрыт в полной мере.</w:t>
      </w:r>
    </w:p>
    <w:p>
      <w:pPr>
        <w:pStyle w:val="BodyText"/>
        <w:ind w:firstLine="709" w:right="428"/>
      </w:pPr>
      <w:r>
        <w:rPr/>
        <w:t>Климат Северного Казахстана – резко континентальный, характеризуется холодной зимой, быстрым повышением теплых температур весной и засушли- вым летом. На территории степных сельскохозяйственных зон Северного Казахстана главным фактором является температура. Самый холодный месяц – январь со средней температурой -17,2ºC, а самый теплый июль со средней тем- пературой +18,4ºC. Погода зимой характеризуется низкими температурами и засушливым летом.</w:t>
      </w:r>
    </w:p>
    <w:p>
      <w:pPr>
        <w:pStyle w:val="BodyText"/>
        <w:ind w:firstLine="709" w:right="429"/>
      </w:pPr>
      <w:r>
        <w:rPr/>
        <w:t>Северный Казахстан является зоной рискованного земледелия. Сильные морозы зимой (до –57°С) в регионе затрудняют выращивание многих культур. Амплитуды температур в Западносибирской климатической зоне наиболее сильно проявляются в Акмолинской и Павлодарской областях [196]. Природ- ные условия на территории республики очень разнообразны. В зависимости от климата, растительности, геологического строения местности меняется и поч- венный покров. В Северном Казахстане почвенный покров представлен обыкновенными и южными черноземами, темно-каштановыми, каштановыми и светло-каштановыми почвами [197].</w:t>
      </w:r>
    </w:p>
    <w:p>
      <w:pPr>
        <w:pStyle w:val="BodyText"/>
        <w:ind w:firstLine="709" w:right="428"/>
      </w:pPr>
      <w:r>
        <w:rPr/>
        <w:t>Акмолинская область расположена в южной части Северного Казахстана. Безморозный период здесь составляет 100-125 дней, среднесуточные темпера- туры выше 10°С 130-140 дней, сумма активных температур в пределах 130-140 дней [198].</w:t>
      </w:r>
    </w:p>
    <w:p>
      <w:pPr>
        <w:pStyle w:val="BodyText"/>
        <w:ind w:firstLine="709" w:right="429"/>
      </w:pPr>
      <w:r>
        <w:rPr/>
        <w:t>Устойчивый снежный покров стабилизируется в первые дни середины наоября и тает в первые дни серелины апреля. Из-за этого ноябрь и март счита- ются зимними месяцами. В апреле температура воздуха повышается, а к</w:t>
      </w:r>
      <w:r>
        <w:rPr>
          <w:spacing w:val="40"/>
        </w:rPr>
        <w:t> </w:t>
      </w:r>
      <w:r>
        <w:rPr/>
        <w:t>третьей декаде апреля пахотный слой достистигает физического созревания. Первые ночные заморозки начинаются в последние 5 дней мая, либо в начале последних 5 дней сентября.Средняя температура воздуха за время исследова- ния +20,8ºС. Среднее многолетнее количество осадков за один год равно 337,5 мм. Период сохранения снежного покрова на поверхности земли равняется 5 месяцам. Глубина промерзания почвы 180 см. Весенний период характеризует- ся быстрым наступлением года, сухостью поверхности почвы. Скорость ветра в апреле, мае, июне достигает 5,2 м/сек.</w:t>
      </w:r>
    </w:p>
    <w:p>
      <w:pPr>
        <w:pStyle w:val="BodyText"/>
        <w:ind w:firstLine="709" w:right="429"/>
      </w:pPr>
      <w:r>
        <w:rPr/>
        <w:t>Климат территории исследований благоприятен для выращивания сель- скохозяйственных культур. Основное направление господства ветра – западное и</w:t>
      </w:r>
      <w:r>
        <w:rPr>
          <w:spacing w:val="31"/>
        </w:rPr>
        <w:t> </w:t>
      </w:r>
      <w:r>
        <w:rPr/>
        <w:t>юго-западное.</w:t>
      </w:r>
      <w:r>
        <w:rPr>
          <w:spacing w:val="31"/>
        </w:rPr>
        <w:t> </w:t>
      </w:r>
      <w:r>
        <w:rPr/>
        <w:t>Направление</w:t>
      </w:r>
      <w:r>
        <w:rPr>
          <w:spacing w:val="31"/>
        </w:rPr>
        <w:t> </w:t>
      </w:r>
      <w:r>
        <w:rPr/>
        <w:t>ветра</w:t>
      </w:r>
      <w:r>
        <w:rPr>
          <w:spacing w:val="31"/>
        </w:rPr>
        <w:t> </w:t>
      </w:r>
      <w:r>
        <w:rPr/>
        <w:t>в</w:t>
      </w:r>
      <w:r>
        <w:rPr>
          <w:spacing w:val="31"/>
        </w:rPr>
        <w:t> </w:t>
      </w:r>
      <w:r>
        <w:rPr/>
        <w:t>течение</w:t>
      </w:r>
      <w:r>
        <w:rPr>
          <w:spacing w:val="31"/>
        </w:rPr>
        <w:t> </w:t>
      </w:r>
      <w:r>
        <w:rPr/>
        <w:t>года</w:t>
      </w:r>
      <w:r>
        <w:rPr>
          <w:spacing w:val="31"/>
        </w:rPr>
        <w:t> </w:t>
      </w:r>
      <w:r>
        <w:rPr/>
        <w:t>происходит</w:t>
      </w:r>
      <w:r>
        <w:rPr>
          <w:spacing w:val="31"/>
        </w:rPr>
        <w:t> </w:t>
      </w:r>
      <w:r>
        <w:rPr/>
        <w:t>в</w:t>
      </w:r>
      <w:r>
        <w:rPr>
          <w:spacing w:val="31"/>
        </w:rPr>
        <w:t> </w:t>
      </w:r>
      <w:r>
        <w:rPr/>
        <w:t>основном</w:t>
      </w:r>
      <w:r>
        <w:rPr>
          <w:spacing w:val="31"/>
        </w:rPr>
        <w:t> </w:t>
      </w:r>
      <w:r>
        <w:rPr/>
        <w:t>из</w:t>
      </w:r>
    </w:p>
    <w:p>
      <w:pPr>
        <w:pStyle w:val="BodyText"/>
        <w:spacing w:after="0"/>
        <w:sectPr>
          <w:pgSz w:h="16840" w:w="11910"/>
          <w:pgMar w:bottom="1340" w:footer="1095" w:header="0" w:left="1417" w:right="141" w:top="1040"/>
        </w:sectPr>
      </w:pPr>
    </w:p>
    <w:p>
      <w:pPr>
        <w:pStyle w:val="BodyText"/>
        <w:spacing w:before="76"/>
        <w:ind w:right="429"/>
      </w:pPr>
      <w:r>
        <w:rPr/>
        <w:t>юго-западной части, а в весенне-летний период – из западной. В данном регио- не метеорологические условия играют определяющую роль в росте и развитии растений чечевицы. Главной чертой климата является его резкая континенталь- ность, которая проявляется большой амплитудой колебаний температуры воздуха, сухости воздуха и незначительном количестве атмосферных осадков.</w:t>
      </w:r>
    </w:p>
    <w:p>
      <w:pPr>
        <w:pStyle w:val="BodyText"/>
        <w:spacing w:before="5" w:line="235" w:lineRule="auto"/>
        <w:ind w:firstLine="709" w:left="283" w:right="426"/>
      </w:pPr>
      <w:r>
        <w:rPr/>
        <w:t>В мае 2021 года сумма осадков составила 12,1 мм в сравнении со средни- ми многолетними значениями 32,4 мм. Повышенные температуры воздуха увеличили испарение. К началу вегетации растений запас продуктивной влаги по пару был минимальным. По температурному режиму весна была жаркая и сухая. Июнь характеризовался минимальным количеством осадков – 18,3 мм, что ниже среднемноголетнее значение на 21,2 мм. Температура воздуха в июне находилась на уровне сренемноголетних значений. Июль также был жарким и сухим. Осадков выпало на 25,1 мм ниже средних значений. В целом за период вегетации осадков выпало на 53,1 мм ниже средних многолетних значений. А температурный</w:t>
      </w:r>
      <w:r>
        <w:rPr>
          <w:spacing w:val="-2"/>
        </w:rPr>
        <w:t> </w:t>
      </w:r>
      <w:r>
        <w:rPr/>
        <w:t>режим</w:t>
      </w:r>
      <w:r>
        <w:rPr>
          <w:spacing w:val="-2"/>
        </w:rPr>
        <w:t> </w:t>
      </w:r>
      <w:r>
        <w:rPr/>
        <w:t>был</w:t>
      </w:r>
      <w:r>
        <w:rPr>
          <w:spacing w:val="-2"/>
        </w:rPr>
        <w:t> </w:t>
      </w:r>
      <w:r>
        <w:rPr/>
        <w:t>выше</w:t>
      </w:r>
      <w:r>
        <w:rPr>
          <w:spacing w:val="-2"/>
        </w:rPr>
        <w:t> </w:t>
      </w:r>
      <w:r>
        <w:rPr/>
        <w:t>на</w:t>
      </w:r>
      <w:r>
        <w:rPr>
          <w:spacing w:val="-2"/>
        </w:rPr>
        <w:t> </w:t>
      </w:r>
      <w:r>
        <w:rPr/>
        <w:t>1,1 </w:t>
      </w:r>
      <w:r>
        <w:rPr>
          <w:rFonts w:ascii="Lucida Sans Unicode" w:hAnsi="Lucida Sans Unicode"/>
        </w:rPr>
        <w:t>⁰</w:t>
      </w:r>
      <w:r>
        <w:rPr/>
        <w:t>С</w:t>
      </w:r>
      <w:r>
        <w:rPr>
          <w:rFonts w:ascii="Calibri" w:hAnsi="Calibri"/>
          <w:sz w:val="22"/>
        </w:rPr>
        <w:t>.</w:t>
      </w:r>
      <w:r>
        <w:rPr>
          <w:rFonts w:ascii="Calibri" w:hAnsi="Calibri"/>
          <w:spacing w:val="-1"/>
          <w:sz w:val="22"/>
        </w:rPr>
        <w:t> </w:t>
      </w:r>
      <w:r>
        <w:rPr/>
        <w:t>В</w:t>
      </w:r>
      <w:r>
        <w:rPr>
          <w:spacing w:val="-2"/>
        </w:rPr>
        <w:t> </w:t>
      </w:r>
      <w:r>
        <w:rPr/>
        <w:t>2022</w:t>
      </w:r>
      <w:r>
        <w:rPr>
          <w:spacing w:val="-2"/>
        </w:rPr>
        <w:t> </w:t>
      </w:r>
      <w:r>
        <w:rPr/>
        <w:t>году</w:t>
      </w:r>
      <w:r>
        <w:rPr>
          <w:spacing w:val="-2"/>
        </w:rPr>
        <w:t> </w:t>
      </w:r>
      <w:r>
        <w:rPr/>
        <w:t>посев</w:t>
      </w:r>
      <w:r>
        <w:rPr>
          <w:spacing w:val="-2"/>
        </w:rPr>
        <w:t> </w:t>
      </w:r>
      <w:r>
        <w:rPr/>
        <w:t>культур</w:t>
      </w:r>
      <w:r>
        <w:rPr>
          <w:spacing w:val="-2"/>
        </w:rPr>
        <w:t> </w:t>
      </w:r>
      <w:r>
        <w:rPr/>
        <w:t>проходил в условиях повышенной температуры и слабого увлажнения почвы. Всего в мае месяце выпало 16,9 мм осадков, сто ниже средних многолетних значений на 15,5 мм. Температура воздуха, при этом, была выше средней многолетней на</w:t>
      </w:r>
      <w:r>
        <w:rPr>
          <w:spacing w:val="40"/>
        </w:rPr>
        <w:t> </w:t>
      </w:r>
      <w:r>
        <w:rPr/>
        <w:t>3,2</w:t>
      </w:r>
      <w:r>
        <w:rPr>
          <w:spacing w:val="42"/>
        </w:rPr>
        <w:t> </w:t>
      </w:r>
      <w:r>
        <w:rPr>
          <w:rFonts w:ascii="Lucida Sans Unicode" w:hAnsi="Lucida Sans Unicode"/>
        </w:rPr>
        <w:t>℃</w:t>
      </w:r>
      <w:r>
        <w:rPr/>
        <w:t>.</w:t>
      </w:r>
      <w:r>
        <w:rPr>
          <w:spacing w:val="22"/>
        </w:rPr>
        <w:t> </w:t>
      </w:r>
      <w:r>
        <w:rPr/>
        <w:t>В</w:t>
      </w:r>
      <w:r>
        <w:rPr>
          <w:spacing w:val="42"/>
        </w:rPr>
        <w:t> </w:t>
      </w:r>
      <w:r>
        <w:rPr/>
        <w:t>июне</w:t>
      </w:r>
      <w:r>
        <w:rPr>
          <w:spacing w:val="42"/>
        </w:rPr>
        <w:t> </w:t>
      </w:r>
      <w:r>
        <w:rPr/>
        <w:t>наблюдалось</w:t>
      </w:r>
      <w:r>
        <w:rPr>
          <w:spacing w:val="42"/>
        </w:rPr>
        <w:t> </w:t>
      </w:r>
      <w:r>
        <w:rPr/>
        <w:t>также</w:t>
      </w:r>
      <w:r>
        <w:rPr>
          <w:spacing w:val="42"/>
        </w:rPr>
        <w:t> </w:t>
      </w:r>
      <w:r>
        <w:rPr/>
        <w:t>низкое</w:t>
      </w:r>
      <w:r>
        <w:rPr>
          <w:spacing w:val="42"/>
        </w:rPr>
        <w:t> </w:t>
      </w:r>
      <w:r>
        <w:rPr/>
        <w:t>количество</w:t>
      </w:r>
      <w:r>
        <w:rPr>
          <w:spacing w:val="42"/>
        </w:rPr>
        <w:t> </w:t>
      </w:r>
      <w:r>
        <w:rPr/>
        <w:t>осадков</w:t>
      </w:r>
      <w:r>
        <w:rPr>
          <w:spacing w:val="42"/>
        </w:rPr>
        <w:t> </w:t>
      </w:r>
      <w:r>
        <w:rPr/>
        <w:t>(22,2</w:t>
      </w:r>
      <w:r>
        <w:rPr>
          <w:spacing w:val="42"/>
        </w:rPr>
        <w:t> </w:t>
      </w:r>
      <w:r>
        <w:rPr/>
        <w:t>мм),</w:t>
      </w:r>
      <w:r>
        <w:rPr>
          <w:spacing w:val="42"/>
        </w:rPr>
        <w:t> </w:t>
      </w:r>
      <w:r>
        <w:rPr>
          <w:spacing w:val="-5"/>
        </w:rPr>
        <w:t>при</w:t>
      </w:r>
    </w:p>
    <w:p>
      <w:pPr>
        <w:pStyle w:val="BodyText"/>
        <w:spacing w:line="343" w:lineRule="exact"/>
        <w:ind w:left="283"/>
      </w:pPr>
      <w:r>
        <w:rPr/>
        <w:t>высоком</w:t>
      </w:r>
      <w:r>
        <w:rPr>
          <w:spacing w:val="27"/>
        </w:rPr>
        <w:t> </w:t>
      </w:r>
      <w:r>
        <w:rPr/>
        <w:t>температурном</w:t>
      </w:r>
      <w:r>
        <w:rPr>
          <w:spacing w:val="27"/>
        </w:rPr>
        <w:t> </w:t>
      </w:r>
      <w:r>
        <w:rPr/>
        <w:t>режиме</w:t>
      </w:r>
      <w:r>
        <w:rPr>
          <w:spacing w:val="28"/>
        </w:rPr>
        <w:t> </w:t>
      </w:r>
      <w:r>
        <w:rPr/>
        <w:t>(20,2</w:t>
      </w:r>
      <w:r>
        <w:rPr>
          <w:spacing w:val="30"/>
        </w:rPr>
        <w:t> </w:t>
      </w:r>
      <w:r>
        <w:rPr>
          <w:rFonts w:ascii="Lucida Sans Unicode" w:hAnsi="Lucida Sans Unicode"/>
        </w:rPr>
        <w:t>℃</w:t>
      </w:r>
      <w:r>
        <w:rPr/>
        <w:t>).</w:t>
      </w:r>
      <w:r>
        <w:rPr>
          <w:spacing w:val="28"/>
        </w:rPr>
        <w:t> </w:t>
      </w:r>
      <w:r>
        <w:rPr/>
        <w:t>Сумарное</w:t>
      </w:r>
      <w:r>
        <w:rPr>
          <w:spacing w:val="27"/>
        </w:rPr>
        <w:t> </w:t>
      </w:r>
      <w:r>
        <w:rPr/>
        <w:t>значение</w:t>
      </w:r>
      <w:r>
        <w:rPr>
          <w:spacing w:val="28"/>
        </w:rPr>
        <w:t> </w:t>
      </w:r>
      <w:r>
        <w:rPr/>
        <w:t>осадков</w:t>
      </w:r>
      <w:r>
        <w:rPr>
          <w:spacing w:val="27"/>
        </w:rPr>
        <w:t> </w:t>
      </w:r>
      <w:r>
        <w:rPr/>
        <w:t>в</w:t>
      </w:r>
      <w:r>
        <w:rPr>
          <w:spacing w:val="28"/>
        </w:rPr>
        <w:t> </w:t>
      </w:r>
      <w:r>
        <w:rPr>
          <w:spacing w:val="-4"/>
        </w:rPr>
        <w:t>июле</w:t>
      </w:r>
    </w:p>
    <w:p>
      <w:pPr>
        <w:pStyle w:val="BodyText"/>
        <w:ind w:left="283" w:right="426"/>
      </w:pPr>
      <w:r>
        <w:rPr/>
        <w:t>незначительно рознилось со средним многолетним значением (отклонение от нормы составило 4,1 мм), но их распределение по декадам значительно разли- чалось. Так в первой декаде выпало всего 3,3 мм, а в третей 42,0 мм. В 2023 году низкое количество выпавших осадков наблюдалось в июле (6,8 мм). За ве- гетацию (май – август) осадков выпало 35,2 мм, что ниже среднемноголетнего показателя на 133,5 мм (таблица 1).</w:t>
      </w:r>
    </w:p>
    <w:p>
      <w:pPr>
        <w:pStyle w:val="BodyText"/>
        <w:spacing w:before="308"/>
        <w:ind w:left="283" w:right="428"/>
      </w:pPr>
      <w:r>
        <w:rPr/>
        <w:t>Таблица 1 - Количество осадков за вегетационный период, 2021-2023 гг. (по данным метеостанции Шортанды) [199]</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124"/>
        <w:gridCol w:w="818"/>
        <w:gridCol w:w="906"/>
        <w:gridCol w:w="854"/>
        <w:gridCol w:w="906"/>
        <w:gridCol w:w="844"/>
        <w:gridCol w:w="906"/>
        <w:gridCol w:w="975"/>
        <w:gridCol w:w="906"/>
        <w:gridCol w:w="1409"/>
      </w:tblGrid>
      <w:tr>
        <w:trPr>
          <w:trHeight w:hRule="atLeast" w:val="321"/>
        </w:trPr>
        <w:tc>
          <w:tcPr>
            <w:tcW w:type="dxa" w:w="1124"/>
            <w:vMerge w:val="restart"/>
          </w:tcPr>
          <w:p>
            <w:pPr>
              <w:pStyle w:val="TableParagraph"/>
              <w:ind w:left="277"/>
              <w:jc w:val="left"/>
              <w:rPr>
                <w:sz w:val="28"/>
              </w:rPr>
            </w:pPr>
            <w:r>
              <w:rPr>
                <w:spacing w:val="-4"/>
                <w:sz w:val="28"/>
              </w:rPr>
              <w:t>Года</w:t>
            </w:r>
          </w:p>
        </w:tc>
        <w:tc>
          <w:tcPr>
            <w:tcW w:type="dxa" w:w="8524"/>
            <w:gridSpan w:val="9"/>
          </w:tcPr>
          <w:p>
            <w:pPr>
              <w:pStyle w:val="TableParagraph"/>
              <w:spacing w:line="301" w:lineRule="exact"/>
              <w:ind w:left="0"/>
              <w:rPr>
                <w:sz w:val="28"/>
              </w:rPr>
            </w:pPr>
            <w:r>
              <w:rPr>
                <w:sz w:val="28"/>
              </w:rPr>
              <w:t>Осадки,</w:t>
            </w:r>
            <w:r>
              <w:rPr>
                <w:spacing w:val="-1"/>
                <w:sz w:val="28"/>
              </w:rPr>
              <w:t> </w:t>
            </w:r>
            <w:r>
              <w:rPr>
                <w:spacing w:val="-5"/>
                <w:sz w:val="28"/>
              </w:rPr>
              <w:t>мм</w:t>
            </w:r>
          </w:p>
        </w:tc>
      </w:tr>
      <w:tr>
        <w:trPr>
          <w:trHeight w:hRule="atLeast" w:val="647"/>
        </w:trPr>
        <w:tc>
          <w:tcPr>
            <w:tcW w:type="dxa" w:w="1124"/>
            <w:vMerge/>
            <w:tcBorders>
              <w:top w:val="nil"/>
            </w:tcBorders>
          </w:tcPr>
          <w:p>
            <w:pPr>
              <w:rPr>
                <w:sz w:val="2"/>
                <w:szCs w:val="2"/>
              </w:rPr>
            </w:pPr>
          </w:p>
        </w:tc>
        <w:tc>
          <w:tcPr>
            <w:tcW w:type="dxa" w:w="818"/>
          </w:tcPr>
          <w:p>
            <w:pPr>
              <w:pStyle w:val="TableParagraph"/>
              <w:ind w:left="19" w:right="10"/>
              <w:rPr>
                <w:sz w:val="28"/>
              </w:rPr>
            </w:pPr>
            <w:r>
              <w:rPr>
                <w:spacing w:val="-5"/>
                <w:sz w:val="28"/>
              </w:rPr>
              <w:t>май</w:t>
            </w:r>
          </w:p>
        </w:tc>
        <w:tc>
          <w:tcPr>
            <w:tcW w:type="dxa" w:w="906"/>
          </w:tcPr>
          <w:p>
            <w:pPr>
              <w:pStyle w:val="TableParagraph"/>
              <w:spacing w:before="4"/>
              <w:ind w:left="0"/>
              <w:jc w:val="left"/>
              <w:rPr>
                <w:sz w:val="28"/>
              </w:rPr>
            </w:pPr>
          </w:p>
          <w:p>
            <w:pPr>
              <w:pStyle w:val="TableParagraph"/>
              <w:spacing w:line="301" w:lineRule="exact"/>
              <w:ind w:right="2"/>
              <w:rPr>
                <w:sz w:val="28"/>
              </w:rPr>
            </w:pPr>
            <w:r>
              <w:rPr>
                <w:spacing w:val="-10"/>
                <w:sz w:val="28"/>
              </w:rPr>
              <w:t>±</w:t>
            </w:r>
          </w:p>
        </w:tc>
        <w:tc>
          <w:tcPr>
            <w:tcW w:type="dxa" w:w="854"/>
          </w:tcPr>
          <w:p>
            <w:pPr>
              <w:pStyle w:val="TableParagraph"/>
              <w:ind w:left="5"/>
              <w:rPr>
                <w:sz w:val="28"/>
              </w:rPr>
            </w:pPr>
            <w:r>
              <w:rPr>
                <w:spacing w:val="-4"/>
                <w:sz w:val="28"/>
              </w:rPr>
              <w:t>июнь</w:t>
            </w:r>
          </w:p>
        </w:tc>
        <w:tc>
          <w:tcPr>
            <w:tcW w:type="dxa" w:w="906"/>
          </w:tcPr>
          <w:p>
            <w:pPr>
              <w:pStyle w:val="TableParagraph"/>
              <w:ind w:left="7" w:right="4"/>
              <w:rPr>
                <w:sz w:val="28"/>
              </w:rPr>
            </w:pPr>
            <w:r>
              <w:rPr>
                <w:spacing w:val="-10"/>
                <w:sz w:val="28"/>
              </w:rPr>
              <w:t>±</w:t>
            </w:r>
          </w:p>
        </w:tc>
        <w:tc>
          <w:tcPr>
            <w:tcW w:type="dxa" w:w="844"/>
          </w:tcPr>
          <w:p>
            <w:pPr>
              <w:pStyle w:val="TableParagraph"/>
              <w:ind w:left="1"/>
              <w:rPr>
                <w:sz w:val="28"/>
              </w:rPr>
            </w:pPr>
            <w:r>
              <w:rPr>
                <w:spacing w:val="-4"/>
                <w:sz w:val="28"/>
              </w:rPr>
              <w:t>июль</w:t>
            </w:r>
          </w:p>
        </w:tc>
        <w:tc>
          <w:tcPr>
            <w:tcW w:type="dxa" w:w="906"/>
          </w:tcPr>
          <w:p>
            <w:pPr>
              <w:pStyle w:val="TableParagraph"/>
              <w:ind w:left="7" w:right="7"/>
              <w:rPr>
                <w:sz w:val="28"/>
              </w:rPr>
            </w:pPr>
            <w:r>
              <w:rPr>
                <w:spacing w:val="-10"/>
                <w:sz w:val="28"/>
              </w:rPr>
              <w:t>±</w:t>
            </w:r>
          </w:p>
        </w:tc>
        <w:tc>
          <w:tcPr>
            <w:tcW w:type="dxa" w:w="975"/>
          </w:tcPr>
          <w:p>
            <w:pPr>
              <w:pStyle w:val="TableParagraph"/>
              <w:ind w:left="0" w:right="1"/>
              <w:rPr>
                <w:sz w:val="28"/>
              </w:rPr>
            </w:pPr>
            <w:r>
              <w:rPr>
                <w:spacing w:val="-2"/>
                <w:sz w:val="28"/>
              </w:rPr>
              <w:t>август</w:t>
            </w:r>
          </w:p>
        </w:tc>
        <w:tc>
          <w:tcPr>
            <w:tcW w:type="dxa" w:w="906"/>
          </w:tcPr>
          <w:p>
            <w:pPr>
              <w:pStyle w:val="TableParagraph"/>
              <w:ind w:left="7" w:right="9"/>
              <w:rPr>
                <w:sz w:val="28"/>
              </w:rPr>
            </w:pPr>
            <w:r>
              <w:rPr>
                <w:spacing w:val="-10"/>
                <w:sz w:val="28"/>
              </w:rPr>
              <w:t>±</w:t>
            </w:r>
          </w:p>
        </w:tc>
        <w:tc>
          <w:tcPr>
            <w:tcW w:type="dxa" w:w="1409"/>
          </w:tcPr>
          <w:p>
            <w:pPr>
              <w:pStyle w:val="TableParagraph"/>
              <w:spacing w:line="320" w:lineRule="atLeast"/>
              <w:ind w:firstLine="5" w:left="100"/>
              <w:jc w:val="left"/>
              <w:rPr>
                <w:sz w:val="28"/>
              </w:rPr>
            </w:pPr>
            <w:r>
              <w:rPr>
                <w:sz w:val="28"/>
              </w:rPr>
              <w:t>За</w:t>
            </w:r>
            <w:r>
              <w:rPr>
                <w:spacing w:val="-18"/>
                <w:sz w:val="28"/>
              </w:rPr>
              <w:t> </w:t>
            </w:r>
            <w:r>
              <w:rPr>
                <w:sz w:val="28"/>
              </w:rPr>
              <w:t>период </w:t>
            </w:r>
            <w:r>
              <w:rPr>
                <w:spacing w:val="-2"/>
                <w:sz w:val="28"/>
              </w:rPr>
              <w:t>вегетации</w:t>
            </w:r>
          </w:p>
        </w:tc>
      </w:tr>
      <w:tr>
        <w:trPr>
          <w:trHeight w:hRule="atLeast" w:val="321"/>
        </w:trPr>
        <w:tc>
          <w:tcPr>
            <w:tcW w:type="dxa" w:w="1124"/>
          </w:tcPr>
          <w:p>
            <w:pPr>
              <w:pStyle w:val="TableParagraph"/>
              <w:spacing w:line="301" w:lineRule="exact"/>
              <w:rPr>
                <w:sz w:val="28"/>
              </w:rPr>
            </w:pPr>
            <w:r>
              <w:rPr>
                <w:spacing w:val="-4"/>
                <w:sz w:val="28"/>
              </w:rPr>
              <w:t>2021</w:t>
            </w:r>
          </w:p>
        </w:tc>
        <w:tc>
          <w:tcPr>
            <w:tcW w:type="dxa" w:w="818"/>
          </w:tcPr>
          <w:p>
            <w:pPr>
              <w:pStyle w:val="TableParagraph"/>
              <w:spacing w:line="301" w:lineRule="exact"/>
              <w:ind w:left="19" w:right="10"/>
              <w:rPr>
                <w:sz w:val="28"/>
              </w:rPr>
            </w:pPr>
            <w:r>
              <w:rPr>
                <w:spacing w:val="-4"/>
                <w:sz w:val="28"/>
              </w:rPr>
              <w:t>12,1</w:t>
            </w:r>
          </w:p>
        </w:tc>
        <w:tc>
          <w:tcPr>
            <w:tcW w:type="dxa" w:w="906"/>
          </w:tcPr>
          <w:p>
            <w:pPr>
              <w:pStyle w:val="TableParagraph"/>
              <w:spacing w:line="301" w:lineRule="exact"/>
              <w:ind w:right="2"/>
              <w:rPr>
                <w:sz w:val="28"/>
              </w:rPr>
            </w:pPr>
            <w:r>
              <w:rPr>
                <w:sz w:val="28"/>
              </w:rPr>
              <w:t>-</w:t>
            </w:r>
            <w:r>
              <w:rPr>
                <w:spacing w:val="-4"/>
                <w:sz w:val="28"/>
              </w:rPr>
              <w:t>20,3</w:t>
            </w:r>
          </w:p>
        </w:tc>
        <w:tc>
          <w:tcPr>
            <w:tcW w:type="dxa" w:w="854"/>
          </w:tcPr>
          <w:p>
            <w:pPr>
              <w:pStyle w:val="TableParagraph"/>
              <w:spacing w:line="301" w:lineRule="exact"/>
              <w:ind w:left="5"/>
              <w:rPr>
                <w:sz w:val="28"/>
              </w:rPr>
            </w:pPr>
            <w:r>
              <w:rPr>
                <w:spacing w:val="-4"/>
                <w:sz w:val="28"/>
              </w:rPr>
              <w:t>18,3</w:t>
            </w:r>
          </w:p>
        </w:tc>
        <w:tc>
          <w:tcPr>
            <w:tcW w:type="dxa" w:w="906"/>
          </w:tcPr>
          <w:p>
            <w:pPr>
              <w:pStyle w:val="TableParagraph"/>
              <w:spacing w:line="301" w:lineRule="exact"/>
              <w:ind w:left="7" w:right="4"/>
              <w:rPr>
                <w:sz w:val="28"/>
              </w:rPr>
            </w:pPr>
            <w:r>
              <w:rPr>
                <w:sz w:val="28"/>
              </w:rPr>
              <w:t>-</w:t>
            </w:r>
            <w:r>
              <w:rPr>
                <w:spacing w:val="-4"/>
                <w:sz w:val="28"/>
              </w:rPr>
              <w:t>21,2</w:t>
            </w:r>
          </w:p>
        </w:tc>
        <w:tc>
          <w:tcPr>
            <w:tcW w:type="dxa" w:w="844"/>
          </w:tcPr>
          <w:p>
            <w:pPr>
              <w:pStyle w:val="TableParagraph"/>
              <w:spacing w:line="301" w:lineRule="exact"/>
              <w:ind w:left="1"/>
              <w:rPr>
                <w:sz w:val="28"/>
              </w:rPr>
            </w:pPr>
            <w:r>
              <w:rPr>
                <w:spacing w:val="-4"/>
                <w:sz w:val="28"/>
              </w:rPr>
              <w:t>31,9</w:t>
            </w:r>
          </w:p>
        </w:tc>
        <w:tc>
          <w:tcPr>
            <w:tcW w:type="dxa" w:w="906"/>
          </w:tcPr>
          <w:p>
            <w:pPr>
              <w:pStyle w:val="TableParagraph"/>
              <w:spacing w:line="301" w:lineRule="exact"/>
              <w:ind w:left="7" w:right="7"/>
              <w:rPr>
                <w:sz w:val="28"/>
              </w:rPr>
            </w:pPr>
            <w:r>
              <w:rPr>
                <w:sz w:val="28"/>
              </w:rPr>
              <w:t>-</w:t>
            </w:r>
            <w:r>
              <w:rPr>
                <w:spacing w:val="-4"/>
                <w:sz w:val="28"/>
              </w:rPr>
              <w:t>25,1</w:t>
            </w:r>
          </w:p>
        </w:tc>
        <w:tc>
          <w:tcPr>
            <w:tcW w:type="dxa" w:w="975"/>
          </w:tcPr>
          <w:p>
            <w:pPr>
              <w:pStyle w:val="TableParagraph"/>
              <w:spacing w:line="301" w:lineRule="exact"/>
              <w:ind w:left="1" w:right="1"/>
              <w:rPr>
                <w:sz w:val="28"/>
              </w:rPr>
            </w:pPr>
            <w:r>
              <w:rPr>
                <w:spacing w:val="-4"/>
                <w:sz w:val="28"/>
              </w:rPr>
              <w:t>37,8</w:t>
            </w:r>
          </w:p>
        </w:tc>
        <w:tc>
          <w:tcPr>
            <w:tcW w:type="dxa" w:w="906"/>
          </w:tcPr>
          <w:p>
            <w:pPr>
              <w:pStyle w:val="TableParagraph"/>
              <w:spacing w:line="301" w:lineRule="exact"/>
              <w:ind w:left="7" w:right="9"/>
              <w:rPr>
                <w:sz w:val="28"/>
              </w:rPr>
            </w:pPr>
            <w:r>
              <w:rPr>
                <w:sz w:val="28"/>
              </w:rPr>
              <w:t>-</w:t>
            </w:r>
            <w:r>
              <w:rPr>
                <w:spacing w:val="-10"/>
                <w:sz w:val="28"/>
              </w:rPr>
              <w:t>2</w:t>
            </w:r>
          </w:p>
        </w:tc>
        <w:tc>
          <w:tcPr>
            <w:tcW w:type="dxa" w:w="1409"/>
          </w:tcPr>
          <w:p>
            <w:pPr>
              <w:pStyle w:val="TableParagraph"/>
              <w:spacing w:line="301" w:lineRule="exact"/>
              <w:ind w:left="0" w:right="4"/>
              <w:rPr>
                <w:sz w:val="28"/>
              </w:rPr>
            </w:pPr>
            <w:r>
              <w:rPr>
                <w:spacing w:val="-2"/>
                <w:sz w:val="28"/>
              </w:rPr>
              <w:t>100,1</w:t>
            </w:r>
          </w:p>
        </w:tc>
      </w:tr>
      <w:tr>
        <w:trPr>
          <w:trHeight w:hRule="atLeast" w:val="321"/>
        </w:trPr>
        <w:tc>
          <w:tcPr>
            <w:tcW w:type="dxa" w:w="1124"/>
          </w:tcPr>
          <w:p>
            <w:pPr>
              <w:pStyle w:val="TableParagraph"/>
              <w:spacing w:line="301" w:lineRule="exact"/>
              <w:rPr>
                <w:sz w:val="28"/>
              </w:rPr>
            </w:pPr>
            <w:r>
              <w:rPr>
                <w:spacing w:val="-4"/>
                <w:sz w:val="28"/>
              </w:rPr>
              <w:t>2022</w:t>
            </w:r>
          </w:p>
        </w:tc>
        <w:tc>
          <w:tcPr>
            <w:tcW w:type="dxa" w:w="818"/>
          </w:tcPr>
          <w:p>
            <w:pPr>
              <w:pStyle w:val="TableParagraph"/>
              <w:spacing w:line="301" w:lineRule="exact"/>
              <w:ind w:left="19" w:right="10"/>
              <w:rPr>
                <w:sz w:val="28"/>
              </w:rPr>
            </w:pPr>
            <w:r>
              <w:rPr>
                <w:spacing w:val="-4"/>
                <w:sz w:val="28"/>
              </w:rPr>
              <w:t>16,9</w:t>
            </w:r>
          </w:p>
        </w:tc>
        <w:tc>
          <w:tcPr>
            <w:tcW w:type="dxa" w:w="906"/>
          </w:tcPr>
          <w:p>
            <w:pPr>
              <w:pStyle w:val="TableParagraph"/>
              <w:spacing w:line="301" w:lineRule="exact"/>
              <w:ind w:right="2"/>
              <w:rPr>
                <w:sz w:val="28"/>
              </w:rPr>
            </w:pPr>
            <w:r>
              <w:rPr>
                <w:sz w:val="28"/>
              </w:rPr>
              <w:t>-</w:t>
            </w:r>
            <w:r>
              <w:rPr>
                <w:spacing w:val="-4"/>
                <w:sz w:val="28"/>
              </w:rPr>
              <w:t>15,5</w:t>
            </w:r>
          </w:p>
        </w:tc>
        <w:tc>
          <w:tcPr>
            <w:tcW w:type="dxa" w:w="854"/>
          </w:tcPr>
          <w:p>
            <w:pPr>
              <w:pStyle w:val="TableParagraph"/>
              <w:spacing w:line="301" w:lineRule="exact"/>
              <w:ind w:left="5"/>
              <w:rPr>
                <w:sz w:val="28"/>
              </w:rPr>
            </w:pPr>
            <w:r>
              <w:rPr>
                <w:spacing w:val="-4"/>
                <w:sz w:val="28"/>
              </w:rPr>
              <w:t>22,2</w:t>
            </w:r>
          </w:p>
        </w:tc>
        <w:tc>
          <w:tcPr>
            <w:tcW w:type="dxa" w:w="906"/>
          </w:tcPr>
          <w:p>
            <w:pPr>
              <w:pStyle w:val="TableParagraph"/>
              <w:spacing w:line="301" w:lineRule="exact"/>
              <w:ind w:left="7" w:right="4"/>
              <w:rPr>
                <w:sz w:val="28"/>
              </w:rPr>
            </w:pPr>
            <w:r>
              <w:rPr>
                <w:sz w:val="28"/>
              </w:rPr>
              <w:t>-</w:t>
            </w:r>
            <w:r>
              <w:rPr>
                <w:spacing w:val="-4"/>
                <w:sz w:val="28"/>
              </w:rPr>
              <w:t>17,3</w:t>
            </w:r>
          </w:p>
        </w:tc>
        <w:tc>
          <w:tcPr>
            <w:tcW w:type="dxa" w:w="844"/>
          </w:tcPr>
          <w:p>
            <w:pPr>
              <w:pStyle w:val="TableParagraph"/>
              <w:spacing w:line="301" w:lineRule="exact"/>
              <w:ind w:left="1"/>
              <w:rPr>
                <w:sz w:val="28"/>
              </w:rPr>
            </w:pPr>
            <w:r>
              <w:rPr>
                <w:spacing w:val="-4"/>
                <w:sz w:val="28"/>
              </w:rPr>
              <w:t>52,9</w:t>
            </w:r>
          </w:p>
        </w:tc>
        <w:tc>
          <w:tcPr>
            <w:tcW w:type="dxa" w:w="906"/>
          </w:tcPr>
          <w:p>
            <w:pPr>
              <w:pStyle w:val="TableParagraph"/>
              <w:spacing w:line="301" w:lineRule="exact"/>
              <w:ind w:left="7" w:right="7"/>
              <w:rPr>
                <w:sz w:val="28"/>
              </w:rPr>
            </w:pPr>
            <w:r>
              <w:rPr>
                <w:sz w:val="28"/>
              </w:rPr>
              <w:t>-</w:t>
            </w:r>
            <w:r>
              <w:rPr>
                <w:spacing w:val="-5"/>
                <w:sz w:val="28"/>
              </w:rPr>
              <w:t>4,1</w:t>
            </w:r>
          </w:p>
        </w:tc>
        <w:tc>
          <w:tcPr>
            <w:tcW w:type="dxa" w:w="975"/>
          </w:tcPr>
          <w:p>
            <w:pPr>
              <w:pStyle w:val="TableParagraph"/>
              <w:spacing w:line="301" w:lineRule="exact"/>
              <w:ind w:left="1" w:right="1"/>
              <w:rPr>
                <w:sz w:val="28"/>
              </w:rPr>
            </w:pPr>
            <w:r>
              <w:rPr>
                <w:spacing w:val="-4"/>
                <w:sz w:val="28"/>
              </w:rPr>
              <w:t>25,2</w:t>
            </w:r>
          </w:p>
        </w:tc>
        <w:tc>
          <w:tcPr>
            <w:tcW w:type="dxa" w:w="906"/>
          </w:tcPr>
          <w:p>
            <w:pPr>
              <w:pStyle w:val="TableParagraph"/>
              <w:spacing w:line="301" w:lineRule="exact"/>
              <w:ind w:left="7" w:right="9"/>
              <w:rPr>
                <w:sz w:val="28"/>
              </w:rPr>
            </w:pPr>
            <w:r>
              <w:rPr>
                <w:sz w:val="28"/>
              </w:rPr>
              <w:t>-</w:t>
            </w:r>
            <w:r>
              <w:rPr>
                <w:spacing w:val="-4"/>
                <w:sz w:val="28"/>
              </w:rPr>
              <w:t>14,6</w:t>
            </w:r>
          </w:p>
        </w:tc>
        <w:tc>
          <w:tcPr>
            <w:tcW w:type="dxa" w:w="1409"/>
          </w:tcPr>
          <w:p>
            <w:pPr>
              <w:pStyle w:val="TableParagraph"/>
              <w:spacing w:line="301" w:lineRule="exact"/>
              <w:ind w:left="0" w:right="4"/>
              <w:rPr>
                <w:sz w:val="28"/>
              </w:rPr>
            </w:pPr>
            <w:r>
              <w:rPr>
                <w:spacing w:val="-2"/>
                <w:sz w:val="28"/>
              </w:rPr>
              <w:t>117,2</w:t>
            </w:r>
          </w:p>
        </w:tc>
      </w:tr>
      <w:tr>
        <w:trPr>
          <w:trHeight w:hRule="atLeast" w:val="321"/>
        </w:trPr>
        <w:tc>
          <w:tcPr>
            <w:tcW w:type="dxa" w:w="1124"/>
          </w:tcPr>
          <w:p>
            <w:pPr>
              <w:pStyle w:val="TableParagraph"/>
              <w:spacing w:line="301" w:lineRule="exact"/>
              <w:rPr>
                <w:sz w:val="28"/>
              </w:rPr>
            </w:pPr>
            <w:r>
              <w:rPr>
                <w:spacing w:val="-4"/>
                <w:sz w:val="28"/>
              </w:rPr>
              <w:t>2023</w:t>
            </w:r>
          </w:p>
        </w:tc>
        <w:tc>
          <w:tcPr>
            <w:tcW w:type="dxa" w:w="818"/>
          </w:tcPr>
          <w:p>
            <w:pPr>
              <w:pStyle w:val="TableParagraph"/>
              <w:spacing w:line="301" w:lineRule="exact"/>
              <w:ind w:left="19" w:right="10"/>
              <w:rPr>
                <w:sz w:val="28"/>
              </w:rPr>
            </w:pPr>
            <w:r>
              <w:rPr>
                <w:spacing w:val="-5"/>
                <w:sz w:val="28"/>
              </w:rPr>
              <w:t>2,5</w:t>
            </w:r>
          </w:p>
        </w:tc>
        <w:tc>
          <w:tcPr>
            <w:tcW w:type="dxa" w:w="906"/>
          </w:tcPr>
          <w:p>
            <w:pPr>
              <w:pStyle w:val="TableParagraph"/>
              <w:spacing w:line="301" w:lineRule="exact"/>
              <w:ind w:right="2"/>
              <w:rPr>
                <w:sz w:val="28"/>
              </w:rPr>
            </w:pPr>
            <w:r>
              <w:rPr>
                <w:sz w:val="28"/>
              </w:rPr>
              <w:t>-</w:t>
            </w:r>
            <w:r>
              <w:rPr>
                <w:spacing w:val="-4"/>
                <w:sz w:val="28"/>
              </w:rPr>
              <w:t>29,9</w:t>
            </w:r>
          </w:p>
        </w:tc>
        <w:tc>
          <w:tcPr>
            <w:tcW w:type="dxa" w:w="854"/>
          </w:tcPr>
          <w:p>
            <w:pPr>
              <w:pStyle w:val="TableParagraph"/>
              <w:spacing w:line="301" w:lineRule="exact"/>
              <w:ind w:left="5"/>
              <w:rPr>
                <w:sz w:val="28"/>
              </w:rPr>
            </w:pPr>
            <w:r>
              <w:rPr>
                <w:spacing w:val="-4"/>
                <w:sz w:val="28"/>
              </w:rPr>
              <w:t>13,2</w:t>
            </w:r>
          </w:p>
        </w:tc>
        <w:tc>
          <w:tcPr>
            <w:tcW w:type="dxa" w:w="906"/>
          </w:tcPr>
          <w:p>
            <w:pPr>
              <w:pStyle w:val="TableParagraph"/>
              <w:spacing w:line="301" w:lineRule="exact"/>
              <w:ind w:left="7" w:right="4"/>
              <w:rPr>
                <w:sz w:val="28"/>
              </w:rPr>
            </w:pPr>
            <w:r>
              <w:rPr>
                <w:sz w:val="28"/>
              </w:rPr>
              <w:t>-</w:t>
            </w:r>
            <w:r>
              <w:rPr>
                <w:spacing w:val="-4"/>
                <w:sz w:val="28"/>
              </w:rPr>
              <w:t>26,3</w:t>
            </w:r>
          </w:p>
        </w:tc>
        <w:tc>
          <w:tcPr>
            <w:tcW w:type="dxa" w:w="844"/>
          </w:tcPr>
          <w:p>
            <w:pPr>
              <w:pStyle w:val="TableParagraph"/>
              <w:spacing w:line="301" w:lineRule="exact"/>
              <w:ind w:left="1"/>
              <w:rPr>
                <w:sz w:val="28"/>
              </w:rPr>
            </w:pPr>
            <w:r>
              <w:rPr>
                <w:spacing w:val="-5"/>
                <w:sz w:val="28"/>
              </w:rPr>
              <w:t>6,8</w:t>
            </w:r>
          </w:p>
        </w:tc>
        <w:tc>
          <w:tcPr>
            <w:tcW w:type="dxa" w:w="906"/>
          </w:tcPr>
          <w:p>
            <w:pPr>
              <w:pStyle w:val="TableParagraph"/>
              <w:spacing w:line="301" w:lineRule="exact"/>
              <w:ind w:left="7" w:right="7"/>
              <w:rPr>
                <w:sz w:val="28"/>
              </w:rPr>
            </w:pPr>
            <w:r>
              <w:rPr>
                <w:sz w:val="28"/>
              </w:rPr>
              <w:t>-</w:t>
            </w:r>
            <w:r>
              <w:rPr>
                <w:spacing w:val="-4"/>
                <w:sz w:val="28"/>
              </w:rPr>
              <w:t>50,2</w:t>
            </w:r>
          </w:p>
        </w:tc>
        <w:tc>
          <w:tcPr>
            <w:tcW w:type="dxa" w:w="975"/>
          </w:tcPr>
          <w:p>
            <w:pPr>
              <w:pStyle w:val="TableParagraph"/>
              <w:spacing w:line="301" w:lineRule="exact"/>
              <w:ind w:left="1" w:right="1"/>
              <w:rPr>
                <w:sz w:val="28"/>
              </w:rPr>
            </w:pPr>
            <w:r>
              <w:rPr>
                <w:spacing w:val="-4"/>
                <w:sz w:val="28"/>
              </w:rPr>
              <w:t>12,7</w:t>
            </w:r>
          </w:p>
        </w:tc>
        <w:tc>
          <w:tcPr>
            <w:tcW w:type="dxa" w:w="906"/>
          </w:tcPr>
          <w:p>
            <w:pPr>
              <w:pStyle w:val="TableParagraph"/>
              <w:spacing w:line="301" w:lineRule="exact"/>
              <w:ind w:left="7" w:right="9"/>
              <w:rPr>
                <w:sz w:val="28"/>
              </w:rPr>
            </w:pPr>
            <w:r>
              <w:rPr>
                <w:sz w:val="28"/>
              </w:rPr>
              <w:t>-</w:t>
            </w:r>
            <w:r>
              <w:rPr>
                <w:spacing w:val="-4"/>
                <w:sz w:val="28"/>
              </w:rPr>
              <w:t>27,1</w:t>
            </w:r>
          </w:p>
        </w:tc>
        <w:tc>
          <w:tcPr>
            <w:tcW w:type="dxa" w:w="1409"/>
          </w:tcPr>
          <w:p>
            <w:pPr>
              <w:pStyle w:val="TableParagraph"/>
              <w:spacing w:line="301" w:lineRule="exact"/>
              <w:ind w:left="0" w:right="4"/>
              <w:rPr>
                <w:sz w:val="28"/>
              </w:rPr>
            </w:pPr>
            <w:r>
              <w:rPr>
                <w:spacing w:val="-4"/>
                <w:sz w:val="28"/>
              </w:rPr>
              <w:t>35,2</w:t>
            </w:r>
          </w:p>
        </w:tc>
      </w:tr>
      <w:tr>
        <w:trPr>
          <w:trHeight w:hRule="atLeast" w:val="408"/>
        </w:trPr>
        <w:tc>
          <w:tcPr>
            <w:tcW w:type="dxa" w:w="1124"/>
          </w:tcPr>
          <w:p>
            <w:pPr>
              <w:pStyle w:val="TableParagraph"/>
              <w:rPr>
                <w:sz w:val="28"/>
              </w:rPr>
            </w:pPr>
            <w:r>
              <w:rPr>
                <w:sz w:val="28"/>
              </w:rPr>
              <w:t>Ср. </w:t>
            </w:r>
            <w:r>
              <w:rPr>
                <w:spacing w:val="-5"/>
                <w:sz w:val="28"/>
              </w:rPr>
              <w:t>мн.</w:t>
            </w:r>
          </w:p>
        </w:tc>
        <w:tc>
          <w:tcPr>
            <w:tcW w:type="dxa" w:w="818"/>
          </w:tcPr>
          <w:p>
            <w:pPr>
              <w:pStyle w:val="TableParagraph"/>
              <w:ind w:left="19" w:right="10"/>
              <w:rPr>
                <w:sz w:val="28"/>
              </w:rPr>
            </w:pPr>
            <w:r>
              <w:rPr>
                <w:spacing w:val="-4"/>
                <w:sz w:val="28"/>
              </w:rPr>
              <w:t>32,4</w:t>
            </w:r>
          </w:p>
        </w:tc>
        <w:tc>
          <w:tcPr>
            <w:tcW w:type="dxa" w:w="906"/>
          </w:tcPr>
          <w:p>
            <w:pPr>
              <w:pStyle w:val="TableParagraph"/>
              <w:ind w:left="0"/>
              <w:jc w:val="left"/>
              <w:rPr>
                <w:sz w:val="28"/>
              </w:rPr>
            </w:pPr>
          </w:p>
        </w:tc>
        <w:tc>
          <w:tcPr>
            <w:tcW w:type="dxa" w:w="854"/>
          </w:tcPr>
          <w:p>
            <w:pPr>
              <w:pStyle w:val="TableParagraph"/>
              <w:ind w:left="5"/>
              <w:rPr>
                <w:sz w:val="28"/>
              </w:rPr>
            </w:pPr>
            <w:r>
              <w:rPr>
                <w:spacing w:val="-4"/>
                <w:sz w:val="28"/>
              </w:rPr>
              <w:t>39,5</w:t>
            </w:r>
          </w:p>
        </w:tc>
        <w:tc>
          <w:tcPr>
            <w:tcW w:type="dxa" w:w="906"/>
          </w:tcPr>
          <w:p>
            <w:pPr>
              <w:pStyle w:val="TableParagraph"/>
              <w:ind w:left="0"/>
              <w:jc w:val="left"/>
              <w:rPr>
                <w:sz w:val="28"/>
              </w:rPr>
            </w:pPr>
          </w:p>
        </w:tc>
        <w:tc>
          <w:tcPr>
            <w:tcW w:type="dxa" w:w="844"/>
          </w:tcPr>
          <w:p>
            <w:pPr>
              <w:pStyle w:val="TableParagraph"/>
              <w:ind w:left="1"/>
              <w:rPr>
                <w:sz w:val="28"/>
              </w:rPr>
            </w:pPr>
            <w:r>
              <w:rPr>
                <w:spacing w:val="-5"/>
                <w:sz w:val="28"/>
              </w:rPr>
              <w:t>57</w:t>
            </w:r>
          </w:p>
        </w:tc>
        <w:tc>
          <w:tcPr>
            <w:tcW w:type="dxa" w:w="906"/>
          </w:tcPr>
          <w:p>
            <w:pPr>
              <w:pStyle w:val="TableParagraph"/>
              <w:ind w:left="0"/>
              <w:jc w:val="left"/>
              <w:rPr>
                <w:sz w:val="28"/>
              </w:rPr>
            </w:pPr>
          </w:p>
        </w:tc>
        <w:tc>
          <w:tcPr>
            <w:tcW w:type="dxa" w:w="975"/>
          </w:tcPr>
          <w:p>
            <w:pPr>
              <w:pStyle w:val="TableParagraph"/>
              <w:ind w:left="1" w:right="1"/>
              <w:rPr>
                <w:sz w:val="28"/>
              </w:rPr>
            </w:pPr>
            <w:r>
              <w:rPr>
                <w:spacing w:val="-4"/>
                <w:sz w:val="28"/>
              </w:rPr>
              <w:t>39,8</w:t>
            </w:r>
          </w:p>
        </w:tc>
        <w:tc>
          <w:tcPr>
            <w:tcW w:type="dxa" w:w="906"/>
          </w:tcPr>
          <w:p>
            <w:pPr>
              <w:pStyle w:val="TableParagraph"/>
              <w:ind w:left="0"/>
              <w:jc w:val="left"/>
              <w:rPr>
                <w:sz w:val="28"/>
              </w:rPr>
            </w:pPr>
          </w:p>
        </w:tc>
        <w:tc>
          <w:tcPr>
            <w:tcW w:type="dxa" w:w="1409"/>
          </w:tcPr>
          <w:p>
            <w:pPr>
              <w:pStyle w:val="TableParagraph"/>
              <w:ind w:left="0" w:right="4"/>
              <w:rPr>
                <w:sz w:val="28"/>
              </w:rPr>
            </w:pPr>
            <w:r>
              <w:rPr>
                <w:spacing w:val="-2"/>
                <w:sz w:val="28"/>
              </w:rPr>
              <w:t>168,7</w:t>
            </w:r>
          </w:p>
        </w:tc>
      </w:tr>
    </w:tbl>
    <w:p>
      <w:pPr>
        <w:pStyle w:val="BodyText"/>
        <w:spacing w:before="6"/>
        <w:ind w:left="0"/>
        <w:jc w:val="left"/>
      </w:pPr>
    </w:p>
    <w:p>
      <w:pPr>
        <w:pStyle w:val="BodyText"/>
        <w:ind w:firstLine="709" w:right="429"/>
      </w:pPr>
      <w:r>
        <w:rPr/>
        <w:t>В 2021 году условия вегетации были неблагоприятны для селькохозяйственных культур. Отсутствие осадков и высокие температуры привели к сильной засухе в почве и атмосфере. Растения испытывали сильный стресс от высоких температур. В период всходов наблюдалось быстрое прорастание семян благодаря запасам влаги в почве. Затем последовал период высоких температур, сменившийся холодным периодом (таблица 2).</w:t>
      </w:r>
    </w:p>
    <w:p>
      <w:pPr>
        <w:pStyle w:val="BodyText"/>
        <w:spacing w:after="0"/>
        <w:sectPr>
          <w:pgSz w:h="16840" w:w="11910"/>
          <w:pgMar w:bottom="1340" w:footer="1095" w:header="0" w:left="1417" w:right="141" w:top="1040"/>
        </w:sectPr>
      </w:pPr>
    </w:p>
    <w:p>
      <w:pPr>
        <w:pStyle w:val="BodyText"/>
        <w:spacing w:before="78"/>
        <w:jc w:val="left"/>
      </w:pPr>
      <w:r>
        <w:rPr/>
        <w:t>Таблица</w:t>
      </w:r>
      <w:r>
        <w:rPr>
          <w:spacing w:val="-2"/>
        </w:rPr>
        <w:t> </w:t>
      </w:r>
      <w:r>
        <w:rPr/>
        <w:t>2</w:t>
      </w:r>
      <w:r>
        <w:rPr>
          <w:spacing w:val="-2"/>
        </w:rPr>
        <w:t> </w:t>
      </w:r>
      <w:r>
        <w:rPr/>
        <w:t>-</w:t>
      </w:r>
      <w:r>
        <w:rPr>
          <w:spacing w:val="-2"/>
        </w:rPr>
        <w:t> </w:t>
      </w:r>
      <w:r>
        <w:rPr/>
        <w:t>Температура</w:t>
      </w:r>
      <w:r>
        <w:rPr>
          <w:spacing w:val="-2"/>
        </w:rPr>
        <w:t> </w:t>
      </w:r>
      <w:r>
        <w:rPr/>
        <w:t>воздуха</w:t>
      </w:r>
      <w:r>
        <w:rPr>
          <w:spacing w:val="-2"/>
        </w:rPr>
        <w:t> </w:t>
      </w:r>
      <w:r>
        <w:rPr/>
        <w:t>за</w:t>
      </w:r>
      <w:r>
        <w:rPr>
          <w:spacing w:val="-2"/>
        </w:rPr>
        <w:t> </w:t>
      </w:r>
      <w:r>
        <w:rPr/>
        <w:t>вегетационный</w:t>
      </w:r>
      <w:r>
        <w:rPr>
          <w:spacing w:val="-2"/>
        </w:rPr>
        <w:t> </w:t>
      </w:r>
      <w:r>
        <w:rPr/>
        <w:t>период</w:t>
      </w:r>
      <w:r>
        <w:rPr>
          <w:spacing w:val="-2"/>
        </w:rPr>
        <w:t> </w:t>
      </w:r>
      <w:r>
        <w:rPr/>
        <w:t>(</w:t>
      </w:r>
      <w:r>
        <w:rPr>
          <w:vertAlign w:val="superscript"/>
        </w:rPr>
        <w:t>о</w:t>
      </w:r>
      <w:r>
        <w:rPr>
          <w:vertAlign w:val="baseline"/>
        </w:rPr>
        <w:t>С),</w:t>
      </w:r>
      <w:r>
        <w:rPr>
          <w:spacing w:val="-2"/>
          <w:vertAlign w:val="baseline"/>
        </w:rPr>
        <w:t> </w:t>
      </w:r>
      <w:r>
        <w:rPr>
          <w:vertAlign w:val="baseline"/>
        </w:rPr>
        <w:t>2021-2023</w:t>
      </w:r>
      <w:r>
        <w:rPr>
          <w:spacing w:val="-2"/>
          <w:vertAlign w:val="baseline"/>
        </w:rPr>
        <w:t> </w:t>
      </w:r>
      <w:r>
        <w:rPr>
          <w:spacing w:val="-5"/>
          <w:vertAlign w:val="baseline"/>
        </w:rPr>
        <w:t>гг</w:t>
      </w:r>
    </w:p>
    <w:tbl>
      <w:tblPr>
        <w:tblW w:type="auto" w:w="0"/>
        <w:jc w:val="left"/>
        <w:tblInd w:type="dxa" w:w="1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850"/>
        <w:gridCol w:w="708"/>
        <w:gridCol w:w="728"/>
        <w:gridCol w:w="711"/>
        <w:gridCol w:w="706"/>
        <w:gridCol w:w="707"/>
        <w:gridCol w:w="709"/>
        <w:gridCol w:w="706"/>
        <w:gridCol w:w="706"/>
        <w:gridCol w:w="713"/>
        <w:gridCol w:w="708"/>
        <w:gridCol w:w="695"/>
        <w:gridCol w:w="709"/>
        <w:gridCol w:w="709"/>
      </w:tblGrid>
      <w:tr>
        <w:trPr>
          <w:trHeight w:hRule="atLeast" w:val="339"/>
        </w:trPr>
        <w:tc>
          <w:tcPr>
            <w:tcW w:type="dxa" w:w="850"/>
            <w:vMerge w:val="restart"/>
          </w:tcPr>
          <w:p>
            <w:pPr>
              <w:pStyle w:val="TableParagraph"/>
              <w:spacing w:before="41"/>
              <w:ind w:left="0"/>
              <w:jc w:val="left"/>
              <w:rPr>
                <w:sz w:val="24"/>
              </w:rPr>
            </w:pPr>
          </w:p>
          <w:p>
            <w:pPr>
              <w:pStyle w:val="TableParagraph"/>
              <w:ind w:left="181"/>
              <w:jc w:val="left"/>
              <w:rPr>
                <w:sz w:val="24"/>
              </w:rPr>
            </w:pPr>
            <w:r>
              <w:rPr>
                <w:spacing w:val="-4"/>
                <w:sz w:val="24"/>
              </w:rPr>
              <w:t>Года</w:t>
            </w:r>
          </w:p>
        </w:tc>
        <w:tc>
          <w:tcPr>
            <w:tcW w:type="dxa" w:w="8506"/>
            <w:gridSpan w:val="12"/>
          </w:tcPr>
          <w:p>
            <w:pPr>
              <w:pStyle w:val="TableParagraph"/>
              <w:spacing w:before="31"/>
              <w:rPr>
                <w:sz w:val="24"/>
              </w:rPr>
            </w:pPr>
            <w:r>
              <w:rPr>
                <w:sz w:val="24"/>
              </w:rPr>
              <w:t>Температура</w:t>
            </w:r>
            <w:r>
              <w:rPr>
                <w:spacing w:val="-3"/>
                <w:sz w:val="24"/>
              </w:rPr>
              <w:t> </w:t>
            </w:r>
            <w:r>
              <w:rPr>
                <w:sz w:val="24"/>
              </w:rPr>
              <w:t>воздуха,</w:t>
            </w:r>
            <w:r>
              <w:rPr>
                <w:spacing w:val="-2"/>
                <w:sz w:val="24"/>
              </w:rPr>
              <w:t> </w:t>
            </w:r>
            <w:r>
              <w:rPr>
                <w:sz w:val="24"/>
                <w:vertAlign w:val="superscript"/>
              </w:rPr>
              <w:t>о</w:t>
            </w:r>
            <w:r>
              <w:rPr>
                <w:sz w:val="24"/>
                <w:vertAlign w:val="baseline"/>
              </w:rPr>
              <w:t>С</w:t>
            </w:r>
            <w:r>
              <w:rPr>
                <w:spacing w:val="-3"/>
                <w:sz w:val="24"/>
                <w:vertAlign w:val="baseline"/>
              </w:rPr>
              <w:t> </w:t>
            </w:r>
            <w:r>
              <w:rPr>
                <w:sz w:val="24"/>
                <w:vertAlign w:val="baseline"/>
              </w:rPr>
              <w:t>(по</w:t>
            </w:r>
            <w:r>
              <w:rPr>
                <w:spacing w:val="-2"/>
                <w:sz w:val="24"/>
                <w:vertAlign w:val="baseline"/>
              </w:rPr>
              <w:t> декадам)</w:t>
            </w:r>
          </w:p>
        </w:tc>
        <w:tc>
          <w:tcPr>
            <w:tcW w:type="dxa" w:w="709"/>
            <w:vMerge w:val="restart"/>
          </w:tcPr>
          <w:p>
            <w:pPr>
              <w:pStyle w:val="TableParagraph"/>
              <w:spacing w:before="179"/>
              <w:ind w:hanging="57" w:left="183" w:right="115"/>
              <w:jc w:val="left"/>
              <w:rPr>
                <w:sz w:val="24"/>
              </w:rPr>
            </w:pPr>
            <w:r>
              <w:rPr>
                <w:spacing w:val="-4"/>
                <w:sz w:val="24"/>
              </w:rPr>
              <w:t>сред нее</w:t>
            </w:r>
          </w:p>
        </w:tc>
      </w:tr>
      <w:tr>
        <w:trPr>
          <w:trHeight w:hRule="atLeast" w:val="275"/>
        </w:trPr>
        <w:tc>
          <w:tcPr>
            <w:tcW w:type="dxa" w:w="850"/>
            <w:vMerge/>
            <w:tcBorders>
              <w:top w:val="nil"/>
            </w:tcBorders>
          </w:tcPr>
          <w:p>
            <w:pPr>
              <w:rPr>
                <w:sz w:val="2"/>
                <w:szCs w:val="2"/>
              </w:rPr>
            </w:pPr>
          </w:p>
        </w:tc>
        <w:tc>
          <w:tcPr>
            <w:tcW w:type="dxa" w:w="2147"/>
            <w:gridSpan w:val="3"/>
          </w:tcPr>
          <w:p>
            <w:pPr>
              <w:pStyle w:val="TableParagraph"/>
              <w:spacing w:line="256" w:lineRule="exact"/>
              <w:rPr>
                <w:sz w:val="24"/>
              </w:rPr>
            </w:pPr>
            <w:r>
              <w:rPr>
                <w:spacing w:val="-5"/>
                <w:sz w:val="24"/>
              </w:rPr>
              <w:t>май</w:t>
            </w:r>
          </w:p>
        </w:tc>
        <w:tc>
          <w:tcPr>
            <w:tcW w:type="dxa" w:w="2122"/>
            <w:gridSpan w:val="3"/>
          </w:tcPr>
          <w:p>
            <w:pPr>
              <w:pStyle w:val="TableParagraph"/>
              <w:spacing w:line="256" w:lineRule="exact"/>
              <w:rPr>
                <w:sz w:val="24"/>
              </w:rPr>
            </w:pPr>
            <w:r>
              <w:rPr>
                <w:spacing w:val="-4"/>
                <w:sz w:val="24"/>
              </w:rPr>
              <w:t>июнь</w:t>
            </w:r>
          </w:p>
        </w:tc>
        <w:tc>
          <w:tcPr>
            <w:tcW w:type="dxa" w:w="2125"/>
            <w:gridSpan w:val="3"/>
          </w:tcPr>
          <w:p>
            <w:pPr>
              <w:pStyle w:val="TableParagraph"/>
              <w:spacing w:line="256" w:lineRule="exact"/>
              <w:rPr>
                <w:sz w:val="24"/>
              </w:rPr>
            </w:pPr>
            <w:r>
              <w:rPr>
                <w:spacing w:val="-4"/>
                <w:sz w:val="24"/>
              </w:rPr>
              <w:t>июль</w:t>
            </w:r>
          </w:p>
        </w:tc>
        <w:tc>
          <w:tcPr>
            <w:tcW w:type="dxa" w:w="2112"/>
            <w:gridSpan w:val="3"/>
          </w:tcPr>
          <w:p>
            <w:pPr>
              <w:pStyle w:val="TableParagraph"/>
              <w:spacing w:line="256" w:lineRule="exact"/>
              <w:rPr>
                <w:sz w:val="24"/>
              </w:rPr>
            </w:pPr>
            <w:r>
              <w:rPr>
                <w:spacing w:val="-2"/>
                <w:sz w:val="24"/>
              </w:rPr>
              <w:t>август</w:t>
            </w:r>
          </w:p>
        </w:tc>
        <w:tc>
          <w:tcPr>
            <w:tcW w:type="dxa" w:w="709"/>
            <w:vMerge/>
            <w:tcBorders>
              <w:top w:val="nil"/>
            </w:tcBorders>
          </w:tcPr>
          <w:p>
            <w:pPr>
              <w:rPr>
                <w:sz w:val="2"/>
                <w:szCs w:val="2"/>
              </w:rPr>
            </w:pPr>
          </w:p>
        </w:tc>
      </w:tr>
      <w:tr>
        <w:trPr>
          <w:trHeight w:hRule="atLeast" w:val="275"/>
        </w:trPr>
        <w:tc>
          <w:tcPr>
            <w:tcW w:type="dxa" w:w="850"/>
            <w:vMerge/>
            <w:tcBorders>
              <w:top w:val="nil"/>
            </w:tcBorders>
          </w:tcPr>
          <w:p>
            <w:pPr>
              <w:rPr>
                <w:sz w:val="2"/>
                <w:szCs w:val="2"/>
              </w:rPr>
            </w:pPr>
          </w:p>
        </w:tc>
        <w:tc>
          <w:tcPr>
            <w:tcW w:type="dxa" w:w="708"/>
          </w:tcPr>
          <w:p>
            <w:pPr>
              <w:pStyle w:val="TableParagraph"/>
              <w:spacing w:line="256" w:lineRule="exact"/>
              <w:ind w:left="23" w:right="14"/>
              <w:rPr>
                <w:sz w:val="24"/>
              </w:rPr>
            </w:pPr>
            <w:r>
              <w:rPr>
                <w:spacing w:val="-10"/>
                <w:sz w:val="24"/>
              </w:rPr>
              <w:t>1</w:t>
            </w:r>
          </w:p>
        </w:tc>
        <w:tc>
          <w:tcPr>
            <w:tcW w:type="dxa" w:w="728"/>
          </w:tcPr>
          <w:p>
            <w:pPr>
              <w:pStyle w:val="TableParagraph"/>
              <w:spacing w:line="256" w:lineRule="exact"/>
              <w:rPr>
                <w:sz w:val="24"/>
              </w:rPr>
            </w:pPr>
            <w:r>
              <w:rPr>
                <w:spacing w:val="-10"/>
                <w:sz w:val="24"/>
              </w:rPr>
              <w:t>2</w:t>
            </w:r>
          </w:p>
        </w:tc>
        <w:tc>
          <w:tcPr>
            <w:tcW w:type="dxa" w:w="711"/>
          </w:tcPr>
          <w:p>
            <w:pPr>
              <w:pStyle w:val="TableParagraph"/>
              <w:spacing w:line="256" w:lineRule="exact"/>
              <w:rPr>
                <w:sz w:val="24"/>
              </w:rPr>
            </w:pPr>
            <w:r>
              <w:rPr>
                <w:spacing w:val="-10"/>
                <w:sz w:val="24"/>
              </w:rPr>
              <w:t>3</w:t>
            </w:r>
          </w:p>
        </w:tc>
        <w:tc>
          <w:tcPr>
            <w:tcW w:type="dxa" w:w="706"/>
          </w:tcPr>
          <w:p>
            <w:pPr>
              <w:pStyle w:val="TableParagraph"/>
              <w:spacing w:line="256" w:lineRule="exact"/>
              <w:rPr>
                <w:sz w:val="24"/>
              </w:rPr>
            </w:pPr>
            <w:r>
              <w:rPr>
                <w:spacing w:val="-10"/>
                <w:sz w:val="24"/>
              </w:rPr>
              <w:t>1</w:t>
            </w:r>
          </w:p>
        </w:tc>
        <w:tc>
          <w:tcPr>
            <w:tcW w:type="dxa" w:w="707"/>
          </w:tcPr>
          <w:p>
            <w:pPr>
              <w:pStyle w:val="TableParagraph"/>
              <w:spacing w:line="256" w:lineRule="exact"/>
              <w:rPr>
                <w:sz w:val="24"/>
              </w:rPr>
            </w:pPr>
            <w:r>
              <w:rPr>
                <w:spacing w:val="-10"/>
                <w:sz w:val="24"/>
              </w:rPr>
              <w:t>2</w:t>
            </w:r>
          </w:p>
        </w:tc>
        <w:tc>
          <w:tcPr>
            <w:tcW w:type="dxa" w:w="709"/>
          </w:tcPr>
          <w:p>
            <w:pPr>
              <w:pStyle w:val="TableParagraph"/>
              <w:spacing w:line="256" w:lineRule="exact"/>
              <w:ind w:left="23" w:right="14"/>
              <w:rPr>
                <w:sz w:val="24"/>
              </w:rPr>
            </w:pPr>
            <w:r>
              <w:rPr>
                <w:spacing w:val="-10"/>
                <w:sz w:val="24"/>
              </w:rPr>
              <w:t>3</w:t>
            </w:r>
          </w:p>
        </w:tc>
        <w:tc>
          <w:tcPr>
            <w:tcW w:type="dxa" w:w="706"/>
          </w:tcPr>
          <w:p>
            <w:pPr>
              <w:pStyle w:val="TableParagraph"/>
              <w:spacing w:line="256" w:lineRule="exact"/>
              <w:rPr>
                <w:sz w:val="24"/>
              </w:rPr>
            </w:pPr>
            <w:r>
              <w:rPr>
                <w:spacing w:val="-10"/>
                <w:sz w:val="24"/>
              </w:rPr>
              <w:t>1</w:t>
            </w:r>
          </w:p>
        </w:tc>
        <w:tc>
          <w:tcPr>
            <w:tcW w:type="dxa" w:w="706"/>
          </w:tcPr>
          <w:p>
            <w:pPr>
              <w:pStyle w:val="TableParagraph"/>
              <w:spacing w:line="256" w:lineRule="exact"/>
              <w:rPr>
                <w:sz w:val="24"/>
              </w:rPr>
            </w:pPr>
            <w:r>
              <w:rPr>
                <w:spacing w:val="-10"/>
                <w:sz w:val="24"/>
              </w:rPr>
              <w:t>2</w:t>
            </w:r>
          </w:p>
        </w:tc>
        <w:tc>
          <w:tcPr>
            <w:tcW w:type="dxa" w:w="713"/>
          </w:tcPr>
          <w:p>
            <w:pPr>
              <w:pStyle w:val="TableParagraph"/>
              <w:spacing w:line="256" w:lineRule="exact"/>
              <w:rPr>
                <w:sz w:val="24"/>
              </w:rPr>
            </w:pPr>
            <w:r>
              <w:rPr>
                <w:spacing w:val="-10"/>
                <w:sz w:val="24"/>
              </w:rPr>
              <w:t>3</w:t>
            </w:r>
          </w:p>
        </w:tc>
        <w:tc>
          <w:tcPr>
            <w:tcW w:type="dxa" w:w="708"/>
          </w:tcPr>
          <w:p>
            <w:pPr>
              <w:pStyle w:val="TableParagraph"/>
              <w:spacing w:line="256" w:lineRule="exact"/>
              <w:ind w:left="23" w:right="14"/>
              <w:rPr>
                <w:sz w:val="24"/>
              </w:rPr>
            </w:pPr>
            <w:r>
              <w:rPr>
                <w:spacing w:val="-10"/>
                <w:sz w:val="24"/>
              </w:rPr>
              <w:t>1</w:t>
            </w:r>
          </w:p>
        </w:tc>
        <w:tc>
          <w:tcPr>
            <w:tcW w:type="dxa" w:w="695"/>
          </w:tcPr>
          <w:p>
            <w:pPr>
              <w:pStyle w:val="TableParagraph"/>
              <w:spacing w:line="256" w:lineRule="exact"/>
              <w:rPr>
                <w:sz w:val="24"/>
              </w:rPr>
            </w:pPr>
            <w:r>
              <w:rPr>
                <w:spacing w:val="-10"/>
                <w:sz w:val="24"/>
              </w:rPr>
              <w:t>2</w:t>
            </w:r>
          </w:p>
        </w:tc>
        <w:tc>
          <w:tcPr>
            <w:tcW w:type="dxa" w:w="709"/>
          </w:tcPr>
          <w:p>
            <w:pPr>
              <w:pStyle w:val="TableParagraph"/>
              <w:spacing w:line="256" w:lineRule="exact"/>
              <w:ind w:left="23" w:right="14"/>
              <w:rPr>
                <w:sz w:val="24"/>
              </w:rPr>
            </w:pPr>
            <w:r>
              <w:rPr>
                <w:spacing w:val="-10"/>
                <w:sz w:val="24"/>
              </w:rPr>
              <w:t>3</w:t>
            </w:r>
          </w:p>
        </w:tc>
        <w:tc>
          <w:tcPr>
            <w:tcW w:type="dxa" w:w="709"/>
            <w:vMerge/>
            <w:tcBorders>
              <w:top w:val="nil"/>
            </w:tcBorders>
          </w:tcPr>
          <w:p>
            <w:pPr>
              <w:rPr>
                <w:sz w:val="2"/>
                <w:szCs w:val="2"/>
              </w:rPr>
            </w:pPr>
          </w:p>
        </w:tc>
      </w:tr>
      <w:tr>
        <w:trPr>
          <w:trHeight w:hRule="atLeast" w:val="275"/>
        </w:trPr>
        <w:tc>
          <w:tcPr>
            <w:tcW w:type="dxa" w:w="850"/>
          </w:tcPr>
          <w:p>
            <w:pPr>
              <w:pStyle w:val="TableParagraph"/>
              <w:spacing w:line="256" w:lineRule="exact"/>
              <w:ind w:left="10"/>
              <w:rPr>
                <w:sz w:val="24"/>
              </w:rPr>
            </w:pPr>
            <w:r>
              <w:rPr>
                <w:spacing w:val="-4"/>
                <w:sz w:val="24"/>
              </w:rPr>
              <w:t>2021</w:t>
            </w:r>
          </w:p>
        </w:tc>
        <w:tc>
          <w:tcPr>
            <w:tcW w:type="dxa" w:w="708"/>
          </w:tcPr>
          <w:p>
            <w:pPr>
              <w:pStyle w:val="TableParagraph"/>
              <w:spacing w:line="256" w:lineRule="exact"/>
              <w:ind w:left="23" w:right="14"/>
              <w:rPr>
                <w:sz w:val="24"/>
              </w:rPr>
            </w:pPr>
            <w:r>
              <w:rPr>
                <w:spacing w:val="-4"/>
                <w:sz w:val="24"/>
              </w:rPr>
              <w:t>13,7</w:t>
            </w:r>
          </w:p>
        </w:tc>
        <w:tc>
          <w:tcPr>
            <w:tcW w:type="dxa" w:w="728"/>
          </w:tcPr>
          <w:p>
            <w:pPr>
              <w:pStyle w:val="TableParagraph"/>
              <w:spacing w:line="256" w:lineRule="exact"/>
              <w:rPr>
                <w:sz w:val="24"/>
              </w:rPr>
            </w:pPr>
            <w:r>
              <w:rPr>
                <w:spacing w:val="-4"/>
                <w:sz w:val="24"/>
              </w:rPr>
              <w:t>17,8</w:t>
            </w:r>
          </w:p>
        </w:tc>
        <w:tc>
          <w:tcPr>
            <w:tcW w:type="dxa" w:w="711"/>
          </w:tcPr>
          <w:p>
            <w:pPr>
              <w:pStyle w:val="TableParagraph"/>
              <w:spacing w:line="256" w:lineRule="exact"/>
              <w:rPr>
                <w:sz w:val="24"/>
              </w:rPr>
            </w:pPr>
            <w:r>
              <w:rPr>
                <w:spacing w:val="-4"/>
                <w:sz w:val="24"/>
              </w:rPr>
              <w:t>20,2</w:t>
            </w:r>
          </w:p>
        </w:tc>
        <w:tc>
          <w:tcPr>
            <w:tcW w:type="dxa" w:w="706"/>
          </w:tcPr>
          <w:p>
            <w:pPr>
              <w:pStyle w:val="TableParagraph"/>
              <w:spacing w:line="256" w:lineRule="exact"/>
              <w:rPr>
                <w:sz w:val="24"/>
              </w:rPr>
            </w:pPr>
            <w:r>
              <w:rPr>
                <w:spacing w:val="-4"/>
                <w:sz w:val="24"/>
              </w:rPr>
              <w:t>18,3</w:t>
            </w:r>
          </w:p>
        </w:tc>
        <w:tc>
          <w:tcPr>
            <w:tcW w:type="dxa" w:w="707"/>
          </w:tcPr>
          <w:p>
            <w:pPr>
              <w:pStyle w:val="TableParagraph"/>
              <w:spacing w:line="256" w:lineRule="exact"/>
              <w:rPr>
                <w:sz w:val="24"/>
              </w:rPr>
            </w:pPr>
            <w:r>
              <w:rPr>
                <w:spacing w:val="-4"/>
                <w:sz w:val="24"/>
              </w:rPr>
              <w:t>19,5</w:t>
            </w:r>
          </w:p>
        </w:tc>
        <w:tc>
          <w:tcPr>
            <w:tcW w:type="dxa" w:w="709"/>
          </w:tcPr>
          <w:p>
            <w:pPr>
              <w:pStyle w:val="TableParagraph"/>
              <w:spacing w:line="256" w:lineRule="exact"/>
              <w:ind w:left="23" w:right="14"/>
              <w:rPr>
                <w:sz w:val="24"/>
              </w:rPr>
            </w:pPr>
            <w:r>
              <w:rPr>
                <w:spacing w:val="-4"/>
                <w:sz w:val="24"/>
              </w:rPr>
              <w:t>17,7</w:t>
            </w:r>
          </w:p>
        </w:tc>
        <w:tc>
          <w:tcPr>
            <w:tcW w:type="dxa" w:w="706"/>
          </w:tcPr>
          <w:p>
            <w:pPr>
              <w:pStyle w:val="TableParagraph"/>
              <w:spacing w:line="256" w:lineRule="exact"/>
              <w:rPr>
                <w:sz w:val="24"/>
              </w:rPr>
            </w:pPr>
            <w:r>
              <w:rPr>
                <w:spacing w:val="-4"/>
                <w:sz w:val="24"/>
              </w:rPr>
              <w:t>23,1</w:t>
            </w:r>
          </w:p>
        </w:tc>
        <w:tc>
          <w:tcPr>
            <w:tcW w:type="dxa" w:w="706"/>
          </w:tcPr>
          <w:p>
            <w:pPr>
              <w:pStyle w:val="TableParagraph"/>
              <w:spacing w:line="256" w:lineRule="exact"/>
              <w:rPr>
                <w:sz w:val="24"/>
              </w:rPr>
            </w:pPr>
            <w:r>
              <w:rPr>
                <w:spacing w:val="-4"/>
                <w:sz w:val="24"/>
              </w:rPr>
              <w:t>17,3</w:t>
            </w:r>
          </w:p>
        </w:tc>
        <w:tc>
          <w:tcPr>
            <w:tcW w:type="dxa" w:w="713"/>
          </w:tcPr>
          <w:p>
            <w:pPr>
              <w:pStyle w:val="TableParagraph"/>
              <w:spacing w:line="256" w:lineRule="exact"/>
              <w:rPr>
                <w:sz w:val="24"/>
              </w:rPr>
            </w:pPr>
            <w:r>
              <w:rPr>
                <w:spacing w:val="-4"/>
                <w:sz w:val="24"/>
              </w:rPr>
              <w:t>20,8</w:t>
            </w:r>
          </w:p>
        </w:tc>
        <w:tc>
          <w:tcPr>
            <w:tcW w:type="dxa" w:w="708"/>
          </w:tcPr>
          <w:p>
            <w:pPr>
              <w:pStyle w:val="TableParagraph"/>
              <w:spacing w:line="256" w:lineRule="exact"/>
              <w:ind w:left="23" w:right="14"/>
              <w:rPr>
                <w:sz w:val="24"/>
              </w:rPr>
            </w:pPr>
            <w:r>
              <w:rPr>
                <w:spacing w:val="-4"/>
                <w:sz w:val="24"/>
              </w:rPr>
              <w:t>21,9</w:t>
            </w:r>
          </w:p>
        </w:tc>
        <w:tc>
          <w:tcPr>
            <w:tcW w:type="dxa" w:w="695"/>
          </w:tcPr>
          <w:p>
            <w:pPr>
              <w:pStyle w:val="TableParagraph"/>
              <w:spacing w:line="256" w:lineRule="exact"/>
              <w:rPr>
                <w:sz w:val="24"/>
              </w:rPr>
            </w:pPr>
            <w:r>
              <w:rPr>
                <w:spacing w:val="-4"/>
                <w:sz w:val="24"/>
              </w:rPr>
              <w:t>18,2</w:t>
            </w:r>
          </w:p>
        </w:tc>
        <w:tc>
          <w:tcPr>
            <w:tcW w:type="dxa" w:w="709"/>
          </w:tcPr>
          <w:p>
            <w:pPr>
              <w:pStyle w:val="TableParagraph"/>
              <w:spacing w:line="256" w:lineRule="exact"/>
              <w:ind w:left="23" w:right="14"/>
              <w:rPr>
                <w:sz w:val="24"/>
              </w:rPr>
            </w:pPr>
            <w:r>
              <w:rPr>
                <w:spacing w:val="-4"/>
                <w:sz w:val="24"/>
              </w:rPr>
              <w:t>18,7</w:t>
            </w:r>
          </w:p>
        </w:tc>
        <w:tc>
          <w:tcPr>
            <w:tcW w:type="dxa" w:w="709"/>
          </w:tcPr>
          <w:p>
            <w:pPr>
              <w:pStyle w:val="TableParagraph"/>
              <w:spacing w:line="256" w:lineRule="exact"/>
              <w:ind w:left="23" w:right="14"/>
              <w:rPr>
                <w:sz w:val="24"/>
              </w:rPr>
            </w:pPr>
            <w:r>
              <w:rPr>
                <w:spacing w:val="-4"/>
                <w:sz w:val="24"/>
              </w:rPr>
              <w:t>18,9</w:t>
            </w:r>
          </w:p>
        </w:tc>
      </w:tr>
      <w:tr>
        <w:trPr>
          <w:trHeight w:hRule="atLeast" w:val="275"/>
        </w:trPr>
        <w:tc>
          <w:tcPr>
            <w:tcW w:type="dxa" w:w="850"/>
          </w:tcPr>
          <w:p>
            <w:pPr>
              <w:pStyle w:val="TableParagraph"/>
              <w:spacing w:line="256" w:lineRule="exact"/>
              <w:ind w:left="10"/>
              <w:rPr>
                <w:sz w:val="24"/>
              </w:rPr>
            </w:pPr>
            <w:r>
              <w:rPr>
                <w:spacing w:val="-4"/>
                <w:sz w:val="24"/>
              </w:rPr>
              <w:t>2022</w:t>
            </w:r>
          </w:p>
        </w:tc>
        <w:tc>
          <w:tcPr>
            <w:tcW w:type="dxa" w:w="708"/>
          </w:tcPr>
          <w:p>
            <w:pPr>
              <w:pStyle w:val="TableParagraph"/>
              <w:spacing w:line="256" w:lineRule="exact"/>
              <w:ind w:left="23" w:right="14"/>
              <w:rPr>
                <w:sz w:val="24"/>
              </w:rPr>
            </w:pPr>
            <w:r>
              <w:rPr>
                <w:spacing w:val="-4"/>
                <w:sz w:val="24"/>
              </w:rPr>
              <w:t>12,5</w:t>
            </w:r>
          </w:p>
        </w:tc>
        <w:tc>
          <w:tcPr>
            <w:tcW w:type="dxa" w:w="728"/>
          </w:tcPr>
          <w:p>
            <w:pPr>
              <w:pStyle w:val="TableParagraph"/>
              <w:spacing w:line="256" w:lineRule="exact"/>
              <w:rPr>
                <w:sz w:val="24"/>
              </w:rPr>
            </w:pPr>
            <w:r>
              <w:rPr>
                <w:spacing w:val="-4"/>
                <w:sz w:val="24"/>
              </w:rPr>
              <w:t>16,3</w:t>
            </w:r>
          </w:p>
        </w:tc>
        <w:tc>
          <w:tcPr>
            <w:tcW w:type="dxa" w:w="711"/>
          </w:tcPr>
          <w:p>
            <w:pPr>
              <w:pStyle w:val="TableParagraph"/>
              <w:spacing w:line="256" w:lineRule="exact"/>
              <w:rPr>
                <w:sz w:val="24"/>
              </w:rPr>
            </w:pPr>
            <w:r>
              <w:rPr>
                <w:spacing w:val="-4"/>
                <w:sz w:val="24"/>
              </w:rPr>
              <w:t>18,4</w:t>
            </w:r>
          </w:p>
        </w:tc>
        <w:tc>
          <w:tcPr>
            <w:tcW w:type="dxa" w:w="706"/>
          </w:tcPr>
          <w:p>
            <w:pPr>
              <w:pStyle w:val="TableParagraph"/>
              <w:spacing w:line="256" w:lineRule="exact"/>
              <w:rPr>
                <w:sz w:val="24"/>
              </w:rPr>
            </w:pPr>
            <w:r>
              <w:rPr>
                <w:spacing w:val="-4"/>
                <w:sz w:val="24"/>
              </w:rPr>
              <w:t>18,6</w:t>
            </w:r>
          </w:p>
        </w:tc>
        <w:tc>
          <w:tcPr>
            <w:tcW w:type="dxa" w:w="707"/>
          </w:tcPr>
          <w:p>
            <w:pPr>
              <w:pStyle w:val="TableParagraph"/>
              <w:spacing w:line="256" w:lineRule="exact"/>
              <w:rPr>
                <w:sz w:val="24"/>
              </w:rPr>
            </w:pPr>
            <w:r>
              <w:rPr>
                <w:spacing w:val="-4"/>
                <w:sz w:val="24"/>
              </w:rPr>
              <w:t>20,8</w:t>
            </w:r>
          </w:p>
        </w:tc>
        <w:tc>
          <w:tcPr>
            <w:tcW w:type="dxa" w:w="709"/>
          </w:tcPr>
          <w:p>
            <w:pPr>
              <w:pStyle w:val="TableParagraph"/>
              <w:spacing w:line="256" w:lineRule="exact"/>
              <w:ind w:left="23" w:right="14"/>
              <w:rPr>
                <w:sz w:val="24"/>
              </w:rPr>
            </w:pPr>
            <w:r>
              <w:rPr>
                <w:spacing w:val="-4"/>
                <w:sz w:val="24"/>
              </w:rPr>
              <w:t>21,2</w:t>
            </w:r>
          </w:p>
        </w:tc>
        <w:tc>
          <w:tcPr>
            <w:tcW w:type="dxa" w:w="706"/>
          </w:tcPr>
          <w:p>
            <w:pPr>
              <w:pStyle w:val="TableParagraph"/>
              <w:spacing w:line="256" w:lineRule="exact"/>
              <w:rPr>
                <w:sz w:val="24"/>
              </w:rPr>
            </w:pPr>
            <w:r>
              <w:rPr>
                <w:spacing w:val="-4"/>
                <w:sz w:val="24"/>
              </w:rPr>
              <w:t>18,5</w:t>
            </w:r>
          </w:p>
        </w:tc>
        <w:tc>
          <w:tcPr>
            <w:tcW w:type="dxa" w:w="706"/>
          </w:tcPr>
          <w:p>
            <w:pPr>
              <w:pStyle w:val="TableParagraph"/>
              <w:spacing w:line="256" w:lineRule="exact"/>
              <w:rPr>
                <w:sz w:val="24"/>
              </w:rPr>
            </w:pPr>
            <w:r>
              <w:rPr>
                <w:spacing w:val="-4"/>
                <w:sz w:val="24"/>
              </w:rPr>
              <w:t>23,5</w:t>
            </w:r>
          </w:p>
        </w:tc>
        <w:tc>
          <w:tcPr>
            <w:tcW w:type="dxa" w:w="713"/>
          </w:tcPr>
          <w:p>
            <w:pPr>
              <w:pStyle w:val="TableParagraph"/>
              <w:spacing w:line="256" w:lineRule="exact"/>
              <w:rPr>
                <w:sz w:val="24"/>
              </w:rPr>
            </w:pPr>
            <w:r>
              <w:rPr>
                <w:spacing w:val="-4"/>
                <w:sz w:val="24"/>
              </w:rPr>
              <w:t>21,3</w:t>
            </w:r>
          </w:p>
        </w:tc>
        <w:tc>
          <w:tcPr>
            <w:tcW w:type="dxa" w:w="708"/>
          </w:tcPr>
          <w:p>
            <w:pPr>
              <w:pStyle w:val="TableParagraph"/>
              <w:spacing w:line="256" w:lineRule="exact"/>
              <w:ind w:left="23" w:right="14"/>
              <w:rPr>
                <w:sz w:val="24"/>
              </w:rPr>
            </w:pPr>
            <w:r>
              <w:rPr>
                <w:spacing w:val="-4"/>
                <w:sz w:val="24"/>
              </w:rPr>
              <w:t>18,9</w:t>
            </w:r>
          </w:p>
        </w:tc>
        <w:tc>
          <w:tcPr>
            <w:tcW w:type="dxa" w:w="695"/>
          </w:tcPr>
          <w:p>
            <w:pPr>
              <w:pStyle w:val="TableParagraph"/>
              <w:spacing w:line="256" w:lineRule="exact"/>
              <w:rPr>
                <w:sz w:val="24"/>
              </w:rPr>
            </w:pPr>
            <w:r>
              <w:rPr>
                <w:spacing w:val="-4"/>
                <w:sz w:val="24"/>
              </w:rPr>
              <w:t>15,4</w:t>
            </w:r>
          </w:p>
        </w:tc>
        <w:tc>
          <w:tcPr>
            <w:tcW w:type="dxa" w:w="709"/>
          </w:tcPr>
          <w:p>
            <w:pPr>
              <w:pStyle w:val="TableParagraph"/>
              <w:spacing w:line="256" w:lineRule="exact"/>
              <w:ind w:left="23" w:right="14"/>
              <w:rPr>
                <w:sz w:val="24"/>
              </w:rPr>
            </w:pPr>
            <w:r>
              <w:rPr>
                <w:spacing w:val="-4"/>
                <w:sz w:val="24"/>
              </w:rPr>
              <w:t>17,5</w:t>
            </w:r>
          </w:p>
        </w:tc>
        <w:tc>
          <w:tcPr>
            <w:tcW w:type="dxa" w:w="709"/>
          </w:tcPr>
          <w:p>
            <w:pPr>
              <w:pStyle w:val="TableParagraph"/>
              <w:spacing w:line="256" w:lineRule="exact"/>
              <w:ind w:left="23" w:right="14"/>
              <w:rPr>
                <w:sz w:val="24"/>
              </w:rPr>
            </w:pPr>
            <w:r>
              <w:rPr>
                <w:spacing w:val="-4"/>
                <w:sz w:val="24"/>
              </w:rPr>
              <w:t>18,6</w:t>
            </w:r>
          </w:p>
        </w:tc>
      </w:tr>
      <w:tr>
        <w:trPr>
          <w:trHeight w:hRule="atLeast" w:val="275"/>
        </w:trPr>
        <w:tc>
          <w:tcPr>
            <w:tcW w:type="dxa" w:w="850"/>
          </w:tcPr>
          <w:p>
            <w:pPr>
              <w:pStyle w:val="TableParagraph"/>
              <w:spacing w:line="256" w:lineRule="exact"/>
              <w:ind w:left="10"/>
              <w:rPr>
                <w:sz w:val="24"/>
              </w:rPr>
            </w:pPr>
            <w:r>
              <w:rPr>
                <w:spacing w:val="-4"/>
                <w:sz w:val="24"/>
              </w:rPr>
              <w:t>2023</w:t>
            </w:r>
          </w:p>
        </w:tc>
        <w:tc>
          <w:tcPr>
            <w:tcW w:type="dxa" w:w="708"/>
          </w:tcPr>
          <w:p>
            <w:pPr>
              <w:pStyle w:val="TableParagraph"/>
              <w:spacing w:line="256" w:lineRule="exact"/>
              <w:ind w:left="23" w:right="14"/>
              <w:rPr>
                <w:sz w:val="24"/>
              </w:rPr>
            </w:pPr>
            <w:r>
              <w:rPr>
                <w:spacing w:val="-4"/>
                <w:sz w:val="24"/>
              </w:rPr>
              <w:t>13,4</w:t>
            </w:r>
          </w:p>
        </w:tc>
        <w:tc>
          <w:tcPr>
            <w:tcW w:type="dxa" w:w="728"/>
          </w:tcPr>
          <w:p>
            <w:pPr>
              <w:pStyle w:val="TableParagraph"/>
              <w:spacing w:line="256" w:lineRule="exact"/>
              <w:rPr>
                <w:sz w:val="24"/>
              </w:rPr>
            </w:pPr>
            <w:r>
              <w:rPr>
                <w:spacing w:val="-4"/>
                <w:sz w:val="24"/>
              </w:rPr>
              <w:t>13,8</w:t>
            </w:r>
          </w:p>
        </w:tc>
        <w:tc>
          <w:tcPr>
            <w:tcW w:type="dxa" w:w="711"/>
          </w:tcPr>
          <w:p>
            <w:pPr>
              <w:pStyle w:val="TableParagraph"/>
              <w:spacing w:line="256" w:lineRule="exact"/>
              <w:rPr>
                <w:sz w:val="24"/>
              </w:rPr>
            </w:pPr>
            <w:r>
              <w:rPr>
                <w:spacing w:val="-4"/>
                <w:sz w:val="24"/>
              </w:rPr>
              <w:t>18,8</w:t>
            </w:r>
          </w:p>
        </w:tc>
        <w:tc>
          <w:tcPr>
            <w:tcW w:type="dxa" w:w="706"/>
          </w:tcPr>
          <w:p>
            <w:pPr>
              <w:pStyle w:val="TableParagraph"/>
              <w:spacing w:line="256" w:lineRule="exact"/>
              <w:rPr>
                <w:sz w:val="24"/>
              </w:rPr>
            </w:pPr>
            <w:r>
              <w:rPr>
                <w:spacing w:val="-4"/>
                <w:sz w:val="24"/>
              </w:rPr>
              <w:t>23,6</w:t>
            </w:r>
          </w:p>
        </w:tc>
        <w:tc>
          <w:tcPr>
            <w:tcW w:type="dxa" w:w="707"/>
          </w:tcPr>
          <w:p>
            <w:pPr>
              <w:pStyle w:val="TableParagraph"/>
              <w:spacing w:line="256" w:lineRule="exact"/>
              <w:rPr>
                <w:sz w:val="24"/>
              </w:rPr>
            </w:pPr>
            <w:r>
              <w:rPr>
                <w:spacing w:val="-4"/>
                <w:sz w:val="24"/>
              </w:rPr>
              <w:t>19,9</w:t>
            </w:r>
          </w:p>
        </w:tc>
        <w:tc>
          <w:tcPr>
            <w:tcW w:type="dxa" w:w="709"/>
          </w:tcPr>
          <w:p>
            <w:pPr>
              <w:pStyle w:val="TableParagraph"/>
              <w:spacing w:line="256" w:lineRule="exact"/>
              <w:ind w:left="23" w:right="14"/>
              <w:rPr>
                <w:sz w:val="24"/>
              </w:rPr>
            </w:pPr>
            <w:r>
              <w:rPr>
                <w:spacing w:val="-4"/>
                <w:sz w:val="24"/>
              </w:rPr>
              <w:t>16,7</w:t>
            </w:r>
          </w:p>
        </w:tc>
        <w:tc>
          <w:tcPr>
            <w:tcW w:type="dxa" w:w="706"/>
          </w:tcPr>
          <w:p>
            <w:pPr>
              <w:pStyle w:val="TableParagraph"/>
              <w:spacing w:line="256" w:lineRule="exact"/>
              <w:rPr>
                <w:sz w:val="24"/>
              </w:rPr>
            </w:pPr>
            <w:r>
              <w:rPr>
                <w:spacing w:val="-4"/>
                <w:sz w:val="24"/>
              </w:rPr>
              <w:t>24,2</w:t>
            </w:r>
          </w:p>
        </w:tc>
        <w:tc>
          <w:tcPr>
            <w:tcW w:type="dxa" w:w="706"/>
          </w:tcPr>
          <w:p>
            <w:pPr>
              <w:pStyle w:val="TableParagraph"/>
              <w:spacing w:line="256" w:lineRule="exact"/>
              <w:rPr>
                <w:sz w:val="24"/>
              </w:rPr>
            </w:pPr>
            <w:r>
              <w:rPr>
                <w:spacing w:val="-4"/>
                <w:sz w:val="24"/>
              </w:rPr>
              <w:t>25,6</w:t>
            </w:r>
          </w:p>
        </w:tc>
        <w:tc>
          <w:tcPr>
            <w:tcW w:type="dxa" w:w="713"/>
          </w:tcPr>
          <w:p>
            <w:pPr>
              <w:pStyle w:val="TableParagraph"/>
              <w:spacing w:line="256" w:lineRule="exact"/>
              <w:rPr>
                <w:sz w:val="24"/>
              </w:rPr>
            </w:pPr>
            <w:r>
              <w:rPr>
                <w:spacing w:val="-4"/>
                <w:sz w:val="24"/>
              </w:rPr>
              <w:t>23,5</w:t>
            </w:r>
          </w:p>
        </w:tc>
        <w:tc>
          <w:tcPr>
            <w:tcW w:type="dxa" w:w="708"/>
          </w:tcPr>
          <w:p>
            <w:pPr>
              <w:pStyle w:val="TableParagraph"/>
              <w:spacing w:line="256" w:lineRule="exact"/>
              <w:ind w:left="23" w:right="14"/>
              <w:rPr>
                <w:sz w:val="24"/>
              </w:rPr>
            </w:pPr>
            <w:r>
              <w:rPr>
                <w:spacing w:val="-4"/>
                <w:sz w:val="24"/>
              </w:rPr>
              <w:t>22,3</w:t>
            </w:r>
          </w:p>
        </w:tc>
        <w:tc>
          <w:tcPr>
            <w:tcW w:type="dxa" w:w="695"/>
          </w:tcPr>
          <w:p>
            <w:pPr>
              <w:pStyle w:val="TableParagraph"/>
              <w:spacing w:line="256" w:lineRule="exact"/>
              <w:rPr>
                <w:sz w:val="24"/>
              </w:rPr>
            </w:pPr>
            <w:r>
              <w:rPr>
                <w:spacing w:val="-4"/>
                <w:sz w:val="24"/>
              </w:rPr>
              <w:t>16,6</w:t>
            </w:r>
          </w:p>
        </w:tc>
        <w:tc>
          <w:tcPr>
            <w:tcW w:type="dxa" w:w="709"/>
          </w:tcPr>
          <w:p>
            <w:pPr>
              <w:pStyle w:val="TableParagraph"/>
              <w:spacing w:line="256" w:lineRule="exact"/>
              <w:ind w:left="23" w:right="14"/>
              <w:rPr>
                <w:sz w:val="24"/>
              </w:rPr>
            </w:pPr>
            <w:r>
              <w:rPr>
                <w:spacing w:val="-4"/>
                <w:sz w:val="24"/>
              </w:rPr>
              <w:t>18,3</w:t>
            </w:r>
          </w:p>
        </w:tc>
        <w:tc>
          <w:tcPr>
            <w:tcW w:type="dxa" w:w="709"/>
          </w:tcPr>
          <w:p>
            <w:pPr>
              <w:pStyle w:val="TableParagraph"/>
              <w:spacing w:line="256" w:lineRule="exact"/>
              <w:ind w:left="23" w:right="14"/>
              <w:rPr>
                <w:sz w:val="24"/>
              </w:rPr>
            </w:pPr>
            <w:r>
              <w:rPr>
                <w:spacing w:val="-4"/>
                <w:sz w:val="24"/>
              </w:rPr>
              <w:t>19,7</w:t>
            </w:r>
          </w:p>
        </w:tc>
      </w:tr>
      <w:tr>
        <w:trPr>
          <w:trHeight w:hRule="atLeast" w:val="551"/>
        </w:trPr>
        <w:tc>
          <w:tcPr>
            <w:tcW w:type="dxa" w:w="850"/>
          </w:tcPr>
          <w:p>
            <w:pPr>
              <w:pStyle w:val="TableParagraph"/>
              <w:ind w:left="10" w:right="1"/>
              <w:rPr>
                <w:sz w:val="24"/>
              </w:rPr>
            </w:pPr>
            <w:r>
              <w:rPr>
                <w:spacing w:val="-2"/>
                <w:sz w:val="24"/>
              </w:rPr>
              <w:t>Ср.мн</w:t>
            </w:r>
          </w:p>
          <w:p>
            <w:pPr>
              <w:pStyle w:val="TableParagraph"/>
              <w:spacing w:line="256" w:lineRule="exact"/>
              <w:ind w:left="10"/>
              <w:rPr>
                <w:sz w:val="24"/>
              </w:rPr>
            </w:pPr>
            <w:r>
              <w:rPr>
                <w:spacing w:val="-10"/>
                <w:sz w:val="24"/>
              </w:rPr>
              <w:t>.</w:t>
            </w:r>
          </w:p>
        </w:tc>
        <w:tc>
          <w:tcPr>
            <w:tcW w:type="dxa" w:w="708"/>
          </w:tcPr>
          <w:p>
            <w:pPr>
              <w:pStyle w:val="TableParagraph"/>
              <w:spacing w:before="138"/>
              <w:ind w:left="23" w:right="14"/>
              <w:rPr>
                <w:sz w:val="24"/>
              </w:rPr>
            </w:pPr>
            <w:r>
              <w:rPr>
                <w:spacing w:val="-4"/>
                <w:sz w:val="24"/>
              </w:rPr>
              <w:t>10,5</w:t>
            </w:r>
          </w:p>
        </w:tc>
        <w:tc>
          <w:tcPr>
            <w:tcW w:type="dxa" w:w="728"/>
          </w:tcPr>
          <w:p>
            <w:pPr>
              <w:pStyle w:val="TableParagraph"/>
              <w:spacing w:before="138"/>
              <w:rPr>
                <w:sz w:val="24"/>
              </w:rPr>
            </w:pPr>
            <w:r>
              <w:rPr>
                <w:spacing w:val="-4"/>
                <w:sz w:val="24"/>
              </w:rPr>
              <w:t>12,6</w:t>
            </w:r>
          </w:p>
        </w:tc>
        <w:tc>
          <w:tcPr>
            <w:tcW w:type="dxa" w:w="711"/>
          </w:tcPr>
          <w:p>
            <w:pPr>
              <w:pStyle w:val="TableParagraph"/>
              <w:spacing w:before="138"/>
              <w:rPr>
                <w:sz w:val="24"/>
              </w:rPr>
            </w:pPr>
            <w:r>
              <w:rPr>
                <w:spacing w:val="-4"/>
                <w:sz w:val="24"/>
              </w:rPr>
              <w:t>14,6</w:t>
            </w:r>
          </w:p>
        </w:tc>
        <w:tc>
          <w:tcPr>
            <w:tcW w:type="dxa" w:w="706"/>
          </w:tcPr>
          <w:p>
            <w:pPr>
              <w:pStyle w:val="TableParagraph"/>
              <w:spacing w:before="138"/>
              <w:rPr>
                <w:sz w:val="24"/>
              </w:rPr>
            </w:pPr>
            <w:r>
              <w:rPr>
                <w:spacing w:val="-4"/>
                <w:sz w:val="24"/>
              </w:rPr>
              <w:t>16,8</w:t>
            </w:r>
          </w:p>
        </w:tc>
        <w:tc>
          <w:tcPr>
            <w:tcW w:type="dxa" w:w="707"/>
          </w:tcPr>
          <w:p>
            <w:pPr>
              <w:pStyle w:val="TableParagraph"/>
              <w:spacing w:before="138"/>
              <w:rPr>
                <w:sz w:val="24"/>
              </w:rPr>
            </w:pPr>
            <w:r>
              <w:rPr>
                <w:spacing w:val="-4"/>
                <w:sz w:val="24"/>
              </w:rPr>
              <w:t>18,7</w:t>
            </w:r>
          </w:p>
        </w:tc>
        <w:tc>
          <w:tcPr>
            <w:tcW w:type="dxa" w:w="709"/>
          </w:tcPr>
          <w:p>
            <w:pPr>
              <w:pStyle w:val="TableParagraph"/>
              <w:spacing w:before="138"/>
              <w:ind w:left="23" w:right="14"/>
              <w:rPr>
                <w:sz w:val="24"/>
              </w:rPr>
            </w:pPr>
            <w:r>
              <w:rPr>
                <w:spacing w:val="-4"/>
                <w:sz w:val="24"/>
              </w:rPr>
              <w:t>19,6</w:t>
            </w:r>
          </w:p>
        </w:tc>
        <w:tc>
          <w:tcPr>
            <w:tcW w:type="dxa" w:w="706"/>
          </w:tcPr>
          <w:p>
            <w:pPr>
              <w:pStyle w:val="TableParagraph"/>
              <w:spacing w:before="138"/>
              <w:rPr>
                <w:sz w:val="24"/>
              </w:rPr>
            </w:pPr>
            <w:r>
              <w:rPr>
                <w:spacing w:val="-4"/>
                <w:sz w:val="24"/>
              </w:rPr>
              <w:t>20,1</w:t>
            </w:r>
          </w:p>
        </w:tc>
        <w:tc>
          <w:tcPr>
            <w:tcW w:type="dxa" w:w="706"/>
          </w:tcPr>
          <w:p>
            <w:pPr>
              <w:pStyle w:val="TableParagraph"/>
              <w:spacing w:before="138"/>
              <w:rPr>
                <w:sz w:val="24"/>
              </w:rPr>
            </w:pPr>
            <w:r>
              <w:rPr>
                <w:spacing w:val="-5"/>
                <w:sz w:val="24"/>
              </w:rPr>
              <w:t>20</w:t>
            </w:r>
          </w:p>
        </w:tc>
        <w:tc>
          <w:tcPr>
            <w:tcW w:type="dxa" w:w="713"/>
          </w:tcPr>
          <w:p>
            <w:pPr>
              <w:pStyle w:val="TableParagraph"/>
              <w:spacing w:before="138"/>
              <w:rPr>
                <w:sz w:val="24"/>
              </w:rPr>
            </w:pPr>
            <w:r>
              <w:rPr>
                <w:spacing w:val="-4"/>
                <w:sz w:val="24"/>
              </w:rPr>
              <w:t>19,6</w:t>
            </w:r>
          </w:p>
        </w:tc>
        <w:tc>
          <w:tcPr>
            <w:tcW w:type="dxa" w:w="708"/>
          </w:tcPr>
          <w:p>
            <w:pPr>
              <w:pStyle w:val="TableParagraph"/>
              <w:spacing w:before="138"/>
              <w:ind w:left="23" w:right="14"/>
              <w:rPr>
                <w:sz w:val="24"/>
              </w:rPr>
            </w:pPr>
            <w:r>
              <w:rPr>
                <w:spacing w:val="-4"/>
                <w:sz w:val="24"/>
              </w:rPr>
              <w:t>18,8</w:t>
            </w:r>
          </w:p>
        </w:tc>
        <w:tc>
          <w:tcPr>
            <w:tcW w:type="dxa" w:w="695"/>
          </w:tcPr>
          <w:p>
            <w:pPr>
              <w:pStyle w:val="TableParagraph"/>
              <w:spacing w:before="138"/>
              <w:rPr>
                <w:sz w:val="24"/>
              </w:rPr>
            </w:pPr>
            <w:r>
              <w:rPr>
                <w:spacing w:val="-4"/>
                <w:sz w:val="24"/>
              </w:rPr>
              <w:t>18,1</w:t>
            </w:r>
          </w:p>
        </w:tc>
        <w:tc>
          <w:tcPr>
            <w:tcW w:type="dxa" w:w="709"/>
          </w:tcPr>
          <w:p>
            <w:pPr>
              <w:pStyle w:val="TableParagraph"/>
              <w:spacing w:before="138"/>
              <w:ind w:left="23" w:right="14"/>
              <w:rPr>
                <w:sz w:val="24"/>
              </w:rPr>
            </w:pPr>
            <w:r>
              <w:rPr>
                <w:spacing w:val="-4"/>
                <w:sz w:val="24"/>
              </w:rPr>
              <w:t>15,5</w:t>
            </w:r>
          </w:p>
        </w:tc>
        <w:tc>
          <w:tcPr>
            <w:tcW w:type="dxa" w:w="709"/>
          </w:tcPr>
          <w:p>
            <w:pPr>
              <w:pStyle w:val="TableParagraph"/>
              <w:spacing w:before="138"/>
              <w:ind w:left="23" w:right="14"/>
              <w:rPr>
                <w:sz w:val="24"/>
              </w:rPr>
            </w:pPr>
            <w:r>
              <w:rPr>
                <w:spacing w:val="-4"/>
                <w:sz w:val="24"/>
              </w:rPr>
              <w:t>17,1</w:t>
            </w:r>
          </w:p>
        </w:tc>
      </w:tr>
    </w:tbl>
    <w:p>
      <w:pPr>
        <w:pStyle w:val="BodyText"/>
        <w:spacing w:before="5"/>
        <w:ind w:left="0"/>
        <w:jc w:val="left"/>
      </w:pPr>
    </w:p>
    <w:p>
      <w:pPr>
        <w:pStyle w:val="BodyText"/>
        <w:spacing w:before="1"/>
        <w:ind w:firstLine="709" w:right="427"/>
      </w:pPr>
      <w:r>
        <w:rPr/>
        <w:t>В 2022 году условия вегетации сложились неблагоприятно для роста и развития всех сельскохозяйственных культур. Дефицит осадков и повышенные температуры воздуха отмечены начиная с апреля месяца. Температура в мае было жарче на 3,2 градуса при недостатке осадков 15,5 мм. В июне было теплее на 1,9 градусов при дефиците осадков 17,3 мм. При повышенных температурах июня наблюдалась острая почвенная и воздушная засуха. Растения испытывали значительный стресс от высоких положительных температур. Наблюдались значительные перепады от жары к прохладной погоде в летние месяцы.</w:t>
      </w:r>
    </w:p>
    <w:p>
      <w:pPr>
        <w:pStyle w:val="BodyText"/>
        <w:ind w:firstLine="709" w:left="283" w:right="424"/>
      </w:pPr>
      <w:r>
        <w:rPr/>
        <w:t>Среднемесячная температура воздуха в мае составила +16,5 </w:t>
      </w:r>
      <w:r>
        <w:rPr>
          <w:vertAlign w:val="superscript"/>
        </w:rPr>
        <w:t>о</w:t>
      </w:r>
      <w:r>
        <w:rPr>
          <w:vertAlign w:val="baseline"/>
        </w:rPr>
        <w:t>С, что на 3,0 </w:t>
      </w:r>
      <w:r>
        <w:rPr>
          <w:vertAlign w:val="superscript"/>
        </w:rPr>
        <w:t>о</w:t>
      </w:r>
      <w:r>
        <w:rPr>
          <w:vertAlign w:val="baseline"/>
        </w:rPr>
        <w:t>С выше уровня среднемноголетних данных, а осадки в мае составили 13,5 мм, что ниже среднемноголетних данных на 23,9 мм. Согласно проведенным наблюдениям и исследованиям 2021 год был засушливым, показатель ГТК был равен 0,42. В 2022 году также наблюдалась засуха, средний показатель ГТК составлял 0,5, в 2023 составил 0,16 (таблица 3).</w:t>
      </w:r>
    </w:p>
    <w:p>
      <w:pPr>
        <w:pStyle w:val="BodyText"/>
        <w:spacing w:before="322"/>
        <w:ind w:left="283"/>
        <w:jc w:val="left"/>
      </w:pPr>
      <w:r>
        <w:rPr/>
        <w:t>Таблица</w:t>
      </w:r>
      <w:r>
        <w:rPr>
          <w:spacing w:val="40"/>
        </w:rPr>
        <w:t> </w:t>
      </w:r>
      <w:r>
        <w:rPr/>
        <w:t>3</w:t>
      </w:r>
      <w:r>
        <w:rPr>
          <w:spacing w:val="40"/>
        </w:rPr>
        <w:t> </w:t>
      </w:r>
      <w:r>
        <w:rPr/>
        <w:t>–</w:t>
      </w:r>
      <w:r>
        <w:rPr>
          <w:spacing w:val="40"/>
        </w:rPr>
        <w:t> </w:t>
      </w:r>
      <w:r>
        <w:rPr/>
        <w:t>Гидротермический</w:t>
      </w:r>
      <w:r>
        <w:rPr>
          <w:spacing w:val="40"/>
        </w:rPr>
        <w:t> </w:t>
      </w:r>
      <w:r>
        <w:rPr/>
        <w:t>коэффициент</w:t>
      </w:r>
      <w:r>
        <w:rPr>
          <w:spacing w:val="40"/>
        </w:rPr>
        <w:t> </w:t>
      </w:r>
      <w:r>
        <w:rPr/>
        <w:t>за</w:t>
      </w:r>
      <w:r>
        <w:rPr>
          <w:spacing w:val="40"/>
        </w:rPr>
        <w:t> </w:t>
      </w:r>
      <w:r>
        <w:rPr/>
        <w:t>вегетационный</w:t>
      </w:r>
      <w:r>
        <w:rPr>
          <w:spacing w:val="40"/>
        </w:rPr>
        <w:t> </w:t>
      </w:r>
      <w:r>
        <w:rPr/>
        <w:t>период</w:t>
      </w:r>
      <w:r>
        <w:rPr>
          <w:spacing w:val="40"/>
        </w:rPr>
        <w:t> </w:t>
      </w:r>
      <w:r>
        <w:rPr/>
        <w:t>2021- 2023 гг.</w:t>
      </w:r>
    </w:p>
    <w:tbl>
      <w:tblPr>
        <w:tblW w:type="auto" w:w="0"/>
        <w:jc w:val="left"/>
        <w:tblInd w:type="dxa" w:w="18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846"/>
        <w:gridCol w:w="709"/>
        <w:gridCol w:w="642"/>
        <w:gridCol w:w="735"/>
        <w:gridCol w:w="734"/>
        <w:gridCol w:w="586"/>
        <w:gridCol w:w="588"/>
        <w:gridCol w:w="684"/>
        <w:gridCol w:w="635"/>
        <w:gridCol w:w="640"/>
        <w:gridCol w:w="679"/>
        <w:gridCol w:w="732"/>
        <w:gridCol w:w="716"/>
        <w:gridCol w:w="680"/>
      </w:tblGrid>
      <w:tr>
        <w:trPr>
          <w:trHeight w:hRule="atLeast" w:val="581"/>
        </w:trPr>
        <w:tc>
          <w:tcPr>
            <w:tcW w:type="dxa" w:w="846"/>
            <w:vMerge w:val="restart"/>
          </w:tcPr>
          <w:p>
            <w:pPr>
              <w:pStyle w:val="TableParagraph"/>
              <w:ind w:left="138"/>
              <w:jc w:val="left"/>
              <w:rPr>
                <w:sz w:val="28"/>
              </w:rPr>
            </w:pPr>
            <w:r>
              <w:rPr>
                <w:spacing w:val="-4"/>
                <w:sz w:val="28"/>
              </w:rPr>
              <w:t>Года</w:t>
            </w:r>
          </w:p>
        </w:tc>
        <w:tc>
          <w:tcPr>
            <w:tcW w:type="dxa" w:w="8080"/>
            <w:gridSpan w:val="12"/>
          </w:tcPr>
          <w:p>
            <w:pPr>
              <w:pStyle w:val="TableParagraph"/>
              <w:ind w:left="7"/>
              <w:rPr>
                <w:sz w:val="28"/>
              </w:rPr>
            </w:pPr>
            <w:r>
              <w:rPr>
                <w:sz w:val="28"/>
              </w:rPr>
              <w:t>Гидротермический</w:t>
            </w:r>
            <w:r>
              <w:rPr>
                <w:spacing w:val="-7"/>
                <w:sz w:val="28"/>
              </w:rPr>
              <w:t> </w:t>
            </w:r>
            <w:r>
              <w:rPr>
                <w:sz w:val="28"/>
              </w:rPr>
              <w:t>коэффициент</w:t>
            </w:r>
            <w:r>
              <w:rPr>
                <w:spacing w:val="-4"/>
                <w:sz w:val="28"/>
              </w:rPr>
              <w:t> </w:t>
            </w:r>
            <w:r>
              <w:rPr>
                <w:sz w:val="28"/>
              </w:rPr>
              <w:t>(по</w:t>
            </w:r>
            <w:r>
              <w:rPr>
                <w:spacing w:val="-4"/>
                <w:sz w:val="28"/>
              </w:rPr>
              <w:t> </w:t>
            </w:r>
            <w:r>
              <w:rPr>
                <w:spacing w:val="-2"/>
                <w:sz w:val="28"/>
              </w:rPr>
              <w:t>декадам)</w:t>
            </w:r>
          </w:p>
        </w:tc>
        <w:tc>
          <w:tcPr>
            <w:tcW w:type="dxa" w:w="680"/>
            <w:vMerge w:val="restart"/>
          </w:tcPr>
          <w:p>
            <w:pPr>
              <w:pStyle w:val="TableParagraph"/>
              <w:ind w:firstLine="4" w:left="140" w:right="129"/>
              <w:jc w:val="both"/>
              <w:rPr>
                <w:sz w:val="28"/>
              </w:rPr>
            </w:pPr>
            <w:r>
              <w:rPr>
                <w:spacing w:val="-4"/>
                <w:sz w:val="28"/>
              </w:rPr>
              <w:t>сре </w:t>
            </w:r>
            <w:r>
              <w:rPr>
                <w:spacing w:val="-6"/>
                <w:sz w:val="28"/>
              </w:rPr>
              <w:t>д- </w:t>
            </w:r>
            <w:r>
              <w:rPr>
                <w:spacing w:val="-4"/>
                <w:sz w:val="28"/>
              </w:rPr>
              <w:t>нее</w:t>
            </w:r>
          </w:p>
        </w:tc>
      </w:tr>
      <w:tr>
        <w:trPr>
          <w:trHeight w:hRule="atLeast" w:val="321"/>
        </w:trPr>
        <w:tc>
          <w:tcPr>
            <w:tcW w:type="dxa" w:w="846"/>
            <w:vMerge/>
            <w:tcBorders>
              <w:top w:val="nil"/>
            </w:tcBorders>
          </w:tcPr>
          <w:p>
            <w:pPr>
              <w:rPr>
                <w:sz w:val="2"/>
                <w:szCs w:val="2"/>
              </w:rPr>
            </w:pPr>
          </w:p>
        </w:tc>
        <w:tc>
          <w:tcPr>
            <w:tcW w:type="dxa" w:w="2086"/>
            <w:gridSpan w:val="3"/>
          </w:tcPr>
          <w:p>
            <w:pPr>
              <w:pStyle w:val="TableParagraph"/>
              <w:spacing w:line="302" w:lineRule="exact"/>
              <w:rPr>
                <w:sz w:val="28"/>
              </w:rPr>
            </w:pPr>
            <w:r>
              <w:rPr>
                <w:spacing w:val="-5"/>
                <w:sz w:val="28"/>
              </w:rPr>
              <w:t>май</w:t>
            </w:r>
          </w:p>
        </w:tc>
        <w:tc>
          <w:tcPr>
            <w:tcW w:type="dxa" w:w="1908"/>
            <w:gridSpan w:val="3"/>
          </w:tcPr>
          <w:p>
            <w:pPr>
              <w:pStyle w:val="TableParagraph"/>
              <w:spacing w:line="302" w:lineRule="exact"/>
              <w:ind w:left="635"/>
              <w:jc w:val="left"/>
              <w:rPr>
                <w:sz w:val="28"/>
              </w:rPr>
            </w:pPr>
            <w:r>
              <w:rPr>
                <w:spacing w:val="-4"/>
                <w:sz w:val="28"/>
              </w:rPr>
              <w:t>июнь</w:t>
            </w:r>
          </w:p>
        </w:tc>
        <w:tc>
          <w:tcPr>
            <w:tcW w:type="dxa" w:w="1959"/>
            <w:gridSpan w:val="3"/>
          </w:tcPr>
          <w:p>
            <w:pPr>
              <w:pStyle w:val="TableParagraph"/>
              <w:spacing w:line="302" w:lineRule="exact"/>
              <w:rPr>
                <w:sz w:val="28"/>
              </w:rPr>
            </w:pPr>
            <w:r>
              <w:rPr>
                <w:spacing w:val="-4"/>
                <w:sz w:val="28"/>
              </w:rPr>
              <w:t>июль</w:t>
            </w:r>
          </w:p>
        </w:tc>
        <w:tc>
          <w:tcPr>
            <w:tcW w:type="dxa" w:w="2127"/>
            <w:gridSpan w:val="3"/>
          </w:tcPr>
          <w:p>
            <w:pPr>
              <w:pStyle w:val="TableParagraph"/>
              <w:spacing w:line="302" w:lineRule="exact"/>
              <w:ind w:left="684"/>
              <w:jc w:val="left"/>
              <w:rPr>
                <w:sz w:val="28"/>
              </w:rPr>
            </w:pPr>
            <w:r>
              <w:rPr>
                <w:spacing w:val="-2"/>
                <w:sz w:val="28"/>
              </w:rPr>
              <w:t>август</w:t>
            </w:r>
          </w:p>
        </w:tc>
        <w:tc>
          <w:tcPr>
            <w:tcW w:type="dxa" w:w="680"/>
            <w:vMerge/>
            <w:tcBorders>
              <w:top w:val="nil"/>
            </w:tcBorders>
          </w:tcPr>
          <w:p>
            <w:pPr>
              <w:rPr>
                <w:sz w:val="2"/>
                <w:szCs w:val="2"/>
              </w:rPr>
            </w:pPr>
          </w:p>
        </w:tc>
      </w:tr>
      <w:tr>
        <w:trPr>
          <w:trHeight w:hRule="atLeast" w:val="321"/>
        </w:trPr>
        <w:tc>
          <w:tcPr>
            <w:tcW w:type="dxa" w:w="846"/>
            <w:vMerge/>
            <w:tcBorders>
              <w:top w:val="nil"/>
            </w:tcBorders>
          </w:tcPr>
          <w:p>
            <w:pPr>
              <w:rPr>
                <w:sz w:val="2"/>
                <w:szCs w:val="2"/>
              </w:rPr>
            </w:pPr>
          </w:p>
        </w:tc>
        <w:tc>
          <w:tcPr>
            <w:tcW w:type="dxa" w:w="709"/>
          </w:tcPr>
          <w:p>
            <w:pPr>
              <w:pStyle w:val="TableParagraph"/>
              <w:spacing w:line="302" w:lineRule="exact"/>
              <w:ind w:left="23" w:right="14"/>
              <w:rPr>
                <w:sz w:val="28"/>
              </w:rPr>
            </w:pPr>
            <w:r>
              <w:rPr>
                <w:spacing w:val="-10"/>
                <w:sz w:val="28"/>
              </w:rPr>
              <w:t>1</w:t>
            </w:r>
          </w:p>
        </w:tc>
        <w:tc>
          <w:tcPr>
            <w:tcW w:type="dxa" w:w="642"/>
          </w:tcPr>
          <w:p>
            <w:pPr>
              <w:pStyle w:val="TableParagraph"/>
              <w:spacing w:line="302" w:lineRule="exact"/>
              <w:rPr>
                <w:sz w:val="28"/>
              </w:rPr>
            </w:pPr>
            <w:r>
              <w:rPr>
                <w:spacing w:val="-10"/>
                <w:sz w:val="28"/>
              </w:rPr>
              <w:t>2</w:t>
            </w:r>
          </w:p>
        </w:tc>
        <w:tc>
          <w:tcPr>
            <w:tcW w:type="dxa" w:w="735"/>
          </w:tcPr>
          <w:p>
            <w:pPr>
              <w:pStyle w:val="TableParagraph"/>
              <w:spacing w:line="302" w:lineRule="exact"/>
              <w:rPr>
                <w:sz w:val="28"/>
              </w:rPr>
            </w:pPr>
            <w:r>
              <w:rPr>
                <w:spacing w:val="-10"/>
                <w:sz w:val="28"/>
              </w:rPr>
              <w:t>3</w:t>
            </w:r>
          </w:p>
        </w:tc>
        <w:tc>
          <w:tcPr>
            <w:tcW w:type="dxa" w:w="734"/>
          </w:tcPr>
          <w:p>
            <w:pPr>
              <w:pStyle w:val="TableParagraph"/>
              <w:spacing w:line="302" w:lineRule="exact"/>
              <w:rPr>
                <w:sz w:val="28"/>
              </w:rPr>
            </w:pPr>
            <w:r>
              <w:rPr>
                <w:spacing w:val="-10"/>
                <w:sz w:val="28"/>
              </w:rPr>
              <w:t>1</w:t>
            </w:r>
          </w:p>
        </w:tc>
        <w:tc>
          <w:tcPr>
            <w:tcW w:type="dxa" w:w="586"/>
          </w:tcPr>
          <w:p>
            <w:pPr>
              <w:pStyle w:val="TableParagraph"/>
              <w:spacing w:line="302" w:lineRule="exact"/>
              <w:rPr>
                <w:sz w:val="28"/>
              </w:rPr>
            </w:pPr>
            <w:r>
              <w:rPr>
                <w:spacing w:val="-10"/>
                <w:sz w:val="28"/>
              </w:rPr>
              <w:t>2</w:t>
            </w:r>
          </w:p>
        </w:tc>
        <w:tc>
          <w:tcPr>
            <w:tcW w:type="dxa" w:w="588"/>
          </w:tcPr>
          <w:p>
            <w:pPr>
              <w:pStyle w:val="TableParagraph"/>
              <w:spacing w:line="302" w:lineRule="exact"/>
              <w:rPr>
                <w:sz w:val="28"/>
              </w:rPr>
            </w:pPr>
            <w:r>
              <w:rPr>
                <w:spacing w:val="-10"/>
                <w:sz w:val="28"/>
              </w:rPr>
              <w:t>3</w:t>
            </w:r>
          </w:p>
        </w:tc>
        <w:tc>
          <w:tcPr>
            <w:tcW w:type="dxa" w:w="684"/>
          </w:tcPr>
          <w:p>
            <w:pPr>
              <w:pStyle w:val="TableParagraph"/>
              <w:spacing w:line="302" w:lineRule="exact"/>
              <w:ind w:left="19" w:right="10"/>
              <w:rPr>
                <w:sz w:val="28"/>
              </w:rPr>
            </w:pPr>
            <w:r>
              <w:rPr>
                <w:spacing w:val="-10"/>
                <w:sz w:val="28"/>
              </w:rPr>
              <w:t>1</w:t>
            </w:r>
          </w:p>
        </w:tc>
        <w:tc>
          <w:tcPr>
            <w:tcW w:type="dxa" w:w="635"/>
          </w:tcPr>
          <w:p>
            <w:pPr>
              <w:pStyle w:val="TableParagraph"/>
              <w:spacing w:line="302" w:lineRule="exact"/>
              <w:rPr>
                <w:sz w:val="28"/>
              </w:rPr>
            </w:pPr>
            <w:r>
              <w:rPr>
                <w:spacing w:val="-10"/>
                <w:sz w:val="28"/>
              </w:rPr>
              <w:t>2</w:t>
            </w:r>
          </w:p>
        </w:tc>
        <w:tc>
          <w:tcPr>
            <w:tcW w:type="dxa" w:w="640"/>
          </w:tcPr>
          <w:p>
            <w:pPr>
              <w:pStyle w:val="TableParagraph"/>
              <w:spacing w:line="302" w:lineRule="exact"/>
              <w:rPr>
                <w:sz w:val="28"/>
              </w:rPr>
            </w:pPr>
            <w:r>
              <w:rPr>
                <w:spacing w:val="-10"/>
                <w:sz w:val="28"/>
              </w:rPr>
              <w:t>3</w:t>
            </w:r>
          </w:p>
        </w:tc>
        <w:tc>
          <w:tcPr>
            <w:tcW w:type="dxa" w:w="679"/>
          </w:tcPr>
          <w:p>
            <w:pPr>
              <w:pStyle w:val="TableParagraph"/>
              <w:spacing w:line="302" w:lineRule="exact"/>
              <w:rPr>
                <w:sz w:val="28"/>
              </w:rPr>
            </w:pPr>
            <w:r>
              <w:rPr>
                <w:spacing w:val="-10"/>
                <w:sz w:val="28"/>
              </w:rPr>
              <w:t>1</w:t>
            </w:r>
          </w:p>
        </w:tc>
        <w:tc>
          <w:tcPr>
            <w:tcW w:type="dxa" w:w="732"/>
          </w:tcPr>
          <w:p>
            <w:pPr>
              <w:pStyle w:val="TableParagraph"/>
              <w:spacing w:line="302" w:lineRule="exact"/>
              <w:rPr>
                <w:sz w:val="28"/>
              </w:rPr>
            </w:pPr>
            <w:r>
              <w:rPr>
                <w:spacing w:val="-10"/>
                <w:sz w:val="28"/>
              </w:rPr>
              <w:t>2</w:t>
            </w:r>
          </w:p>
        </w:tc>
        <w:tc>
          <w:tcPr>
            <w:tcW w:type="dxa" w:w="716"/>
          </w:tcPr>
          <w:p>
            <w:pPr>
              <w:pStyle w:val="TableParagraph"/>
              <w:spacing w:line="302" w:lineRule="exact"/>
              <w:rPr>
                <w:sz w:val="28"/>
              </w:rPr>
            </w:pPr>
            <w:r>
              <w:rPr>
                <w:spacing w:val="-10"/>
                <w:sz w:val="28"/>
              </w:rPr>
              <w:t>3</w:t>
            </w:r>
          </w:p>
        </w:tc>
        <w:tc>
          <w:tcPr>
            <w:tcW w:type="dxa" w:w="680"/>
            <w:vMerge/>
            <w:tcBorders>
              <w:top w:val="nil"/>
            </w:tcBorders>
          </w:tcPr>
          <w:p>
            <w:pPr>
              <w:rPr>
                <w:sz w:val="2"/>
                <w:szCs w:val="2"/>
              </w:rPr>
            </w:pPr>
          </w:p>
        </w:tc>
      </w:tr>
      <w:tr>
        <w:trPr>
          <w:trHeight w:hRule="atLeast" w:val="321"/>
        </w:trPr>
        <w:tc>
          <w:tcPr>
            <w:tcW w:type="dxa" w:w="846"/>
          </w:tcPr>
          <w:p>
            <w:pPr>
              <w:pStyle w:val="TableParagraph"/>
              <w:spacing w:line="302" w:lineRule="exact"/>
              <w:ind w:left="10"/>
              <w:rPr>
                <w:sz w:val="28"/>
              </w:rPr>
            </w:pPr>
            <w:r>
              <w:rPr>
                <w:spacing w:val="-4"/>
                <w:sz w:val="28"/>
              </w:rPr>
              <w:t>2021</w:t>
            </w:r>
          </w:p>
        </w:tc>
        <w:tc>
          <w:tcPr>
            <w:tcW w:type="dxa" w:w="709"/>
          </w:tcPr>
          <w:p>
            <w:pPr>
              <w:pStyle w:val="TableParagraph"/>
              <w:ind w:left="23" w:right="14"/>
              <w:rPr>
                <w:sz w:val="24"/>
              </w:rPr>
            </w:pPr>
            <w:r>
              <w:rPr>
                <w:spacing w:val="-4"/>
                <w:sz w:val="24"/>
              </w:rPr>
              <w:t>0,28</w:t>
            </w:r>
          </w:p>
        </w:tc>
        <w:tc>
          <w:tcPr>
            <w:tcW w:type="dxa" w:w="642"/>
          </w:tcPr>
          <w:p>
            <w:pPr>
              <w:pStyle w:val="TableParagraph"/>
              <w:rPr>
                <w:sz w:val="24"/>
              </w:rPr>
            </w:pPr>
            <w:r>
              <w:rPr>
                <w:spacing w:val="-5"/>
                <w:sz w:val="24"/>
              </w:rPr>
              <w:t>0,2</w:t>
            </w:r>
          </w:p>
        </w:tc>
        <w:tc>
          <w:tcPr>
            <w:tcW w:type="dxa" w:w="735"/>
          </w:tcPr>
          <w:p>
            <w:pPr>
              <w:pStyle w:val="TableParagraph"/>
              <w:rPr>
                <w:sz w:val="24"/>
              </w:rPr>
            </w:pPr>
            <w:r>
              <w:rPr>
                <w:spacing w:val="-4"/>
                <w:sz w:val="24"/>
              </w:rPr>
              <w:t>0,28</w:t>
            </w:r>
          </w:p>
        </w:tc>
        <w:tc>
          <w:tcPr>
            <w:tcW w:type="dxa" w:w="734"/>
          </w:tcPr>
          <w:p>
            <w:pPr>
              <w:pStyle w:val="TableParagraph"/>
              <w:rPr>
                <w:sz w:val="24"/>
              </w:rPr>
            </w:pPr>
            <w:r>
              <w:rPr>
                <w:spacing w:val="-5"/>
                <w:sz w:val="24"/>
              </w:rPr>
              <w:t>0,2</w:t>
            </w:r>
          </w:p>
        </w:tc>
        <w:tc>
          <w:tcPr>
            <w:tcW w:type="dxa" w:w="586"/>
          </w:tcPr>
          <w:p>
            <w:pPr>
              <w:pStyle w:val="TableParagraph"/>
              <w:rPr>
                <w:sz w:val="24"/>
              </w:rPr>
            </w:pPr>
            <w:r>
              <w:rPr>
                <w:spacing w:val="-5"/>
                <w:sz w:val="24"/>
              </w:rPr>
              <w:t>0,5</w:t>
            </w:r>
          </w:p>
        </w:tc>
        <w:tc>
          <w:tcPr>
            <w:tcW w:type="dxa" w:w="588"/>
          </w:tcPr>
          <w:p>
            <w:pPr>
              <w:pStyle w:val="TableParagraph"/>
              <w:rPr>
                <w:sz w:val="24"/>
              </w:rPr>
            </w:pPr>
            <w:r>
              <w:rPr>
                <w:spacing w:val="-5"/>
                <w:sz w:val="24"/>
              </w:rPr>
              <w:t>0,3</w:t>
            </w:r>
          </w:p>
        </w:tc>
        <w:tc>
          <w:tcPr>
            <w:tcW w:type="dxa" w:w="684"/>
          </w:tcPr>
          <w:p>
            <w:pPr>
              <w:pStyle w:val="TableParagraph"/>
              <w:ind w:left="19" w:right="10"/>
              <w:rPr>
                <w:sz w:val="24"/>
              </w:rPr>
            </w:pPr>
            <w:r>
              <w:rPr>
                <w:spacing w:val="-5"/>
                <w:sz w:val="24"/>
              </w:rPr>
              <w:t>0,5</w:t>
            </w:r>
          </w:p>
        </w:tc>
        <w:tc>
          <w:tcPr>
            <w:tcW w:type="dxa" w:w="635"/>
          </w:tcPr>
          <w:p>
            <w:pPr>
              <w:pStyle w:val="TableParagraph"/>
              <w:rPr>
                <w:sz w:val="24"/>
              </w:rPr>
            </w:pPr>
            <w:r>
              <w:rPr>
                <w:spacing w:val="-5"/>
                <w:sz w:val="24"/>
              </w:rPr>
              <w:t>1,2</w:t>
            </w:r>
          </w:p>
        </w:tc>
        <w:tc>
          <w:tcPr>
            <w:tcW w:type="dxa" w:w="640"/>
          </w:tcPr>
          <w:p>
            <w:pPr>
              <w:pStyle w:val="TableParagraph"/>
              <w:rPr>
                <w:sz w:val="24"/>
              </w:rPr>
            </w:pPr>
            <w:r>
              <w:rPr>
                <w:spacing w:val="-4"/>
                <w:sz w:val="24"/>
              </w:rPr>
              <w:t>0,03</w:t>
            </w:r>
          </w:p>
        </w:tc>
        <w:tc>
          <w:tcPr>
            <w:tcW w:type="dxa" w:w="679"/>
          </w:tcPr>
          <w:p>
            <w:pPr>
              <w:pStyle w:val="TableParagraph"/>
              <w:rPr>
                <w:sz w:val="24"/>
              </w:rPr>
            </w:pPr>
            <w:r>
              <w:rPr>
                <w:spacing w:val="-4"/>
                <w:sz w:val="24"/>
              </w:rPr>
              <w:t>0,96</w:t>
            </w:r>
          </w:p>
        </w:tc>
        <w:tc>
          <w:tcPr>
            <w:tcW w:type="dxa" w:w="732"/>
          </w:tcPr>
          <w:p>
            <w:pPr>
              <w:pStyle w:val="TableParagraph"/>
              <w:rPr>
                <w:sz w:val="24"/>
              </w:rPr>
            </w:pPr>
            <w:r>
              <w:rPr>
                <w:spacing w:val="-5"/>
                <w:sz w:val="24"/>
              </w:rPr>
              <w:t>0,1</w:t>
            </w:r>
          </w:p>
        </w:tc>
        <w:tc>
          <w:tcPr>
            <w:tcW w:type="dxa" w:w="716"/>
          </w:tcPr>
          <w:p>
            <w:pPr>
              <w:pStyle w:val="TableParagraph"/>
              <w:rPr>
                <w:sz w:val="24"/>
              </w:rPr>
            </w:pPr>
            <w:r>
              <w:rPr>
                <w:spacing w:val="-4"/>
                <w:sz w:val="24"/>
              </w:rPr>
              <w:t>0,71</w:t>
            </w:r>
          </w:p>
        </w:tc>
        <w:tc>
          <w:tcPr>
            <w:tcW w:type="dxa" w:w="680"/>
          </w:tcPr>
          <w:p>
            <w:pPr>
              <w:pStyle w:val="TableParagraph"/>
              <w:spacing w:before="46" w:line="256" w:lineRule="exact"/>
              <w:rPr>
                <w:sz w:val="24"/>
              </w:rPr>
            </w:pPr>
            <w:r>
              <w:rPr>
                <w:spacing w:val="-4"/>
                <w:sz w:val="24"/>
              </w:rPr>
              <w:t>0,42</w:t>
            </w:r>
          </w:p>
        </w:tc>
      </w:tr>
      <w:tr>
        <w:trPr>
          <w:trHeight w:hRule="atLeast" w:val="321"/>
        </w:trPr>
        <w:tc>
          <w:tcPr>
            <w:tcW w:type="dxa" w:w="846"/>
          </w:tcPr>
          <w:p>
            <w:pPr>
              <w:pStyle w:val="TableParagraph"/>
              <w:spacing w:line="302" w:lineRule="exact"/>
              <w:ind w:left="10"/>
              <w:rPr>
                <w:sz w:val="28"/>
              </w:rPr>
            </w:pPr>
            <w:r>
              <w:rPr>
                <w:spacing w:val="-4"/>
                <w:sz w:val="28"/>
              </w:rPr>
              <w:t>2022</w:t>
            </w:r>
          </w:p>
        </w:tc>
        <w:tc>
          <w:tcPr>
            <w:tcW w:type="dxa" w:w="709"/>
          </w:tcPr>
          <w:p>
            <w:pPr>
              <w:pStyle w:val="TableParagraph"/>
              <w:ind w:left="23" w:right="14"/>
              <w:rPr>
                <w:sz w:val="24"/>
              </w:rPr>
            </w:pPr>
            <w:r>
              <w:rPr>
                <w:spacing w:val="-4"/>
                <w:sz w:val="24"/>
              </w:rPr>
              <w:t>0,38</w:t>
            </w:r>
          </w:p>
        </w:tc>
        <w:tc>
          <w:tcPr>
            <w:tcW w:type="dxa" w:w="642"/>
          </w:tcPr>
          <w:p>
            <w:pPr>
              <w:pStyle w:val="TableParagraph"/>
              <w:rPr>
                <w:sz w:val="24"/>
              </w:rPr>
            </w:pPr>
            <w:r>
              <w:rPr>
                <w:spacing w:val="-4"/>
                <w:sz w:val="24"/>
              </w:rPr>
              <w:t>0,53</w:t>
            </w:r>
          </w:p>
        </w:tc>
        <w:tc>
          <w:tcPr>
            <w:tcW w:type="dxa" w:w="735"/>
          </w:tcPr>
          <w:p>
            <w:pPr>
              <w:pStyle w:val="TableParagraph"/>
              <w:rPr>
                <w:sz w:val="24"/>
              </w:rPr>
            </w:pPr>
            <w:r>
              <w:rPr>
                <w:spacing w:val="-5"/>
                <w:sz w:val="24"/>
              </w:rPr>
              <w:t>0,2</w:t>
            </w:r>
          </w:p>
        </w:tc>
        <w:tc>
          <w:tcPr>
            <w:tcW w:type="dxa" w:w="734"/>
          </w:tcPr>
          <w:p>
            <w:pPr>
              <w:pStyle w:val="TableParagraph"/>
              <w:rPr>
                <w:sz w:val="24"/>
              </w:rPr>
            </w:pPr>
            <w:r>
              <w:rPr>
                <w:spacing w:val="-5"/>
                <w:sz w:val="24"/>
              </w:rPr>
              <w:t>0,8</w:t>
            </w:r>
          </w:p>
        </w:tc>
        <w:tc>
          <w:tcPr>
            <w:tcW w:type="dxa" w:w="586"/>
          </w:tcPr>
          <w:p>
            <w:pPr>
              <w:pStyle w:val="TableParagraph"/>
              <w:rPr>
                <w:sz w:val="24"/>
              </w:rPr>
            </w:pPr>
            <w:r>
              <w:rPr>
                <w:spacing w:val="-5"/>
                <w:sz w:val="24"/>
              </w:rPr>
              <w:t>0,2</w:t>
            </w:r>
          </w:p>
        </w:tc>
        <w:tc>
          <w:tcPr>
            <w:tcW w:type="dxa" w:w="588"/>
          </w:tcPr>
          <w:p>
            <w:pPr>
              <w:pStyle w:val="TableParagraph"/>
              <w:rPr>
                <w:sz w:val="24"/>
              </w:rPr>
            </w:pPr>
            <w:r>
              <w:rPr>
                <w:spacing w:val="-5"/>
                <w:sz w:val="24"/>
              </w:rPr>
              <w:t>0,2</w:t>
            </w:r>
          </w:p>
        </w:tc>
        <w:tc>
          <w:tcPr>
            <w:tcW w:type="dxa" w:w="684"/>
          </w:tcPr>
          <w:p>
            <w:pPr>
              <w:pStyle w:val="TableParagraph"/>
              <w:ind w:left="19" w:right="10"/>
              <w:rPr>
                <w:sz w:val="24"/>
              </w:rPr>
            </w:pPr>
            <w:r>
              <w:rPr>
                <w:spacing w:val="-5"/>
                <w:sz w:val="24"/>
              </w:rPr>
              <w:t>0,2</w:t>
            </w:r>
          </w:p>
        </w:tc>
        <w:tc>
          <w:tcPr>
            <w:tcW w:type="dxa" w:w="635"/>
          </w:tcPr>
          <w:p>
            <w:pPr>
              <w:pStyle w:val="TableParagraph"/>
              <w:rPr>
                <w:sz w:val="24"/>
              </w:rPr>
            </w:pPr>
            <w:r>
              <w:rPr>
                <w:spacing w:val="-5"/>
                <w:sz w:val="24"/>
              </w:rPr>
              <w:t>0,3</w:t>
            </w:r>
          </w:p>
        </w:tc>
        <w:tc>
          <w:tcPr>
            <w:tcW w:type="dxa" w:w="640"/>
          </w:tcPr>
          <w:p>
            <w:pPr>
              <w:pStyle w:val="TableParagraph"/>
              <w:rPr>
                <w:sz w:val="24"/>
              </w:rPr>
            </w:pPr>
            <w:r>
              <w:rPr>
                <w:spacing w:val="-5"/>
                <w:sz w:val="24"/>
              </w:rPr>
              <w:t>1,8</w:t>
            </w:r>
          </w:p>
        </w:tc>
        <w:tc>
          <w:tcPr>
            <w:tcW w:type="dxa" w:w="679"/>
          </w:tcPr>
          <w:p>
            <w:pPr>
              <w:pStyle w:val="TableParagraph"/>
              <w:rPr>
                <w:sz w:val="24"/>
              </w:rPr>
            </w:pPr>
            <w:r>
              <w:rPr>
                <w:spacing w:val="-4"/>
                <w:sz w:val="24"/>
              </w:rPr>
              <w:t>1,26</w:t>
            </w:r>
          </w:p>
        </w:tc>
        <w:tc>
          <w:tcPr>
            <w:tcW w:type="dxa" w:w="732"/>
          </w:tcPr>
          <w:p>
            <w:pPr>
              <w:pStyle w:val="TableParagraph"/>
              <w:rPr>
                <w:sz w:val="24"/>
              </w:rPr>
            </w:pPr>
            <w:r>
              <w:rPr>
                <w:spacing w:val="-4"/>
                <w:sz w:val="24"/>
              </w:rPr>
              <w:t>0,08</w:t>
            </w:r>
          </w:p>
        </w:tc>
        <w:tc>
          <w:tcPr>
            <w:tcW w:type="dxa" w:w="716"/>
          </w:tcPr>
          <w:p>
            <w:pPr>
              <w:pStyle w:val="TableParagraph"/>
              <w:rPr>
                <w:sz w:val="24"/>
              </w:rPr>
            </w:pPr>
            <w:r>
              <w:rPr>
                <w:spacing w:val="-5"/>
                <w:sz w:val="24"/>
              </w:rPr>
              <w:t>0,1</w:t>
            </w:r>
          </w:p>
        </w:tc>
        <w:tc>
          <w:tcPr>
            <w:tcW w:type="dxa" w:w="680"/>
          </w:tcPr>
          <w:p>
            <w:pPr>
              <w:pStyle w:val="TableParagraph"/>
              <w:spacing w:before="46" w:line="256" w:lineRule="exact"/>
              <w:rPr>
                <w:sz w:val="24"/>
              </w:rPr>
            </w:pPr>
            <w:r>
              <w:rPr>
                <w:spacing w:val="-5"/>
                <w:sz w:val="24"/>
              </w:rPr>
              <w:t>0,5</w:t>
            </w:r>
          </w:p>
        </w:tc>
      </w:tr>
      <w:tr>
        <w:trPr>
          <w:trHeight w:hRule="atLeast" w:val="321"/>
        </w:trPr>
        <w:tc>
          <w:tcPr>
            <w:tcW w:type="dxa" w:w="846"/>
          </w:tcPr>
          <w:p>
            <w:pPr>
              <w:pStyle w:val="TableParagraph"/>
              <w:spacing w:line="302" w:lineRule="exact"/>
              <w:ind w:left="10"/>
              <w:rPr>
                <w:sz w:val="28"/>
              </w:rPr>
            </w:pPr>
            <w:r>
              <w:rPr>
                <w:spacing w:val="-4"/>
                <w:sz w:val="28"/>
              </w:rPr>
              <w:t>2023</w:t>
            </w:r>
          </w:p>
        </w:tc>
        <w:tc>
          <w:tcPr>
            <w:tcW w:type="dxa" w:w="709"/>
          </w:tcPr>
          <w:p>
            <w:pPr>
              <w:pStyle w:val="TableParagraph"/>
              <w:ind w:left="23" w:right="14"/>
              <w:rPr>
                <w:sz w:val="24"/>
              </w:rPr>
            </w:pPr>
            <w:r>
              <w:rPr>
                <w:spacing w:val="-4"/>
                <w:sz w:val="24"/>
              </w:rPr>
              <w:t>0,01</w:t>
            </w:r>
          </w:p>
        </w:tc>
        <w:tc>
          <w:tcPr>
            <w:tcW w:type="dxa" w:w="642"/>
          </w:tcPr>
          <w:p>
            <w:pPr>
              <w:pStyle w:val="TableParagraph"/>
              <w:rPr>
                <w:sz w:val="24"/>
              </w:rPr>
            </w:pPr>
            <w:r>
              <w:rPr>
                <w:spacing w:val="-5"/>
                <w:sz w:val="24"/>
              </w:rPr>
              <w:t>0,2</w:t>
            </w:r>
          </w:p>
        </w:tc>
        <w:tc>
          <w:tcPr>
            <w:tcW w:type="dxa" w:w="735"/>
          </w:tcPr>
          <w:p>
            <w:pPr>
              <w:pStyle w:val="TableParagraph"/>
              <w:rPr>
                <w:sz w:val="24"/>
              </w:rPr>
            </w:pPr>
            <w:r>
              <w:rPr>
                <w:spacing w:val="-4"/>
                <w:sz w:val="24"/>
              </w:rPr>
              <w:t>0,05</w:t>
            </w:r>
          </w:p>
        </w:tc>
        <w:tc>
          <w:tcPr>
            <w:tcW w:type="dxa" w:w="734"/>
          </w:tcPr>
          <w:p>
            <w:pPr>
              <w:pStyle w:val="TableParagraph"/>
              <w:rPr>
                <w:sz w:val="24"/>
              </w:rPr>
            </w:pPr>
            <w:r>
              <w:rPr>
                <w:spacing w:val="-4"/>
                <w:sz w:val="24"/>
              </w:rPr>
              <w:t>0,13</w:t>
            </w:r>
          </w:p>
        </w:tc>
        <w:tc>
          <w:tcPr>
            <w:tcW w:type="dxa" w:w="586"/>
          </w:tcPr>
          <w:p>
            <w:pPr>
              <w:pStyle w:val="TableParagraph"/>
              <w:rPr>
                <w:sz w:val="24"/>
              </w:rPr>
            </w:pPr>
            <w:r>
              <w:rPr>
                <w:spacing w:val="-5"/>
                <w:sz w:val="24"/>
              </w:rPr>
              <w:t>0,4</w:t>
            </w:r>
          </w:p>
        </w:tc>
        <w:tc>
          <w:tcPr>
            <w:tcW w:type="dxa" w:w="588"/>
          </w:tcPr>
          <w:p>
            <w:pPr>
              <w:pStyle w:val="TableParagraph"/>
              <w:rPr>
                <w:sz w:val="24"/>
              </w:rPr>
            </w:pPr>
            <w:r>
              <w:rPr>
                <w:spacing w:val="-5"/>
                <w:sz w:val="24"/>
              </w:rPr>
              <w:t>0,2</w:t>
            </w:r>
          </w:p>
        </w:tc>
        <w:tc>
          <w:tcPr>
            <w:tcW w:type="dxa" w:w="684"/>
          </w:tcPr>
          <w:p>
            <w:pPr>
              <w:pStyle w:val="TableParagraph"/>
              <w:ind w:left="19" w:right="10"/>
              <w:rPr>
                <w:sz w:val="24"/>
              </w:rPr>
            </w:pPr>
            <w:r>
              <w:rPr>
                <w:spacing w:val="-4"/>
                <w:sz w:val="24"/>
              </w:rPr>
              <w:t>0,01</w:t>
            </w:r>
          </w:p>
        </w:tc>
        <w:tc>
          <w:tcPr>
            <w:tcW w:type="dxa" w:w="635"/>
          </w:tcPr>
          <w:p>
            <w:pPr>
              <w:pStyle w:val="TableParagraph"/>
              <w:rPr>
                <w:sz w:val="24"/>
              </w:rPr>
            </w:pPr>
            <w:r>
              <w:rPr>
                <w:spacing w:val="-5"/>
                <w:sz w:val="24"/>
              </w:rPr>
              <w:t>0,3</w:t>
            </w:r>
          </w:p>
        </w:tc>
        <w:tc>
          <w:tcPr>
            <w:tcW w:type="dxa" w:w="640"/>
          </w:tcPr>
          <w:p>
            <w:pPr>
              <w:pStyle w:val="TableParagraph"/>
              <w:rPr>
                <w:sz w:val="24"/>
              </w:rPr>
            </w:pPr>
            <w:r>
              <w:rPr>
                <w:spacing w:val="-5"/>
                <w:sz w:val="24"/>
              </w:rPr>
              <w:t>0,1</w:t>
            </w:r>
          </w:p>
        </w:tc>
        <w:tc>
          <w:tcPr>
            <w:tcW w:type="dxa" w:w="679"/>
          </w:tcPr>
          <w:p>
            <w:pPr>
              <w:pStyle w:val="TableParagraph"/>
              <w:rPr>
                <w:sz w:val="24"/>
              </w:rPr>
            </w:pPr>
            <w:r>
              <w:rPr>
                <w:spacing w:val="-5"/>
                <w:sz w:val="24"/>
              </w:rPr>
              <w:t>0,1</w:t>
            </w:r>
          </w:p>
        </w:tc>
        <w:tc>
          <w:tcPr>
            <w:tcW w:type="dxa" w:w="732"/>
          </w:tcPr>
          <w:p>
            <w:pPr>
              <w:pStyle w:val="TableParagraph"/>
              <w:rPr>
                <w:sz w:val="24"/>
              </w:rPr>
            </w:pPr>
            <w:r>
              <w:rPr>
                <w:spacing w:val="-5"/>
                <w:sz w:val="24"/>
              </w:rPr>
              <w:t>0,1</w:t>
            </w:r>
          </w:p>
        </w:tc>
        <w:tc>
          <w:tcPr>
            <w:tcW w:type="dxa" w:w="716"/>
          </w:tcPr>
          <w:p>
            <w:pPr>
              <w:pStyle w:val="TableParagraph"/>
              <w:rPr>
                <w:sz w:val="24"/>
              </w:rPr>
            </w:pPr>
            <w:r>
              <w:rPr>
                <w:spacing w:val="-5"/>
                <w:sz w:val="24"/>
              </w:rPr>
              <w:t>0,4</w:t>
            </w:r>
          </w:p>
        </w:tc>
        <w:tc>
          <w:tcPr>
            <w:tcW w:type="dxa" w:w="680"/>
          </w:tcPr>
          <w:p>
            <w:pPr>
              <w:pStyle w:val="TableParagraph"/>
              <w:spacing w:before="46" w:line="256" w:lineRule="exact"/>
              <w:rPr>
                <w:sz w:val="24"/>
              </w:rPr>
            </w:pPr>
            <w:r>
              <w:rPr>
                <w:spacing w:val="-4"/>
                <w:sz w:val="24"/>
              </w:rPr>
              <w:t>0,16</w:t>
            </w:r>
          </w:p>
        </w:tc>
      </w:tr>
    </w:tbl>
    <w:p>
      <w:pPr>
        <w:pStyle w:val="BodyText"/>
        <w:spacing w:before="4"/>
        <w:ind w:left="0"/>
        <w:jc w:val="left"/>
      </w:pPr>
    </w:p>
    <w:p>
      <w:pPr>
        <w:pStyle w:val="BodyText"/>
        <w:ind w:firstLine="709" w:right="427"/>
      </w:pPr>
      <w:r>
        <w:rPr/>
        <w:t>В целом, за весь период исследовании (2021-2023 гг.) можно отметить, что наблюдалась тенденция засухи в особенности в 2023 году, что можно связать с температурой воздуха выше средней многолетней на +2,6°С и неравномерным распределением атмосферных осадков в период вегетации.</w:t>
      </w:r>
    </w:p>
    <w:p>
      <w:pPr>
        <w:pStyle w:val="BodyText"/>
        <w:ind w:left="0"/>
        <w:jc w:val="left"/>
      </w:pPr>
    </w:p>
    <w:p>
      <w:pPr>
        <w:pStyle w:val="Heading2"/>
        <w:numPr>
          <w:ilvl w:val="1"/>
          <w:numId w:val="5"/>
        </w:numPr>
        <w:tabs>
          <w:tab w:leader="none" w:pos="1413" w:val="left"/>
        </w:tabs>
        <w:spacing w:after="0" w:before="0" w:line="240" w:lineRule="auto"/>
        <w:ind w:hanging="420" w:left="1413" w:right="0"/>
        <w:jc w:val="both"/>
      </w:pPr>
      <w:bookmarkStart w:id="9" w:name="_TOC_250021"/>
      <w:r>
        <w:rPr/>
        <w:t>Агротехника</w:t>
      </w:r>
      <w:r>
        <w:rPr>
          <w:spacing w:val="-3"/>
        </w:rPr>
        <w:t> </w:t>
      </w:r>
      <w:r>
        <w:rPr/>
        <w:t>в</w:t>
      </w:r>
      <w:bookmarkEnd w:id="9"/>
      <w:r>
        <w:rPr>
          <w:spacing w:val="-2"/>
        </w:rPr>
        <w:t> опыте</w:t>
      </w:r>
    </w:p>
    <w:p>
      <w:pPr>
        <w:pStyle w:val="BodyText"/>
        <w:ind w:firstLine="709" w:right="428"/>
      </w:pPr>
      <w:r>
        <w:rPr/>
        <w:t>Чечевица высевалась по обычному селекционному фону – чистому пару. Технология подготовки чистого пара начиналась с весенне-летней обработки почвы</w:t>
      </w:r>
      <w:r>
        <w:rPr>
          <w:spacing w:val="14"/>
        </w:rPr>
        <w:t> </w:t>
      </w:r>
      <w:r>
        <w:rPr/>
        <w:t>после</w:t>
      </w:r>
      <w:r>
        <w:rPr>
          <w:spacing w:val="17"/>
        </w:rPr>
        <w:t> </w:t>
      </w:r>
      <w:r>
        <w:rPr/>
        <w:t>массового</w:t>
      </w:r>
      <w:r>
        <w:rPr>
          <w:spacing w:val="17"/>
        </w:rPr>
        <w:t> </w:t>
      </w:r>
      <w:r>
        <w:rPr/>
        <w:t>появления</w:t>
      </w:r>
      <w:r>
        <w:rPr>
          <w:spacing w:val="17"/>
        </w:rPr>
        <w:t> </w:t>
      </w:r>
      <w:r>
        <w:rPr/>
        <w:t>всходов</w:t>
      </w:r>
      <w:r>
        <w:rPr>
          <w:spacing w:val="16"/>
        </w:rPr>
        <w:t> </w:t>
      </w:r>
      <w:r>
        <w:rPr/>
        <w:t>сорняков.</w:t>
      </w:r>
      <w:r>
        <w:rPr>
          <w:spacing w:val="17"/>
        </w:rPr>
        <w:t> </w:t>
      </w:r>
      <w:r>
        <w:rPr/>
        <w:t>Вторая,</w:t>
      </w:r>
      <w:r>
        <w:rPr>
          <w:spacing w:val="17"/>
        </w:rPr>
        <w:t> </w:t>
      </w:r>
      <w:r>
        <w:rPr/>
        <w:t>третья</w:t>
      </w:r>
      <w:r>
        <w:rPr>
          <w:spacing w:val="17"/>
        </w:rPr>
        <w:t> </w:t>
      </w:r>
      <w:r>
        <w:rPr>
          <w:spacing w:val="-2"/>
        </w:rPr>
        <w:t>обработки</w:t>
      </w:r>
    </w:p>
    <w:p>
      <w:pPr>
        <w:pStyle w:val="BodyText"/>
        <w:spacing w:after="0"/>
        <w:sectPr>
          <w:pgSz w:h="16840" w:w="11910"/>
          <w:pgMar w:bottom="1340" w:footer="1095" w:header="0" w:left="1417" w:right="141" w:top="1360"/>
        </w:sectPr>
      </w:pPr>
    </w:p>
    <w:p>
      <w:pPr>
        <w:pStyle w:val="BodyText"/>
        <w:spacing w:before="76"/>
        <w:ind w:right="429"/>
      </w:pPr>
      <w:r>
        <w:rPr/>
        <w:t>плоскорезом КПШ-9, ОПТ 3-5, на глубину 10-12, 15-20 см по мере отрастания сорняков. Предпосевная обработка почвы была проведена СКП – 2,1. Посев</w:t>
      </w:r>
      <w:r>
        <w:rPr>
          <w:spacing w:val="40"/>
        </w:rPr>
        <w:t> </w:t>
      </w:r>
      <w:r>
        <w:rPr/>
        <w:t>был произведен сеялкой ССФК-7 (рисунок 1).</w:t>
      </w:r>
    </w:p>
    <w:p>
      <w:pPr>
        <w:pStyle w:val="BodyText"/>
        <w:spacing w:before="158"/>
        <w:ind w:left="0"/>
        <w:jc w:val="left"/>
        <w:rPr>
          <w:sz w:val="20"/>
        </w:rPr>
      </w:pPr>
      <w:r>
        <w:rPr>
          <w:sz w:val="20"/>
        </w:rPr>
        <w:drawing>
          <wp:anchor allowOverlap="1" behindDoc="1" distB="0" distL="0" distR="0" distT="0" layoutInCell="1" locked="0" relativeHeight="487587840" simplePos="0">
            <wp:simplePos x="0" y="0"/>
            <wp:positionH relativeFrom="page">
              <wp:posOffset>2244725</wp:posOffset>
            </wp:positionH>
            <wp:positionV relativeFrom="paragraph">
              <wp:posOffset>261608</wp:posOffset>
            </wp:positionV>
            <wp:extent cx="3800475" cy="2609850"/>
            <wp:effectExtent b="0" l="0" r="0" t="0"/>
            <wp:wrapTopAndBottom/>
            <wp:docPr id="2" name="Image 2"/>
            <wp:cNvGraphicFramePr>
              <a:graphicFrameLocks/>
            </wp:cNvGraphicFramePr>
            <a:graphic>
              <a:graphicData uri="http://schemas.openxmlformats.org/drawingml/2006/picture">
                <pic:pic>
                  <pic:nvPicPr>
                    <pic:cNvPr id="2" name="Image 2"/>
                    <pic:cNvPicPr/>
                  </pic:nvPicPr>
                  <pic:blipFill>
                    <a:blip cstate="print" r:embed="rId6"/>
                    <a:stretch>
                      <a:fillRect/>
                    </a:stretch>
                  </pic:blipFill>
                  <pic:spPr>
                    <a:xfrm>
                      <a:off x="0" y="0"/>
                      <a:ext cx="3800475" cy="2609850"/>
                    </a:xfrm>
                    <a:prstGeom prst="rect">
                      <a:avLst/>
                    </a:prstGeom>
                  </pic:spPr>
                </pic:pic>
              </a:graphicData>
            </a:graphic>
          </wp:anchor>
        </w:drawing>
      </w:r>
    </w:p>
    <w:p>
      <w:pPr>
        <w:pStyle w:val="BodyText"/>
        <w:spacing w:before="60"/>
        <w:ind w:left="1035" w:right="471"/>
        <w:jc w:val="center"/>
      </w:pPr>
      <w:r>
        <w:rPr/>
        <w:t>Рисунок</w:t>
      </w:r>
      <w:r>
        <w:rPr>
          <w:spacing w:val="-2"/>
        </w:rPr>
        <w:t> </w:t>
      </w:r>
      <w:r>
        <w:rPr/>
        <w:t>-1.</w:t>
      </w:r>
      <w:r>
        <w:rPr>
          <w:spacing w:val="-2"/>
        </w:rPr>
        <w:t> </w:t>
      </w:r>
      <w:r>
        <w:rPr/>
        <w:t>Посев</w:t>
      </w:r>
      <w:r>
        <w:rPr>
          <w:spacing w:val="-1"/>
        </w:rPr>
        <w:t> </w:t>
      </w:r>
      <w:r>
        <w:rPr/>
        <w:t>сеялкой</w:t>
      </w:r>
      <w:r>
        <w:rPr>
          <w:spacing w:val="-2"/>
        </w:rPr>
        <w:t> </w:t>
      </w:r>
      <w:r>
        <w:rPr/>
        <w:t>ССФК-7</w:t>
      </w:r>
      <w:r>
        <w:rPr>
          <w:spacing w:val="-2"/>
        </w:rPr>
        <w:t> </w:t>
      </w:r>
      <w:r>
        <w:rPr/>
        <w:t>(2021</w:t>
      </w:r>
      <w:r>
        <w:rPr>
          <w:spacing w:val="-1"/>
        </w:rPr>
        <w:t> </w:t>
      </w:r>
      <w:r>
        <w:rPr>
          <w:spacing w:val="-5"/>
        </w:rPr>
        <w:t>г.)</w:t>
      </w:r>
    </w:p>
    <w:p>
      <w:pPr>
        <w:pStyle w:val="BodyText"/>
        <w:spacing w:before="322"/>
        <w:ind w:firstLine="709" w:left="283"/>
        <w:jc w:val="left"/>
      </w:pPr>
      <w:r>
        <w:rPr/>
        <w:t>Уборку</w:t>
      </w:r>
      <w:r>
        <w:rPr>
          <w:spacing w:val="80"/>
        </w:rPr>
        <w:t> </w:t>
      </w:r>
      <w:r>
        <w:rPr/>
        <w:t>проводили</w:t>
      </w:r>
      <w:r>
        <w:rPr>
          <w:spacing w:val="80"/>
        </w:rPr>
        <w:t> </w:t>
      </w:r>
      <w:r>
        <w:rPr/>
        <w:t>в</w:t>
      </w:r>
      <w:r>
        <w:rPr>
          <w:spacing w:val="80"/>
        </w:rPr>
        <w:t> </w:t>
      </w:r>
      <w:r>
        <w:rPr/>
        <w:t>фазу</w:t>
      </w:r>
      <w:r>
        <w:rPr>
          <w:spacing w:val="80"/>
        </w:rPr>
        <w:t> </w:t>
      </w:r>
      <w:r>
        <w:rPr/>
        <w:t>полной</w:t>
      </w:r>
      <w:r>
        <w:rPr>
          <w:spacing w:val="80"/>
        </w:rPr>
        <w:t> </w:t>
      </w:r>
      <w:r>
        <w:rPr/>
        <w:t>спелости</w:t>
      </w:r>
      <w:r>
        <w:rPr>
          <w:spacing w:val="80"/>
        </w:rPr>
        <w:t> </w:t>
      </w:r>
      <w:r>
        <w:rPr/>
        <w:t>комбайном</w:t>
      </w:r>
      <w:r>
        <w:rPr>
          <w:spacing w:val="80"/>
        </w:rPr>
        <w:t> </w:t>
      </w:r>
      <w:r>
        <w:rPr/>
        <w:t>Wintersteiger Classic. Данные урожайности приведены к 100% чистоте и влажности 14%.</w:t>
      </w:r>
    </w:p>
    <w:p>
      <w:pPr>
        <w:pStyle w:val="Heading2"/>
        <w:numPr>
          <w:ilvl w:val="1"/>
          <w:numId w:val="5"/>
        </w:numPr>
        <w:tabs>
          <w:tab w:leader="none" w:pos="1412" w:val="left"/>
        </w:tabs>
        <w:spacing w:after="0" w:before="322" w:line="240" w:lineRule="auto"/>
        <w:ind w:hanging="420" w:left="1412" w:right="0"/>
        <w:jc w:val="left"/>
      </w:pPr>
      <w:bookmarkStart w:id="10" w:name="_TOC_250020"/>
      <w:r>
        <w:rPr/>
        <w:t>Материалы</w:t>
      </w:r>
      <w:r>
        <w:rPr>
          <w:spacing w:val="-6"/>
        </w:rPr>
        <w:t> </w:t>
      </w:r>
      <w:bookmarkEnd w:id="10"/>
      <w:r>
        <w:rPr>
          <w:spacing w:val="-2"/>
        </w:rPr>
        <w:t>исследования</w:t>
      </w:r>
    </w:p>
    <w:p>
      <w:pPr>
        <w:pStyle w:val="BodyText"/>
        <w:ind w:firstLine="709" w:left="283"/>
        <w:jc w:val="left"/>
      </w:pPr>
      <w:r>
        <w:rPr/>
        <w:t>В</w:t>
      </w:r>
      <w:r>
        <w:rPr>
          <w:spacing w:val="-6"/>
        </w:rPr>
        <w:t> </w:t>
      </w:r>
      <w:r>
        <w:rPr/>
        <w:t>качестве</w:t>
      </w:r>
      <w:r>
        <w:rPr>
          <w:spacing w:val="-6"/>
        </w:rPr>
        <w:t> </w:t>
      </w:r>
      <w:r>
        <w:rPr/>
        <w:t>материала</w:t>
      </w:r>
      <w:r>
        <w:rPr>
          <w:spacing w:val="-6"/>
        </w:rPr>
        <w:t> </w:t>
      </w:r>
      <w:r>
        <w:rPr/>
        <w:t>для</w:t>
      </w:r>
      <w:r>
        <w:rPr>
          <w:spacing w:val="-6"/>
        </w:rPr>
        <w:t> </w:t>
      </w:r>
      <w:r>
        <w:rPr/>
        <w:t>экспериментов</w:t>
      </w:r>
      <w:r>
        <w:rPr>
          <w:spacing w:val="-6"/>
        </w:rPr>
        <w:t> </w:t>
      </w:r>
      <w:r>
        <w:rPr/>
        <w:t>использовали</w:t>
      </w:r>
      <w:r>
        <w:rPr>
          <w:spacing w:val="-6"/>
        </w:rPr>
        <w:t> </w:t>
      </w:r>
      <w:r>
        <w:rPr/>
        <w:t>131</w:t>
      </w:r>
      <w:r>
        <w:rPr>
          <w:spacing w:val="-6"/>
        </w:rPr>
        <w:t> </w:t>
      </w:r>
      <w:r>
        <w:rPr/>
        <w:t>сортообразцов чечевицы различного эколого-географического происхождения (рисунок 2).</w:t>
      </w:r>
    </w:p>
    <w:p>
      <w:pPr>
        <w:pStyle w:val="BodyText"/>
        <w:spacing w:before="8"/>
        <w:ind w:left="0"/>
        <w:jc w:val="left"/>
        <w:rPr>
          <w:sz w:val="5"/>
        </w:rPr>
      </w:pPr>
      <w:r>
        <w:rPr>
          <w:sz w:val="5"/>
        </w:rPr>
        <w:drawing>
          <wp:anchor allowOverlap="1" behindDoc="1" distB="0" distL="0" distR="0" distT="0" layoutInCell="1" locked="0" relativeHeight="487588352" simplePos="0">
            <wp:simplePos x="0" y="0"/>
            <wp:positionH relativeFrom="page">
              <wp:posOffset>1263606</wp:posOffset>
            </wp:positionH>
            <wp:positionV relativeFrom="paragraph">
              <wp:posOffset>57114</wp:posOffset>
            </wp:positionV>
            <wp:extent cx="5755397" cy="3176587"/>
            <wp:effectExtent b="0" l="0" r="0" t="0"/>
            <wp:wrapTopAndBottom/>
            <wp:docPr id="3" name="Image 3"/>
            <wp:cNvGraphicFramePr>
              <a:graphicFrameLocks/>
            </wp:cNvGraphicFramePr>
            <a:graphic>
              <a:graphicData uri="http://schemas.openxmlformats.org/drawingml/2006/picture">
                <pic:pic>
                  <pic:nvPicPr>
                    <pic:cNvPr id="3" name="Image 3"/>
                    <pic:cNvPicPr/>
                  </pic:nvPicPr>
                  <pic:blipFill>
                    <a:blip cstate="print" r:embed="rId7"/>
                    <a:stretch>
                      <a:fillRect/>
                    </a:stretch>
                  </pic:blipFill>
                  <pic:spPr>
                    <a:xfrm>
                      <a:off x="0" y="0"/>
                      <a:ext cx="5755397" cy="3176587"/>
                    </a:xfrm>
                    <a:prstGeom prst="rect">
                      <a:avLst/>
                    </a:prstGeom>
                  </pic:spPr>
                </pic:pic>
              </a:graphicData>
            </a:graphic>
          </wp:anchor>
        </w:drawing>
      </w:r>
    </w:p>
    <w:p>
      <w:pPr>
        <w:pStyle w:val="BodyText"/>
        <w:spacing w:before="68"/>
        <w:ind w:left="1033" w:right="474"/>
        <w:jc w:val="center"/>
      </w:pPr>
      <w:r>
        <w:rPr/>
        <w:t>Рисунок</w:t>
      </w:r>
      <w:r>
        <w:rPr>
          <w:spacing w:val="-7"/>
        </w:rPr>
        <w:t> </w:t>
      </w:r>
      <w:r>
        <w:rPr/>
        <w:t>-</w:t>
      </w:r>
      <w:r>
        <w:rPr>
          <w:spacing w:val="-5"/>
        </w:rPr>
        <w:t> </w:t>
      </w:r>
      <w:r>
        <w:rPr/>
        <w:t>2</w:t>
      </w:r>
      <w:r>
        <w:rPr>
          <w:spacing w:val="-5"/>
        </w:rPr>
        <w:t> </w:t>
      </w:r>
      <w:r>
        <w:rPr/>
        <w:t>Страны</w:t>
      </w:r>
      <w:r>
        <w:rPr>
          <w:spacing w:val="-5"/>
        </w:rPr>
        <w:t> </w:t>
      </w:r>
      <w:r>
        <w:rPr/>
        <w:t>оригинаторы</w:t>
      </w:r>
      <w:r>
        <w:rPr>
          <w:spacing w:val="-5"/>
        </w:rPr>
        <w:t> </w:t>
      </w:r>
      <w:r>
        <w:rPr/>
        <w:t>коллекционных</w:t>
      </w:r>
      <w:r>
        <w:rPr>
          <w:spacing w:val="-5"/>
        </w:rPr>
        <w:t> </w:t>
      </w:r>
      <w:r>
        <w:rPr/>
        <w:t>сортообразцов</w:t>
      </w:r>
      <w:r>
        <w:rPr>
          <w:spacing w:val="-4"/>
        </w:rPr>
        <w:t> </w:t>
      </w:r>
      <w:r>
        <w:rPr>
          <w:spacing w:val="-2"/>
        </w:rPr>
        <w:t>чечеви-</w:t>
      </w:r>
    </w:p>
    <w:p>
      <w:pPr>
        <w:pStyle w:val="BodyText"/>
        <w:ind w:left="0" w:right="140"/>
        <w:jc w:val="center"/>
      </w:pPr>
      <w:r>
        <w:rPr>
          <w:spacing w:val="-5"/>
        </w:rPr>
        <w:t>цы</w:t>
      </w:r>
    </w:p>
    <w:p>
      <w:pPr>
        <w:pStyle w:val="BodyText"/>
        <w:spacing w:after="0"/>
        <w:jc w:val="center"/>
        <w:sectPr>
          <w:pgSz w:h="16840" w:w="11910"/>
          <w:pgMar w:bottom="1340" w:footer="1095" w:header="0" w:left="1417" w:right="141" w:top="1040"/>
        </w:sectPr>
      </w:pPr>
    </w:p>
    <w:p>
      <w:pPr>
        <w:pStyle w:val="BodyText"/>
        <w:spacing w:before="76"/>
        <w:ind w:firstLine="709" w:right="428"/>
      </w:pPr>
      <w:r>
        <w:rPr/>
        <w:t>В 2021 году были начаты исследования на первых ста образцах, в 2022 их количество увеличили на 31 сортообразцами чечевицы различного географиче- ского происхождения. Названия образцов, их количество и происхождение указаны в таблице 4.</w:t>
      </w:r>
    </w:p>
    <w:p>
      <w:pPr>
        <w:pStyle w:val="BodyText"/>
        <w:spacing w:before="322"/>
        <w:ind w:firstLine="708" w:left="283" w:right="428"/>
      </w:pPr>
      <w:r>
        <w:rPr/>
        <w:t>Таблица 4 - Список образцов чечевицы различного географического происхождения, использованных в работе.</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985"/>
        <w:gridCol w:w="7654"/>
      </w:tblGrid>
      <w:tr>
        <w:trPr>
          <w:trHeight w:hRule="atLeast" w:val="965"/>
        </w:trPr>
        <w:tc>
          <w:tcPr>
            <w:tcW w:type="dxa" w:w="1985"/>
          </w:tcPr>
          <w:p>
            <w:pPr>
              <w:pStyle w:val="TableParagraph"/>
              <w:spacing w:line="320" w:lineRule="atLeast"/>
              <w:ind w:left="125" w:right="114"/>
              <w:rPr>
                <w:sz w:val="28"/>
              </w:rPr>
            </w:pPr>
            <w:r>
              <w:rPr>
                <w:spacing w:val="-2"/>
                <w:sz w:val="28"/>
              </w:rPr>
              <w:t>Происхожден </w:t>
            </w:r>
            <w:r>
              <w:rPr>
                <w:spacing w:val="-6"/>
                <w:sz w:val="28"/>
              </w:rPr>
              <w:t>ие </w:t>
            </w:r>
            <w:r>
              <w:rPr>
                <w:spacing w:val="-2"/>
                <w:sz w:val="28"/>
              </w:rPr>
              <w:t>(количество)</w:t>
            </w:r>
          </w:p>
        </w:tc>
        <w:tc>
          <w:tcPr>
            <w:tcW w:type="dxa" w:w="7654"/>
          </w:tcPr>
          <w:p>
            <w:pPr>
              <w:pStyle w:val="TableParagraph"/>
              <w:ind w:right="1"/>
              <w:rPr>
                <w:sz w:val="28"/>
              </w:rPr>
            </w:pPr>
            <w:r>
              <w:rPr>
                <w:sz w:val="28"/>
              </w:rPr>
              <w:t>Название</w:t>
            </w:r>
            <w:r>
              <w:rPr>
                <w:spacing w:val="-5"/>
                <w:sz w:val="28"/>
              </w:rPr>
              <w:t> </w:t>
            </w:r>
            <w:r>
              <w:rPr>
                <w:spacing w:val="-2"/>
                <w:sz w:val="28"/>
              </w:rPr>
              <w:t>образцов</w:t>
            </w:r>
          </w:p>
        </w:tc>
      </w:tr>
      <w:tr>
        <w:trPr>
          <w:trHeight w:hRule="atLeast" w:val="321"/>
        </w:trPr>
        <w:tc>
          <w:tcPr>
            <w:tcW w:type="dxa" w:w="1985"/>
          </w:tcPr>
          <w:p>
            <w:pPr>
              <w:pStyle w:val="TableParagraph"/>
              <w:spacing w:line="302" w:lineRule="exact"/>
              <w:ind w:left="125" w:right="116"/>
              <w:rPr>
                <w:sz w:val="28"/>
              </w:rPr>
            </w:pPr>
            <w:r>
              <w:rPr>
                <w:spacing w:val="-10"/>
                <w:sz w:val="28"/>
              </w:rPr>
              <w:t>1</w:t>
            </w:r>
          </w:p>
        </w:tc>
        <w:tc>
          <w:tcPr>
            <w:tcW w:type="dxa" w:w="7654"/>
          </w:tcPr>
          <w:p>
            <w:pPr>
              <w:pStyle w:val="TableParagraph"/>
              <w:spacing w:line="302" w:lineRule="exact"/>
              <w:rPr>
                <w:sz w:val="28"/>
              </w:rPr>
            </w:pPr>
            <w:r>
              <w:rPr>
                <w:spacing w:val="-10"/>
                <w:sz w:val="28"/>
              </w:rPr>
              <w:t>2</w:t>
            </w:r>
          </w:p>
        </w:tc>
      </w:tr>
      <w:tr>
        <w:trPr>
          <w:trHeight w:hRule="atLeast" w:val="1143"/>
        </w:trPr>
        <w:tc>
          <w:tcPr>
            <w:tcW w:type="dxa" w:w="1985"/>
          </w:tcPr>
          <w:p>
            <w:pPr>
              <w:pStyle w:val="TableParagraph"/>
              <w:ind w:left="107"/>
              <w:jc w:val="left"/>
              <w:rPr>
                <w:sz w:val="28"/>
              </w:rPr>
            </w:pPr>
            <w:r>
              <w:rPr>
                <w:sz w:val="28"/>
              </w:rPr>
              <w:t>ИКАРДА</w:t>
            </w:r>
            <w:r>
              <w:rPr>
                <w:spacing w:val="-4"/>
                <w:sz w:val="28"/>
              </w:rPr>
              <w:t> (13)</w:t>
            </w:r>
          </w:p>
        </w:tc>
        <w:tc>
          <w:tcPr>
            <w:tcW w:type="dxa" w:w="7654"/>
          </w:tcPr>
          <w:p>
            <w:pPr>
              <w:pStyle w:val="TableParagraph"/>
              <w:ind w:left="107"/>
              <w:jc w:val="left"/>
              <w:rPr>
                <w:sz w:val="28"/>
              </w:rPr>
            </w:pPr>
            <w:r>
              <w:rPr>
                <w:sz w:val="28"/>
              </w:rPr>
              <w:t>Flip96-48L,</w:t>
            </w:r>
            <w:r>
              <w:rPr>
                <w:spacing w:val="-9"/>
                <w:sz w:val="28"/>
              </w:rPr>
              <w:t> </w:t>
            </w:r>
            <w:r>
              <w:rPr>
                <w:sz w:val="28"/>
              </w:rPr>
              <w:t>Flip96-15L,</w:t>
            </w:r>
            <w:r>
              <w:rPr>
                <w:spacing w:val="-9"/>
                <w:sz w:val="28"/>
              </w:rPr>
              <w:t> </w:t>
            </w:r>
            <w:r>
              <w:rPr>
                <w:sz w:val="28"/>
              </w:rPr>
              <w:t>Flip92-36L,</w:t>
            </w:r>
            <w:r>
              <w:rPr>
                <w:spacing w:val="-9"/>
                <w:sz w:val="28"/>
              </w:rPr>
              <w:t> </w:t>
            </w:r>
            <w:r>
              <w:rPr>
                <w:sz w:val="28"/>
              </w:rPr>
              <w:t>Flip86-51L;</w:t>
            </w:r>
            <w:r>
              <w:rPr>
                <w:spacing w:val="-9"/>
                <w:sz w:val="28"/>
              </w:rPr>
              <w:t> </w:t>
            </w:r>
            <w:r>
              <w:rPr>
                <w:sz w:val="28"/>
              </w:rPr>
              <w:t>К6037,</w:t>
            </w:r>
            <w:r>
              <w:rPr>
                <w:spacing w:val="-9"/>
                <w:sz w:val="28"/>
              </w:rPr>
              <w:t> </w:t>
            </w:r>
            <w:r>
              <w:rPr>
                <w:sz w:val="28"/>
              </w:rPr>
              <w:t>Flip86- 514; K6434, Flip88-104; Flip97-6L; Flip95-30L, Flip90-41L;</w:t>
            </w:r>
          </w:p>
          <w:p>
            <w:pPr>
              <w:pStyle w:val="TableParagraph"/>
              <w:ind w:left="107"/>
              <w:jc w:val="left"/>
              <w:rPr>
                <w:sz w:val="28"/>
              </w:rPr>
            </w:pPr>
            <w:r>
              <w:rPr>
                <w:sz w:val="28"/>
              </w:rPr>
              <w:t>Flip90-25L;</w:t>
            </w:r>
            <w:r>
              <w:rPr>
                <w:spacing w:val="-8"/>
                <w:sz w:val="28"/>
              </w:rPr>
              <w:t> </w:t>
            </w:r>
            <w:r>
              <w:rPr>
                <w:sz w:val="28"/>
              </w:rPr>
              <w:t>Flip89-63L;</w:t>
            </w:r>
            <w:r>
              <w:rPr>
                <w:spacing w:val="-6"/>
                <w:sz w:val="28"/>
              </w:rPr>
              <w:t> </w:t>
            </w:r>
            <w:r>
              <w:rPr>
                <w:sz w:val="28"/>
              </w:rPr>
              <w:t>Flip87-56L;</w:t>
            </w:r>
            <w:r>
              <w:rPr>
                <w:spacing w:val="-6"/>
                <w:sz w:val="28"/>
              </w:rPr>
              <w:t> </w:t>
            </w:r>
            <w:r>
              <w:rPr>
                <w:sz w:val="28"/>
              </w:rPr>
              <w:t>Lebanese</w:t>
            </w:r>
            <w:r>
              <w:rPr>
                <w:spacing w:val="-6"/>
                <w:sz w:val="28"/>
              </w:rPr>
              <w:t> </w:t>
            </w:r>
            <w:r>
              <w:rPr>
                <w:spacing w:val="-2"/>
                <w:sz w:val="28"/>
              </w:rPr>
              <w:t>Local</w:t>
            </w:r>
          </w:p>
        </w:tc>
      </w:tr>
      <w:tr>
        <w:trPr>
          <w:trHeight w:hRule="atLeast" w:val="423"/>
        </w:trPr>
        <w:tc>
          <w:tcPr>
            <w:tcW w:type="dxa" w:w="1985"/>
          </w:tcPr>
          <w:p>
            <w:pPr>
              <w:pStyle w:val="TableParagraph"/>
              <w:ind w:left="107"/>
              <w:jc w:val="left"/>
              <w:rPr>
                <w:sz w:val="28"/>
              </w:rPr>
            </w:pPr>
            <w:r>
              <w:rPr>
                <w:sz w:val="28"/>
              </w:rPr>
              <w:t>США </w:t>
            </w:r>
            <w:r>
              <w:rPr>
                <w:spacing w:val="-5"/>
                <w:sz w:val="28"/>
              </w:rPr>
              <w:t>(2)</w:t>
            </w:r>
          </w:p>
        </w:tc>
        <w:tc>
          <w:tcPr>
            <w:tcW w:type="dxa" w:w="7654"/>
          </w:tcPr>
          <w:p>
            <w:pPr>
              <w:pStyle w:val="TableParagraph"/>
              <w:ind w:left="107"/>
              <w:jc w:val="left"/>
              <w:rPr>
                <w:sz w:val="28"/>
              </w:rPr>
            </w:pPr>
            <w:r>
              <w:rPr>
                <w:sz w:val="28"/>
              </w:rPr>
              <w:t>LC 460053, k-</w:t>
            </w:r>
            <w:r>
              <w:rPr>
                <w:spacing w:val="-4"/>
                <w:sz w:val="28"/>
              </w:rPr>
              <w:t>8174</w:t>
            </w:r>
          </w:p>
        </w:tc>
      </w:tr>
      <w:tr>
        <w:trPr>
          <w:trHeight w:hRule="atLeast" w:val="965"/>
        </w:trPr>
        <w:tc>
          <w:tcPr>
            <w:tcW w:type="dxa" w:w="1985"/>
          </w:tcPr>
          <w:p>
            <w:pPr>
              <w:pStyle w:val="TableParagraph"/>
              <w:ind w:left="107" w:right="602"/>
              <w:jc w:val="left"/>
              <w:rPr>
                <w:sz w:val="28"/>
              </w:rPr>
            </w:pPr>
            <w:r>
              <w:rPr>
                <w:spacing w:val="-2"/>
                <w:sz w:val="28"/>
              </w:rPr>
              <w:t>Австралия </w:t>
            </w:r>
            <w:r>
              <w:rPr>
                <w:spacing w:val="-4"/>
                <w:sz w:val="28"/>
              </w:rPr>
              <w:t>(15)</w:t>
            </w:r>
          </w:p>
        </w:tc>
        <w:tc>
          <w:tcPr>
            <w:tcW w:type="dxa" w:w="7654"/>
          </w:tcPr>
          <w:p>
            <w:pPr>
              <w:pStyle w:val="TableParagraph"/>
              <w:ind w:left="107"/>
              <w:jc w:val="left"/>
              <w:rPr>
                <w:sz w:val="28"/>
              </w:rPr>
            </w:pPr>
            <w:r>
              <w:rPr>
                <w:sz w:val="28"/>
              </w:rPr>
              <w:t>PI</w:t>
            </w:r>
            <w:r>
              <w:rPr>
                <w:spacing w:val="-1"/>
                <w:sz w:val="28"/>
              </w:rPr>
              <w:t> </w:t>
            </w:r>
            <w:r>
              <w:rPr>
                <w:sz w:val="28"/>
              </w:rPr>
              <w:t>468898, PI 451764, PI 435960,</w:t>
            </w:r>
            <w:r>
              <w:rPr>
                <w:spacing w:val="-1"/>
                <w:sz w:val="28"/>
              </w:rPr>
              <w:t> </w:t>
            </w:r>
            <w:r>
              <w:rPr>
                <w:sz w:val="28"/>
              </w:rPr>
              <w:t>ILL 474, ILL 485, PI </w:t>
            </w:r>
            <w:r>
              <w:rPr>
                <w:spacing w:val="-2"/>
                <w:sz w:val="28"/>
              </w:rPr>
              <w:t>557499,</w:t>
            </w:r>
          </w:p>
          <w:p>
            <w:pPr>
              <w:pStyle w:val="TableParagraph"/>
              <w:ind w:left="107"/>
              <w:jc w:val="left"/>
              <w:rPr>
                <w:sz w:val="28"/>
              </w:rPr>
            </w:pPr>
            <w:r>
              <w:rPr>
                <w:sz w:val="28"/>
              </w:rPr>
              <w:t>Sel</w:t>
            </w:r>
            <w:r>
              <w:rPr>
                <w:spacing w:val="-1"/>
                <w:sz w:val="28"/>
              </w:rPr>
              <w:t> </w:t>
            </w:r>
            <w:r>
              <w:rPr>
                <w:sz w:val="28"/>
              </w:rPr>
              <w:t>97-39L,</w:t>
            </w:r>
            <w:r>
              <w:rPr>
                <w:spacing w:val="-1"/>
                <w:sz w:val="28"/>
              </w:rPr>
              <w:t> </w:t>
            </w:r>
            <w:r>
              <w:rPr>
                <w:sz w:val="28"/>
              </w:rPr>
              <w:t>ILL</w:t>
            </w:r>
            <w:r>
              <w:rPr>
                <w:spacing w:val="-1"/>
                <w:sz w:val="28"/>
              </w:rPr>
              <w:t> </w:t>
            </w:r>
            <w:r>
              <w:rPr>
                <w:sz w:val="28"/>
              </w:rPr>
              <w:t>5725, PI</w:t>
            </w:r>
            <w:r>
              <w:rPr>
                <w:spacing w:val="-1"/>
                <w:sz w:val="28"/>
              </w:rPr>
              <w:t> </w:t>
            </w:r>
            <w:r>
              <w:rPr>
                <w:sz w:val="28"/>
              </w:rPr>
              <w:t>543920,</w:t>
            </w:r>
            <w:r>
              <w:rPr>
                <w:spacing w:val="-1"/>
                <w:sz w:val="28"/>
              </w:rPr>
              <w:t> </w:t>
            </w:r>
            <w:r>
              <w:rPr>
                <w:sz w:val="28"/>
              </w:rPr>
              <w:t>PI 509335,</w:t>
            </w:r>
            <w:r>
              <w:rPr>
                <w:spacing w:val="-1"/>
                <w:sz w:val="28"/>
              </w:rPr>
              <w:t> </w:t>
            </w:r>
            <w:r>
              <w:rPr>
                <w:sz w:val="28"/>
              </w:rPr>
              <w:t>PI</w:t>
            </w:r>
            <w:r>
              <w:rPr>
                <w:spacing w:val="-1"/>
                <w:sz w:val="28"/>
              </w:rPr>
              <w:t> </w:t>
            </w:r>
            <w:r>
              <w:rPr>
                <w:sz w:val="28"/>
              </w:rPr>
              <w:t>509334, </w:t>
            </w:r>
            <w:r>
              <w:rPr>
                <w:spacing w:val="-5"/>
                <w:sz w:val="28"/>
              </w:rPr>
              <w:t>PI</w:t>
            </w:r>
          </w:p>
          <w:p>
            <w:pPr>
              <w:pStyle w:val="TableParagraph"/>
              <w:spacing w:line="302" w:lineRule="exact"/>
              <w:ind w:left="107"/>
              <w:jc w:val="left"/>
              <w:rPr>
                <w:sz w:val="28"/>
              </w:rPr>
            </w:pPr>
            <w:r>
              <w:rPr>
                <w:sz w:val="28"/>
              </w:rPr>
              <w:t>509330,</w:t>
            </w:r>
            <w:r>
              <w:rPr>
                <w:spacing w:val="-1"/>
                <w:sz w:val="28"/>
              </w:rPr>
              <w:t> </w:t>
            </w:r>
            <w:r>
              <w:rPr>
                <w:sz w:val="28"/>
              </w:rPr>
              <w:t>ILL 4611,</w:t>
            </w:r>
            <w:r>
              <w:rPr>
                <w:spacing w:val="-1"/>
                <w:sz w:val="28"/>
              </w:rPr>
              <w:t> </w:t>
            </w:r>
            <w:r>
              <w:rPr>
                <w:sz w:val="28"/>
              </w:rPr>
              <w:t>ILL 1552,</w:t>
            </w:r>
            <w:r>
              <w:rPr>
                <w:spacing w:val="-1"/>
                <w:sz w:val="28"/>
              </w:rPr>
              <w:t> </w:t>
            </w:r>
            <w:r>
              <w:rPr>
                <w:sz w:val="28"/>
              </w:rPr>
              <w:t>ILL </w:t>
            </w:r>
            <w:r>
              <w:rPr>
                <w:spacing w:val="-2"/>
                <w:sz w:val="28"/>
              </w:rPr>
              <w:t>1464,</w:t>
            </w:r>
          </w:p>
        </w:tc>
      </w:tr>
      <w:tr>
        <w:trPr>
          <w:trHeight w:hRule="atLeast" w:val="643"/>
        </w:trPr>
        <w:tc>
          <w:tcPr>
            <w:tcW w:type="dxa" w:w="1985"/>
          </w:tcPr>
          <w:p>
            <w:pPr>
              <w:pStyle w:val="TableParagraph"/>
              <w:spacing w:line="320" w:lineRule="atLeast"/>
              <w:ind w:left="107"/>
              <w:jc w:val="left"/>
              <w:rPr>
                <w:sz w:val="28"/>
              </w:rPr>
            </w:pPr>
            <w:r>
              <w:rPr>
                <w:spacing w:val="-2"/>
                <w:sz w:val="28"/>
              </w:rPr>
              <w:t>Азербайджан </w:t>
            </w:r>
            <w:r>
              <w:rPr>
                <w:spacing w:val="-4"/>
                <w:sz w:val="28"/>
              </w:rPr>
              <w:t>(5)</w:t>
            </w:r>
          </w:p>
        </w:tc>
        <w:tc>
          <w:tcPr>
            <w:tcW w:type="dxa" w:w="7654"/>
          </w:tcPr>
          <w:p>
            <w:pPr>
              <w:pStyle w:val="TableParagraph"/>
              <w:ind w:left="107"/>
              <w:jc w:val="left"/>
              <w:rPr>
                <w:sz w:val="28"/>
              </w:rPr>
            </w:pPr>
            <w:r>
              <w:rPr>
                <w:sz w:val="28"/>
              </w:rPr>
              <w:t>K-2583;</w:t>
            </w:r>
            <w:r>
              <w:rPr>
                <w:spacing w:val="-6"/>
                <w:sz w:val="28"/>
              </w:rPr>
              <w:t> </w:t>
            </w:r>
            <w:r>
              <w:rPr>
                <w:sz w:val="28"/>
              </w:rPr>
              <w:t>ВИР</w:t>
            </w:r>
            <w:r>
              <w:rPr>
                <w:spacing w:val="-3"/>
                <w:sz w:val="28"/>
              </w:rPr>
              <w:t> </w:t>
            </w:r>
            <w:r>
              <w:rPr>
                <w:sz w:val="28"/>
              </w:rPr>
              <w:t>K-192;</w:t>
            </w:r>
            <w:r>
              <w:rPr>
                <w:spacing w:val="-4"/>
                <w:sz w:val="28"/>
              </w:rPr>
              <w:t> </w:t>
            </w:r>
            <w:r>
              <w:rPr>
                <w:sz w:val="28"/>
              </w:rPr>
              <w:t>ВИР</w:t>
            </w:r>
            <w:r>
              <w:rPr>
                <w:spacing w:val="-3"/>
                <w:sz w:val="28"/>
              </w:rPr>
              <w:t> </w:t>
            </w:r>
            <w:r>
              <w:rPr>
                <w:sz w:val="28"/>
              </w:rPr>
              <w:t>K-664;</w:t>
            </w:r>
            <w:r>
              <w:rPr>
                <w:spacing w:val="-3"/>
                <w:sz w:val="28"/>
              </w:rPr>
              <w:t> </w:t>
            </w:r>
            <w:r>
              <w:rPr>
                <w:sz w:val="28"/>
              </w:rPr>
              <w:t>ВИР</w:t>
            </w:r>
            <w:r>
              <w:rPr>
                <w:spacing w:val="-4"/>
                <w:sz w:val="28"/>
              </w:rPr>
              <w:t> </w:t>
            </w:r>
            <w:r>
              <w:rPr>
                <w:sz w:val="28"/>
              </w:rPr>
              <w:t>K-660;</w:t>
            </w:r>
            <w:r>
              <w:rPr>
                <w:spacing w:val="-3"/>
                <w:sz w:val="28"/>
              </w:rPr>
              <w:t> </w:t>
            </w:r>
            <w:r>
              <w:rPr>
                <w:sz w:val="28"/>
              </w:rPr>
              <w:t>ВИР</w:t>
            </w:r>
            <w:r>
              <w:rPr>
                <w:spacing w:val="-3"/>
                <w:sz w:val="28"/>
              </w:rPr>
              <w:t> </w:t>
            </w:r>
            <w:r>
              <w:rPr>
                <w:sz w:val="28"/>
              </w:rPr>
              <w:t>K-</w:t>
            </w:r>
            <w:r>
              <w:rPr>
                <w:spacing w:val="-4"/>
                <w:sz w:val="28"/>
              </w:rPr>
              <w:t>662;</w:t>
            </w:r>
          </w:p>
        </w:tc>
      </w:tr>
      <w:tr>
        <w:trPr>
          <w:trHeight w:hRule="atLeast" w:val="521"/>
        </w:trPr>
        <w:tc>
          <w:tcPr>
            <w:tcW w:type="dxa" w:w="1985"/>
          </w:tcPr>
          <w:p>
            <w:pPr>
              <w:pStyle w:val="TableParagraph"/>
              <w:ind w:left="107"/>
              <w:jc w:val="left"/>
              <w:rPr>
                <w:sz w:val="28"/>
              </w:rPr>
            </w:pPr>
            <w:r>
              <w:rPr>
                <w:sz w:val="28"/>
              </w:rPr>
              <w:t>Аргентина</w:t>
            </w:r>
            <w:r>
              <w:rPr>
                <w:spacing w:val="-7"/>
                <w:sz w:val="28"/>
              </w:rPr>
              <w:t> </w:t>
            </w:r>
            <w:r>
              <w:rPr>
                <w:spacing w:val="-5"/>
                <w:sz w:val="28"/>
              </w:rPr>
              <w:t>(3)</w:t>
            </w:r>
          </w:p>
        </w:tc>
        <w:tc>
          <w:tcPr>
            <w:tcW w:type="dxa" w:w="7654"/>
          </w:tcPr>
          <w:p>
            <w:pPr>
              <w:pStyle w:val="TableParagraph"/>
              <w:ind w:left="107"/>
              <w:jc w:val="left"/>
              <w:rPr>
                <w:sz w:val="28"/>
              </w:rPr>
            </w:pPr>
            <w:r>
              <w:rPr>
                <w:sz w:val="28"/>
              </w:rPr>
              <w:t>Precoz,</w:t>
            </w:r>
            <w:r>
              <w:rPr>
                <w:spacing w:val="-2"/>
                <w:sz w:val="28"/>
              </w:rPr>
              <w:t> </w:t>
            </w:r>
            <w:r>
              <w:rPr>
                <w:sz w:val="28"/>
              </w:rPr>
              <w:t>Siluma</w:t>
            </w:r>
            <w:r>
              <w:rPr>
                <w:spacing w:val="-2"/>
                <w:sz w:val="28"/>
              </w:rPr>
              <w:t> </w:t>
            </w:r>
            <w:r>
              <w:rPr>
                <w:sz w:val="28"/>
              </w:rPr>
              <w:t>Inta,</w:t>
            </w:r>
            <w:r>
              <w:rPr>
                <w:spacing w:val="-2"/>
                <w:sz w:val="28"/>
              </w:rPr>
              <w:t> </w:t>
            </w:r>
            <w:r>
              <w:rPr>
                <w:sz w:val="28"/>
              </w:rPr>
              <w:t>Natalia</w:t>
            </w:r>
            <w:r>
              <w:rPr>
                <w:spacing w:val="-2"/>
                <w:sz w:val="28"/>
              </w:rPr>
              <w:t> </w:t>
            </w:r>
            <w:r>
              <w:rPr>
                <w:spacing w:val="-4"/>
                <w:sz w:val="28"/>
              </w:rPr>
              <w:t>Inta</w:t>
            </w:r>
          </w:p>
        </w:tc>
      </w:tr>
      <w:tr>
        <w:trPr>
          <w:trHeight w:hRule="atLeast" w:val="965"/>
        </w:trPr>
        <w:tc>
          <w:tcPr>
            <w:tcW w:type="dxa" w:w="1985"/>
          </w:tcPr>
          <w:p>
            <w:pPr>
              <w:pStyle w:val="TableParagraph"/>
              <w:ind w:left="107" w:right="789"/>
              <w:jc w:val="left"/>
              <w:rPr>
                <w:sz w:val="28"/>
              </w:rPr>
            </w:pPr>
            <w:r>
              <w:rPr>
                <w:spacing w:val="-2"/>
                <w:sz w:val="28"/>
              </w:rPr>
              <w:t>Армения </w:t>
            </w:r>
            <w:r>
              <w:rPr>
                <w:spacing w:val="-4"/>
                <w:sz w:val="28"/>
              </w:rPr>
              <w:t>(11)</w:t>
            </w:r>
          </w:p>
        </w:tc>
        <w:tc>
          <w:tcPr>
            <w:tcW w:type="dxa" w:w="7654"/>
          </w:tcPr>
          <w:p>
            <w:pPr>
              <w:pStyle w:val="TableParagraph"/>
              <w:spacing w:line="320" w:lineRule="atLeast"/>
              <w:ind w:left="107" w:right="129"/>
              <w:jc w:val="left"/>
              <w:rPr>
                <w:sz w:val="28"/>
              </w:rPr>
            </w:pPr>
            <w:r>
              <w:rPr>
                <w:sz w:val="28"/>
              </w:rPr>
              <w:t>К-2589,</w:t>
            </w:r>
            <w:r>
              <w:rPr>
                <w:spacing w:val="-5"/>
                <w:sz w:val="28"/>
              </w:rPr>
              <w:t> </w:t>
            </w:r>
            <w:r>
              <w:rPr>
                <w:sz w:val="28"/>
              </w:rPr>
              <w:t>ВИР</w:t>
            </w:r>
            <w:r>
              <w:rPr>
                <w:spacing w:val="-5"/>
                <w:sz w:val="28"/>
              </w:rPr>
              <w:t> </w:t>
            </w:r>
            <w:r>
              <w:rPr>
                <w:sz w:val="28"/>
              </w:rPr>
              <w:t>K-474,</w:t>
            </w:r>
            <w:r>
              <w:rPr>
                <w:spacing w:val="-5"/>
                <w:sz w:val="28"/>
              </w:rPr>
              <w:t> </w:t>
            </w:r>
            <w:r>
              <w:rPr>
                <w:sz w:val="28"/>
              </w:rPr>
              <w:t>ВИР</w:t>
            </w:r>
            <w:r>
              <w:rPr>
                <w:spacing w:val="-5"/>
                <w:sz w:val="28"/>
              </w:rPr>
              <w:t> </w:t>
            </w:r>
            <w:r>
              <w:rPr>
                <w:sz w:val="28"/>
              </w:rPr>
              <w:t>K-482,</w:t>
            </w:r>
            <w:r>
              <w:rPr>
                <w:spacing w:val="-5"/>
                <w:sz w:val="28"/>
              </w:rPr>
              <w:t> </w:t>
            </w:r>
            <w:r>
              <w:rPr>
                <w:sz w:val="28"/>
              </w:rPr>
              <w:t>ВИР</w:t>
            </w:r>
            <w:r>
              <w:rPr>
                <w:spacing w:val="-5"/>
                <w:sz w:val="28"/>
              </w:rPr>
              <w:t> </w:t>
            </w:r>
            <w:r>
              <w:rPr>
                <w:sz w:val="28"/>
              </w:rPr>
              <w:t>K-904,</w:t>
            </w:r>
            <w:r>
              <w:rPr>
                <w:spacing w:val="-5"/>
                <w:sz w:val="28"/>
              </w:rPr>
              <w:t> </w:t>
            </w:r>
            <w:r>
              <w:rPr>
                <w:sz w:val="28"/>
              </w:rPr>
              <w:t>ВИР</w:t>
            </w:r>
            <w:r>
              <w:rPr>
                <w:spacing w:val="-5"/>
                <w:sz w:val="28"/>
              </w:rPr>
              <w:t> </w:t>
            </w:r>
            <w:r>
              <w:rPr>
                <w:sz w:val="28"/>
              </w:rPr>
              <w:t>K-905,</w:t>
            </w:r>
            <w:r>
              <w:rPr>
                <w:spacing w:val="-5"/>
                <w:sz w:val="28"/>
              </w:rPr>
              <w:t> </w:t>
            </w:r>
            <w:r>
              <w:rPr>
                <w:sz w:val="28"/>
              </w:rPr>
              <w:t>ВИР K-907, ВИР K-908, ВИР K-909, ВИР K-467, ВИР K-468, ВИР </w:t>
            </w:r>
            <w:r>
              <w:rPr>
                <w:spacing w:val="-2"/>
                <w:sz w:val="28"/>
              </w:rPr>
              <w:t>K-475</w:t>
            </w:r>
          </w:p>
        </w:tc>
      </w:tr>
      <w:tr>
        <w:trPr>
          <w:trHeight w:hRule="atLeast" w:val="321"/>
        </w:trPr>
        <w:tc>
          <w:tcPr>
            <w:tcW w:type="dxa" w:w="1985"/>
          </w:tcPr>
          <w:p>
            <w:pPr>
              <w:pStyle w:val="TableParagraph"/>
              <w:spacing w:line="302" w:lineRule="exact"/>
              <w:ind w:left="107"/>
              <w:jc w:val="left"/>
              <w:rPr>
                <w:sz w:val="28"/>
              </w:rPr>
            </w:pPr>
            <w:r>
              <w:rPr>
                <w:sz w:val="28"/>
              </w:rPr>
              <w:t>Болгария</w:t>
            </w:r>
            <w:r>
              <w:rPr>
                <w:spacing w:val="-8"/>
                <w:sz w:val="28"/>
              </w:rPr>
              <w:t> </w:t>
            </w:r>
            <w:r>
              <w:rPr>
                <w:spacing w:val="-5"/>
                <w:sz w:val="28"/>
              </w:rPr>
              <w:t>(3)</w:t>
            </w:r>
          </w:p>
        </w:tc>
        <w:tc>
          <w:tcPr>
            <w:tcW w:type="dxa" w:w="7654"/>
          </w:tcPr>
          <w:p>
            <w:pPr>
              <w:pStyle w:val="TableParagraph"/>
              <w:spacing w:line="302" w:lineRule="exact"/>
              <w:ind w:left="107"/>
              <w:jc w:val="left"/>
              <w:rPr>
                <w:sz w:val="28"/>
              </w:rPr>
            </w:pPr>
            <w:r>
              <w:rPr>
                <w:sz w:val="28"/>
              </w:rPr>
              <w:t>Чифлик;</w:t>
            </w:r>
            <w:r>
              <w:rPr>
                <w:spacing w:val="-2"/>
                <w:sz w:val="28"/>
              </w:rPr>
              <w:t> </w:t>
            </w:r>
            <w:r>
              <w:rPr>
                <w:sz w:val="28"/>
              </w:rPr>
              <w:t>2761,</w:t>
            </w:r>
            <w:r>
              <w:rPr>
                <w:spacing w:val="-1"/>
                <w:sz w:val="28"/>
              </w:rPr>
              <w:t> </w:t>
            </w:r>
            <w:r>
              <w:rPr>
                <w:sz w:val="28"/>
              </w:rPr>
              <w:t>Жана;</w:t>
            </w:r>
            <w:r>
              <w:rPr>
                <w:spacing w:val="-1"/>
                <w:sz w:val="28"/>
              </w:rPr>
              <w:t> </w:t>
            </w:r>
            <w:r>
              <w:rPr>
                <w:spacing w:val="-4"/>
                <w:sz w:val="28"/>
              </w:rPr>
              <w:t>2037</w:t>
            </w:r>
          </w:p>
        </w:tc>
      </w:tr>
      <w:tr>
        <w:trPr>
          <w:trHeight w:hRule="atLeast" w:val="321"/>
        </w:trPr>
        <w:tc>
          <w:tcPr>
            <w:tcW w:type="dxa" w:w="1985"/>
          </w:tcPr>
          <w:p>
            <w:pPr>
              <w:pStyle w:val="TableParagraph"/>
              <w:spacing w:line="302" w:lineRule="exact"/>
              <w:ind w:left="107"/>
              <w:jc w:val="left"/>
              <w:rPr>
                <w:sz w:val="28"/>
              </w:rPr>
            </w:pPr>
            <w:r>
              <w:rPr>
                <w:sz w:val="28"/>
              </w:rPr>
              <w:t>Боливия</w:t>
            </w:r>
            <w:r>
              <w:rPr>
                <w:spacing w:val="-6"/>
                <w:sz w:val="28"/>
              </w:rPr>
              <w:t> </w:t>
            </w:r>
            <w:r>
              <w:rPr>
                <w:spacing w:val="-5"/>
                <w:sz w:val="28"/>
              </w:rPr>
              <w:t>(1)</w:t>
            </w:r>
          </w:p>
        </w:tc>
        <w:tc>
          <w:tcPr>
            <w:tcW w:type="dxa" w:w="7654"/>
          </w:tcPr>
          <w:p>
            <w:pPr>
              <w:pStyle w:val="TableParagraph"/>
              <w:spacing w:line="302" w:lineRule="exact"/>
              <w:ind w:left="107"/>
              <w:jc w:val="left"/>
              <w:rPr>
                <w:sz w:val="28"/>
              </w:rPr>
            </w:pPr>
            <w:r>
              <w:rPr>
                <w:sz w:val="28"/>
              </w:rPr>
              <w:t>К-</w:t>
            </w:r>
            <w:r>
              <w:rPr>
                <w:spacing w:val="-4"/>
                <w:sz w:val="28"/>
              </w:rPr>
              <w:t>2706</w:t>
            </w:r>
          </w:p>
        </w:tc>
      </w:tr>
      <w:tr>
        <w:trPr>
          <w:trHeight w:hRule="atLeast" w:val="321"/>
        </w:trPr>
        <w:tc>
          <w:tcPr>
            <w:tcW w:type="dxa" w:w="1985"/>
          </w:tcPr>
          <w:p>
            <w:pPr>
              <w:pStyle w:val="TableParagraph"/>
              <w:spacing w:line="302" w:lineRule="exact"/>
              <w:ind w:left="107"/>
              <w:jc w:val="left"/>
              <w:rPr>
                <w:sz w:val="28"/>
              </w:rPr>
            </w:pPr>
            <w:r>
              <w:rPr>
                <w:spacing w:val="-2"/>
                <w:sz w:val="28"/>
              </w:rPr>
              <w:t>Бразилия(1)</w:t>
            </w:r>
          </w:p>
        </w:tc>
        <w:tc>
          <w:tcPr>
            <w:tcW w:type="dxa" w:w="7654"/>
          </w:tcPr>
          <w:p>
            <w:pPr>
              <w:pStyle w:val="TableParagraph"/>
              <w:spacing w:line="302" w:lineRule="exact"/>
              <w:ind w:left="107"/>
              <w:jc w:val="left"/>
              <w:rPr>
                <w:sz w:val="28"/>
              </w:rPr>
            </w:pPr>
            <w:r>
              <w:rPr>
                <w:sz w:val="28"/>
              </w:rPr>
              <w:t>K-2716, </w:t>
            </w:r>
            <w:r>
              <w:rPr>
                <w:spacing w:val="-2"/>
                <w:sz w:val="28"/>
              </w:rPr>
              <w:t>Procor</w:t>
            </w:r>
          </w:p>
        </w:tc>
      </w:tr>
      <w:tr>
        <w:trPr>
          <w:trHeight w:hRule="atLeast" w:val="321"/>
        </w:trPr>
        <w:tc>
          <w:tcPr>
            <w:tcW w:type="dxa" w:w="1985"/>
          </w:tcPr>
          <w:p>
            <w:pPr>
              <w:pStyle w:val="TableParagraph"/>
              <w:spacing w:line="302" w:lineRule="exact"/>
              <w:ind w:left="107"/>
              <w:jc w:val="left"/>
              <w:rPr>
                <w:sz w:val="28"/>
              </w:rPr>
            </w:pPr>
            <w:r>
              <w:rPr>
                <w:sz w:val="28"/>
              </w:rPr>
              <w:t>Венгрия</w:t>
            </w:r>
            <w:r>
              <w:rPr>
                <w:spacing w:val="-4"/>
                <w:sz w:val="28"/>
              </w:rPr>
              <w:t> </w:t>
            </w:r>
            <w:r>
              <w:rPr>
                <w:spacing w:val="-5"/>
                <w:sz w:val="28"/>
              </w:rPr>
              <w:t>(2)</w:t>
            </w:r>
          </w:p>
        </w:tc>
        <w:tc>
          <w:tcPr>
            <w:tcW w:type="dxa" w:w="7654"/>
          </w:tcPr>
          <w:p>
            <w:pPr>
              <w:pStyle w:val="TableParagraph"/>
              <w:spacing w:line="302" w:lineRule="exact"/>
              <w:ind w:left="107"/>
              <w:jc w:val="left"/>
              <w:rPr>
                <w:sz w:val="28"/>
              </w:rPr>
            </w:pPr>
            <w:r>
              <w:rPr>
                <w:spacing w:val="-2"/>
                <w:sz w:val="28"/>
              </w:rPr>
              <w:t>К-34983,;2802,11-3-</w:t>
            </w:r>
            <w:r>
              <w:rPr>
                <w:spacing w:val="-5"/>
                <w:sz w:val="28"/>
              </w:rPr>
              <w:t>48</w:t>
            </w:r>
          </w:p>
        </w:tc>
      </w:tr>
      <w:tr>
        <w:trPr>
          <w:trHeight w:hRule="atLeast" w:val="321"/>
        </w:trPr>
        <w:tc>
          <w:tcPr>
            <w:tcW w:type="dxa" w:w="1985"/>
          </w:tcPr>
          <w:p>
            <w:pPr>
              <w:pStyle w:val="TableParagraph"/>
              <w:spacing w:line="302" w:lineRule="exact"/>
              <w:ind w:left="107"/>
              <w:jc w:val="left"/>
              <w:rPr>
                <w:sz w:val="28"/>
              </w:rPr>
            </w:pPr>
            <w:r>
              <w:rPr>
                <w:sz w:val="28"/>
              </w:rPr>
              <w:t>Грузия</w:t>
            </w:r>
            <w:r>
              <w:rPr>
                <w:spacing w:val="-5"/>
                <w:sz w:val="28"/>
              </w:rPr>
              <w:t> (2)</w:t>
            </w:r>
          </w:p>
        </w:tc>
        <w:tc>
          <w:tcPr>
            <w:tcW w:type="dxa" w:w="7654"/>
          </w:tcPr>
          <w:p>
            <w:pPr>
              <w:pStyle w:val="TableParagraph"/>
              <w:spacing w:line="302" w:lineRule="exact"/>
              <w:ind w:left="107"/>
              <w:jc w:val="left"/>
              <w:rPr>
                <w:sz w:val="28"/>
              </w:rPr>
            </w:pPr>
            <w:r>
              <w:rPr>
                <w:sz w:val="28"/>
              </w:rPr>
              <w:t>81S15,</w:t>
            </w:r>
            <w:r>
              <w:rPr>
                <w:spacing w:val="-3"/>
                <w:sz w:val="28"/>
              </w:rPr>
              <w:t> </w:t>
            </w:r>
            <w:r>
              <w:rPr>
                <w:sz w:val="28"/>
              </w:rPr>
              <w:t>K-5883;</w:t>
            </w:r>
            <w:r>
              <w:rPr>
                <w:spacing w:val="-2"/>
                <w:sz w:val="28"/>
              </w:rPr>
              <w:t> </w:t>
            </w:r>
            <w:r>
              <w:rPr>
                <w:sz w:val="28"/>
              </w:rPr>
              <w:t>ВИР</w:t>
            </w:r>
            <w:r>
              <w:rPr>
                <w:spacing w:val="-2"/>
                <w:sz w:val="28"/>
              </w:rPr>
              <w:t> </w:t>
            </w:r>
            <w:r>
              <w:rPr>
                <w:sz w:val="28"/>
              </w:rPr>
              <w:t>K-</w:t>
            </w:r>
            <w:r>
              <w:rPr>
                <w:spacing w:val="-5"/>
                <w:sz w:val="28"/>
              </w:rPr>
              <w:t>188</w:t>
            </w:r>
          </w:p>
        </w:tc>
      </w:tr>
      <w:tr>
        <w:trPr>
          <w:trHeight w:hRule="atLeast" w:val="321"/>
        </w:trPr>
        <w:tc>
          <w:tcPr>
            <w:tcW w:type="dxa" w:w="1985"/>
          </w:tcPr>
          <w:p>
            <w:pPr>
              <w:pStyle w:val="TableParagraph"/>
              <w:spacing w:line="302" w:lineRule="exact"/>
              <w:ind w:left="107"/>
              <w:jc w:val="left"/>
              <w:rPr>
                <w:sz w:val="28"/>
              </w:rPr>
            </w:pPr>
            <w:r>
              <w:rPr>
                <w:sz w:val="28"/>
              </w:rPr>
              <w:t>Италия</w:t>
            </w:r>
            <w:r>
              <w:rPr>
                <w:spacing w:val="-4"/>
                <w:sz w:val="28"/>
              </w:rPr>
              <w:t> </w:t>
            </w:r>
            <w:r>
              <w:rPr>
                <w:spacing w:val="-5"/>
                <w:sz w:val="28"/>
              </w:rPr>
              <w:t>(6)</w:t>
            </w:r>
          </w:p>
        </w:tc>
        <w:tc>
          <w:tcPr>
            <w:tcW w:type="dxa" w:w="7654"/>
          </w:tcPr>
          <w:p>
            <w:pPr>
              <w:pStyle w:val="TableParagraph"/>
              <w:spacing w:line="302" w:lineRule="exact"/>
              <w:ind w:left="107"/>
              <w:jc w:val="left"/>
              <w:rPr>
                <w:sz w:val="28"/>
              </w:rPr>
            </w:pPr>
            <w:r>
              <w:rPr>
                <w:sz w:val="28"/>
              </w:rPr>
              <w:t>K-1083;</w:t>
            </w:r>
            <w:r>
              <w:rPr>
                <w:spacing w:val="-7"/>
                <w:sz w:val="28"/>
              </w:rPr>
              <w:t> </w:t>
            </w:r>
            <w:r>
              <w:rPr>
                <w:sz w:val="28"/>
              </w:rPr>
              <w:t>K-1084;</w:t>
            </w:r>
            <w:r>
              <w:rPr>
                <w:spacing w:val="-4"/>
                <w:sz w:val="28"/>
              </w:rPr>
              <w:t> </w:t>
            </w:r>
            <w:r>
              <w:rPr>
                <w:sz w:val="28"/>
              </w:rPr>
              <w:t>Джанна;</w:t>
            </w:r>
            <w:r>
              <w:rPr>
                <w:spacing w:val="-4"/>
                <w:sz w:val="28"/>
              </w:rPr>
              <w:t> </w:t>
            </w:r>
            <w:r>
              <w:rPr>
                <w:sz w:val="28"/>
              </w:rPr>
              <w:t>Pardina;</w:t>
            </w:r>
            <w:r>
              <w:rPr>
                <w:spacing w:val="-5"/>
                <w:sz w:val="28"/>
              </w:rPr>
              <w:t> </w:t>
            </w:r>
            <w:r>
              <w:rPr>
                <w:sz w:val="28"/>
              </w:rPr>
              <w:t>Pardina</w:t>
            </w:r>
            <w:r>
              <w:rPr>
                <w:spacing w:val="-4"/>
                <w:sz w:val="28"/>
              </w:rPr>
              <w:t> </w:t>
            </w:r>
            <w:r>
              <w:rPr>
                <w:sz w:val="28"/>
              </w:rPr>
              <w:t>L-53;</w:t>
            </w:r>
            <w:r>
              <w:rPr>
                <w:spacing w:val="-4"/>
                <w:sz w:val="28"/>
              </w:rPr>
              <w:t> </w:t>
            </w:r>
            <w:r>
              <w:rPr>
                <w:spacing w:val="-2"/>
                <w:sz w:val="28"/>
              </w:rPr>
              <w:t>Вайросте</w:t>
            </w:r>
          </w:p>
        </w:tc>
      </w:tr>
      <w:tr>
        <w:trPr>
          <w:trHeight w:hRule="atLeast" w:val="321"/>
        </w:trPr>
        <w:tc>
          <w:tcPr>
            <w:tcW w:type="dxa" w:w="1985"/>
          </w:tcPr>
          <w:p>
            <w:pPr>
              <w:pStyle w:val="TableParagraph"/>
              <w:spacing w:line="302" w:lineRule="exact"/>
              <w:ind w:left="107"/>
              <w:jc w:val="left"/>
              <w:rPr>
                <w:sz w:val="28"/>
              </w:rPr>
            </w:pPr>
            <w:r>
              <w:rPr>
                <w:sz w:val="28"/>
              </w:rPr>
              <w:t>Казахстан</w:t>
            </w:r>
            <w:r>
              <w:rPr>
                <w:spacing w:val="-3"/>
                <w:sz w:val="28"/>
              </w:rPr>
              <w:t> </w:t>
            </w:r>
            <w:r>
              <w:rPr>
                <w:spacing w:val="-5"/>
                <w:sz w:val="28"/>
              </w:rPr>
              <w:t>(5)</w:t>
            </w:r>
          </w:p>
        </w:tc>
        <w:tc>
          <w:tcPr>
            <w:tcW w:type="dxa" w:w="7654"/>
          </w:tcPr>
          <w:p>
            <w:pPr>
              <w:pStyle w:val="TableParagraph"/>
              <w:spacing w:line="302" w:lineRule="exact"/>
              <w:ind w:left="107"/>
              <w:jc w:val="left"/>
              <w:rPr>
                <w:sz w:val="28"/>
              </w:rPr>
            </w:pPr>
            <w:r>
              <w:rPr>
                <w:sz w:val="28"/>
              </w:rPr>
              <w:t>Шырайлы,st;</w:t>
            </w:r>
            <w:r>
              <w:rPr>
                <w:spacing w:val="-6"/>
                <w:sz w:val="28"/>
              </w:rPr>
              <w:t> </w:t>
            </w:r>
            <w:r>
              <w:rPr>
                <w:sz w:val="28"/>
              </w:rPr>
              <w:t>Веховская;</w:t>
            </w:r>
            <w:r>
              <w:rPr>
                <w:spacing w:val="-3"/>
                <w:sz w:val="28"/>
              </w:rPr>
              <w:t> </w:t>
            </w:r>
            <w:r>
              <w:rPr>
                <w:sz w:val="28"/>
              </w:rPr>
              <w:t>Крапинка,</w:t>
            </w:r>
            <w:r>
              <w:rPr>
                <w:spacing w:val="-3"/>
                <w:sz w:val="28"/>
              </w:rPr>
              <w:t> </w:t>
            </w:r>
            <w:r>
              <w:rPr>
                <w:sz w:val="28"/>
              </w:rPr>
              <w:t>st;</w:t>
            </w:r>
            <w:r>
              <w:rPr>
                <w:spacing w:val="-3"/>
                <w:sz w:val="28"/>
              </w:rPr>
              <w:t> </w:t>
            </w:r>
            <w:r>
              <w:rPr>
                <w:sz w:val="28"/>
              </w:rPr>
              <w:t>203;</w:t>
            </w:r>
            <w:r>
              <w:rPr>
                <w:spacing w:val="-3"/>
                <w:sz w:val="28"/>
              </w:rPr>
              <w:t> </w:t>
            </w:r>
            <w:r>
              <w:rPr>
                <w:spacing w:val="-2"/>
                <w:sz w:val="28"/>
              </w:rPr>
              <w:t>Сакура</w:t>
            </w:r>
          </w:p>
        </w:tc>
      </w:tr>
      <w:tr>
        <w:trPr>
          <w:trHeight w:hRule="atLeast" w:val="965"/>
        </w:trPr>
        <w:tc>
          <w:tcPr>
            <w:tcW w:type="dxa" w:w="1985"/>
          </w:tcPr>
          <w:p>
            <w:pPr>
              <w:pStyle w:val="TableParagraph"/>
              <w:ind w:left="107"/>
              <w:jc w:val="left"/>
              <w:rPr>
                <w:sz w:val="28"/>
              </w:rPr>
            </w:pPr>
            <w:r>
              <w:rPr>
                <w:sz w:val="28"/>
              </w:rPr>
              <w:t>Канада</w:t>
            </w:r>
            <w:r>
              <w:rPr>
                <w:spacing w:val="-1"/>
                <w:sz w:val="28"/>
              </w:rPr>
              <w:t> </w:t>
            </w:r>
            <w:r>
              <w:rPr>
                <w:spacing w:val="-4"/>
                <w:sz w:val="28"/>
              </w:rPr>
              <w:t>(11)</w:t>
            </w:r>
          </w:p>
        </w:tc>
        <w:tc>
          <w:tcPr>
            <w:tcW w:type="dxa" w:w="7654"/>
          </w:tcPr>
          <w:p>
            <w:pPr>
              <w:pStyle w:val="TableParagraph"/>
              <w:ind w:left="107"/>
              <w:jc w:val="left"/>
              <w:rPr>
                <w:sz w:val="28"/>
              </w:rPr>
            </w:pPr>
            <w:r>
              <w:rPr>
                <w:sz w:val="28"/>
              </w:rPr>
              <w:t>Richelea;</w:t>
            </w:r>
            <w:r>
              <w:rPr>
                <w:spacing w:val="-8"/>
                <w:sz w:val="28"/>
              </w:rPr>
              <w:t> </w:t>
            </w:r>
            <w:r>
              <w:rPr>
                <w:sz w:val="28"/>
              </w:rPr>
              <w:t>89ZPR-8,k-2843;</w:t>
            </w:r>
            <w:r>
              <w:rPr>
                <w:spacing w:val="-8"/>
                <w:sz w:val="28"/>
              </w:rPr>
              <w:t> </w:t>
            </w:r>
            <w:r>
              <w:rPr>
                <w:sz w:val="28"/>
              </w:rPr>
              <w:t>89-</w:t>
            </w:r>
            <w:r>
              <w:rPr>
                <w:spacing w:val="-2"/>
                <w:sz w:val="28"/>
              </w:rPr>
              <w:t>12,k2845;</w:t>
            </w:r>
          </w:p>
          <w:p>
            <w:pPr>
              <w:pStyle w:val="TableParagraph"/>
              <w:ind w:left="107"/>
              <w:jc w:val="left"/>
              <w:rPr>
                <w:sz w:val="28"/>
              </w:rPr>
            </w:pPr>
            <w:r>
              <w:rPr>
                <w:sz w:val="28"/>
              </w:rPr>
              <w:t>K-894;</w:t>
            </w:r>
            <w:r>
              <w:rPr>
                <w:spacing w:val="-11"/>
                <w:sz w:val="28"/>
              </w:rPr>
              <w:t> </w:t>
            </w:r>
            <w:r>
              <w:rPr>
                <w:sz w:val="28"/>
              </w:rPr>
              <w:t>L8Z32AR-P.k2835;</w:t>
            </w:r>
            <w:r>
              <w:rPr>
                <w:spacing w:val="-9"/>
                <w:sz w:val="28"/>
              </w:rPr>
              <w:t> </w:t>
            </w:r>
            <w:r>
              <w:rPr>
                <w:sz w:val="28"/>
              </w:rPr>
              <w:t>Roze,</w:t>
            </w:r>
            <w:r>
              <w:rPr>
                <w:spacing w:val="-9"/>
                <w:sz w:val="28"/>
              </w:rPr>
              <w:t> </w:t>
            </w:r>
            <w:r>
              <w:rPr>
                <w:sz w:val="28"/>
              </w:rPr>
              <w:t>K-2846;</w:t>
            </w:r>
            <w:r>
              <w:rPr>
                <w:spacing w:val="-9"/>
                <w:sz w:val="28"/>
              </w:rPr>
              <w:t> </w:t>
            </w:r>
            <w:r>
              <w:rPr>
                <w:sz w:val="28"/>
              </w:rPr>
              <w:t>K-2834,PR-86-</w:t>
            </w:r>
            <w:r>
              <w:rPr>
                <w:spacing w:val="-4"/>
                <w:sz w:val="28"/>
              </w:rPr>
              <w:t>385;</w:t>
            </w:r>
          </w:p>
          <w:p>
            <w:pPr>
              <w:pStyle w:val="TableParagraph"/>
              <w:spacing w:line="302" w:lineRule="exact"/>
              <w:ind w:left="107"/>
              <w:jc w:val="left"/>
              <w:rPr>
                <w:sz w:val="28"/>
              </w:rPr>
            </w:pPr>
            <w:r>
              <w:rPr>
                <w:sz w:val="28"/>
              </w:rPr>
              <w:t>Д31;</w:t>
            </w:r>
            <w:r>
              <w:rPr>
                <w:spacing w:val="-3"/>
                <w:sz w:val="28"/>
              </w:rPr>
              <w:t> </w:t>
            </w:r>
            <w:r>
              <w:rPr>
                <w:sz w:val="28"/>
              </w:rPr>
              <w:t>New</w:t>
            </w:r>
            <w:r>
              <w:rPr>
                <w:spacing w:val="-2"/>
                <w:sz w:val="28"/>
              </w:rPr>
              <w:t> </w:t>
            </w:r>
            <w:r>
              <w:rPr>
                <w:sz w:val="28"/>
              </w:rPr>
              <w:t>Lens;</w:t>
            </w:r>
            <w:r>
              <w:rPr>
                <w:spacing w:val="-2"/>
                <w:sz w:val="28"/>
              </w:rPr>
              <w:t> </w:t>
            </w:r>
            <w:r>
              <w:rPr>
                <w:sz w:val="28"/>
              </w:rPr>
              <w:t>Д32;</w:t>
            </w:r>
            <w:r>
              <w:rPr>
                <w:spacing w:val="-2"/>
                <w:sz w:val="28"/>
              </w:rPr>
              <w:t> Красная;</w:t>
            </w:r>
          </w:p>
        </w:tc>
      </w:tr>
      <w:tr>
        <w:trPr>
          <w:trHeight w:hRule="atLeast" w:val="321"/>
        </w:trPr>
        <w:tc>
          <w:tcPr>
            <w:tcW w:type="dxa" w:w="1985"/>
          </w:tcPr>
          <w:p>
            <w:pPr>
              <w:pStyle w:val="TableParagraph"/>
              <w:spacing w:line="302" w:lineRule="exact"/>
              <w:ind w:left="107"/>
              <w:jc w:val="left"/>
              <w:rPr>
                <w:sz w:val="28"/>
              </w:rPr>
            </w:pPr>
            <w:r>
              <w:rPr>
                <w:sz w:val="28"/>
              </w:rPr>
              <w:t>Колумбия</w:t>
            </w:r>
            <w:r>
              <w:rPr>
                <w:spacing w:val="-4"/>
                <w:sz w:val="28"/>
              </w:rPr>
              <w:t> </w:t>
            </w:r>
            <w:r>
              <w:rPr>
                <w:spacing w:val="-5"/>
                <w:sz w:val="28"/>
              </w:rPr>
              <w:t>(2)</w:t>
            </w:r>
          </w:p>
        </w:tc>
        <w:tc>
          <w:tcPr>
            <w:tcW w:type="dxa" w:w="7654"/>
          </w:tcPr>
          <w:p>
            <w:pPr>
              <w:pStyle w:val="TableParagraph"/>
              <w:spacing w:line="302" w:lineRule="exact"/>
              <w:ind w:left="107"/>
              <w:jc w:val="left"/>
              <w:rPr>
                <w:sz w:val="28"/>
              </w:rPr>
            </w:pPr>
            <w:r>
              <w:rPr>
                <w:sz w:val="28"/>
              </w:rPr>
              <w:t>K-2720;</w:t>
            </w:r>
            <w:r>
              <w:rPr>
                <w:spacing w:val="-6"/>
                <w:sz w:val="28"/>
              </w:rPr>
              <w:t> </w:t>
            </w:r>
            <w:r>
              <w:rPr>
                <w:sz w:val="28"/>
              </w:rPr>
              <w:t>K-</w:t>
            </w:r>
            <w:r>
              <w:rPr>
                <w:spacing w:val="-2"/>
                <w:sz w:val="28"/>
              </w:rPr>
              <w:t>2721,</w:t>
            </w:r>
          </w:p>
        </w:tc>
      </w:tr>
      <w:tr>
        <w:trPr>
          <w:trHeight w:hRule="atLeast" w:val="321"/>
        </w:trPr>
        <w:tc>
          <w:tcPr>
            <w:tcW w:type="dxa" w:w="1985"/>
          </w:tcPr>
          <w:p>
            <w:pPr>
              <w:pStyle w:val="TableParagraph"/>
              <w:spacing w:line="302" w:lineRule="exact"/>
              <w:ind w:left="107"/>
              <w:jc w:val="left"/>
              <w:rPr>
                <w:sz w:val="28"/>
              </w:rPr>
            </w:pPr>
            <w:r>
              <w:rPr>
                <w:sz w:val="28"/>
              </w:rPr>
              <w:t>Мексика</w:t>
            </w:r>
            <w:r>
              <w:rPr>
                <w:spacing w:val="-2"/>
                <w:sz w:val="28"/>
              </w:rPr>
              <w:t> </w:t>
            </w:r>
            <w:r>
              <w:rPr>
                <w:spacing w:val="-5"/>
                <w:sz w:val="28"/>
              </w:rPr>
              <w:t>(3)</w:t>
            </w:r>
          </w:p>
        </w:tc>
        <w:tc>
          <w:tcPr>
            <w:tcW w:type="dxa" w:w="7654"/>
          </w:tcPr>
          <w:p>
            <w:pPr>
              <w:pStyle w:val="TableParagraph"/>
              <w:spacing w:line="302" w:lineRule="exact"/>
              <w:ind w:left="107"/>
              <w:jc w:val="left"/>
              <w:rPr>
                <w:sz w:val="28"/>
              </w:rPr>
            </w:pPr>
            <w:r>
              <w:rPr>
                <w:sz w:val="28"/>
              </w:rPr>
              <w:t>K-2717;</w:t>
            </w:r>
            <w:r>
              <w:rPr>
                <w:spacing w:val="-6"/>
                <w:sz w:val="28"/>
              </w:rPr>
              <w:t> </w:t>
            </w:r>
            <w:r>
              <w:rPr>
                <w:sz w:val="28"/>
              </w:rPr>
              <w:t>К-2601;</w:t>
            </w:r>
            <w:r>
              <w:rPr>
                <w:spacing w:val="-6"/>
                <w:sz w:val="28"/>
              </w:rPr>
              <w:t> </w:t>
            </w:r>
            <w:r>
              <w:rPr>
                <w:sz w:val="28"/>
              </w:rPr>
              <w:t>К-</w:t>
            </w:r>
            <w:r>
              <w:rPr>
                <w:spacing w:val="-2"/>
                <w:sz w:val="28"/>
              </w:rPr>
              <w:t>2707;</w:t>
            </w:r>
          </w:p>
        </w:tc>
      </w:tr>
      <w:tr>
        <w:trPr>
          <w:trHeight w:hRule="atLeast" w:val="321"/>
        </w:trPr>
        <w:tc>
          <w:tcPr>
            <w:tcW w:type="dxa" w:w="1985"/>
          </w:tcPr>
          <w:p>
            <w:pPr>
              <w:pStyle w:val="TableParagraph"/>
              <w:spacing w:line="302" w:lineRule="exact"/>
              <w:ind w:left="107"/>
              <w:jc w:val="left"/>
              <w:rPr>
                <w:sz w:val="28"/>
              </w:rPr>
            </w:pPr>
            <w:r>
              <w:rPr>
                <w:sz w:val="28"/>
              </w:rPr>
              <w:t>Молдова</w:t>
            </w:r>
            <w:r>
              <w:rPr>
                <w:spacing w:val="-5"/>
                <w:sz w:val="28"/>
              </w:rPr>
              <w:t> (1)</w:t>
            </w:r>
          </w:p>
        </w:tc>
        <w:tc>
          <w:tcPr>
            <w:tcW w:type="dxa" w:w="7654"/>
          </w:tcPr>
          <w:p>
            <w:pPr>
              <w:pStyle w:val="TableParagraph"/>
              <w:spacing w:line="302" w:lineRule="exact"/>
              <w:ind w:left="107"/>
              <w:jc w:val="left"/>
              <w:rPr>
                <w:sz w:val="28"/>
              </w:rPr>
            </w:pPr>
            <w:r>
              <w:rPr>
                <w:sz w:val="28"/>
              </w:rPr>
              <w:t>2888,</w:t>
            </w:r>
            <w:r>
              <w:rPr>
                <w:spacing w:val="-3"/>
                <w:sz w:val="28"/>
              </w:rPr>
              <w:t> </w:t>
            </w:r>
            <w:r>
              <w:rPr>
                <w:sz w:val="28"/>
              </w:rPr>
              <w:t>Чернушерсса</w:t>
            </w:r>
            <w:r>
              <w:rPr>
                <w:spacing w:val="-2"/>
                <w:sz w:val="28"/>
              </w:rPr>
              <w:t> Золушка</w:t>
            </w:r>
          </w:p>
        </w:tc>
      </w:tr>
      <w:tr>
        <w:trPr>
          <w:trHeight w:hRule="atLeast" w:val="321"/>
        </w:trPr>
        <w:tc>
          <w:tcPr>
            <w:tcW w:type="dxa" w:w="1985"/>
          </w:tcPr>
          <w:p>
            <w:pPr>
              <w:pStyle w:val="TableParagraph"/>
              <w:spacing w:line="302" w:lineRule="exact"/>
              <w:ind w:left="107"/>
              <w:jc w:val="left"/>
              <w:rPr>
                <w:sz w:val="28"/>
              </w:rPr>
            </w:pPr>
            <w:r>
              <w:rPr>
                <w:sz w:val="28"/>
              </w:rPr>
              <w:t>Палестина</w:t>
            </w:r>
            <w:r>
              <w:rPr>
                <w:spacing w:val="-5"/>
                <w:sz w:val="28"/>
              </w:rPr>
              <w:t> (2)</w:t>
            </w:r>
          </w:p>
        </w:tc>
        <w:tc>
          <w:tcPr>
            <w:tcW w:type="dxa" w:w="7654"/>
          </w:tcPr>
          <w:p>
            <w:pPr>
              <w:pStyle w:val="TableParagraph"/>
              <w:spacing w:line="302" w:lineRule="exact"/>
              <w:ind w:left="107"/>
              <w:jc w:val="left"/>
              <w:rPr>
                <w:sz w:val="28"/>
              </w:rPr>
            </w:pPr>
            <w:r>
              <w:rPr>
                <w:sz w:val="28"/>
              </w:rPr>
              <w:t>K-408, K-</w:t>
            </w:r>
            <w:r>
              <w:rPr>
                <w:spacing w:val="-5"/>
                <w:sz w:val="28"/>
              </w:rPr>
              <w:t>883</w:t>
            </w:r>
          </w:p>
        </w:tc>
      </w:tr>
      <w:tr>
        <w:trPr>
          <w:trHeight w:hRule="atLeast" w:val="1292"/>
        </w:trPr>
        <w:tc>
          <w:tcPr>
            <w:tcW w:type="dxa" w:w="1985"/>
            <w:tcBorders>
              <w:bottom w:val="nil"/>
            </w:tcBorders>
          </w:tcPr>
          <w:p>
            <w:pPr>
              <w:pStyle w:val="TableParagraph"/>
              <w:ind w:left="107" w:right="1037"/>
              <w:jc w:val="left"/>
              <w:rPr>
                <w:sz w:val="28"/>
              </w:rPr>
            </w:pPr>
            <w:r>
              <w:rPr>
                <w:spacing w:val="-2"/>
                <w:sz w:val="28"/>
              </w:rPr>
              <w:t>Россия </w:t>
            </w:r>
            <w:r>
              <w:rPr>
                <w:spacing w:val="-4"/>
                <w:sz w:val="28"/>
              </w:rPr>
              <w:t>(23)</w:t>
            </w:r>
          </w:p>
        </w:tc>
        <w:tc>
          <w:tcPr>
            <w:tcW w:type="dxa" w:w="7654"/>
            <w:tcBorders>
              <w:bottom w:val="nil"/>
            </w:tcBorders>
          </w:tcPr>
          <w:p>
            <w:pPr>
              <w:pStyle w:val="TableParagraph"/>
              <w:spacing w:line="320" w:lineRule="atLeast"/>
              <w:ind w:left="107" w:right="230"/>
              <w:jc w:val="left"/>
              <w:rPr>
                <w:sz w:val="28"/>
              </w:rPr>
            </w:pPr>
            <w:r>
              <w:rPr>
                <w:sz w:val="28"/>
              </w:rPr>
              <w:t>Петровская-Зеленозёрная,</w:t>
            </w:r>
            <w:r>
              <w:rPr>
                <w:spacing w:val="-9"/>
                <w:sz w:val="28"/>
              </w:rPr>
              <w:t> </w:t>
            </w:r>
            <w:r>
              <w:rPr>
                <w:sz w:val="28"/>
              </w:rPr>
              <w:t>Пензенская</w:t>
            </w:r>
            <w:r>
              <w:rPr>
                <w:spacing w:val="-9"/>
                <w:sz w:val="28"/>
              </w:rPr>
              <w:t> </w:t>
            </w:r>
            <w:r>
              <w:rPr>
                <w:sz w:val="28"/>
              </w:rPr>
              <w:t>14,</w:t>
            </w:r>
            <w:r>
              <w:rPr>
                <w:spacing w:val="-9"/>
                <w:sz w:val="28"/>
              </w:rPr>
              <w:t> </w:t>
            </w:r>
            <w:r>
              <w:rPr>
                <w:sz w:val="28"/>
              </w:rPr>
              <w:t>Вехоская</w:t>
            </w:r>
            <w:r>
              <w:rPr>
                <w:spacing w:val="-9"/>
                <w:sz w:val="28"/>
              </w:rPr>
              <w:t> </w:t>
            </w:r>
            <w:r>
              <w:rPr>
                <w:sz w:val="28"/>
              </w:rPr>
              <w:t>1,</w:t>
            </w:r>
            <w:r>
              <w:rPr>
                <w:spacing w:val="-9"/>
                <w:sz w:val="28"/>
              </w:rPr>
              <w:t> </w:t>
            </w:r>
            <w:r>
              <w:rPr>
                <w:sz w:val="28"/>
              </w:rPr>
              <w:t>K-225, Славянка, Розовая, K-2127; K-1532; Нива 95, K-2849; K- 1627;Петровская 4/105; L-51; Grinland; 1871, Пензенская 14; K-903; K-1460; 2188; Эстон; Рачели; Светлая; Аида</w:t>
            </w:r>
          </w:p>
        </w:tc>
      </w:tr>
    </w:tbl>
    <w:p>
      <w:pPr>
        <w:pStyle w:val="TableParagraph"/>
        <w:spacing w:after="0" w:line="320" w:lineRule="atLeast"/>
        <w:jc w:val="left"/>
        <w:rPr>
          <w:sz w:val="28"/>
        </w:rPr>
        <w:sectPr>
          <w:pgSz w:h="16840" w:w="11910"/>
          <w:pgMar w:bottom="1340" w:footer="1095" w:header="0" w:left="1417" w:right="141" w:top="1040"/>
        </w:sectPr>
      </w:pPr>
    </w:p>
    <w:p>
      <w:pPr>
        <w:pStyle w:val="BodyText"/>
        <w:spacing w:before="76"/>
        <w:ind w:left="6732"/>
        <w:jc w:val="left"/>
      </w:pPr>
      <w:r>
        <w:rPr/>
        <w:t>Продолжение</w:t>
      </w:r>
      <w:r>
        <w:rPr>
          <w:spacing w:val="-6"/>
        </w:rPr>
        <w:t> </w:t>
      </w:r>
      <w:r>
        <w:rPr/>
        <w:t>талблицы</w:t>
      </w:r>
      <w:r>
        <w:rPr>
          <w:spacing w:val="-6"/>
        </w:rPr>
        <w:t> </w:t>
      </w:r>
      <w:r>
        <w:rPr>
          <w:spacing w:val="-10"/>
        </w:rPr>
        <w:t>4</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985"/>
        <w:gridCol w:w="7654"/>
      </w:tblGrid>
      <w:tr>
        <w:trPr>
          <w:trHeight w:hRule="atLeast" w:val="321"/>
        </w:trPr>
        <w:tc>
          <w:tcPr>
            <w:tcW w:type="dxa" w:w="1985"/>
          </w:tcPr>
          <w:p>
            <w:pPr>
              <w:pStyle w:val="TableParagraph"/>
              <w:spacing w:line="302" w:lineRule="exact"/>
              <w:ind w:left="125" w:right="116"/>
              <w:rPr>
                <w:sz w:val="28"/>
              </w:rPr>
            </w:pPr>
            <w:r>
              <w:rPr>
                <w:spacing w:val="-10"/>
                <w:sz w:val="28"/>
              </w:rPr>
              <w:t>1</w:t>
            </w:r>
          </w:p>
        </w:tc>
        <w:tc>
          <w:tcPr>
            <w:tcW w:type="dxa" w:w="7654"/>
          </w:tcPr>
          <w:p>
            <w:pPr>
              <w:pStyle w:val="TableParagraph"/>
              <w:spacing w:line="302" w:lineRule="exact"/>
              <w:rPr>
                <w:sz w:val="28"/>
              </w:rPr>
            </w:pPr>
            <w:r>
              <w:rPr>
                <w:spacing w:val="-10"/>
                <w:sz w:val="28"/>
              </w:rPr>
              <w:t>2</w:t>
            </w:r>
          </w:p>
        </w:tc>
      </w:tr>
      <w:tr>
        <w:trPr>
          <w:trHeight w:hRule="atLeast" w:val="643"/>
        </w:trPr>
        <w:tc>
          <w:tcPr>
            <w:tcW w:type="dxa" w:w="1985"/>
          </w:tcPr>
          <w:p>
            <w:pPr>
              <w:pStyle w:val="TableParagraph"/>
              <w:ind w:left="107"/>
              <w:jc w:val="left"/>
              <w:rPr>
                <w:sz w:val="28"/>
              </w:rPr>
            </w:pPr>
            <w:r>
              <w:rPr>
                <w:sz w:val="28"/>
              </w:rPr>
              <w:t>Сирия</w:t>
            </w:r>
            <w:r>
              <w:rPr>
                <w:spacing w:val="-3"/>
                <w:sz w:val="28"/>
              </w:rPr>
              <w:t> </w:t>
            </w:r>
            <w:r>
              <w:rPr>
                <w:spacing w:val="-5"/>
                <w:sz w:val="28"/>
              </w:rPr>
              <w:t>(2)</w:t>
            </w:r>
          </w:p>
        </w:tc>
        <w:tc>
          <w:tcPr>
            <w:tcW w:type="dxa" w:w="7654"/>
          </w:tcPr>
          <w:p>
            <w:pPr>
              <w:pStyle w:val="TableParagraph"/>
              <w:ind w:left="107"/>
              <w:jc w:val="left"/>
              <w:rPr>
                <w:sz w:val="28"/>
              </w:rPr>
            </w:pPr>
            <w:r>
              <w:rPr>
                <w:spacing w:val="-2"/>
                <w:sz w:val="28"/>
              </w:rPr>
              <w:t>K-</w:t>
            </w:r>
            <w:r>
              <w:rPr>
                <w:spacing w:val="-4"/>
                <w:sz w:val="28"/>
              </w:rPr>
              <w:t>924;</w:t>
            </w:r>
          </w:p>
          <w:p>
            <w:pPr>
              <w:pStyle w:val="TableParagraph"/>
              <w:spacing w:line="302" w:lineRule="exact"/>
              <w:ind w:left="107"/>
              <w:jc w:val="left"/>
              <w:rPr>
                <w:sz w:val="28"/>
              </w:rPr>
            </w:pPr>
            <w:r>
              <w:rPr>
                <w:sz w:val="28"/>
              </w:rPr>
              <w:t>Syrian</w:t>
            </w:r>
            <w:r>
              <w:rPr>
                <w:spacing w:val="-3"/>
                <w:sz w:val="28"/>
              </w:rPr>
              <w:t> </w:t>
            </w:r>
            <w:r>
              <w:rPr>
                <w:spacing w:val="-2"/>
                <w:sz w:val="28"/>
              </w:rPr>
              <w:t>Local</w:t>
            </w:r>
          </w:p>
        </w:tc>
      </w:tr>
      <w:tr>
        <w:trPr>
          <w:trHeight w:hRule="atLeast" w:val="321"/>
        </w:trPr>
        <w:tc>
          <w:tcPr>
            <w:tcW w:type="dxa" w:w="1985"/>
          </w:tcPr>
          <w:p>
            <w:pPr>
              <w:pStyle w:val="TableParagraph"/>
              <w:spacing w:line="302" w:lineRule="exact"/>
              <w:ind w:left="107"/>
              <w:jc w:val="left"/>
              <w:rPr>
                <w:sz w:val="28"/>
              </w:rPr>
            </w:pPr>
            <w:r>
              <w:rPr>
                <w:sz w:val="28"/>
              </w:rPr>
              <w:t>Турция</w:t>
            </w:r>
            <w:r>
              <w:rPr>
                <w:spacing w:val="-4"/>
                <w:sz w:val="28"/>
              </w:rPr>
              <w:t> </w:t>
            </w:r>
            <w:r>
              <w:rPr>
                <w:spacing w:val="-5"/>
                <w:sz w:val="28"/>
              </w:rPr>
              <w:t>(6)</w:t>
            </w:r>
          </w:p>
        </w:tc>
        <w:tc>
          <w:tcPr>
            <w:tcW w:type="dxa" w:w="7654"/>
          </w:tcPr>
          <w:p>
            <w:pPr>
              <w:pStyle w:val="TableParagraph"/>
              <w:spacing w:line="302" w:lineRule="exact"/>
              <w:ind w:left="107"/>
              <w:jc w:val="left"/>
              <w:rPr>
                <w:sz w:val="28"/>
              </w:rPr>
            </w:pPr>
            <w:r>
              <w:rPr>
                <w:sz w:val="28"/>
              </w:rPr>
              <w:t>К-538;</w:t>
            </w:r>
            <w:r>
              <w:rPr>
                <w:spacing w:val="-3"/>
                <w:sz w:val="28"/>
              </w:rPr>
              <w:t> </w:t>
            </w:r>
            <w:r>
              <w:rPr>
                <w:sz w:val="28"/>
              </w:rPr>
              <w:t>Kaya1;</w:t>
            </w:r>
            <w:r>
              <w:rPr>
                <w:spacing w:val="-3"/>
                <w:sz w:val="28"/>
              </w:rPr>
              <w:t> </w:t>
            </w:r>
            <w:r>
              <w:rPr>
                <w:sz w:val="28"/>
              </w:rPr>
              <w:t>Emre;</w:t>
            </w:r>
            <w:r>
              <w:rPr>
                <w:spacing w:val="-3"/>
                <w:sz w:val="28"/>
              </w:rPr>
              <w:t> </w:t>
            </w:r>
            <w:r>
              <w:rPr>
                <w:sz w:val="28"/>
              </w:rPr>
              <w:t>Firat-87;</w:t>
            </w:r>
            <w:r>
              <w:rPr>
                <w:spacing w:val="-3"/>
                <w:sz w:val="28"/>
              </w:rPr>
              <w:t> </w:t>
            </w:r>
            <w:r>
              <w:rPr>
                <w:sz w:val="28"/>
              </w:rPr>
              <w:t>Eva;</w:t>
            </w:r>
            <w:r>
              <w:rPr>
                <w:spacing w:val="-2"/>
                <w:sz w:val="28"/>
              </w:rPr>
              <w:t> </w:t>
            </w:r>
            <w:r>
              <w:rPr>
                <w:spacing w:val="-4"/>
                <w:sz w:val="28"/>
              </w:rPr>
              <w:t>Nisk</w:t>
            </w:r>
          </w:p>
        </w:tc>
      </w:tr>
      <w:tr>
        <w:trPr>
          <w:trHeight w:hRule="atLeast" w:val="643"/>
        </w:trPr>
        <w:tc>
          <w:tcPr>
            <w:tcW w:type="dxa" w:w="1985"/>
          </w:tcPr>
          <w:p>
            <w:pPr>
              <w:pStyle w:val="TableParagraph"/>
              <w:spacing w:line="320" w:lineRule="atLeast"/>
              <w:ind w:left="107" w:right="839"/>
              <w:jc w:val="left"/>
              <w:rPr>
                <w:sz w:val="28"/>
              </w:rPr>
            </w:pPr>
            <w:r>
              <w:rPr>
                <w:spacing w:val="-2"/>
                <w:sz w:val="28"/>
              </w:rPr>
              <w:t>Украина </w:t>
            </w:r>
            <w:r>
              <w:rPr>
                <w:spacing w:val="-4"/>
                <w:sz w:val="28"/>
              </w:rPr>
              <w:t>(4)</w:t>
            </w:r>
          </w:p>
        </w:tc>
        <w:tc>
          <w:tcPr>
            <w:tcW w:type="dxa" w:w="7654"/>
          </w:tcPr>
          <w:p>
            <w:pPr>
              <w:pStyle w:val="TableParagraph"/>
              <w:ind w:left="107"/>
              <w:jc w:val="left"/>
              <w:rPr>
                <w:sz w:val="28"/>
              </w:rPr>
            </w:pPr>
            <w:r>
              <w:rPr>
                <w:sz w:val="28"/>
              </w:rPr>
              <w:t>K-1286,</w:t>
            </w:r>
            <w:r>
              <w:rPr>
                <w:spacing w:val="-6"/>
                <w:sz w:val="28"/>
              </w:rPr>
              <w:t> </w:t>
            </w:r>
            <w:r>
              <w:rPr>
                <w:sz w:val="28"/>
              </w:rPr>
              <w:t>Крупнасiннева</w:t>
            </w:r>
            <w:r>
              <w:rPr>
                <w:spacing w:val="-4"/>
                <w:sz w:val="28"/>
              </w:rPr>
              <w:t> </w:t>
            </w:r>
            <w:r>
              <w:rPr>
                <w:sz w:val="28"/>
              </w:rPr>
              <w:t>Нарядна,</w:t>
            </w:r>
            <w:r>
              <w:rPr>
                <w:spacing w:val="-3"/>
                <w:sz w:val="28"/>
              </w:rPr>
              <w:t> </w:t>
            </w:r>
            <w:r>
              <w:rPr>
                <w:sz w:val="28"/>
              </w:rPr>
              <w:t>2367-309;</w:t>
            </w:r>
            <w:r>
              <w:rPr>
                <w:spacing w:val="-4"/>
                <w:sz w:val="28"/>
              </w:rPr>
              <w:t> </w:t>
            </w:r>
            <w:r>
              <w:rPr>
                <w:sz w:val="28"/>
              </w:rPr>
              <w:t>2885,</w:t>
            </w:r>
            <w:r>
              <w:rPr>
                <w:spacing w:val="-3"/>
                <w:sz w:val="28"/>
              </w:rPr>
              <w:t> </w:t>
            </w:r>
            <w:r>
              <w:rPr>
                <w:spacing w:val="-2"/>
                <w:sz w:val="28"/>
              </w:rPr>
              <w:t>Красноград-</w:t>
            </w:r>
          </w:p>
          <w:p>
            <w:pPr>
              <w:pStyle w:val="TableParagraph"/>
              <w:spacing w:line="302" w:lineRule="exact"/>
              <w:ind w:left="107"/>
              <w:jc w:val="left"/>
              <w:rPr>
                <w:sz w:val="28"/>
              </w:rPr>
            </w:pPr>
            <w:r>
              <w:rPr>
                <w:sz w:val="28"/>
              </w:rPr>
              <w:t>ская</w:t>
            </w:r>
            <w:r>
              <w:rPr>
                <w:spacing w:val="-2"/>
                <w:sz w:val="28"/>
              </w:rPr>
              <w:t> </w:t>
            </w:r>
            <w:r>
              <w:rPr>
                <w:sz w:val="28"/>
              </w:rPr>
              <w:t>19;</w:t>
            </w:r>
            <w:r>
              <w:rPr>
                <w:spacing w:val="-1"/>
                <w:sz w:val="28"/>
              </w:rPr>
              <w:t> </w:t>
            </w:r>
            <w:r>
              <w:rPr>
                <w:sz w:val="28"/>
              </w:rPr>
              <w:t>2372-309,</w:t>
            </w:r>
            <w:r>
              <w:rPr>
                <w:spacing w:val="-1"/>
                <w:sz w:val="28"/>
              </w:rPr>
              <w:t> </w:t>
            </w:r>
            <w:r>
              <w:rPr>
                <w:sz w:val="28"/>
              </w:rPr>
              <w:t>Степная</w:t>
            </w:r>
            <w:r>
              <w:rPr>
                <w:spacing w:val="-1"/>
                <w:sz w:val="28"/>
              </w:rPr>
              <w:t> </w:t>
            </w:r>
            <w:r>
              <w:rPr>
                <w:spacing w:val="-4"/>
                <w:sz w:val="28"/>
              </w:rPr>
              <w:t>244;</w:t>
            </w:r>
          </w:p>
        </w:tc>
      </w:tr>
      <w:tr>
        <w:trPr>
          <w:trHeight w:hRule="atLeast" w:val="321"/>
        </w:trPr>
        <w:tc>
          <w:tcPr>
            <w:tcW w:type="dxa" w:w="1985"/>
          </w:tcPr>
          <w:p>
            <w:pPr>
              <w:pStyle w:val="TableParagraph"/>
              <w:spacing w:line="302" w:lineRule="exact"/>
              <w:ind w:left="107"/>
              <w:jc w:val="left"/>
              <w:rPr>
                <w:sz w:val="28"/>
              </w:rPr>
            </w:pPr>
            <w:r>
              <w:rPr>
                <w:sz w:val="28"/>
              </w:rPr>
              <w:t>Франция</w:t>
            </w:r>
            <w:r>
              <w:rPr>
                <w:spacing w:val="-5"/>
                <w:sz w:val="28"/>
              </w:rPr>
              <w:t> (1)</w:t>
            </w:r>
          </w:p>
        </w:tc>
        <w:tc>
          <w:tcPr>
            <w:tcW w:type="dxa" w:w="7654"/>
          </w:tcPr>
          <w:p>
            <w:pPr>
              <w:pStyle w:val="TableParagraph"/>
              <w:spacing w:line="302" w:lineRule="exact"/>
              <w:ind w:left="107"/>
              <w:jc w:val="left"/>
              <w:rPr>
                <w:sz w:val="28"/>
              </w:rPr>
            </w:pPr>
            <w:r>
              <w:rPr>
                <w:sz w:val="28"/>
              </w:rPr>
              <w:t>2762,</w:t>
            </w:r>
            <w:r>
              <w:rPr>
                <w:spacing w:val="-3"/>
                <w:sz w:val="28"/>
              </w:rPr>
              <w:t> </w:t>
            </w:r>
            <w:r>
              <w:rPr>
                <w:sz w:val="28"/>
              </w:rPr>
              <w:t>Дю-пюи</w:t>
            </w:r>
            <w:r>
              <w:rPr>
                <w:spacing w:val="-2"/>
                <w:sz w:val="28"/>
              </w:rPr>
              <w:t> </w:t>
            </w:r>
            <w:r>
              <w:rPr>
                <w:spacing w:val="-10"/>
                <w:sz w:val="28"/>
              </w:rPr>
              <w:t>2</w:t>
            </w:r>
          </w:p>
        </w:tc>
      </w:tr>
      <w:tr>
        <w:trPr>
          <w:trHeight w:hRule="atLeast" w:val="643"/>
        </w:trPr>
        <w:tc>
          <w:tcPr>
            <w:tcW w:type="dxa" w:w="1985"/>
          </w:tcPr>
          <w:p>
            <w:pPr>
              <w:pStyle w:val="TableParagraph"/>
              <w:spacing w:line="320" w:lineRule="atLeast"/>
              <w:ind w:left="107"/>
              <w:jc w:val="left"/>
              <w:rPr>
                <w:sz w:val="28"/>
              </w:rPr>
            </w:pPr>
            <w:r>
              <w:rPr>
                <w:spacing w:val="-2"/>
                <w:sz w:val="28"/>
              </w:rPr>
              <w:t>Чехословакия </w:t>
            </w:r>
            <w:r>
              <w:rPr>
                <w:spacing w:val="-4"/>
                <w:sz w:val="28"/>
              </w:rPr>
              <w:t>(1)</w:t>
            </w:r>
          </w:p>
        </w:tc>
        <w:tc>
          <w:tcPr>
            <w:tcW w:type="dxa" w:w="7654"/>
          </w:tcPr>
          <w:p>
            <w:pPr>
              <w:pStyle w:val="TableParagraph"/>
              <w:ind w:left="107"/>
              <w:jc w:val="left"/>
              <w:rPr>
                <w:sz w:val="28"/>
              </w:rPr>
            </w:pPr>
            <w:r>
              <w:rPr>
                <w:sz w:val="28"/>
              </w:rPr>
              <w:t>1902,</w:t>
            </w:r>
            <w:r>
              <w:rPr>
                <w:spacing w:val="-3"/>
                <w:sz w:val="28"/>
              </w:rPr>
              <w:t> </w:t>
            </w:r>
            <w:r>
              <w:rPr>
                <w:sz w:val="28"/>
              </w:rPr>
              <w:t>Hrotovecka</w:t>
            </w:r>
            <w:r>
              <w:rPr>
                <w:spacing w:val="-3"/>
                <w:sz w:val="28"/>
              </w:rPr>
              <w:t> </w:t>
            </w:r>
            <w:r>
              <w:rPr>
                <w:spacing w:val="-2"/>
                <w:sz w:val="28"/>
              </w:rPr>
              <w:t>velkkozina</w:t>
            </w:r>
          </w:p>
        </w:tc>
      </w:tr>
      <w:tr>
        <w:trPr>
          <w:trHeight w:hRule="atLeast" w:val="321"/>
        </w:trPr>
        <w:tc>
          <w:tcPr>
            <w:tcW w:type="dxa" w:w="1985"/>
          </w:tcPr>
          <w:p>
            <w:pPr>
              <w:pStyle w:val="TableParagraph"/>
              <w:spacing w:line="302" w:lineRule="exact"/>
              <w:ind w:left="107"/>
              <w:jc w:val="left"/>
              <w:rPr>
                <w:sz w:val="28"/>
              </w:rPr>
            </w:pPr>
            <w:r>
              <w:rPr>
                <w:sz w:val="28"/>
              </w:rPr>
              <w:t>Чили</w:t>
            </w:r>
            <w:r>
              <w:rPr>
                <w:spacing w:val="-2"/>
                <w:sz w:val="28"/>
              </w:rPr>
              <w:t> </w:t>
            </w:r>
            <w:r>
              <w:rPr>
                <w:spacing w:val="-5"/>
                <w:sz w:val="28"/>
              </w:rPr>
              <w:t>(2)</w:t>
            </w:r>
          </w:p>
        </w:tc>
        <w:tc>
          <w:tcPr>
            <w:tcW w:type="dxa" w:w="7654"/>
          </w:tcPr>
          <w:p>
            <w:pPr>
              <w:pStyle w:val="TableParagraph"/>
              <w:spacing w:line="302" w:lineRule="exact"/>
              <w:ind w:left="107"/>
              <w:jc w:val="left"/>
              <w:rPr>
                <w:sz w:val="28"/>
              </w:rPr>
            </w:pPr>
            <w:r>
              <w:rPr>
                <w:sz w:val="28"/>
              </w:rPr>
              <w:t>Centinela;</w:t>
            </w:r>
            <w:r>
              <w:rPr>
                <w:spacing w:val="-1"/>
                <w:sz w:val="28"/>
              </w:rPr>
              <w:t> </w:t>
            </w:r>
            <w:r>
              <w:rPr>
                <w:sz w:val="28"/>
              </w:rPr>
              <w:t>2819</w:t>
            </w:r>
            <w:r>
              <w:rPr>
                <w:spacing w:val="-1"/>
                <w:sz w:val="28"/>
              </w:rPr>
              <w:t> </w:t>
            </w:r>
            <w:r>
              <w:rPr>
                <w:sz w:val="28"/>
              </w:rPr>
              <w:t>АГ</w:t>
            </w:r>
            <w:r>
              <w:rPr>
                <w:spacing w:val="-1"/>
                <w:sz w:val="28"/>
              </w:rPr>
              <w:t> </w:t>
            </w:r>
            <w:r>
              <w:rPr>
                <w:sz w:val="28"/>
              </w:rPr>
              <w:t>00-</w:t>
            </w:r>
            <w:r>
              <w:rPr>
                <w:spacing w:val="-5"/>
                <w:sz w:val="28"/>
              </w:rPr>
              <w:t>288</w:t>
            </w:r>
          </w:p>
        </w:tc>
      </w:tr>
      <w:tr>
        <w:trPr>
          <w:trHeight w:hRule="atLeast" w:val="643"/>
        </w:trPr>
        <w:tc>
          <w:tcPr>
            <w:tcW w:type="dxa" w:w="1985"/>
          </w:tcPr>
          <w:p>
            <w:pPr>
              <w:pStyle w:val="TableParagraph"/>
              <w:spacing w:line="320" w:lineRule="atLeast"/>
              <w:ind w:left="107" w:right="862"/>
              <w:jc w:val="left"/>
              <w:rPr>
                <w:sz w:val="28"/>
              </w:rPr>
            </w:pPr>
            <w:r>
              <w:rPr>
                <w:spacing w:val="-2"/>
                <w:sz w:val="28"/>
              </w:rPr>
              <w:t>Эквадор </w:t>
            </w:r>
            <w:r>
              <w:rPr>
                <w:spacing w:val="-4"/>
                <w:sz w:val="28"/>
              </w:rPr>
              <w:t>(8)</w:t>
            </w:r>
          </w:p>
        </w:tc>
        <w:tc>
          <w:tcPr>
            <w:tcW w:type="dxa" w:w="7654"/>
          </w:tcPr>
          <w:p>
            <w:pPr>
              <w:pStyle w:val="TableParagraph"/>
              <w:spacing w:line="320" w:lineRule="atLeast"/>
              <w:ind w:left="107" w:right="364"/>
              <w:jc w:val="left"/>
              <w:rPr>
                <w:sz w:val="28"/>
              </w:rPr>
            </w:pPr>
            <w:r>
              <w:rPr>
                <w:sz w:val="28"/>
              </w:rPr>
              <w:t>E-157,</w:t>
            </w:r>
            <w:r>
              <w:rPr>
                <w:spacing w:val="-8"/>
                <w:sz w:val="28"/>
              </w:rPr>
              <w:t> </w:t>
            </w:r>
            <w:r>
              <w:rPr>
                <w:sz w:val="28"/>
              </w:rPr>
              <w:t>K-2708;</w:t>
            </w:r>
            <w:r>
              <w:rPr>
                <w:spacing w:val="-8"/>
                <w:sz w:val="28"/>
              </w:rPr>
              <w:t> </w:t>
            </w:r>
            <w:r>
              <w:rPr>
                <w:sz w:val="28"/>
              </w:rPr>
              <w:t>E-140,</w:t>
            </w:r>
            <w:r>
              <w:rPr>
                <w:spacing w:val="-8"/>
                <w:sz w:val="28"/>
              </w:rPr>
              <w:t> </w:t>
            </w:r>
            <w:r>
              <w:rPr>
                <w:sz w:val="28"/>
              </w:rPr>
              <w:t>K-2709;</w:t>
            </w:r>
            <w:r>
              <w:rPr>
                <w:spacing w:val="-8"/>
                <w:sz w:val="28"/>
              </w:rPr>
              <w:t> </w:t>
            </w:r>
            <w:r>
              <w:rPr>
                <w:sz w:val="28"/>
              </w:rPr>
              <w:t>E-044;</w:t>
            </w:r>
            <w:r>
              <w:rPr>
                <w:spacing w:val="-8"/>
                <w:sz w:val="28"/>
              </w:rPr>
              <w:t> </w:t>
            </w:r>
            <w:r>
              <w:rPr>
                <w:sz w:val="28"/>
              </w:rPr>
              <w:t>K-2713,E-112;</w:t>
            </w:r>
            <w:r>
              <w:rPr>
                <w:spacing w:val="-8"/>
                <w:sz w:val="28"/>
              </w:rPr>
              <w:t> </w:t>
            </w:r>
            <w:r>
              <w:rPr>
                <w:sz w:val="28"/>
              </w:rPr>
              <w:t>K-2715; K-2796; Е-039; 2789, Е-114;</w:t>
            </w:r>
          </w:p>
        </w:tc>
      </w:tr>
    </w:tbl>
    <w:p>
      <w:pPr>
        <w:pStyle w:val="BodyText"/>
        <w:spacing w:before="7"/>
        <w:ind w:left="0"/>
        <w:jc w:val="left"/>
      </w:pPr>
    </w:p>
    <w:p>
      <w:pPr>
        <w:pStyle w:val="BodyText"/>
        <w:ind w:firstLine="708" w:right="428"/>
      </w:pPr>
      <w:r>
        <w:rPr/>
        <w:t>В исследованиях в качестве стандарта для крупносемянной чечевицы был использован сорт Шырайлы, у мелкосемянной чечевицы – сорт Крапинка, включенные в Госреестр и рекомендованные для возделывания в Северном Ка- захстане [200].</w:t>
      </w:r>
    </w:p>
    <w:p>
      <w:pPr>
        <w:pStyle w:val="BodyText"/>
        <w:ind w:firstLine="708" w:right="426"/>
      </w:pPr>
      <w:r>
        <w:rPr/>
        <w:t>Шырайлы – высокоурожайный сорт. Допущен к выращиванию в Акмо- линской и Северо-Казахстанской областях. Вегетационный период 76 - 101 суток.</w:t>
      </w:r>
      <w:r>
        <w:rPr>
          <w:spacing w:val="-4"/>
        </w:rPr>
        <w:t> </w:t>
      </w:r>
      <w:r>
        <w:rPr/>
        <w:t>Высота</w:t>
      </w:r>
      <w:r>
        <w:rPr>
          <w:spacing w:val="-4"/>
        </w:rPr>
        <w:t> </w:t>
      </w:r>
      <w:r>
        <w:rPr/>
        <w:t>растений</w:t>
      </w:r>
      <w:r>
        <w:rPr>
          <w:spacing w:val="-4"/>
        </w:rPr>
        <w:t> </w:t>
      </w:r>
      <w:r>
        <w:rPr/>
        <w:t>–</w:t>
      </w:r>
      <w:r>
        <w:rPr>
          <w:spacing w:val="-4"/>
        </w:rPr>
        <w:t> </w:t>
      </w:r>
      <w:r>
        <w:rPr/>
        <w:t>35-49</w:t>
      </w:r>
      <w:r>
        <w:rPr>
          <w:spacing w:val="-4"/>
        </w:rPr>
        <w:t> </w:t>
      </w:r>
      <w:r>
        <w:rPr/>
        <w:t>см.</w:t>
      </w:r>
      <w:r>
        <w:rPr>
          <w:spacing w:val="-4"/>
        </w:rPr>
        <w:t> </w:t>
      </w:r>
      <w:r>
        <w:rPr/>
        <w:t>Урожайность</w:t>
      </w:r>
      <w:r>
        <w:rPr>
          <w:spacing w:val="-4"/>
        </w:rPr>
        <w:t> </w:t>
      </w:r>
      <w:r>
        <w:rPr/>
        <w:t>семян</w:t>
      </w:r>
      <w:r>
        <w:rPr>
          <w:spacing w:val="-4"/>
        </w:rPr>
        <w:t> </w:t>
      </w:r>
      <w:r>
        <w:rPr/>
        <w:t>14,0-15,9</w:t>
      </w:r>
      <w:r>
        <w:rPr>
          <w:spacing w:val="-4"/>
        </w:rPr>
        <w:t> </w:t>
      </w:r>
      <w:r>
        <w:rPr/>
        <w:t>ц/га.</w:t>
      </w:r>
      <w:r>
        <w:rPr>
          <w:spacing w:val="-4"/>
        </w:rPr>
        <w:t> </w:t>
      </w:r>
      <w:r>
        <w:rPr/>
        <w:t>Содержа- ние белка – 25,95 – 29,17%. Натура – 793 г/л. Масса 1000 семян – 73-77 г. Семена тарелочные, сплюснутые, крупные, желто-зеленые. Авторы: Сулейме- нов Р.М., Каскарбаев Ж.А., Халикулов З., Рам Шарма, Чечерина А.Н., Вергун </w:t>
      </w:r>
      <w:r>
        <w:rPr>
          <w:spacing w:val="-4"/>
        </w:rPr>
        <w:t>И.В.</w:t>
      </w:r>
    </w:p>
    <w:p>
      <w:pPr>
        <w:pStyle w:val="BodyText"/>
        <w:ind w:firstLine="708" w:right="427"/>
      </w:pPr>
      <w:r>
        <w:rPr/>
        <w:t>Крапинка - высокоурожайный сорт. Допущен к выращиванию в Акмо- линской области. Вегетационный период – 78-85 суток. Высота растений – 20- 60 см. Урожайность 10,5-15,5 ц/га. Содержание белка от 26,1 до 29,5%. Натура</w:t>
      </w:r>
      <w:r>
        <w:rPr>
          <w:spacing w:val="40"/>
        </w:rPr>
        <w:t> </w:t>
      </w:r>
      <w:r>
        <w:rPr/>
        <w:t>– 829 г/л. Масса 1000 семян – 39-43 г. Семена шаровидные, мелкие, розовые с черными крапинками. Авторы: Сулейменов Р.М., Каскарбаев Ж.А., Чечерина А.Н., Чилимова И.В.</w:t>
      </w:r>
    </w:p>
    <w:p>
      <w:pPr>
        <w:pStyle w:val="BodyText"/>
        <w:ind w:left="0"/>
        <w:jc w:val="left"/>
      </w:pPr>
    </w:p>
    <w:p>
      <w:pPr>
        <w:pStyle w:val="Heading2"/>
        <w:numPr>
          <w:ilvl w:val="1"/>
          <w:numId w:val="5"/>
        </w:numPr>
        <w:tabs>
          <w:tab w:leader="none" w:pos="1413" w:val="left"/>
        </w:tabs>
        <w:spacing w:after="0" w:before="0" w:line="240" w:lineRule="auto"/>
        <w:ind w:hanging="420" w:left="1413" w:right="0"/>
        <w:jc w:val="both"/>
      </w:pPr>
      <w:bookmarkStart w:id="11" w:name="_TOC_250019"/>
      <w:r>
        <w:rPr/>
        <w:t>Методы</w:t>
      </w:r>
      <w:bookmarkEnd w:id="11"/>
      <w:r>
        <w:rPr>
          <w:spacing w:val="-2"/>
        </w:rPr>
        <w:t> исследования</w:t>
      </w:r>
    </w:p>
    <w:p>
      <w:pPr>
        <w:pStyle w:val="BodyText"/>
        <w:ind w:firstLine="709" w:right="430"/>
      </w:pPr>
      <w:r>
        <w:rPr/>
        <w:t>Результаты диссертационной работы получены в полевых и лаборатор- ных</w:t>
      </w:r>
      <w:r>
        <w:rPr>
          <w:spacing w:val="9"/>
        </w:rPr>
        <w:t> </w:t>
      </w:r>
      <w:r>
        <w:rPr/>
        <w:t>условиях.</w:t>
      </w:r>
      <w:r>
        <w:rPr>
          <w:spacing w:val="9"/>
        </w:rPr>
        <w:t> </w:t>
      </w:r>
      <w:r>
        <w:rPr/>
        <w:t>Полевые</w:t>
      </w:r>
      <w:r>
        <w:rPr>
          <w:spacing w:val="9"/>
        </w:rPr>
        <w:t> </w:t>
      </w:r>
      <w:r>
        <w:rPr/>
        <w:t>исследования</w:t>
      </w:r>
      <w:r>
        <w:rPr>
          <w:spacing w:val="9"/>
        </w:rPr>
        <w:t> </w:t>
      </w:r>
      <w:r>
        <w:rPr/>
        <w:t>были</w:t>
      </w:r>
      <w:r>
        <w:rPr>
          <w:spacing w:val="9"/>
        </w:rPr>
        <w:t> </w:t>
      </w:r>
      <w:r>
        <w:rPr/>
        <w:t>проведены</w:t>
      </w:r>
      <w:r>
        <w:rPr>
          <w:spacing w:val="9"/>
        </w:rPr>
        <w:t> </w:t>
      </w:r>
      <w:r>
        <w:rPr/>
        <w:t>в</w:t>
      </w:r>
      <w:r>
        <w:rPr>
          <w:spacing w:val="9"/>
        </w:rPr>
        <w:t> </w:t>
      </w:r>
      <w:r>
        <w:rPr/>
        <w:t>условиях</w:t>
      </w:r>
      <w:r>
        <w:rPr>
          <w:spacing w:val="9"/>
        </w:rPr>
        <w:t> </w:t>
      </w:r>
      <w:r>
        <w:rPr/>
        <w:t>на</w:t>
      </w:r>
      <w:r>
        <w:rPr>
          <w:spacing w:val="9"/>
        </w:rPr>
        <w:t> </w:t>
      </w:r>
      <w:r>
        <w:rPr/>
        <w:t>базе</w:t>
      </w:r>
      <w:r>
        <w:rPr>
          <w:spacing w:val="10"/>
        </w:rPr>
        <w:t> </w:t>
      </w:r>
      <w:r>
        <w:rPr>
          <w:spacing w:val="-5"/>
        </w:rPr>
        <w:t>ТОО</w:t>
      </w:r>
    </w:p>
    <w:p>
      <w:pPr>
        <w:pStyle w:val="BodyText"/>
        <w:ind w:right="430"/>
      </w:pPr>
      <w:r>
        <w:rPr/>
        <w:t>«Научно-производственный</w:t>
      </w:r>
      <w:r>
        <w:rPr>
          <w:spacing w:val="-1"/>
        </w:rPr>
        <w:t> </w:t>
      </w:r>
      <w:r>
        <w:rPr/>
        <w:t>центр</w:t>
      </w:r>
      <w:r>
        <w:rPr>
          <w:spacing w:val="-1"/>
        </w:rPr>
        <w:t> </w:t>
      </w:r>
      <w:r>
        <w:rPr/>
        <w:t>зернового</w:t>
      </w:r>
      <w:r>
        <w:rPr>
          <w:spacing w:val="-1"/>
        </w:rPr>
        <w:t> </w:t>
      </w:r>
      <w:r>
        <w:rPr/>
        <w:t>хозяйства</w:t>
      </w:r>
      <w:r>
        <w:rPr>
          <w:spacing w:val="-1"/>
        </w:rPr>
        <w:t> </w:t>
      </w:r>
      <w:r>
        <w:rPr/>
        <w:t>им.</w:t>
      </w:r>
      <w:r>
        <w:rPr>
          <w:spacing w:val="-1"/>
        </w:rPr>
        <w:t> </w:t>
      </w:r>
      <w:r>
        <w:rPr/>
        <w:t>А.И.</w:t>
      </w:r>
      <w:r>
        <w:rPr>
          <w:spacing w:val="-1"/>
        </w:rPr>
        <w:t> </w:t>
      </w:r>
      <w:r>
        <w:rPr/>
        <w:t>Бараева.</w:t>
      </w:r>
      <w:r>
        <w:rPr>
          <w:spacing w:val="-1"/>
        </w:rPr>
        <w:t> </w:t>
      </w:r>
      <w:r>
        <w:rPr/>
        <w:t>Моле- кулярно-генетические и цитогенетические исследования были проведены в Научно-исследовательской платформе биотехнологии (НИПБ) при Казахском агротехническом исследовательском университете имени С. Сейфуллина (При- ложение Б). Проведение полевых опытов были основаны на общепринятой агрономической методологии, включая: Методику проведения полевого опыта Б.Д. по обычномуДоспехова (1985) [201] и методики ВИР (2018) г. [202, 203].</w:t>
      </w:r>
    </w:p>
    <w:p>
      <w:pPr>
        <w:pStyle w:val="BodyText"/>
        <w:spacing w:after="0"/>
        <w:sectPr>
          <w:pgSz w:h="16840" w:w="11910"/>
          <w:pgMar w:bottom="1340" w:footer="1095" w:header="0" w:left="1417" w:right="141" w:top="1040"/>
        </w:sectPr>
      </w:pPr>
    </w:p>
    <w:p>
      <w:pPr>
        <w:pStyle w:val="Heading2"/>
        <w:numPr>
          <w:ilvl w:val="2"/>
          <w:numId w:val="5"/>
        </w:numPr>
        <w:tabs>
          <w:tab w:leader="none" w:pos="1623" w:val="left"/>
        </w:tabs>
        <w:spacing w:after="0" w:before="76" w:line="240" w:lineRule="auto"/>
        <w:ind w:hanging="630" w:left="1623" w:right="0"/>
        <w:jc w:val="both"/>
      </w:pPr>
      <w:bookmarkStart w:id="12" w:name="_TOC_250018"/>
      <w:r>
        <w:rPr/>
        <w:t>Условия</w:t>
      </w:r>
      <w:r>
        <w:rPr>
          <w:spacing w:val="-3"/>
        </w:rPr>
        <w:t> </w:t>
      </w:r>
      <w:r>
        <w:rPr/>
        <w:t>проведения</w:t>
      </w:r>
      <w:r>
        <w:rPr>
          <w:spacing w:val="-3"/>
        </w:rPr>
        <w:t> </w:t>
      </w:r>
      <w:r>
        <w:rPr/>
        <w:t>полевых</w:t>
      </w:r>
      <w:bookmarkEnd w:id="12"/>
      <w:r>
        <w:rPr>
          <w:spacing w:val="-2"/>
        </w:rPr>
        <w:t> опытов</w:t>
      </w:r>
    </w:p>
    <w:p>
      <w:pPr>
        <w:pStyle w:val="BodyText"/>
        <w:ind w:firstLine="709" w:left="283" w:right="424"/>
      </w:pPr>
      <w:r>
        <w:rPr/>
        <w:t>Почва опытного участка темно-каштановая, которая по механическому составу относится к тяжелосуглинистым. Сроки посева - оптимальные для данной зоны – с 16 по 25 мая селекционной сеялкой ССФК-7. Каждый сортообразец возделывали и изучали на площади делянки 4 м</w:t>
      </w:r>
      <w:r>
        <w:rPr>
          <w:vertAlign w:val="superscript"/>
        </w:rPr>
        <w:t>2</w:t>
      </w:r>
      <w:r>
        <w:rPr>
          <w:vertAlign w:val="baseline"/>
        </w:rPr>
        <w:t>, 10 см между растениями в ряду, 60 см между делянками с тремя полностью рандомизированными повторностями. Частота высева стандартных сортов – через каждые 10 изучаемых номеров. В качестве стандартных были использованы сорта чечевицы Крапинка и Шырайлы. Сразу после посева было проведено прикатывание кольчато-шпоровыми катками.</w:t>
      </w:r>
    </w:p>
    <w:p>
      <w:pPr>
        <w:pStyle w:val="BodyText"/>
        <w:ind w:firstLine="709" w:left="283" w:right="430"/>
      </w:pPr>
      <w:r>
        <w:rPr/>
        <w:t>Посев и оценка питомника проводили согласно «Методическим указаниям по изучению зернобобовых культур» [203, 204].</w:t>
      </w:r>
    </w:p>
    <w:p>
      <w:pPr>
        <w:pStyle w:val="BodyText"/>
        <w:ind w:firstLine="709" w:left="283" w:right="425"/>
      </w:pPr>
      <w:r>
        <w:rPr/>
        <w:t>Весовая норма высева определялась с учетом лабораторной всхожести по ГОСТ 12038-84 [205]</w:t>
      </w:r>
      <w:r>
        <w:rPr>
          <w:spacing w:val="40"/>
        </w:rPr>
        <w:t> </w:t>
      </w:r>
      <w:r>
        <w:rPr/>
        <w:t>исходя из массы 1000 семян, определенной по ГОСТ 12042 [206]. Норма высева составляла 130 шт./м</w:t>
      </w:r>
      <w:r>
        <w:rPr>
          <w:vertAlign w:val="superscript"/>
        </w:rPr>
        <w:t>2</w:t>
      </w:r>
      <w:r>
        <w:rPr>
          <w:vertAlign w:val="baseline"/>
        </w:rPr>
        <w:t> у крупносемянных и 150 шт./м</w:t>
      </w:r>
      <w:r>
        <w:rPr>
          <w:vertAlign w:val="superscript"/>
        </w:rPr>
        <w:t>2</w:t>
      </w:r>
      <w:r>
        <w:rPr>
          <w:vertAlign w:val="baseline"/>
        </w:rPr>
        <w:t> у мелкосемянных образцов чечевицы.</w:t>
      </w:r>
    </w:p>
    <w:p>
      <w:pPr>
        <w:spacing w:before="0"/>
        <w:ind w:firstLine="709" w:left="283" w:right="430"/>
        <w:jc w:val="both"/>
        <w:rPr>
          <w:i/>
          <w:sz w:val="28"/>
        </w:rPr>
      </w:pPr>
      <w:r>
        <w:rPr>
          <w:i/>
          <w:sz w:val="28"/>
        </w:rPr>
        <w:t>Методы наблюдений и оценки изучаемых сортообразцов полевых </w:t>
      </w:r>
      <w:r>
        <w:rPr>
          <w:i/>
          <w:spacing w:val="-2"/>
          <w:sz w:val="28"/>
        </w:rPr>
        <w:t>исследований:</w:t>
      </w:r>
    </w:p>
    <w:p>
      <w:pPr>
        <w:pStyle w:val="BodyText"/>
        <w:ind w:firstLine="709" w:left="283" w:right="428"/>
      </w:pPr>
      <w:r>
        <w:rPr/>
        <w:t>Фенологические наблюдения, определение полевой всхожести, визуальные оценки реакции мировой коллекции на условия среды и оценка по комплексу хозяйственно-ценных признаков были проведены в соответствии с методическими указаниями по изучению коллекционного материала зернобобовых культур [204, 64с]. Наблюдения за ростом и развитием растений проводили в следующих фазах развития растений чечевицы: прорастание</w:t>
      </w:r>
      <w:r>
        <w:rPr>
          <w:spacing w:val="40"/>
        </w:rPr>
        <w:t> </w:t>
      </w:r>
      <w:r>
        <w:rPr/>
        <w:t>семян, всходы, стеблевание, ветвление, бутонизация, цветение, образование бобов, созревание и полная спелость.</w:t>
      </w:r>
    </w:p>
    <w:p>
      <w:pPr>
        <w:pStyle w:val="BodyText"/>
        <w:ind w:firstLine="709" w:left="283" w:right="428"/>
      </w:pPr>
      <w:r>
        <w:rPr/>
        <w:t>Высоту растений в полевых условиях определяют у 10 (при условии однородности образца) или у большего числа растений. Использовали мерную линейку с нулевой отметкой на самой конце. Конец линейки устанавливали на поверхности почвы. Стебель измеряли от поверхности почвы до точки роста главного стебля.</w:t>
      </w:r>
    </w:p>
    <w:p>
      <w:pPr>
        <w:pStyle w:val="BodyText"/>
        <w:ind w:firstLine="709" w:left="283" w:right="429"/>
      </w:pPr>
      <w:r>
        <w:rPr/>
        <w:t>Высота прикрепления нижнего боба - измеряли как расстояние от поверхности почвы до места прикрепления самого нижнего боба на растении.</w:t>
      </w:r>
    </w:p>
    <w:p>
      <w:pPr>
        <w:pStyle w:val="BodyText"/>
        <w:ind w:firstLine="709" w:left="283" w:right="426"/>
      </w:pPr>
      <w:r>
        <w:rPr>
          <w:i/>
        </w:rPr>
        <w:t>Анализ структуры урожая. </w:t>
      </w:r>
      <w:r>
        <w:rPr/>
        <w:t>Проводили по 10 растениям в двух повторениях. Определяли высоту растения, высоту прикрепления нижнего</w:t>
      </w:r>
      <w:r>
        <w:rPr>
          <w:spacing w:val="40"/>
        </w:rPr>
        <w:t> </w:t>
      </w:r>
      <w:r>
        <w:rPr/>
        <w:t>боба, число бобов и семян на растении, массу семян с растения и вес 1000 семян. Фенологические наблюдения, визуальные оценки pеакции мировой коллекции на условия среды, устойчивость к полеганию и структурный анализ проводили на сортообразцах из мировой коллекции чечевицы [205].</w:t>
      </w:r>
    </w:p>
    <w:p>
      <w:pPr>
        <w:spacing w:before="0"/>
        <w:ind w:firstLine="0" w:left="992" w:right="0"/>
        <w:jc w:val="both"/>
        <w:rPr>
          <w:i/>
          <w:sz w:val="28"/>
        </w:rPr>
      </w:pPr>
      <w:r>
        <w:rPr>
          <w:i/>
          <w:sz w:val="28"/>
        </w:rPr>
        <w:t>Методика</w:t>
      </w:r>
      <w:r>
        <w:rPr>
          <w:i/>
          <w:spacing w:val="-7"/>
          <w:sz w:val="28"/>
        </w:rPr>
        <w:t> </w:t>
      </w:r>
      <w:r>
        <w:rPr>
          <w:i/>
          <w:sz w:val="28"/>
        </w:rPr>
        <w:t>проведения</w:t>
      </w:r>
      <w:r>
        <w:rPr>
          <w:i/>
          <w:spacing w:val="-4"/>
          <w:sz w:val="28"/>
        </w:rPr>
        <w:t> </w:t>
      </w:r>
      <w:r>
        <w:rPr>
          <w:i/>
          <w:sz w:val="28"/>
        </w:rPr>
        <w:t>искусственной</w:t>
      </w:r>
      <w:r>
        <w:rPr>
          <w:i/>
          <w:spacing w:val="-4"/>
          <w:sz w:val="28"/>
        </w:rPr>
        <w:t> </w:t>
      </w:r>
      <w:r>
        <w:rPr>
          <w:i/>
          <w:spacing w:val="-2"/>
          <w:sz w:val="28"/>
        </w:rPr>
        <w:t>гибридизации</w:t>
      </w:r>
    </w:p>
    <w:p>
      <w:pPr>
        <w:pStyle w:val="BodyText"/>
        <w:ind w:firstLine="709" w:left="283" w:right="428"/>
      </w:pPr>
      <w:r>
        <w:rPr/>
        <w:t>С целью создания нового исходного материала, обладающего признаками засухоустойчивости, продуктивности и высоким качеством, была проведена гибридизация в зимне-летний период (февраль, июль). Опыление принудительное</w:t>
      </w:r>
      <w:r>
        <w:rPr>
          <w:spacing w:val="49"/>
        </w:rPr>
        <w:t>  </w:t>
      </w:r>
      <w:r>
        <w:rPr/>
        <w:t>–</w:t>
      </w:r>
      <w:r>
        <w:rPr>
          <w:spacing w:val="50"/>
        </w:rPr>
        <w:t>  </w:t>
      </w:r>
      <w:r>
        <w:rPr/>
        <w:t>ручным</w:t>
      </w:r>
      <w:r>
        <w:rPr>
          <w:spacing w:val="49"/>
        </w:rPr>
        <w:t>  </w:t>
      </w:r>
      <w:r>
        <w:rPr/>
        <w:t>способом,</w:t>
      </w:r>
      <w:r>
        <w:rPr>
          <w:spacing w:val="50"/>
        </w:rPr>
        <w:t>  </w:t>
      </w:r>
      <w:r>
        <w:rPr/>
        <w:t>в</w:t>
      </w:r>
      <w:r>
        <w:rPr>
          <w:spacing w:val="50"/>
        </w:rPr>
        <w:t>  </w:t>
      </w:r>
      <w:r>
        <w:rPr/>
        <w:t>соответствии</w:t>
      </w:r>
      <w:r>
        <w:rPr>
          <w:spacing w:val="49"/>
        </w:rPr>
        <w:t>  </w:t>
      </w:r>
      <w:r>
        <w:rPr/>
        <w:t>с</w:t>
      </w:r>
      <w:r>
        <w:rPr>
          <w:spacing w:val="50"/>
        </w:rPr>
        <w:t>  </w:t>
      </w:r>
      <w:r>
        <w:rPr>
          <w:spacing w:val="-2"/>
        </w:rPr>
        <w:t>методическими</w:t>
      </w:r>
    </w:p>
    <w:p>
      <w:pPr>
        <w:pStyle w:val="BodyText"/>
        <w:spacing w:after="0"/>
        <w:sectPr>
          <w:pgSz w:h="16840" w:w="11910"/>
          <w:pgMar w:bottom="1340" w:footer="1095" w:header="0" w:left="1417" w:right="141" w:top="1040"/>
        </w:sectPr>
      </w:pPr>
    </w:p>
    <w:p>
      <w:pPr>
        <w:pStyle w:val="BodyText"/>
        <w:spacing w:before="76"/>
        <w:ind w:right="428"/>
      </w:pPr>
      <w:r>
        <w:rPr/>
        <w:t>указаниями ВИР [205]. Принудительное опыление заключалось в перенесении пыльцы отцовской формы непосредственно на рыльца пестиков кастрированных</w:t>
      </w:r>
      <w:r>
        <w:rPr>
          <w:spacing w:val="-1"/>
        </w:rPr>
        <w:t> </w:t>
      </w:r>
      <w:r>
        <w:rPr/>
        <w:t>цветков</w:t>
      </w:r>
      <w:r>
        <w:rPr>
          <w:spacing w:val="-1"/>
        </w:rPr>
        <w:t> </w:t>
      </w:r>
      <w:r>
        <w:rPr/>
        <w:t>у</w:t>
      </w:r>
      <w:r>
        <w:rPr>
          <w:spacing w:val="-1"/>
        </w:rPr>
        <w:t> </w:t>
      </w:r>
      <w:r>
        <w:rPr/>
        <w:t>материнских</w:t>
      </w:r>
      <w:r>
        <w:rPr>
          <w:spacing w:val="-1"/>
        </w:rPr>
        <w:t> </w:t>
      </w:r>
      <w:r>
        <w:rPr/>
        <w:t>форм.</w:t>
      </w:r>
      <w:r>
        <w:rPr>
          <w:spacing w:val="-1"/>
        </w:rPr>
        <w:t> </w:t>
      </w:r>
      <w:r>
        <w:rPr/>
        <w:t>Опыление</w:t>
      </w:r>
      <w:r>
        <w:rPr>
          <w:spacing w:val="-1"/>
        </w:rPr>
        <w:t> </w:t>
      </w:r>
      <w:r>
        <w:rPr/>
        <w:t>проводили,</w:t>
      </w:r>
      <w:r>
        <w:rPr>
          <w:spacing w:val="-1"/>
        </w:rPr>
        <w:t> </w:t>
      </w:r>
      <w:r>
        <w:rPr/>
        <w:t>вкладывая пыльники (лучше всего «из цветка в цветок») с растений отцовского сорта, или нанося пыльцу, собранную перед этим в бюкс, на рыльца пестиков кастрированных</w:t>
      </w:r>
      <w:r>
        <w:rPr>
          <w:spacing w:val="-1"/>
        </w:rPr>
        <w:t> </w:t>
      </w:r>
      <w:r>
        <w:rPr/>
        <w:t>цветков</w:t>
      </w:r>
      <w:r>
        <w:rPr>
          <w:spacing w:val="-1"/>
        </w:rPr>
        <w:t> </w:t>
      </w:r>
      <w:r>
        <w:rPr/>
        <w:t>с</w:t>
      </w:r>
      <w:r>
        <w:rPr>
          <w:spacing w:val="-1"/>
        </w:rPr>
        <w:t> </w:t>
      </w:r>
      <w:r>
        <w:rPr/>
        <w:t>помощью</w:t>
      </w:r>
      <w:r>
        <w:rPr>
          <w:spacing w:val="-1"/>
        </w:rPr>
        <w:t> </w:t>
      </w:r>
      <w:r>
        <w:rPr/>
        <w:t>простерилизованной</w:t>
      </w:r>
      <w:r>
        <w:rPr>
          <w:spacing w:val="-1"/>
        </w:rPr>
        <w:t> </w:t>
      </w:r>
      <w:r>
        <w:rPr/>
        <w:t>кисточки,</w:t>
      </w:r>
      <w:r>
        <w:rPr>
          <w:spacing w:val="-1"/>
        </w:rPr>
        <w:t> </w:t>
      </w:r>
      <w:r>
        <w:rPr/>
        <w:t>зубочистки с кусочком ваты, намотанной на конце или другим подобным</w:t>
      </w:r>
      <w:r>
        <w:rPr>
          <w:spacing w:val="80"/>
        </w:rPr>
        <w:t> </w:t>
      </w:r>
      <w:r>
        <w:rPr>
          <w:spacing w:val="-2"/>
        </w:rPr>
        <w:t>приспособлением.</w:t>
      </w:r>
    </w:p>
    <w:p>
      <w:pPr>
        <w:spacing w:before="0"/>
        <w:ind w:firstLine="0" w:left="993" w:right="0"/>
        <w:jc w:val="both"/>
        <w:rPr>
          <w:i/>
          <w:sz w:val="28"/>
        </w:rPr>
      </w:pPr>
      <w:r>
        <w:rPr>
          <w:i/>
          <w:sz w:val="28"/>
        </w:rPr>
        <w:t>Определение</w:t>
      </w:r>
      <w:r>
        <w:rPr>
          <w:i/>
          <w:spacing w:val="-6"/>
          <w:sz w:val="28"/>
        </w:rPr>
        <w:t> </w:t>
      </w:r>
      <w:r>
        <w:rPr>
          <w:i/>
          <w:spacing w:val="-5"/>
          <w:sz w:val="28"/>
        </w:rPr>
        <w:t>ГТК</w:t>
      </w:r>
    </w:p>
    <w:p>
      <w:pPr>
        <w:pStyle w:val="BodyText"/>
        <w:ind w:firstLine="709" w:right="429"/>
      </w:pPr>
      <w:r>
        <w:rPr/>
        <w:t>Гидротермический коэффициент (ГТК) определяли по Методике Г.Т. Се- </w:t>
      </w:r>
      <w:r>
        <w:rPr>
          <w:spacing w:val="-2"/>
        </w:rPr>
        <w:t>лянинова:</w:t>
      </w:r>
    </w:p>
    <w:p>
      <w:pPr>
        <w:pStyle w:val="BodyText"/>
        <w:tabs>
          <w:tab w:leader="none" w:pos="5026" w:val="left"/>
        </w:tabs>
        <w:spacing w:before="14" w:line="272" w:lineRule="exact"/>
        <w:ind w:left="566"/>
        <w:jc w:val="center"/>
      </w:pPr>
      <w:r>
        <w:rPr>
          <w:rFonts w:ascii="Microsoft Sans Serif" w:hAnsi="Microsoft Sans Serif"/>
        </w:rPr>
        <w:t>ГТК</w:t>
      </w:r>
      <w:r>
        <w:rPr>
          <w:rFonts w:ascii="Microsoft Sans Serif" w:hAnsi="Microsoft Sans Serif"/>
          <w:spacing w:val="10"/>
        </w:rPr>
        <w:t> </w:t>
      </w:r>
      <w:r>
        <w:rPr>
          <w:rFonts w:ascii="Cambria" w:hAnsi="Cambria"/>
        </w:rPr>
        <w:t>=</w:t>
      </w:r>
      <w:r>
        <w:rPr>
          <w:rFonts w:ascii="Cambria" w:hAnsi="Cambria"/>
          <w:spacing w:val="-15"/>
        </w:rPr>
        <w:t> </w:t>
      </w:r>
      <w:r>
        <w:rPr>
          <w:rFonts w:ascii="Cambria" w:hAnsi="Cambria"/>
          <w:w w:val="115"/>
          <w:u w:val="single"/>
          <w:vertAlign w:val="superscript"/>
        </w:rPr>
        <w:t>Σ</w:t>
      </w:r>
      <w:r>
        <w:rPr>
          <w:rFonts w:ascii="Cambria" w:hAnsi="Cambria"/>
          <w:spacing w:val="-18"/>
          <w:w w:val="115"/>
          <w:u w:val="single"/>
          <w:vertAlign w:val="baseline"/>
        </w:rPr>
        <w:t> </w:t>
      </w:r>
      <w:r>
        <w:rPr>
          <w:rFonts w:ascii="Cambria" w:hAnsi="Cambria"/>
          <w:u w:val="single"/>
          <w:vertAlign w:val="superscript"/>
        </w:rPr>
        <w:t>r</w:t>
      </w:r>
      <w:r>
        <w:rPr>
          <w:rFonts w:ascii="Cambria" w:hAnsi="Cambria"/>
          <w:spacing w:val="65"/>
          <w:w w:val="150"/>
          <w:u w:val="single"/>
          <w:vertAlign w:val="baseline"/>
        </w:rPr>
        <w:t> </w:t>
      </w:r>
      <w:r>
        <w:rPr>
          <w:rFonts w:ascii="Cambria" w:hAnsi="Cambria"/>
          <w:spacing w:val="-47"/>
          <w:w w:val="150"/>
          <w:vertAlign w:val="baseline"/>
        </w:rPr>
        <w:t> </w:t>
      </w:r>
      <w:r>
        <w:rPr>
          <w:rFonts w:ascii="Cambria" w:hAnsi="Cambria"/>
          <w:vertAlign w:val="baseline"/>
        </w:rPr>
        <w:t>∗</w:t>
      </w:r>
      <w:r>
        <w:rPr>
          <w:rFonts w:ascii="Cambria" w:hAnsi="Cambria"/>
          <w:spacing w:val="-3"/>
          <w:vertAlign w:val="baseline"/>
        </w:rPr>
        <w:t> </w:t>
      </w:r>
      <w:r>
        <w:rPr>
          <w:rFonts w:ascii="Cambria" w:hAnsi="Cambria"/>
          <w:spacing w:val="-5"/>
          <w:vertAlign w:val="baseline"/>
        </w:rPr>
        <w:t>10</w:t>
      </w:r>
      <w:r>
        <w:rPr>
          <w:spacing w:val="-5"/>
          <w:vertAlign w:val="baseline"/>
        </w:rPr>
        <w:t>,</w:t>
      </w:r>
      <w:r>
        <w:rPr>
          <w:vertAlign w:val="baseline"/>
        </w:rPr>
        <w:tab/>
      </w:r>
      <w:r>
        <w:rPr>
          <w:spacing w:val="-5"/>
          <w:vertAlign w:val="baseline"/>
        </w:rPr>
        <w:t>(1)</w:t>
      </w:r>
    </w:p>
    <w:p>
      <w:pPr>
        <w:spacing w:before="0" w:line="176" w:lineRule="exact"/>
        <w:ind w:firstLine="0" w:left="1033" w:right="3311"/>
        <w:jc w:val="center"/>
        <w:rPr>
          <w:rFonts w:ascii="Cambria" w:hAnsi="Cambria"/>
          <w:sz w:val="21"/>
        </w:rPr>
      </w:pPr>
      <w:r>
        <w:rPr>
          <w:rFonts w:ascii="Cambria" w:hAnsi="Cambria"/>
          <w:w w:val="110"/>
          <w:sz w:val="21"/>
        </w:rPr>
        <w:t>Σ</w:t>
      </w:r>
      <w:r>
        <w:rPr>
          <w:rFonts w:ascii="Cambria" w:hAnsi="Cambria"/>
          <w:spacing w:val="16"/>
          <w:w w:val="110"/>
          <w:sz w:val="21"/>
        </w:rPr>
        <w:t> </w:t>
      </w:r>
      <w:r>
        <w:rPr>
          <w:rFonts w:ascii="Cambria" w:hAnsi="Cambria"/>
          <w:spacing w:val="-10"/>
          <w:w w:val="110"/>
          <w:sz w:val="21"/>
        </w:rPr>
        <w:t>t</w:t>
      </w:r>
    </w:p>
    <w:p>
      <w:pPr>
        <w:pStyle w:val="BodyText"/>
        <w:spacing w:line="309" w:lineRule="exact"/>
        <w:ind w:left="992"/>
        <w:jc w:val="left"/>
      </w:pPr>
      <w:r>
        <w:rPr/>
        <w:t>где</w:t>
      </w:r>
      <w:r>
        <w:rPr>
          <w:spacing w:val="-2"/>
        </w:rPr>
        <w:t> </w:t>
      </w:r>
      <w:r>
        <w:rPr/>
        <w:t>Σ</w:t>
      </w:r>
      <w:r>
        <w:rPr>
          <w:spacing w:val="-2"/>
        </w:rPr>
        <w:t> </w:t>
      </w:r>
      <w:r>
        <w:rPr/>
        <w:t>r</w:t>
      </w:r>
      <w:r>
        <w:rPr>
          <w:spacing w:val="-1"/>
        </w:rPr>
        <w:t> </w:t>
      </w:r>
      <w:r>
        <w:rPr/>
        <w:t>–</w:t>
      </w:r>
      <w:r>
        <w:rPr>
          <w:spacing w:val="-2"/>
        </w:rPr>
        <w:t> </w:t>
      </w:r>
      <w:r>
        <w:rPr/>
        <w:t>сумма</w:t>
      </w:r>
      <w:r>
        <w:rPr>
          <w:spacing w:val="-2"/>
        </w:rPr>
        <w:t> </w:t>
      </w:r>
      <w:r>
        <w:rPr/>
        <w:t>осадков</w:t>
      </w:r>
      <w:r>
        <w:rPr>
          <w:spacing w:val="-1"/>
        </w:rPr>
        <w:t> </w:t>
      </w:r>
      <w:r>
        <w:rPr/>
        <w:t>за</w:t>
      </w:r>
      <w:r>
        <w:rPr>
          <w:spacing w:val="-2"/>
        </w:rPr>
        <w:t> </w:t>
      </w:r>
      <w:r>
        <w:rPr/>
        <w:t>вегетационный</w:t>
      </w:r>
      <w:r>
        <w:rPr>
          <w:spacing w:val="-1"/>
        </w:rPr>
        <w:t> </w:t>
      </w:r>
      <w:r>
        <w:rPr>
          <w:spacing w:val="-2"/>
        </w:rPr>
        <w:t>период;</w:t>
      </w:r>
    </w:p>
    <w:p>
      <w:pPr>
        <w:pStyle w:val="BodyText"/>
        <w:ind w:left="992"/>
        <w:jc w:val="left"/>
      </w:pPr>
      <w:r>
        <w:rPr/>
        <w:t>Σ</w:t>
      </w:r>
      <w:r>
        <w:rPr>
          <w:spacing w:val="-2"/>
        </w:rPr>
        <w:t> </w:t>
      </w:r>
      <w:r>
        <w:rPr/>
        <w:t>t</w:t>
      </w:r>
      <w:r>
        <w:rPr>
          <w:spacing w:val="-1"/>
        </w:rPr>
        <w:t> </w:t>
      </w:r>
      <w:r>
        <w:rPr/>
        <w:t>–</w:t>
      </w:r>
      <w:r>
        <w:rPr>
          <w:spacing w:val="-1"/>
        </w:rPr>
        <w:t> </w:t>
      </w:r>
      <w:r>
        <w:rPr/>
        <w:t>сумма</w:t>
      </w:r>
      <w:r>
        <w:rPr>
          <w:spacing w:val="-2"/>
        </w:rPr>
        <w:t> </w:t>
      </w:r>
      <w:r>
        <w:rPr/>
        <w:t>температур</w:t>
      </w:r>
      <w:r>
        <w:rPr>
          <w:spacing w:val="-1"/>
        </w:rPr>
        <w:t> </w:t>
      </w:r>
      <w:r>
        <w:rPr/>
        <w:t>за</w:t>
      </w:r>
      <w:r>
        <w:rPr>
          <w:spacing w:val="-1"/>
        </w:rPr>
        <w:t> </w:t>
      </w:r>
      <w:r>
        <w:rPr/>
        <w:t>тот</w:t>
      </w:r>
      <w:r>
        <w:rPr>
          <w:spacing w:val="-1"/>
        </w:rPr>
        <w:t> </w:t>
      </w:r>
      <w:r>
        <w:rPr/>
        <w:t>же</w:t>
      </w:r>
      <w:r>
        <w:rPr>
          <w:spacing w:val="-2"/>
        </w:rPr>
        <w:t> </w:t>
      </w:r>
      <w:r>
        <w:rPr/>
        <w:t>период</w:t>
      </w:r>
      <w:r>
        <w:rPr>
          <w:spacing w:val="-1"/>
        </w:rPr>
        <w:t> </w:t>
      </w:r>
      <w:r>
        <w:rPr/>
        <w:t>выше</w:t>
      </w:r>
      <w:r>
        <w:rPr>
          <w:spacing w:val="-1"/>
        </w:rPr>
        <w:t> </w:t>
      </w:r>
      <w:r>
        <w:rPr/>
        <w:t>10ºС</w:t>
      </w:r>
      <w:r>
        <w:rPr>
          <w:spacing w:val="-1"/>
        </w:rPr>
        <w:t> </w:t>
      </w:r>
      <w:r>
        <w:rPr>
          <w:spacing w:val="-2"/>
        </w:rPr>
        <w:t>[207].</w:t>
      </w:r>
    </w:p>
    <w:p>
      <w:pPr>
        <w:spacing w:before="0"/>
        <w:ind w:firstLine="0" w:left="992" w:right="0"/>
        <w:jc w:val="left"/>
        <w:rPr>
          <w:i/>
          <w:sz w:val="28"/>
        </w:rPr>
      </w:pPr>
      <w:r>
        <w:rPr>
          <w:i/>
          <w:sz w:val="28"/>
        </w:rPr>
        <w:t>Кластерный</w:t>
      </w:r>
      <w:r>
        <w:rPr>
          <w:i/>
          <w:spacing w:val="-7"/>
          <w:sz w:val="28"/>
        </w:rPr>
        <w:t> </w:t>
      </w:r>
      <w:r>
        <w:rPr>
          <w:i/>
          <w:sz w:val="28"/>
        </w:rPr>
        <w:t>анализ</w:t>
      </w:r>
      <w:r>
        <w:rPr>
          <w:i/>
          <w:spacing w:val="-4"/>
          <w:sz w:val="28"/>
        </w:rPr>
        <w:t> </w:t>
      </w:r>
      <w:r>
        <w:rPr>
          <w:i/>
          <w:sz w:val="28"/>
        </w:rPr>
        <w:t>и</w:t>
      </w:r>
      <w:r>
        <w:rPr>
          <w:i/>
          <w:spacing w:val="-5"/>
          <w:sz w:val="28"/>
        </w:rPr>
        <w:t> </w:t>
      </w:r>
      <w:r>
        <w:rPr>
          <w:i/>
          <w:sz w:val="28"/>
        </w:rPr>
        <w:t>статистическая</w:t>
      </w:r>
      <w:r>
        <w:rPr>
          <w:i/>
          <w:spacing w:val="-4"/>
          <w:sz w:val="28"/>
        </w:rPr>
        <w:t> </w:t>
      </w:r>
      <w:r>
        <w:rPr>
          <w:i/>
          <w:sz w:val="28"/>
        </w:rPr>
        <w:t>обработка</w:t>
      </w:r>
      <w:r>
        <w:rPr>
          <w:i/>
          <w:spacing w:val="-4"/>
          <w:sz w:val="28"/>
        </w:rPr>
        <w:t> </w:t>
      </w:r>
      <w:r>
        <w:rPr>
          <w:i/>
          <w:spacing w:val="-2"/>
          <w:sz w:val="28"/>
        </w:rPr>
        <w:t>данных</w:t>
      </w:r>
    </w:p>
    <w:p>
      <w:pPr>
        <w:pStyle w:val="BodyText"/>
        <w:ind w:firstLine="709" w:left="283" w:right="427"/>
      </w:pPr>
      <w:r>
        <w:rPr/>
        <w:t>Применяя методы кластерного анализа, можно сравнить от пяти [208] до более чем 200 [209] количественных и качественных признаков. Как видно из специальной литературы, кластеризация применяется для многих культур [210- 211], включая селекцию зернобобовых [212, 213].</w:t>
      </w:r>
    </w:p>
    <w:p>
      <w:pPr>
        <w:pStyle w:val="BodyText"/>
        <w:ind w:firstLine="709" w:left="283" w:right="429"/>
      </w:pPr>
      <w:r>
        <w:rPr/>
        <w:t>Кластерный анализ сортообразцов чечевицы по комплексу хозяйственно- ценных признаков определяли согласно методике Ward по программе IBM Statistics 20, в модуле Hierarchical Cluster Analysis, входящего в статистический пакет SPSS [214].</w:t>
      </w:r>
    </w:p>
    <w:p>
      <w:pPr>
        <w:pStyle w:val="BodyText"/>
        <w:ind w:firstLine="709" w:left="283" w:right="426"/>
      </w:pPr>
      <w:r>
        <w:rPr>
          <w:i/>
        </w:rPr>
        <w:t>Частоту положительных трансгрессий </w:t>
      </w:r>
      <w:r>
        <w:rPr/>
        <w:t>и расщепление во втором поколении определяли по методике Воскресенской и Шпота [215]. Характер наследования и степень доминирования определяли по формуле Гриффинга </w:t>
      </w:r>
      <w:r>
        <w:rPr>
          <w:spacing w:val="-2"/>
        </w:rPr>
        <w:t>[216]:</w:t>
      </w:r>
    </w:p>
    <w:p>
      <w:pPr>
        <w:pStyle w:val="BodyText"/>
        <w:tabs>
          <w:tab w:leader="none" w:pos="3552" w:val="left"/>
          <w:tab w:leader="none" w:pos="5512" w:val="left"/>
        </w:tabs>
        <w:spacing w:line="345" w:lineRule="exact"/>
        <w:ind w:left="566"/>
        <w:jc w:val="center"/>
      </w:pPr>
      <w:r>
        <w:rPr/>
        <mc:AlternateContent>
          <mc:Choice Requires="wps">
            <w:drawing>
              <wp:anchor allowOverlap="1" behindDoc="1" distB="0" distL="0" distR="0" distT="0" layoutInCell="1" locked="0" relativeHeight="471485440" simplePos="0">
                <wp:simplePos x="0" y="0"/>
                <wp:positionH relativeFrom="page">
                  <wp:posOffset>3674808</wp:posOffset>
                </wp:positionH>
                <wp:positionV relativeFrom="paragraph">
                  <wp:posOffset>61900</wp:posOffset>
                </wp:positionV>
                <wp:extent cx="113030" cy="258445"/>
                <wp:effectExtent b="0" l="0" r="0" t="0"/>
                <wp:wrapNone/>
                <wp:docPr id="4" name="Graphic 4"/>
                <wp:cNvGraphicFramePr>
                  <a:graphicFrameLocks/>
                </wp:cNvGraphicFramePr>
                <a:graphic>
                  <a:graphicData uri="http://schemas.microsoft.com/office/word/2010/wordprocessingShape">
                    <wps:wsp>
                      <wps:cNvPr id="4" name="Graphic 4"/>
                      <wps:cNvSpPr/>
                      <wps:spPr>
                        <a:xfrm>
                          <a:off x="0" y="0"/>
                          <a:ext cx="113030" cy="258445"/>
                        </a:xfrm>
                        <a:custGeom>
                          <a:avLst/>
                          <a:gdLst/>
                          <a:ahLst/>
                          <a:cxnLst/>
                          <a:rect b="b" l="l" r="r" t="t"/>
                          <a:pathLst>
                            <a:path h="258445" w="113030">
                              <a:moveTo>
                                <a:pt x="102946" y="0"/>
                              </a:moveTo>
                              <a:lnTo>
                                <a:pt x="0" y="254000"/>
                              </a:lnTo>
                              <a:lnTo>
                                <a:pt x="9855" y="257987"/>
                              </a:lnTo>
                              <a:lnTo>
                                <a:pt x="112801" y="3987"/>
                              </a:lnTo>
                              <a:lnTo>
                                <a:pt x="102946" y="0"/>
                              </a:lnTo>
                              <a:close/>
                            </a:path>
                          </a:pathLst>
                        </a:custGeom>
                        <a:solidFill>
                          <a:srgbClr val="000000"/>
                        </a:solidFill>
                      </wps:spPr>
                      <wps:bodyPr bIns="0" lIns="0" rIns="0" rtlCol="0" tIns="0" wrap="square">
                        <a:prstTxWarp prst="textNoShape">
                          <a:avLst/>
                        </a:prstTxWarp>
                        <a:noAutofit/>
                      </wps:bodyPr>
                    </wps:wsp>
                  </a:graphicData>
                </a:graphic>
              </wp:anchor>
            </w:drawing>
          </mc:Choice>
        </mc:AlternateContent>
      </w:r>
      <w:r>
        <w:rPr/>
        <mc:AlternateContent>
          <mc:Choice Requires="wps">
            <w:drawing>
              <wp:anchor allowOverlap="1" behindDoc="1" distB="0" distL="0" distR="0" distT="0" layoutInCell="1" locked="0" relativeHeight="471485952" simplePos="0">
                <wp:simplePos x="0" y="0"/>
                <wp:positionH relativeFrom="page">
                  <wp:posOffset>3874822</wp:posOffset>
                </wp:positionH>
                <wp:positionV relativeFrom="paragraph">
                  <wp:posOffset>169636</wp:posOffset>
                </wp:positionV>
                <wp:extent cx="104139" cy="198755"/>
                <wp:effectExtent b="0" l="0" r="0" t="0"/>
                <wp:wrapNone/>
                <wp:docPr id="5" name="Textbox 5"/>
                <wp:cNvGraphicFramePr>
                  <a:graphicFrameLocks/>
                </wp:cNvGraphicFramePr>
                <a:graphic>
                  <a:graphicData uri="http://schemas.microsoft.com/office/word/2010/wordprocessingShape">
                    <wps:wsp>
                      <wps:cNvPr id="5" name="Textbox 5"/>
                      <wps:cNvSpPr txBox="1"/>
                      <wps:spPr>
                        <a:xfrm>
                          <a:off x="0" y="0"/>
                          <a:ext cx="104139" cy="198755"/>
                        </a:xfrm>
                        <a:prstGeom prst="rect">
                          <a:avLst/>
                        </a:prstGeom>
                      </wps:spPr>
                      <wps:txbx>
                        <w:txbxContent>
                          <w:p>
                            <w:pPr>
                              <w:pStyle w:val="BodyText"/>
                              <w:spacing w:line="312" w:lineRule="exact"/>
                              <w:ind w:left="0"/>
                              <w:jc w:val="left"/>
                              <w:rPr>
                                <w:rFonts w:ascii="Microsoft Sans Serif" w:hAnsi="Microsoft Sans Serif"/>
                              </w:rPr>
                            </w:pPr>
                            <w:r>
                              <w:rPr>
                                <w:rFonts w:ascii="Microsoft Sans Serif" w:hAnsi="Microsoft Sans Serif"/>
                                <w:spacing w:val="-10"/>
                              </w:rPr>
                              <w:t>л</w:t>
                            </w:r>
                          </w:p>
                        </w:txbxContent>
                      </wps:txbx>
                      <wps:bodyPr bIns="0" lIns="0" rIns="0" rtlCol="0" tIns="0" wrap="square">
                        <a:noAutofit/>
                      </wps:bodyPr>
                    </wps:wsp>
                  </a:graphicData>
                </a:graphic>
              </wp:anchor>
            </w:drawing>
          </mc:Choice>
        </mc:AlternateContent>
      </w:r>
      <w:r>
        <w:rPr>
          <w:rFonts w:ascii="Cambria" w:eastAsia="Cambria" w:hAnsi="Cambria"/>
        </w:rPr>
        <w:t>ℎ𝑝</w:t>
      </w:r>
      <w:r>
        <w:rPr>
          <w:rFonts w:ascii="Cambria" w:eastAsia="Cambria" w:hAnsi="Cambria"/>
          <w:spacing w:val="19"/>
        </w:rPr>
        <w:t> </w:t>
      </w:r>
      <w:r>
        <w:rPr>
          <w:rFonts w:ascii="Cambria" w:eastAsia="Cambria" w:hAnsi="Cambria"/>
        </w:rPr>
        <w:t>=</w:t>
      </w:r>
      <w:r>
        <w:rPr>
          <w:rFonts w:ascii="Cambria" w:eastAsia="Cambria" w:hAnsi="Cambria"/>
          <w:spacing w:val="-5"/>
        </w:rPr>
        <w:t> </w:t>
      </w:r>
      <w:r>
        <w:rPr>
          <w:rFonts w:ascii="Cambria" w:eastAsia="Cambria" w:hAnsi="Cambria"/>
          <w:position w:val="15"/>
        </w:rPr>
        <w:t>𝐹</w:t>
      </w:r>
      <w:r>
        <w:rPr>
          <w:rFonts w:ascii="Cambria" w:eastAsia="Cambria" w:hAnsi="Cambria"/>
          <w:spacing w:val="-1"/>
          <w:position w:val="15"/>
        </w:rPr>
        <w:t> </w:t>
      </w:r>
      <w:r>
        <w:rPr>
          <w:rFonts w:ascii="Cambria" w:eastAsia="Cambria" w:hAnsi="Cambria"/>
          <w:position w:val="15"/>
        </w:rPr>
        <w:t>−</w:t>
      </w:r>
      <w:r>
        <w:rPr>
          <w:rFonts w:ascii="Cambria" w:eastAsia="Cambria" w:hAnsi="Cambria"/>
          <w:spacing w:val="-6"/>
          <w:position w:val="15"/>
        </w:rPr>
        <w:t> </w:t>
      </w:r>
      <w:r>
        <w:rPr>
          <w:rFonts w:ascii="Cambria" w:eastAsia="Cambria" w:hAnsi="Cambria"/>
          <w:spacing w:val="-5"/>
          <w:position w:val="15"/>
        </w:rPr>
        <w:t>(𝑀𝑃</w:t>
      </w:r>
      <w:r>
        <w:rPr>
          <w:rFonts w:ascii="Cambria" w:eastAsia="Cambria" w:hAnsi="Cambria"/>
          <w:position w:val="15"/>
        </w:rPr>
        <w:tab/>
      </w:r>
      <w:r>
        <w:rPr>
          <w:spacing w:val="-10"/>
        </w:rPr>
        <w:t>,</w:t>
      </w:r>
      <w:r>
        <w:rPr/>
        <w:tab/>
      </w:r>
      <w:r>
        <w:rPr>
          <w:spacing w:val="-5"/>
        </w:rPr>
        <w:t>(2)</w:t>
      </w:r>
    </w:p>
    <w:p>
      <w:pPr>
        <w:pStyle w:val="BodyText"/>
        <w:spacing w:line="238" w:lineRule="exact"/>
        <w:ind w:left="0" w:right="161"/>
        <w:jc w:val="center"/>
        <w:rPr>
          <w:rFonts w:ascii="Cambria" w:eastAsia="Cambria" w:hAnsi="Cambria"/>
        </w:rPr>
      </w:pPr>
      <w:r>
        <w:rPr>
          <w:rFonts w:ascii="Cambria" w:eastAsia="Cambria" w:hAnsi="Cambria"/>
          <w:w w:val="105"/>
        </w:rPr>
        <w:t>P</w:t>
      </w:r>
      <w:r>
        <w:rPr>
          <w:rFonts w:ascii="Cambria" w:eastAsia="Cambria" w:hAnsi="Cambria"/>
          <w:spacing w:val="62"/>
          <w:w w:val="150"/>
        </w:rPr>
        <w:t> </w:t>
      </w:r>
      <w:r>
        <w:rPr>
          <w:rFonts w:ascii="Cambria" w:eastAsia="Cambria" w:hAnsi="Cambria"/>
          <w:w w:val="105"/>
        </w:rPr>
        <w:t>)</w:t>
      </w:r>
      <w:r>
        <w:rPr>
          <w:rFonts w:ascii="Cambria" w:eastAsia="Cambria" w:hAnsi="Cambria"/>
          <w:spacing w:val="-5"/>
          <w:w w:val="105"/>
        </w:rPr>
        <w:t> </w:t>
      </w:r>
      <w:r>
        <w:rPr>
          <w:rFonts w:ascii="Cambria" w:eastAsia="Cambria" w:hAnsi="Cambria"/>
          <w:w w:val="105"/>
        </w:rPr>
        <w:t>−</w:t>
      </w:r>
      <w:r>
        <w:rPr>
          <w:rFonts w:ascii="Cambria" w:eastAsia="Cambria" w:hAnsi="Cambria"/>
          <w:spacing w:val="-10"/>
          <w:w w:val="105"/>
        </w:rPr>
        <w:t> </w:t>
      </w:r>
      <w:r>
        <w:rPr>
          <w:rFonts w:ascii="Cambria" w:eastAsia="Cambria" w:hAnsi="Cambria"/>
          <w:spacing w:val="-7"/>
          <w:w w:val="105"/>
        </w:rPr>
        <w:t>𝑀𝑃</w:t>
      </w:r>
    </w:p>
    <w:p>
      <w:pPr>
        <w:pStyle w:val="BodyText"/>
        <w:spacing w:before="11"/>
        <w:ind w:left="0"/>
        <w:jc w:val="left"/>
        <w:rPr>
          <w:rFonts w:ascii="Cambria"/>
        </w:rPr>
      </w:pPr>
    </w:p>
    <w:p>
      <w:pPr>
        <w:pStyle w:val="BodyText"/>
        <w:ind w:firstLine="709" w:right="429"/>
        <w:jc w:val="right"/>
      </w:pPr>
      <w:r>
        <w:rPr/>
        <w:t>где</w:t>
      </w:r>
      <w:r>
        <w:rPr>
          <w:spacing w:val="80"/>
        </w:rPr>
        <w:t> </w:t>
      </w:r>
      <w:r>
        <w:rPr/>
        <w:t>hp</w:t>
      </w:r>
      <w:r>
        <w:rPr>
          <w:spacing w:val="80"/>
        </w:rPr>
        <w:t> </w:t>
      </w:r>
      <w:r>
        <w:rPr/>
        <w:t>-</w:t>
      </w:r>
      <w:r>
        <w:rPr>
          <w:spacing w:val="80"/>
        </w:rPr>
        <w:t> </w:t>
      </w:r>
      <w:r>
        <w:rPr/>
        <w:t>индекс</w:t>
      </w:r>
      <w:r>
        <w:rPr>
          <w:spacing w:val="80"/>
        </w:rPr>
        <w:t> </w:t>
      </w:r>
      <w:r>
        <w:rPr/>
        <w:t>доминантности;</w:t>
      </w:r>
      <w:r>
        <w:rPr>
          <w:spacing w:val="80"/>
        </w:rPr>
        <w:t> </w:t>
      </w:r>
      <w:r>
        <w:rPr/>
        <w:t>F</w:t>
      </w:r>
      <w:r>
        <w:rPr>
          <w:spacing w:val="80"/>
        </w:rPr>
        <w:t> </w:t>
      </w:r>
      <w:r>
        <w:rPr/>
        <w:t>-</w:t>
      </w:r>
      <w:r>
        <w:rPr>
          <w:spacing w:val="80"/>
        </w:rPr>
        <w:t> </w:t>
      </w:r>
      <w:r>
        <w:rPr/>
        <w:t>средний</w:t>
      </w:r>
      <w:r>
        <w:rPr>
          <w:spacing w:val="80"/>
        </w:rPr>
        <w:t> </w:t>
      </w:r>
      <w:r>
        <w:rPr/>
        <w:t>показатель</w:t>
      </w:r>
      <w:r>
        <w:rPr>
          <w:spacing w:val="80"/>
        </w:rPr>
        <w:t> </w:t>
      </w:r>
      <w:r>
        <w:rPr/>
        <w:t>признака</w:t>
      </w:r>
      <w:r>
        <w:rPr>
          <w:spacing w:val="80"/>
        </w:rPr>
        <w:t> </w:t>
      </w:r>
      <w:r>
        <w:rPr/>
        <w:t>у гибрида; MP - средний показатель родительских форм; Pл - средний показатель признака</w:t>
      </w:r>
      <w:r>
        <w:rPr>
          <w:spacing w:val="40"/>
        </w:rPr>
        <w:t> </w:t>
      </w:r>
      <w:r>
        <w:rPr/>
        <w:t>лучшей</w:t>
      </w:r>
      <w:r>
        <w:rPr>
          <w:spacing w:val="40"/>
        </w:rPr>
        <w:t> </w:t>
      </w:r>
      <w:r>
        <w:rPr/>
        <w:t>родительской</w:t>
      </w:r>
      <w:r>
        <w:rPr>
          <w:spacing w:val="40"/>
        </w:rPr>
        <w:t> </w:t>
      </w:r>
      <w:r>
        <w:rPr/>
        <w:t>формы.</w:t>
      </w:r>
      <w:r>
        <w:rPr>
          <w:spacing w:val="40"/>
        </w:rPr>
        <w:t> </w:t>
      </w:r>
      <w:r>
        <w:rPr/>
        <w:t>При</w:t>
      </w:r>
      <w:r>
        <w:rPr>
          <w:spacing w:val="40"/>
        </w:rPr>
        <w:t> </w:t>
      </w:r>
      <w:r>
        <w:rPr/>
        <w:t>этом,</w:t>
      </w:r>
      <w:r>
        <w:rPr>
          <w:spacing w:val="40"/>
        </w:rPr>
        <w:t> </w:t>
      </w:r>
      <w:r>
        <w:rPr/>
        <w:t>если</w:t>
      </w:r>
      <w:r>
        <w:rPr>
          <w:spacing w:val="40"/>
        </w:rPr>
        <w:t> </w:t>
      </w:r>
      <w:r>
        <w:rPr/>
        <w:t>hp&lt;-1</w:t>
      </w:r>
      <w:r>
        <w:rPr>
          <w:spacing w:val="40"/>
        </w:rPr>
        <w:t> </w:t>
      </w:r>
      <w:r>
        <w:rPr/>
        <w:t>наблюдается</w:t>
      </w:r>
      <w:r>
        <w:rPr>
          <w:spacing w:val="80"/>
          <w:w w:val="150"/>
        </w:rPr>
        <w:t> </w:t>
      </w:r>
      <w:r>
        <w:rPr/>
        <w:t>депрессия;</w:t>
      </w:r>
      <w:r>
        <w:rPr>
          <w:spacing w:val="80"/>
        </w:rPr>
        <w:t> </w:t>
      </w:r>
      <w:r>
        <w:rPr/>
        <w:t>при</w:t>
      </w:r>
      <w:r>
        <w:rPr>
          <w:spacing w:val="80"/>
        </w:rPr>
        <w:t> </w:t>
      </w:r>
      <w:r>
        <w:rPr/>
        <w:t>-1&lt;hp&lt;-0,6</w:t>
      </w:r>
      <w:r>
        <w:rPr>
          <w:spacing w:val="80"/>
        </w:rPr>
        <w:t> </w:t>
      </w:r>
      <w:r>
        <w:rPr/>
        <w:t>–</w:t>
      </w:r>
      <w:r>
        <w:rPr>
          <w:spacing w:val="80"/>
        </w:rPr>
        <w:t> </w:t>
      </w:r>
      <w:r>
        <w:rPr/>
        <w:t>отрицательное</w:t>
      </w:r>
      <w:r>
        <w:rPr>
          <w:spacing w:val="80"/>
        </w:rPr>
        <w:t> </w:t>
      </w:r>
      <w:r>
        <w:rPr/>
        <w:t>доминирование;</w:t>
      </w:r>
      <w:r>
        <w:rPr>
          <w:spacing w:val="80"/>
        </w:rPr>
        <w:t> </w:t>
      </w:r>
      <w:r>
        <w:rPr/>
        <w:t>-0,5&gt;hp&lt;0,5</w:t>
      </w:r>
      <w:r>
        <w:rPr>
          <w:spacing w:val="80"/>
        </w:rPr>
        <w:t> </w:t>
      </w:r>
      <w:r>
        <w:rPr/>
        <w:t>– промежуточное</w:t>
      </w:r>
      <w:r>
        <w:rPr>
          <w:spacing w:val="40"/>
        </w:rPr>
        <w:t> </w:t>
      </w:r>
      <w:r>
        <w:rPr/>
        <w:t>наследование;</w:t>
      </w:r>
      <w:r>
        <w:rPr>
          <w:spacing w:val="40"/>
        </w:rPr>
        <w:t> </w:t>
      </w:r>
      <w:r>
        <w:rPr/>
        <w:t>0,6&lt;hp&lt;1,0</w:t>
      </w:r>
      <w:r>
        <w:rPr>
          <w:spacing w:val="40"/>
        </w:rPr>
        <w:t> </w:t>
      </w:r>
      <w:r>
        <w:rPr/>
        <w:t>–</w:t>
      </w:r>
      <w:r>
        <w:rPr>
          <w:spacing w:val="40"/>
        </w:rPr>
        <w:t> </w:t>
      </w:r>
      <w:r>
        <w:rPr/>
        <w:t>положительное</w:t>
      </w:r>
      <w:r>
        <w:rPr>
          <w:spacing w:val="40"/>
        </w:rPr>
        <w:t> </w:t>
      </w:r>
      <w:r>
        <w:rPr/>
        <w:t>доминирование;</w:t>
      </w:r>
      <w:r>
        <w:rPr>
          <w:spacing w:val="40"/>
        </w:rPr>
        <w:t> </w:t>
      </w:r>
      <w:r>
        <w:rPr/>
        <w:t>hp&gt;1</w:t>
      </w:r>
      <w:r>
        <w:rPr>
          <w:spacing w:val="-1"/>
        </w:rPr>
        <w:t> </w:t>
      </w:r>
      <w:r>
        <w:rPr/>
        <w:t>-</w:t>
      </w:r>
      <w:r>
        <w:rPr>
          <w:spacing w:val="-1"/>
        </w:rPr>
        <w:t> </w:t>
      </w:r>
      <w:r>
        <w:rPr/>
        <w:t>гетерозис;</w:t>
      </w:r>
      <w:r>
        <w:rPr>
          <w:spacing w:val="-1"/>
        </w:rPr>
        <w:t> </w:t>
      </w:r>
      <w:r>
        <w:rPr/>
        <w:t>hp=1</w:t>
      </w:r>
      <w:r>
        <w:rPr>
          <w:spacing w:val="-1"/>
        </w:rPr>
        <w:t> </w:t>
      </w:r>
      <w:r>
        <w:rPr/>
        <w:t>или</w:t>
      </w:r>
      <w:r>
        <w:rPr>
          <w:spacing w:val="-1"/>
        </w:rPr>
        <w:t> </w:t>
      </w:r>
      <w:r>
        <w:rPr/>
        <w:t>hp=-1</w:t>
      </w:r>
      <w:r>
        <w:rPr>
          <w:spacing w:val="-1"/>
        </w:rPr>
        <w:t> </w:t>
      </w:r>
      <w:r>
        <w:rPr/>
        <w:t>–</w:t>
      </w:r>
      <w:r>
        <w:rPr>
          <w:spacing w:val="-1"/>
        </w:rPr>
        <w:t> </w:t>
      </w:r>
      <w:r>
        <w:rPr/>
        <w:t>полное</w:t>
      </w:r>
      <w:r>
        <w:rPr>
          <w:spacing w:val="-1"/>
        </w:rPr>
        <w:t> </w:t>
      </w:r>
      <w:r>
        <w:rPr/>
        <w:t>доминирование</w:t>
      </w:r>
      <w:r>
        <w:rPr>
          <w:spacing w:val="-1"/>
        </w:rPr>
        <w:t> </w:t>
      </w:r>
      <w:r>
        <w:rPr/>
        <w:t>одного</w:t>
      </w:r>
      <w:r>
        <w:rPr>
          <w:spacing w:val="-1"/>
        </w:rPr>
        <w:t> </w:t>
      </w:r>
      <w:r>
        <w:rPr/>
        <w:t>из</w:t>
      </w:r>
      <w:r>
        <w:rPr>
          <w:spacing w:val="-1"/>
        </w:rPr>
        <w:t> </w:t>
      </w:r>
      <w:r>
        <w:rPr/>
        <w:t>признаков. Для</w:t>
      </w:r>
      <w:r>
        <w:rPr>
          <w:spacing w:val="80"/>
        </w:rPr>
        <w:t> </w:t>
      </w:r>
      <w:r>
        <w:rPr/>
        <w:t>проведения</w:t>
      </w:r>
      <w:r>
        <w:rPr>
          <w:spacing w:val="80"/>
        </w:rPr>
        <w:t> </w:t>
      </w:r>
      <w:r>
        <w:rPr/>
        <w:t>статистического</w:t>
      </w:r>
      <w:r>
        <w:rPr>
          <w:spacing w:val="80"/>
        </w:rPr>
        <w:t> </w:t>
      </w:r>
      <w:r>
        <w:rPr/>
        <w:t>анализа</w:t>
      </w:r>
      <w:r>
        <w:rPr>
          <w:spacing w:val="80"/>
        </w:rPr>
        <w:t> </w:t>
      </w:r>
      <w:r>
        <w:rPr/>
        <w:t>экспериментальных</w:t>
      </w:r>
      <w:r>
        <w:rPr>
          <w:spacing w:val="80"/>
        </w:rPr>
        <w:t> </w:t>
      </w:r>
      <w:r>
        <w:rPr/>
        <w:t>данных полевых</w:t>
      </w:r>
      <w:r>
        <w:rPr>
          <w:spacing w:val="37"/>
        </w:rPr>
        <w:t> </w:t>
      </w:r>
      <w:r>
        <w:rPr/>
        <w:t>опытов</w:t>
      </w:r>
      <w:r>
        <w:rPr>
          <w:spacing w:val="39"/>
        </w:rPr>
        <w:t> </w:t>
      </w:r>
      <w:r>
        <w:rPr/>
        <w:t>использовали</w:t>
      </w:r>
      <w:r>
        <w:rPr>
          <w:spacing w:val="39"/>
        </w:rPr>
        <w:t> </w:t>
      </w:r>
      <w:r>
        <w:rPr/>
        <w:t>методы</w:t>
      </w:r>
      <w:r>
        <w:rPr>
          <w:spacing w:val="40"/>
        </w:rPr>
        <w:t> </w:t>
      </w:r>
      <w:r>
        <w:rPr/>
        <w:t>дисперсионного</w:t>
      </w:r>
      <w:r>
        <w:rPr>
          <w:spacing w:val="39"/>
        </w:rPr>
        <w:t> </w:t>
      </w:r>
      <w:r>
        <w:rPr/>
        <w:t>анализа</w:t>
      </w:r>
      <w:r>
        <w:rPr>
          <w:spacing w:val="39"/>
        </w:rPr>
        <w:t> </w:t>
      </w:r>
      <w:r>
        <w:rPr/>
        <w:t>по</w:t>
      </w:r>
      <w:r>
        <w:rPr>
          <w:spacing w:val="40"/>
        </w:rPr>
        <w:t> </w:t>
      </w:r>
      <w:r>
        <w:rPr>
          <w:spacing w:val="-2"/>
        </w:rPr>
        <w:t>Доспехову</w:t>
      </w:r>
    </w:p>
    <w:p>
      <w:pPr>
        <w:pStyle w:val="BodyText"/>
        <w:ind w:right="429"/>
      </w:pPr>
      <w:r>
        <w:rPr/>
        <w:t>[201] с применением программы SNEDECOR (приложение Д). Средние значения, стандартные ошибки и уровни значимости рассчитывали с помощью непарного </w:t>
      </w:r>
      <w:r>
        <w:rPr>
          <w:i/>
        </w:rPr>
        <w:t>t</w:t>
      </w:r>
      <w:r>
        <w:rPr/>
        <w:t>-критерия, ANOVA, а также корреляционных функций Пирсона на основе программных пакетов Excel 365, Microsoft.</w:t>
      </w:r>
    </w:p>
    <w:p>
      <w:pPr>
        <w:pStyle w:val="BodyText"/>
        <w:spacing w:after="0"/>
        <w:sectPr>
          <w:pgSz w:h="16840" w:w="11910"/>
          <w:pgMar w:bottom="1340" w:footer="1095" w:header="0" w:left="1417" w:right="141" w:top="1040"/>
        </w:sectPr>
      </w:pPr>
    </w:p>
    <w:p>
      <w:pPr>
        <w:pStyle w:val="Heading2"/>
        <w:numPr>
          <w:ilvl w:val="2"/>
          <w:numId w:val="5"/>
        </w:numPr>
        <w:tabs>
          <w:tab w:leader="none" w:pos="1623" w:val="left"/>
        </w:tabs>
        <w:spacing w:after="0" w:before="78" w:line="240" w:lineRule="auto"/>
        <w:ind w:hanging="630" w:left="1623" w:right="0"/>
        <w:jc w:val="both"/>
      </w:pPr>
      <w:bookmarkStart w:id="13" w:name="_TOC_250017"/>
      <w:r>
        <w:rPr/>
        <w:t>Молекулярно-генетические</w:t>
      </w:r>
      <w:r>
        <w:rPr>
          <w:spacing w:val="-10"/>
        </w:rPr>
        <w:t> </w:t>
      </w:r>
      <w:r>
        <w:rPr/>
        <w:t>методы</w:t>
      </w:r>
      <w:r>
        <w:rPr>
          <w:spacing w:val="-9"/>
        </w:rPr>
        <w:t> </w:t>
      </w:r>
      <w:bookmarkEnd w:id="13"/>
      <w:r>
        <w:rPr>
          <w:spacing w:val="-2"/>
        </w:rPr>
        <w:t>исследования</w:t>
      </w:r>
    </w:p>
    <w:p>
      <w:pPr>
        <w:pStyle w:val="BodyText"/>
        <w:ind w:firstLine="709" w:right="429"/>
      </w:pPr>
      <w:r>
        <w:rPr/>
        <w:t>Лабораторные исследования были проведены на базе НИИ сельскохозяйственной биотехнологии НАО «Казахский агротехнический исследовательский университет им. С.Сейфуллина», а также в Национальном центре биотехнологии.</w:t>
      </w:r>
    </w:p>
    <w:p>
      <w:pPr>
        <w:pStyle w:val="BodyText"/>
        <w:ind w:firstLine="709" w:right="427"/>
      </w:pPr>
      <w:r>
        <w:rPr/>
        <w:t>Для микроскопии и эксперсии генов с родителями и гибридами семена высевали в горшки диаметром 20 см с 3,0 кг почвенной смеси с равными объемами коммерческой почвенной смеси и почвы с исследовательского поля. Растения выращивали в горшках с почвой в кампусе КАТИУ в летний сезон, в то же время, что и на исследовательских полях. Горшки поливали два раза в неделю и контролировали вес сосудов с растениями на переносных весах, поддерживая влажности почвы на уровне 80% полевой влажности.</w:t>
      </w:r>
    </w:p>
    <w:p>
      <w:pPr>
        <w:spacing w:before="0"/>
        <w:ind w:firstLine="0" w:left="993" w:right="0"/>
        <w:jc w:val="both"/>
        <w:rPr>
          <w:i/>
          <w:sz w:val="28"/>
        </w:rPr>
      </w:pPr>
      <w:r>
        <w:rPr>
          <w:i/>
          <w:sz w:val="28"/>
        </w:rPr>
        <w:t>Сканирующая</w:t>
      </w:r>
      <w:r>
        <w:rPr>
          <w:i/>
          <w:spacing w:val="-6"/>
          <w:sz w:val="28"/>
        </w:rPr>
        <w:t> </w:t>
      </w:r>
      <w:r>
        <w:rPr>
          <w:i/>
          <w:sz w:val="28"/>
        </w:rPr>
        <w:t>электронная</w:t>
      </w:r>
      <w:r>
        <w:rPr>
          <w:i/>
          <w:spacing w:val="-6"/>
          <w:sz w:val="28"/>
        </w:rPr>
        <w:t> </w:t>
      </w:r>
      <w:r>
        <w:rPr>
          <w:i/>
          <w:sz w:val="28"/>
        </w:rPr>
        <w:t>микроскопия</w:t>
      </w:r>
      <w:r>
        <w:rPr>
          <w:i/>
          <w:spacing w:val="-6"/>
          <w:sz w:val="28"/>
        </w:rPr>
        <w:t> </w:t>
      </w:r>
      <w:r>
        <w:rPr>
          <w:i/>
          <w:sz w:val="28"/>
        </w:rPr>
        <w:t>эпидермисных</w:t>
      </w:r>
      <w:r>
        <w:rPr>
          <w:i/>
          <w:spacing w:val="-6"/>
          <w:sz w:val="28"/>
        </w:rPr>
        <w:t> </w:t>
      </w:r>
      <w:r>
        <w:rPr>
          <w:i/>
          <w:sz w:val="28"/>
        </w:rPr>
        <w:t>клеток</w:t>
      </w:r>
      <w:r>
        <w:rPr>
          <w:i/>
          <w:spacing w:val="-6"/>
          <w:sz w:val="28"/>
        </w:rPr>
        <w:t> </w:t>
      </w:r>
      <w:r>
        <w:rPr>
          <w:i/>
          <w:spacing w:val="-2"/>
          <w:sz w:val="28"/>
        </w:rPr>
        <w:t>стебля</w:t>
      </w:r>
    </w:p>
    <w:p>
      <w:pPr>
        <w:pStyle w:val="BodyText"/>
        <w:ind w:firstLine="709" w:right="427"/>
      </w:pPr>
      <w:r>
        <w:rPr/>
        <w:t>Растения чечевицы двух образцов, Flip92-36L и ILL-1552, выращивали в горшках с почвой, как описано выше, в течение трех недель после появления всходов. Образцы междоузлий были собраны в пластиковые пробирки из середины стеблевой части между корнями и первой боковой ветвью с трех растений (биологических повторов). В лабораторных условиях каждый образец междоузлия аккуратно разрезали и выделяли по три фрагмента длиной около 5 мм, с дальнейшей подготовкой образца, как описано ранее [217, 218] с некоторыми модификациями.</w:t>
      </w:r>
    </w:p>
    <w:p>
      <w:pPr>
        <w:pStyle w:val="BodyText"/>
        <w:tabs>
          <w:tab w:leader="none" w:pos="2114" w:val="left"/>
          <w:tab w:leader="none" w:pos="2156" w:val="left"/>
          <w:tab w:leader="none" w:pos="2251" w:val="left"/>
          <w:tab w:leader="none" w:pos="2632" w:val="left"/>
          <w:tab w:leader="none" w:pos="3555" w:val="left"/>
          <w:tab w:leader="none" w:pos="3755" w:val="left"/>
          <w:tab w:leader="none" w:pos="3966" w:val="left"/>
          <w:tab w:leader="none" w:pos="4309" w:val="left"/>
          <w:tab w:leader="none" w:pos="4786" w:val="left"/>
          <w:tab w:leader="none" w:pos="5265" w:val="left"/>
          <w:tab w:leader="none" w:pos="5466" w:val="left"/>
          <w:tab w:leader="none" w:pos="5582" w:val="left"/>
          <w:tab w:leader="none" w:pos="5863" w:val="left"/>
          <w:tab w:leader="none" w:pos="6612" w:val="left"/>
          <w:tab w:leader="none" w:pos="7155" w:val="left"/>
          <w:tab w:leader="none" w:pos="7380" w:val="left"/>
          <w:tab w:leader="none" w:pos="7498" w:val="left"/>
          <w:tab w:leader="none" w:pos="7993" w:val="left"/>
          <w:tab w:leader="none" w:pos="8049" w:val="left"/>
          <w:tab w:leader="none" w:pos="8309" w:val="left"/>
          <w:tab w:leader="none" w:pos="8404" w:val="left"/>
          <w:tab w:leader="none" w:pos="8448" w:val="left"/>
          <w:tab w:leader="none" w:pos="9790" w:val="left"/>
        </w:tabs>
        <w:ind w:firstLine="709" w:right="426"/>
        <w:jc w:val="right"/>
      </w:pPr>
      <w:r>
        <w:rPr/>
        <w:t>Образцы</w:t>
      </w:r>
      <w:r>
        <w:rPr>
          <w:spacing w:val="80"/>
        </w:rPr>
        <w:t> </w:t>
      </w:r>
      <w:r>
        <w:rPr/>
        <w:t>междоузлий</w:t>
      </w:r>
      <w:r>
        <w:rPr>
          <w:spacing w:val="80"/>
        </w:rPr>
        <w:t> </w:t>
      </w:r>
      <w:r>
        <w:rPr/>
        <w:t>фиксировали</w:t>
      </w:r>
      <w:r>
        <w:rPr>
          <w:spacing w:val="80"/>
        </w:rPr>
        <w:t> </w:t>
      </w:r>
      <w:r>
        <w:rPr/>
        <w:t>в</w:t>
      </w:r>
      <w:r>
        <w:rPr>
          <w:spacing w:val="80"/>
        </w:rPr>
        <w:t> </w:t>
      </w:r>
      <w:r>
        <w:rPr/>
        <w:t>2,5%</w:t>
      </w:r>
      <w:r>
        <w:rPr>
          <w:spacing w:val="80"/>
        </w:rPr>
        <w:t> </w:t>
      </w:r>
      <w:r>
        <w:rPr/>
        <w:t>глутаральдегиде</w:t>
      </w:r>
      <w:r>
        <w:rPr>
          <w:spacing w:val="80"/>
        </w:rPr>
        <w:t> </w:t>
      </w:r>
      <w:r>
        <w:rPr/>
        <w:t>с</w:t>
      </w:r>
      <w:r>
        <w:rPr>
          <w:spacing w:val="80"/>
        </w:rPr>
        <w:t> </w:t>
      </w:r>
      <w:r>
        <w:rPr/>
        <w:t>0,1</w:t>
      </w:r>
      <w:r>
        <w:rPr>
          <w:spacing w:val="80"/>
        </w:rPr>
        <w:t> </w:t>
      </w:r>
      <w:r>
        <w:rPr/>
        <w:t>М фосфатным</w:t>
      </w:r>
      <w:r>
        <w:rPr>
          <w:spacing w:val="-2"/>
        </w:rPr>
        <w:t> </w:t>
      </w:r>
      <w:r>
        <w:rPr/>
        <w:t>буфером</w:t>
      </w:r>
      <w:r>
        <w:rPr>
          <w:spacing w:val="-2"/>
        </w:rPr>
        <w:t> </w:t>
      </w:r>
      <w:r>
        <w:rPr/>
        <w:t>(pH</w:t>
      </w:r>
      <w:r>
        <w:rPr>
          <w:spacing w:val="-2"/>
        </w:rPr>
        <w:t> </w:t>
      </w:r>
      <w:r>
        <w:rPr/>
        <w:t>7,4)</w:t>
      </w:r>
      <w:r>
        <w:rPr>
          <w:spacing w:val="-2"/>
        </w:rPr>
        <w:t> </w:t>
      </w:r>
      <w:r>
        <w:rPr/>
        <w:t>в</w:t>
      </w:r>
      <w:r>
        <w:rPr>
          <w:spacing w:val="-2"/>
        </w:rPr>
        <w:t> </w:t>
      </w:r>
      <w:r>
        <w:rPr/>
        <w:t>течение</w:t>
      </w:r>
      <w:r>
        <w:rPr>
          <w:spacing w:val="-2"/>
        </w:rPr>
        <w:t> </w:t>
      </w:r>
      <w:r>
        <w:rPr/>
        <w:t>24</w:t>
      </w:r>
      <w:r>
        <w:rPr>
          <w:spacing w:val="-2"/>
        </w:rPr>
        <w:t> </w:t>
      </w:r>
      <w:r>
        <w:rPr/>
        <w:t>часов</w:t>
      </w:r>
      <w:r>
        <w:rPr>
          <w:spacing w:val="-2"/>
        </w:rPr>
        <w:t> </w:t>
      </w:r>
      <w:r>
        <w:rPr/>
        <w:t>и</w:t>
      </w:r>
      <w:r>
        <w:rPr>
          <w:spacing w:val="-2"/>
        </w:rPr>
        <w:t> </w:t>
      </w:r>
      <w:r>
        <w:rPr/>
        <w:t>промывали</w:t>
      </w:r>
      <w:r>
        <w:rPr>
          <w:spacing w:val="-2"/>
        </w:rPr>
        <w:t> </w:t>
      </w:r>
      <w:r>
        <w:rPr/>
        <w:t>в</w:t>
      </w:r>
      <w:r>
        <w:rPr>
          <w:spacing w:val="-2"/>
        </w:rPr>
        <w:t> </w:t>
      </w:r>
      <w:r>
        <w:rPr/>
        <w:t>течение</w:t>
      </w:r>
      <w:r>
        <w:rPr>
          <w:spacing w:val="-2"/>
        </w:rPr>
        <w:t> </w:t>
      </w:r>
      <w:r>
        <w:rPr/>
        <w:t>10</w:t>
      </w:r>
      <w:r>
        <w:rPr>
          <w:spacing w:val="-2"/>
        </w:rPr>
        <w:t> </w:t>
      </w:r>
      <w:r>
        <w:rPr/>
        <w:t>мин, три</w:t>
      </w:r>
      <w:r>
        <w:rPr>
          <w:spacing w:val="80"/>
        </w:rPr>
        <w:t> </w:t>
      </w:r>
      <w:r>
        <w:rPr/>
        <w:t>раза,</w:t>
      </w:r>
      <w:r>
        <w:rPr>
          <w:spacing w:val="80"/>
        </w:rPr>
        <w:t> </w:t>
      </w:r>
      <w:r>
        <w:rPr/>
        <w:t>тем</w:t>
      </w:r>
      <w:r>
        <w:rPr>
          <w:spacing w:val="80"/>
        </w:rPr>
        <w:t> </w:t>
      </w:r>
      <w:r>
        <w:rPr/>
        <w:t>же</w:t>
      </w:r>
      <w:r>
        <w:rPr>
          <w:spacing w:val="80"/>
        </w:rPr>
        <w:t> </w:t>
      </w:r>
      <w:r>
        <w:rPr/>
        <w:t>чистым</w:t>
      </w:r>
      <w:r>
        <w:rPr>
          <w:spacing w:val="80"/>
        </w:rPr>
        <w:t> </w:t>
      </w:r>
      <w:r>
        <w:rPr/>
        <w:t>фосфатным</w:t>
      </w:r>
      <w:r>
        <w:rPr>
          <w:spacing w:val="80"/>
        </w:rPr>
        <w:t> </w:t>
      </w:r>
      <w:r>
        <w:rPr/>
        <w:t>буфером.</w:t>
      </w:r>
      <w:r>
        <w:rPr>
          <w:spacing w:val="80"/>
        </w:rPr>
        <w:t> </w:t>
      </w:r>
      <w:r>
        <w:rPr/>
        <w:t>На</w:t>
      </w:r>
      <w:r>
        <w:rPr>
          <w:spacing w:val="80"/>
        </w:rPr>
        <w:t> </w:t>
      </w:r>
      <w:r>
        <w:rPr/>
        <w:t>этапе</w:t>
      </w:r>
      <w:r>
        <w:rPr>
          <w:spacing w:val="80"/>
        </w:rPr>
        <w:t> </w:t>
      </w:r>
      <w:r>
        <w:rPr/>
        <w:t>после</w:t>
      </w:r>
      <w:r>
        <w:rPr>
          <w:spacing w:val="80"/>
        </w:rPr>
        <w:t> </w:t>
      </w:r>
      <w:r>
        <w:rPr/>
        <w:t>фиксации образцы</w:t>
      </w:r>
      <w:r>
        <w:rPr>
          <w:spacing w:val="80"/>
        </w:rPr>
        <w:t> </w:t>
      </w:r>
      <w:r>
        <w:rPr/>
        <w:t>обрабатывали</w:t>
      </w:r>
      <w:r>
        <w:rPr>
          <w:spacing w:val="80"/>
        </w:rPr>
        <w:t> </w:t>
      </w:r>
      <w:r>
        <w:rPr/>
        <w:t>1%</w:t>
      </w:r>
      <w:r>
        <w:rPr>
          <w:spacing w:val="80"/>
        </w:rPr>
        <w:t> </w:t>
      </w:r>
      <w:r>
        <w:rPr/>
        <w:t>OsO</w:t>
      </w:r>
      <w:r>
        <w:rPr>
          <w:vertAlign w:val="subscript"/>
        </w:rPr>
        <w:t>4</w:t>
      </w:r>
      <w:r>
        <w:rPr>
          <w:spacing w:val="80"/>
          <w:vertAlign w:val="baseline"/>
        </w:rPr>
        <w:t> </w:t>
      </w:r>
      <w:r>
        <w:rPr>
          <w:vertAlign w:val="baseline"/>
        </w:rPr>
        <w:t>(оксид</w:t>
      </w:r>
      <w:r>
        <w:rPr>
          <w:spacing w:val="80"/>
          <w:vertAlign w:val="baseline"/>
        </w:rPr>
        <w:t> </w:t>
      </w:r>
      <w:r>
        <w:rPr>
          <w:vertAlign w:val="baseline"/>
        </w:rPr>
        <w:t>осмия(VIII))</w:t>
      </w:r>
      <w:r>
        <w:rPr>
          <w:spacing w:val="80"/>
          <w:vertAlign w:val="baseline"/>
        </w:rPr>
        <w:t> </w:t>
      </w:r>
      <w:r>
        <w:rPr>
          <w:vertAlign w:val="baseline"/>
        </w:rPr>
        <w:t>в</w:t>
      </w:r>
      <w:r>
        <w:rPr>
          <w:spacing w:val="80"/>
          <w:vertAlign w:val="baseline"/>
        </w:rPr>
        <w:t> </w:t>
      </w:r>
      <w:r>
        <w:rPr>
          <w:vertAlign w:val="baseline"/>
        </w:rPr>
        <w:t>том</w:t>
      </w:r>
      <w:r>
        <w:rPr>
          <w:spacing w:val="80"/>
          <w:vertAlign w:val="baseline"/>
        </w:rPr>
        <w:t> </w:t>
      </w:r>
      <w:r>
        <w:rPr>
          <w:vertAlign w:val="baseline"/>
        </w:rPr>
        <w:t>же</w:t>
      </w:r>
      <w:r>
        <w:rPr>
          <w:spacing w:val="80"/>
          <w:vertAlign w:val="baseline"/>
        </w:rPr>
        <w:t> </w:t>
      </w:r>
      <w:r>
        <w:rPr>
          <w:vertAlign w:val="baseline"/>
        </w:rPr>
        <w:t>фосфатном буфере</w:t>
      </w:r>
      <w:r>
        <w:rPr>
          <w:spacing w:val="40"/>
          <w:vertAlign w:val="baseline"/>
        </w:rPr>
        <w:t> </w:t>
      </w:r>
      <w:r>
        <w:rPr>
          <w:vertAlign w:val="baseline"/>
        </w:rPr>
        <w:t>в</w:t>
      </w:r>
      <w:r>
        <w:rPr>
          <w:spacing w:val="40"/>
          <w:vertAlign w:val="baseline"/>
        </w:rPr>
        <w:t> </w:t>
      </w:r>
      <w:r>
        <w:rPr>
          <w:vertAlign w:val="baseline"/>
        </w:rPr>
        <w:t>течение</w:t>
      </w:r>
      <w:r>
        <w:rPr>
          <w:spacing w:val="40"/>
          <w:vertAlign w:val="baseline"/>
        </w:rPr>
        <w:t> </w:t>
      </w:r>
      <w:r>
        <w:rPr>
          <w:vertAlign w:val="baseline"/>
        </w:rPr>
        <w:t>2</w:t>
      </w:r>
      <w:r>
        <w:rPr>
          <w:spacing w:val="40"/>
          <w:vertAlign w:val="baseline"/>
        </w:rPr>
        <w:t> </w:t>
      </w:r>
      <w:r>
        <w:rPr>
          <w:vertAlign w:val="baseline"/>
        </w:rPr>
        <w:t>часов</w:t>
      </w:r>
      <w:r>
        <w:rPr>
          <w:spacing w:val="40"/>
          <w:vertAlign w:val="baseline"/>
        </w:rPr>
        <w:t> </w:t>
      </w:r>
      <w:r>
        <w:rPr>
          <w:vertAlign w:val="baseline"/>
        </w:rPr>
        <w:t>и</w:t>
      </w:r>
      <w:r>
        <w:rPr>
          <w:spacing w:val="40"/>
          <w:vertAlign w:val="baseline"/>
        </w:rPr>
        <w:t> </w:t>
      </w:r>
      <w:r>
        <w:rPr>
          <w:vertAlign w:val="baseline"/>
        </w:rPr>
        <w:t>дважды</w:t>
      </w:r>
      <w:r>
        <w:rPr>
          <w:spacing w:val="40"/>
          <w:vertAlign w:val="baseline"/>
        </w:rPr>
        <w:t> </w:t>
      </w:r>
      <w:r>
        <w:rPr>
          <w:vertAlign w:val="baseline"/>
        </w:rPr>
        <w:t>промывали</w:t>
      </w:r>
      <w:r>
        <w:rPr>
          <w:spacing w:val="40"/>
          <w:vertAlign w:val="baseline"/>
        </w:rPr>
        <w:t> </w:t>
      </w:r>
      <w:r>
        <w:rPr>
          <w:vertAlign w:val="baseline"/>
        </w:rPr>
        <w:t>в</w:t>
      </w:r>
      <w:r>
        <w:rPr>
          <w:spacing w:val="40"/>
          <w:vertAlign w:val="baseline"/>
        </w:rPr>
        <w:t> </w:t>
      </w:r>
      <w:r>
        <w:rPr>
          <w:vertAlign w:val="baseline"/>
        </w:rPr>
        <w:t>течение</w:t>
      </w:r>
      <w:r>
        <w:rPr>
          <w:spacing w:val="40"/>
          <w:vertAlign w:val="baseline"/>
        </w:rPr>
        <w:t> </w:t>
      </w:r>
      <w:r>
        <w:rPr>
          <w:vertAlign w:val="baseline"/>
        </w:rPr>
        <w:t>10</w:t>
      </w:r>
      <w:r>
        <w:rPr>
          <w:spacing w:val="40"/>
          <w:vertAlign w:val="baseline"/>
        </w:rPr>
        <w:t> </w:t>
      </w:r>
      <w:r>
        <w:rPr>
          <w:vertAlign w:val="baseline"/>
        </w:rPr>
        <w:t>минут</w:t>
      </w:r>
      <w:r>
        <w:rPr>
          <w:spacing w:val="40"/>
          <w:vertAlign w:val="baseline"/>
        </w:rPr>
        <w:t> </w:t>
      </w:r>
      <w:r>
        <w:rPr>
          <w:vertAlign w:val="baseline"/>
        </w:rPr>
        <w:t>тем</w:t>
      </w:r>
      <w:r>
        <w:rPr>
          <w:spacing w:val="40"/>
          <w:vertAlign w:val="baseline"/>
        </w:rPr>
        <w:t> </w:t>
      </w:r>
      <w:r>
        <w:rPr>
          <w:vertAlign w:val="baseline"/>
        </w:rPr>
        <w:t>же чистым</w:t>
      </w:r>
      <w:r>
        <w:rPr>
          <w:spacing w:val="40"/>
          <w:vertAlign w:val="baseline"/>
        </w:rPr>
        <w:t> </w:t>
      </w:r>
      <w:r>
        <w:rPr>
          <w:vertAlign w:val="baseline"/>
        </w:rPr>
        <w:t>фосфатным</w:t>
      </w:r>
      <w:r>
        <w:rPr>
          <w:spacing w:val="40"/>
          <w:vertAlign w:val="baseline"/>
        </w:rPr>
        <w:t> </w:t>
      </w:r>
      <w:r>
        <w:rPr>
          <w:vertAlign w:val="baseline"/>
        </w:rPr>
        <w:t>буфером.</w:t>
      </w:r>
      <w:r>
        <w:rPr>
          <w:spacing w:val="40"/>
          <w:vertAlign w:val="baseline"/>
        </w:rPr>
        <w:t> </w:t>
      </w:r>
      <w:r>
        <w:rPr>
          <w:vertAlign w:val="baseline"/>
        </w:rPr>
        <w:t>Образцы</w:t>
      </w:r>
      <w:r>
        <w:rPr>
          <w:spacing w:val="40"/>
          <w:vertAlign w:val="baseline"/>
        </w:rPr>
        <w:t> </w:t>
      </w:r>
      <w:r>
        <w:rPr>
          <w:vertAlign w:val="baseline"/>
        </w:rPr>
        <w:t>обезвоживали</w:t>
      </w:r>
      <w:r>
        <w:rPr>
          <w:spacing w:val="40"/>
          <w:vertAlign w:val="baseline"/>
        </w:rPr>
        <w:t> </w:t>
      </w:r>
      <w:r>
        <w:rPr>
          <w:vertAlign w:val="baseline"/>
        </w:rPr>
        <w:t>по</w:t>
      </w:r>
      <w:r>
        <w:rPr>
          <w:spacing w:val="40"/>
          <w:vertAlign w:val="baseline"/>
        </w:rPr>
        <w:t> </w:t>
      </w:r>
      <w:r>
        <w:rPr>
          <w:vertAlign w:val="baseline"/>
        </w:rPr>
        <w:t>скорректированному протоколу [219], где использовали две серии этанола: 30% и 50%, дважды по 10 мин каждая, и 70%, 80% и 96%, дважды по 15 мин при каждой смене раствора этанола.</w:t>
      </w:r>
      <w:r>
        <w:rPr>
          <w:spacing w:val="40"/>
          <w:vertAlign w:val="baseline"/>
        </w:rPr>
        <w:t> </w:t>
      </w:r>
      <w:r>
        <w:rPr>
          <w:vertAlign w:val="baseline"/>
        </w:rPr>
        <w:t>Высушивание</w:t>
      </w:r>
      <w:r>
        <w:rPr>
          <w:spacing w:val="40"/>
          <w:vertAlign w:val="baseline"/>
        </w:rPr>
        <w:t> </w:t>
      </w:r>
      <w:r>
        <w:rPr>
          <w:vertAlign w:val="baseline"/>
        </w:rPr>
        <w:t>проводили</w:t>
      </w:r>
      <w:r>
        <w:rPr>
          <w:spacing w:val="40"/>
          <w:vertAlign w:val="baseline"/>
        </w:rPr>
        <w:t> </w:t>
      </w:r>
      <w:r>
        <w:rPr>
          <w:vertAlign w:val="baseline"/>
        </w:rPr>
        <w:t>на</w:t>
      </w:r>
      <w:r>
        <w:rPr>
          <w:spacing w:val="40"/>
          <w:vertAlign w:val="baseline"/>
        </w:rPr>
        <w:t> </w:t>
      </w:r>
      <w:r>
        <w:rPr>
          <w:vertAlign w:val="baseline"/>
        </w:rPr>
        <w:t>приборе</w:t>
      </w:r>
      <w:r>
        <w:rPr>
          <w:spacing w:val="40"/>
          <w:vertAlign w:val="baseline"/>
        </w:rPr>
        <w:t> </w:t>
      </w:r>
      <w:r>
        <w:rPr>
          <w:vertAlign w:val="baseline"/>
        </w:rPr>
        <w:t>Critical</w:t>
      </w:r>
      <w:r>
        <w:rPr>
          <w:spacing w:val="40"/>
          <w:vertAlign w:val="baseline"/>
        </w:rPr>
        <w:t> </w:t>
      </w:r>
      <w:r>
        <w:rPr>
          <w:vertAlign w:val="baseline"/>
        </w:rPr>
        <w:t>Points</w:t>
      </w:r>
      <w:r>
        <w:rPr>
          <w:spacing w:val="40"/>
          <w:vertAlign w:val="baseline"/>
        </w:rPr>
        <w:t> </w:t>
      </w:r>
      <w:r>
        <w:rPr>
          <w:vertAlign w:val="baseline"/>
        </w:rPr>
        <w:t>(модель</w:t>
      </w:r>
      <w:r>
        <w:rPr>
          <w:spacing w:val="40"/>
          <w:vertAlign w:val="baseline"/>
        </w:rPr>
        <w:t> </w:t>
      </w:r>
      <w:r>
        <w:rPr>
          <w:vertAlign w:val="baseline"/>
        </w:rPr>
        <w:t>K850,</w:t>
      </w:r>
      <w:r>
        <w:rPr>
          <w:spacing w:val="80"/>
          <w:w w:val="150"/>
          <w:vertAlign w:val="baseline"/>
        </w:rPr>
        <w:t> </w:t>
      </w:r>
      <w:r>
        <w:rPr>
          <w:vertAlign w:val="baseline"/>
        </w:rPr>
        <w:t>Quorum Technologies, Лоутон, Великобритания) в жидком углекислом газе, ко- торый</w:t>
      </w:r>
      <w:r>
        <w:rPr>
          <w:spacing w:val="40"/>
          <w:vertAlign w:val="baseline"/>
        </w:rPr>
        <w:t> </w:t>
      </w:r>
      <w:r>
        <w:rPr>
          <w:vertAlign w:val="baseline"/>
        </w:rPr>
        <w:t>использовали</w:t>
      </w:r>
      <w:r>
        <w:rPr>
          <w:spacing w:val="40"/>
          <w:vertAlign w:val="baseline"/>
        </w:rPr>
        <w:t> </w:t>
      </w:r>
      <w:r>
        <w:rPr>
          <w:vertAlign w:val="baseline"/>
        </w:rPr>
        <w:t>для</w:t>
      </w:r>
      <w:r>
        <w:rPr>
          <w:spacing w:val="40"/>
          <w:vertAlign w:val="baseline"/>
        </w:rPr>
        <w:t> </w:t>
      </w:r>
      <w:r>
        <w:rPr>
          <w:vertAlign w:val="baseline"/>
        </w:rPr>
        <w:t>удаления</w:t>
      </w:r>
      <w:r>
        <w:rPr>
          <w:spacing w:val="40"/>
          <w:vertAlign w:val="baseline"/>
        </w:rPr>
        <w:t> </w:t>
      </w:r>
      <w:r>
        <w:rPr>
          <w:vertAlign w:val="baseline"/>
        </w:rPr>
        <w:t>остатков</w:t>
      </w:r>
      <w:r>
        <w:rPr>
          <w:spacing w:val="40"/>
          <w:vertAlign w:val="baseline"/>
        </w:rPr>
        <w:t> </w:t>
      </w:r>
      <w:r>
        <w:rPr>
          <w:vertAlign w:val="baseline"/>
        </w:rPr>
        <w:t>растворителя</w:t>
      </w:r>
      <w:r>
        <w:rPr>
          <w:spacing w:val="40"/>
          <w:vertAlign w:val="baseline"/>
        </w:rPr>
        <w:t> </w:t>
      </w:r>
      <w:r>
        <w:rPr>
          <w:vertAlign w:val="baseline"/>
        </w:rPr>
        <w:t>и</w:t>
      </w:r>
      <w:r>
        <w:rPr>
          <w:spacing w:val="40"/>
          <w:vertAlign w:val="baseline"/>
        </w:rPr>
        <w:t> </w:t>
      </w:r>
      <w:r>
        <w:rPr>
          <w:vertAlign w:val="baseline"/>
        </w:rPr>
        <w:t>предотвращения </w:t>
      </w:r>
      <w:r>
        <w:rPr>
          <w:spacing w:val="-2"/>
          <w:vertAlign w:val="baseline"/>
        </w:rPr>
        <w:t>повреждения</w:t>
      </w:r>
      <w:r>
        <w:rPr>
          <w:vertAlign w:val="baseline"/>
        </w:rPr>
        <w:tab/>
        <w:tab/>
      </w:r>
      <w:r>
        <w:rPr>
          <w:spacing w:val="-2"/>
          <w:vertAlign w:val="baseline"/>
        </w:rPr>
        <w:t>поверхности</w:t>
      </w:r>
      <w:r>
        <w:rPr>
          <w:vertAlign w:val="baseline"/>
        </w:rPr>
        <w:tab/>
        <w:tab/>
      </w:r>
      <w:r>
        <w:rPr>
          <w:spacing w:val="-2"/>
          <w:vertAlign w:val="baseline"/>
        </w:rPr>
        <w:t>образца.</w:t>
      </w:r>
      <w:r>
        <w:rPr>
          <w:vertAlign w:val="baseline"/>
        </w:rPr>
        <w:tab/>
      </w:r>
      <w:r>
        <w:rPr>
          <w:spacing w:val="-2"/>
          <w:vertAlign w:val="baseline"/>
        </w:rPr>
        <w:t>Высушенные</w:t>
      </w:r>
      <w:r>
        <w:rPr>
          <w:vertAlign w:val="baseline"/>
        </w:rPr>
        <w:tab/>
      </w:r>
      <w:r>
        <w:rPr>
          <w:spacing w:val="-2"/>
          <w:vertAlign w:val="baseline"/>
        </w:rPr>
        <w:t>образцы</w:t>
      </w:r>
      <w:r>
        <w:rPr>
          <w:vertAlign w:val="baseline"/>
        </w:rPr>
        <w:tab/>
        <w:tab/>
        <w:tab/>
      </w:r>
      <w:r>
        <w:rPr>
          <w:spacing w:val="-2"/>
          <w:vertAlign w:val="baseline"/>
        </w:rPr>
        <w:t>междоузлий </w:t>
      </w:r>
      <w:r>
        <w:rPr>
          <w:vertAlign w:val="baseline"/>
        </w:rPr>
        <w:t>монтировали</w:t>
      </w:r>
      <w:r>
        <w:rPr>
          <w:spacing w:val="-2"/>
          <w:vertAlign w:val="baseline"/>
        </w:rPr>
        <w:t> </w:t>
      </w:r>
      <w:r>
        <w:rPr>
          <w:vertAlign w:val="baseline"/>
        </w:rPr>
        <w:t>на</w:t>
      </w:r>
      <w:r>
        <w:rPr>
          <w:spacing w:val="-2"/>
          <w:vertAlign w:val="baseline"/>
        </w:rPr>
        <w:t> </w:t>
      </w:r>
      <w:r>
        <w:rPr>
          <w:vertAlign w:val="baseline"/>
        </w:rPr>
        <w:t>подставки</w:t>
      </w:r>
      <w:r>
        <w:rPr>
          <w:spacing w:val="-2"/>
          <w:vertAlign w:val="baseline"/>
        </w:rPr>
        <w:t> </w:t>
      </w:r>
      <w:r>
        <w:rPr>
          <w:vertAlign w:val="baseline"/>
        </w:rPr>
        <w:t>и</w:t>
      </w:r>
      <w:r>
        <w:rPr>
          <w:spacing w:val="-2"/>
          <w:vertAlign w:val="baseline"/>
        </w:rPr>
        <w:t> </w:t>
      </w:r>
      <w:r>
        <w:rPr>
          <w:vertAlign w:val="baseline"/>
        </w:rPr>
        <w:t>напыляли</w:t>
      </w:r>
      <w:r>
        <w:rPr>
          <w:spacing w:val="-2"/>
          <w:vertAlign w:val="baseline"/>
        </w:rPr>
        <w:t> </w:t>
      </w:r>
      <w:r>
        <w:rPr>
          <w:vertAlign w:val="baseline"/>
        </w:rPr>
        <w:t>слоем</w:t>
      </w:r>
      <w:r>
        <w:rPr>
          <w:spacing w:val="-2"/>
          <w:vertAlign w:val="baseline"/>
        </w:rPr>
        <w:t> </w:t>
      </w:r>
      <w:r>
        <w:rPr>
          <w:vertAlign w:val="baseline"/>
        </w:rPr>
        <w:t>золота</w:t>
      </w:r>
      <w:r>
        <w:rPr>
          <w:spacing w:val="-2"/>
          <w:vertAlign w:val="baseline"/>
        </w:rPr>
        <w:t> </w:t>
      </w:r>
      <w:r>
        <w:rPr>
          <w:vertAlign w:val="baseline"/>
        </w:rPr>
        <w:t>толщиной</w:t>
      </w:r>
      <w:r>
        <w:rPr>
          <w:spacing w:val="-2"/>
          <w:vertAlign w:val="baseline"/>
        </w:rPr>
        <w:t> </w:t>
      </w:r>
      <w:r>
        <w:rPr>
          <w:vertAlign w:val="baseline"/>
        </w:rPr>
        <w:t>15</w:t>
      </w:r>
      <w:r>
        <w:rPr>
          <w:spacing w:val="-2"/>
          <w:vertAlign w:val="baseline"/>
        </w:rPr>
        <w:t> </w:t>
      </w:r>
      <w:r>
        <w:rPr>
          <w:vertAlign w:val="baseline"/>
        </w:rPr>
        <w:t>нм</w:t>
      </w:r>
      <w:r>
        <w:rPr>
          <w:spacing w:val="-2"/>
          <w:vertAlign w:val="baseline"/>
        </w:rPr>
        <w:t> </w:t>
      </w:r>
      <w:r>
        <w:rPr>
          <w:vertAlign w:val="baseline"/>
        </w:rPr>
        <w:t>[220,</w:t>
      </w:r>
      <w:r>
        <w:rPr>
          <w:spacing w:val="-2"/>
          <w:vertAlign w:val="baseline"/>
        </w:rPr>
        <w:t> </w:t>
      </w:r>
      <w:r>
        <w:rPr>
          <w:vertAlign w:val="baseline"/>
        </w:rPr>
        <w:t>221]. </w:t>
      </w:r>
      <w:r>
        <w:rPr>
          <w:spacing w:val="-2"/>
          <w:vertAlign w:val="baseline"/>
        </w:rPr>
        <w:t>Поверхность</w:t>
      </w:r>
      <w:r>
        <w:rPr>
          <w:vertAlign w:val="baseline"/>
        </w:rPr>
        <w:tab/>
        <w:tab/>
        <w:tab/>
      </w:r>
      <w:r>
        <w:rPr>
          <w:spacing w:val="-2"/>
          <w:vertAlign w:val="baseline"/>
        </w:rPr>
        <w:t>образцов</w:t>
      </w:r>
      <w:r>
        <w:rPr>
          <w:vertAlign w:val="baseline"/>
        </w:rPr>
        <w:tab/>
        <w:tab/>
      </w:r>
      <w:r>
        <w:rPr>
          <w:spacing w:val="-2"/>
          <w:vertAlign w:val="baseline"/>
        </w:rPr>
        <w:t>эпидермиса</w:t>
      </w:r>
      <w:r>
        <w:rPr>
          <w:vertAlign w:val="baseline"/>
        </w:rPr>
        <w:tab/>
        <w:tab/>
        <w:tab/>
      </w:r>
      <w:r>
        <w:rPr>
          <w:spacing w:val="-2"/>
          <w:vertAlign w:val="baseline"/>
        </w:rPr>
        <w:t>исследовали</w:t>
      </w:r>
      <w:r>
        <w:rPr>
          <w:vertAlign w:val="baseline"/>
        </w:rPr>
        <w:tab/>
        <w:tab/>
        <w:tab/>
      </w:r>
      <w:r>
        <w:rPr>
          <w:spacing w:val="-10"/>
          <w:vertAlign w:val="baseline"/>
        </w:rPr>
        <w:t>с</w:t>
      </w:r>
      <w:r>
        <w:rPr>
          <w:vertAlign w:val="baseline"/>
        </w:rPr>
        <w:tab/>
        <w:tab/>
      </w:r>
      <w:r>
        <w:rPr>
          <w:spacing w:val="-2"/>
          <w:vertAlign w:val="baseline"/>
        </w:rPr>
        <w:t>помощью </w:t>
      </w:r>
      <w:r>
        <w:rPr>
          <w:vertAlign w:val="baseline"/>
        </w:rPr>
        <w:t>сканирующего</w:t>
      </w:r>
      <w:r>
        <w:rPr>
          <w:spacing w:val="80"/>
          <w:vertAlign w:val="baseline"/>
        </w:rPr>
        <w:t> </w:t>
      </w:r>
      <w:r>
        <w:rPr>
          <w:vertAlign w:val="baseline"/>
        </w:rPr>
        <w:t>электронного</w:t>
      </w:r>
      <w:r>
        <w:rPr>
          <w:spacing w:val="80"/>
          <w:vertAlign w:val="baseline"/>
        </w:rPr>
        <w:t> </w:t>
      </w:r>
      <w:r>
        <w:rPr>
          <w:vertAlign w:val="baseline"/>
        </w:rPr>
        <w:t>микроскопа</w:t>
      </w:r>
      <w:r>
        <w:rPr>
          <w:spacing w:val="80"/>
          <w:vertAlign w:val="baseline"/>
        </w:rPr>
        <w:t> </w:t>
      </w:r>
      <w:r>
        <w:rPr>
          <w:vertAlign w:val="baseline"/>
        </w:rPr>
        <w:t>(СЭМ)</w:t>
      </w:r>
      <w:r>
        <w:rPr>
          <w:spacing w:val="80"/>
          <w:vertAlign w:val="baseline"/>
        </w:rPr>
        <w:t> </w:t>
      </w:r>
      <w:r>
        <w:rPr>
          <w:vertAlign w:val="baseline"/>
        </w:rPr>
        <w:t>FIB-Auriga</w:t>
      </w:r>
      <w:r>
        <w:rPr>
          <w:spacing w:val="80"/>
          <w:vertAlign w:val="baseline"/>
        </w:rPr>
        <w:t> </w:t>
      </w:r>
      <w:r>
        <w:rPr>
          <w:vertAlign w:val="baseline"/>
        </w:rPr>
        <w:t>Crossbeam</w:t>
      </w:r>
      <w:r>
        <w:rPr>
          <w:spacing w:val="80"/>
          <w:vertAlign w:val="baseline"/>
        </w:rPr>
        <w:t> </w:t>
      </w:r>
      <w:r>
        <w:rPr>
          <w:vertAlign w:val="baseline"/>
        </w:rPr>
        <w:t>540 (Carl</w:t>
      </w:r>
      <w:r>
        <w:rPr>
          <w:spacing w:val="80"/>
          <w:vertAlign w:val="baseline"/>
        </w:rPr>
        <w:t> </w:t>
      </w:r>
      <w:r>
        <w:rPr>
          <w:vertAlign w:val="baseline"/>
        </w:rPr>
        <w:t>Zeiss,</w:t>
      </w:r>
      <w:r>
        <w:rPr>
          <w:spacing w:val="80"/>
          <w:vertAlign w:val="baseline"/>
        </w:rPr>
        <w:t> </w:t>
      </w:r>
      <w:r>
        <w:rPr>
          <w:vertAlign w:val="baseline"/>
        </w:rPr>
        <w:t>Oberkochen,</w:t>
      </w:r>
      <w:r>
        <w:rPr>
          <w:spacing w:val="80"/>
          <w:vertAlign w:val="baseline"/>
        </w:rPr>
        <w:t> </w:t>
      </w:r>
      <w:r>
        <w:rPr>
          <w:vertAlign w:val="baseline"/>
        </w:rPr>
        <w:t>Германия)</w:t>
      </w:r>
      <w:r>
        <w:rPr>
          <w:spacing w:val="80"/>
          <w:vertAlign w:val="baseline"/>
        </w:rPr>
        <w:t> </w:t>
      </w:r>
      <w:r>
        <w:rPr>
          <w:vertAlign w:val="baseline"/>
        </w:rPr>
        <w:t>при</w:t>
      </w:r>
      <w:r>
        <w:rPr>
          <w:spacing w:val="80"/>
          <w:vertAlign w:val="baseline"/>
        </w:rPr>
        <w:t> </w:t>
      </w:r>
      <w:r>
        <w:rPr>
          <w:vertAlign w:val="baseline"/>
        </w:rPr>
        <w:t>ускоряющем</w:t>
      </w:r>
      <w:r>
        <w:rPr>
          <w:spacing w:val="80"/>
          <w:vertAlign w:val="baseline"/>
        </w:rPr>
        <w:t> </w:t>
      </w:r>
      <w:r>
        <w:rPr>
          <w:vertAlign w:val="baseline"/>
        </w:rPr>
        <w:t>напряжении</w:t>
      </w:r>
      <w:r>
        <w:rPr>
          <w:spacing w:val="80"/>
          <w:vertAlign w:val="baseline"/>
        </w:rPr>
        <w:t> </w:t>
      </w:r>
      <w:r>
        <w:rPr>
          <w:vertAlign w:val="baseline"/>
        </w:rPr>
        <w:t>5</w:t>
      </w:r>
      <w:r>
        <w:rPr>
          <w:spacing w:val="80"/>
          <w:vertAlign w:val="baseline"/>
        </w:rPr>
        <w:t> </w:t>
      </w:r>
      <w:r>
        <w:rPr>
          <w:vertAlign w:val="baseline"/>
        </w:rPr>
        <w:t>кВ</w:t>
      </w:r>
      <w:r>
        <w:rPr>
          <w:spacing w:val="80"/>
          <w:vertAlign w:val="baseline"/>
        </w:rPr>
        <w:t> </w:t>
      </w:r>
      <w:r>
        <w:rPr>
          <w:vertAlign w:val="baseline"/>
        </w:rPr>
        <w:t>с</w:t>
      </w:r>
      <w:r>
        <w:rPr>
          <w:spacing w:val="80"/>
          <w:w w:val="150"/>
          <w:vertAlign w:val="baseline"/>
        </w:rPr>
        <w:t> </w:t>
      </w:r>
      <w:r>
        <w:rPr>
          <w:spacing w:val="-2"/>
          <w:vertAlign w:val="baseline"/>
        </w:rPr>
        <w:t>дополнительным</w:t>
      </w:r>
      <w:r>
        <w:rPr>
          <w:vertAlign w:val="baseline"/>
        </w:rPr>
        <w:tab/>
      </w:r>
      <w:r>
        <w:rPr>
          <w:spacing w:val="-2"/>
          <w:vertAlign w:val="baseline"/>
        </w:rPr>
        <w:t>детектором</w:t>
      </w:r>
      <w:r>
        <w:rPr>
          <w:vertAlign w:val="baseline"/>
        </w:rPr>
        <w:tab/>
      </w:r>
      <w:r>
        <w:rPr>
          <w:spacing w:val="-2"/>
          <w:vertAlign w:val="baseline"/>
        </w:rPr>
        <w:t>InLens.</w:t>
      </w:r>
      <w:r>
        <w:rPr>
          <w:vertAlign w:val="baseline"/>
        </w:rPr>
        <w:tab/>
        <w:tab/>
      </w:r>
      <w:r>
        <w:rPr>
          <w:spacing w:val="-2"/>
          <w:vertAlign w:val="baseline"/>
        </w:rPr>
        <w:t>Изображения</w:t>
      </w:r>
      <w:r>
        <w:rPr>
          <w:vertAlign w:val="baseline"/>
        </w:rPr>
        <w:tab/>
        <w:tab/>
      </w:r>
      <w:r>
        <w:rPr>
          <w:spacing w:val="-4"/>
          <w:vertAlign w:val="baseline"/>
        </w:rPr>
        <w:t>были</w:t>
      </w:r>
      <w:r>
        <w:rPr>
          <w:vertAlign w:val="baseline"/>
        </w:rPr>
        <w:tab/>
        <w:tab/>
        <w:tab/>
      </w:r>
      <w:r>
        <w:rPr>
          <w:spacing w:val="-2"/>
          <w:vertAlign w:val="baseline"/>
        </w:rPr>
        <w:t>получены</w:t>
      </w:r>
      <w:r>
        <w:rPr>
          <w:vertAlign w:val="baseline"/>
        </w:rPr>
        <w:tab/>
      </w:r>
      <w:r>
        <w:rPr>
          <w:spacing w:val="-10"/>
          <w:vertAlign w:val="baseline"/>
        </w:rPr>
        <w:t>с </w:t>
      </w:r>
      <w:r>
        <w:rPr>
          <w:vertAlign w:val="baseline"/>
        </w:rPr>
        <w:t>использованием</w:t>
      </w:r>
      <w:r>
        <w:rPr>
          <w:spacing w:val="40"/>
          <w:vertAlign w:val="baseline"/>
        </w:rPr>
        <w:t> </w:t>
      </w:r>
      <w:r>
        <w:rPr>
          <w:vertAlign w:val="baseline"/>
        </w:rPr>
        <w:t>увеличения</w:t>
      </w:r>
      <w:r>
        <w:rPr>
          <w:spacing w:val="40"/>
          <w:vertAlign w:val="baseline"/>
        </w:rPr>
        <w:t> </w:t>
      </w:r>
      <w:r>
        <w:rPr>
          <w:vertAlign w:val="baseline"/>
        </w:rPr>
        <w:t>×100</w:t>
      </w:r>
      <w:r>
        <w:rPr>
          <w:spacing w:val="40"/>
          <w:vertAlign w:val="baseline"/>
        </w:rPr>
        <w:t> </w:t>
      </w:r>
      <w:r>
        <w:rPr>
          <w:vertAlign w:val="baseline"/>
        </w:rPr>
        <w:t>или</w:t>
      </w:r>
      <w:r>
        <w:rPr>
          <w:spacing w:val="40"/>
          <w:vertAlign w:val="baseline"/>
        </w:rPr>
        <w:t> </w:t>
      </w:r>
      <w:r>
        <w:rPr>
          <w:vertAlign w:val="baseline"/>
        </w:rPr>
        <w:t>×200</w:t>
      </w:r>
      <w:r>
        <w:rPr>
          <w:spacing w:val="40"/>
          <w:vertAlign w:val="baseline"/>
        </w:rPr>
        <w:t> </w:t>
      </w:r>
      <w:r>
        <w:rPr>
          <w:vertAlign w:val="baseline"/>
        </w:rPr>
        <w:t>[222],</w:t>
      </w:r>
      <w:r>
        <w:rPr>
          <w:spacing w:val="40"/>
          <w:vertAlign w:val="baseline"/>
        </w:rPr>
        <w:t> </w:t>
      </w:r>
      <w:r>
        <w:rPr>
          <w:vertAlign w:val="baseline"/>
        </w:rPr>
        <w:t>и</w:t>
      </w:r>
      <w:r>
        <w:rPr>
          <w:spacing w:val="40"/>
          <w:vertAlign w:val="baseline"/>
        </w:rPr>
        <w:t> </w:t>
      </w:r>
      <w:r>
        <w:rPr>
          <w:vertAlign w:val="baseline"/>
        </w:rPr>
        <w:t>для</w:t>
      </w:r>
      <w:r>
        <w:rPr>
          <w:spacing w:val="40"/>
          <w:vertAlign w:val="baseline"/>
        </w:rPr>
        <w:t> </w:t>
      </w:r>
      <w:r>
        <w:rPr>
          <w:vertAlign w:val="baseline"/>
        </w:rPr>
        <w:t>каждой</w:t>
      </w:r>
      <w:r>
        <w:rPr>
          <w:spacing w:val="40"/>
          <w:vertAlign w:val="baseline"/>
        </w:rPr>
        <w:t> </w:t>
      </w:r>
      <w:r>
        <w:rPr>
          <w:vertAlign w:val="baseline"/>
        </w:rPr>
        <w:t>исследуемой биологической повторности были выбраны не менее двух лучших изображений с четкими клетками эпидермиса, по шесть изображений на каждый генотип для </w:t>
      </w:r>
      <w:r>
        <w:rPr>
          <w:spacing w:val="-2"/>
          <w:vertAlign w:val="baseline"/>
        </w:rPr>
        <w:t>дальнейшего</w:t>
      </w:r>
      <w:r>
        <w:rPr>
          <w:vertAlign w:val="baseline"/>
        </w:rPr>
        <w:tab/>
      </w:r>
      <w:r>
        <w:rPr>
          <w:spacing w:val="-2"/>
          <w:vertAlign w:val="baseline"/>
        </w:rPr>
        <w:t>изучения.</w:t>
      </w:r>
      <w:r>
        <w:rPr>
          <w:vertAlign w:val="baseline"/>
        </w:rPr>
        <w:tab/>
      </w:r>
      <w:r>
        <w:rPr>
          <w:spacing w:val="-2"/>
          <w:vertAlign w:val="baseline"/>
        </w:rPr>
        <w:t>Данный</w:t>
      </w:r>
      <w:r>
        <w:rPr>
          <w:vertAlign w:val="baseline"/>
        </w:rPr>
        <w:tab/>
      </w:r>
      <w:r>
        <w:rPr>
          <w:spacing w:val="-2"/>
          <w:vertAlign w:val="baseline"/>
        </w:rPr>
        <w:t>анализ</w:t>
      </w:r>
      <w:r>
        <w:rPr>
          <w:vertAlign w:val="baseline"/>
        </w:rPr>
        <w:tab/>
        <w:tab/>
      </w:r>
      <w:r>
        <w:rPr>
          <w:spacing w:val="-5"/>
          <w:vertAlign w:val="baseline"/>
        </w:rPr>
        <w:t>был</w:t>
      </w:r>
      <w:r>
        <w:rPr>
          <w:vertAlign w:val="baseline"/>
        </w:rPr>
        <w:tab/>
      </w:r>
      <w:r>
        <w:rPr>
          <w:spacing w:val="-2"/>
          <w:vertAlign w:val="baseline"/>
        </w:rPr>
        <w:t>проведен</w:t>
      </w:r>
      <w:r>
        <w:rPr>
          <w:vertAlign w:val="baseline"/>
        </w:rPr>
        <w:tab/>
      </w:r>
      <w:r>
        <w:rPr>
          <w:spacing w:val="-10"/>
          <w:vertAlign w:val="baseline"/>
        </w:rPr>
        <w:t>в</w:t>
      </w:r>
      <w:r>
        <w:rPr>
          <w:vertAlign w:val="baseline"/>
        </w:rPr>
        <w:tab/>
        <w:tab/>
      </w:r>
      <w:r>
        <w:rPr>
          <w:spacing w:val="-2"/>
          <w:vertAlign w:val="baseline"/>
        </w:rPr>
        <w:t>лаборатории</w:t>
      </w:r>
    </w:p>
    <w:p>
      <w:pPr>
        <w:pStyle w:val="BodyText"/>
        <w:spacing w:after="0"/>
        <w:jc w:val="right"/>
        <w:sectPr>
          <w:pgSz w:h="16840" w:w="11910"/>
          <w:pgMar w:bottom="1340" w:footer="1095" w:header="0" w:left="1417" w:right="141" w:top="1360"/>
        </w:sectPr>
      </w:pPr>
    </w:p>
    <w:p>
      <w:pPr>
        <w:pStyle w:val="BodyText"/>
        <w:spacing w:before="76"/>
        <w:ind w:right="429"/>
      </w:pPr>
      <w:r>
        <w:rPr/>
        <w:t>электронной микроскопии Core Facilities and HPC Назарбаев Университета, </w:t>
      </w:r>
      <w:r>
        <w:rPr>
          <w:spacing w:val="-2"/>
        </w:rPr>
        <w:t>Астана).</w:t>
      </w:r>
    </w:p>
    <w:p>
      <w:pPr>
        <w:spacing w:before="0"/>
        <w:ind w:firstLine="709" w:left="284" w:right="427"/>
        <w:jc w:val="both"/>
        <w:rPr>
          <w:i/>
          <w:sz w:val="28"/>
        </w:rPr>
      </w:pPr>
      <w:r>
        <w:rPr>
          <w:i/>
          <w:sz w:val="28"/>
        </w:rPr>
        <w:t>Экстракция РНК, синтез кДНК и анализ экспрессии генов методом коли- чественной ПЦР</w:t>
      </w:r>
    </w:p>
    <w:p>
      <w:pPr>
        <w:pStyle w:val="BodyText"/>
        <w:ind w:firstLine="709" w:right="429"/>
      </w:pPr>
      <w:r>
        <w:rPr/>
        <w:t>Образцы листьев были собраны с растений чечевицы на трех стадиях: (1) трехнедельные</w:t>
      </w:r>
      <w:r>
        <w:rPr>
          <w:spacing w:val="45"/>
        </w:rPr>
        <w:t> </w:t>
      </w:r>
      <w:r>
        <w:rPr/>
        <w:t>растения,</w:t>
      </w:r>
      <w:r>
        <w:rPr>
          <w:spacing w:val="47"/>
        </w:rPr>
        <w:t> </w:t>
      </w:r>
      <w:r>
        <w:rPr/>
        <w:t>обозначены</w:t>
      </w:r>
      <w:r>
        <w:rPr>
          <w:spacing w:val="47"/>
        </w:rPr>
        <w:t> </w:t>
      </w:r>
      <w:r>
        <w:rPr/>
        <w:t>как</w:t>
      </w:r>
      <w:r>
        <w:rPr>
          <w:spacing w:val="47"/>
        </w:rPr>
        <w:t> </w:t>
      </w:r>
      <w:r>
        <w:rPr/>
        <w:t>«вегетативные»</w:t>
      </w:r>
      <w:r>
        <w:rPr>
          <w:spacing w:val="47"/>
        </w:rPr>
        <w:t> </w:t>
      </w:r>
      <w:r>
        <w:rPr/>
        <w:t>или</w:t>
      </w:r>
      <w:r>
        <w:rPr>
          <w:spacing w:val="47"/>
        </w:rPr>
        <w:t> </w:t>
      </w:r>
      <w:r>
        <w:rPr/>
        <w:t>«до</w:t>
      </w:r>
      <w:r>
        <w:rPr>
          <w:spacing w:val="48"/>
        </w:rPr>
        <w:t> </w:t>
      </w:r>
      <w:r>
        <w:rPr>
          <w:spacing w:val="-2"/>
        </w:rPr>
        <w:t>цветения»;</w:t>
      </w:r>
    </w:p>
    <w:p>
      <w:pPr>
        <w:pStyle w:val="BodyText"/>
        <w:ind w:right="429"/>
      </w:pPr>
      <w:r>
        <w:rPr/>
        <w:t>(2) Растения обозначали как «цветущие после появления первых трех цветков;</w:t>
      </w:r>
      <w:r>
        <w:rPr>
          <w:spacing w:val="40"/>
        </w:rPr>
        <w:t> </w:t>
      </w:r>
      <w:r>
        <w:rPr/>
        <w:t>и (3) через три недели после начала цветения, обозначены как «развитие се- мян». Из каждого генотипа родителей и гибридных линий случайным образом, выбрали по три растения (три биологические повторности). Собранные образ- цы листьеы</w:t>
      </w:r>
      <w:r>
        <w:rPr>
          <w:spacing w:val="2"/>
        </w:rPr>
        <w:t> </w:t>
      </w:r>
      <w:r>
        <w:rPr/>
        <w:t>немедленно</w:t>
      </w:r>
      <w:r>
        <w:rPr>
          <w:spacing w:val="3"/>
        </w:rPr>
        <w:t> </w:t>
      </w:r>
      <w:r>
        <w:rPr/>
        <w:t>заморозили</w:t>
      </w:r>
      <w:r>
        <w:rPr>
          <w:spacing w:val="2"/>
        </w:rPr>
        <w:t> </w:t>
      </w:r>
      <w:r>
        <w:rPr/>
        <w:t>в</w:t>
      </w:r>
      <w:r>
        <w:rPr>
          <w:spacing w:val="3"/>
        </w:rPr>
        <w:t> </w:t>
      </w:r>
      <w:r>
        <w:rPr/>
        <w:t>жидком</w:t>
      </w:r>
      <w:r>
        <w:rPr>
          <w:spacing w:val="2"/>
        </w:rPr>
        <w:t> </w:t>
      </w:r>
      <w:r>
        <w:rPr/>
        <w:t>азоте</w:t>
      </w:r>
      <w:r>
        <w:rPr>
          <w:spacing w:val="2"/>
        </w:rPr>
        <w:t> </w:t>
      </w:r>
      <w:r>
        <w:rPr/>
        <w:t>и</w:t>
      </w:r>
      <w:r>
        <w:rPr>
          <w:spacing w:val="3"/>
        </w:rPr>
        <w:t> </w:t>
      </w:r>
      <w:r>
        <w:rPr/>
        <w:t>хранили</w:t>
      </w:r>
      <w:r>
        <w:rPr>
          <w:spacing w:val="2"/>
        </w:rPr>
        <w:t> </w:t>
      </w:r>
      <w:r>
        <w:rPr/>
        <w:t>при</w:t>
      </w:r>
      <w:r>
        <w:rPr>
          <w:spacing w:val="3"/>
        </w:rPr>
        <w:t> </w:t>
      </w:r>
      <w:r>
        <w:rPr>
          <w:spacing w:val="-2"/>
        </w:rPr>
        <w:t>температуре</w:t>
      </w:r>
    </w:p>
    <w:p>
      <w:pPr>
        <w:pStyle w:val="BodyText"/>
        <w:ind w:right="429"/>
      </w:pPr>
      <w:r>
        <w:rPr/>
        <w:t>-80°С. Образцы листьев размалывали с помощью двух 8-мм шариков из не- ржавеющей стали и встряхивателя Vortex, проверяя, что образцы остаются в замороженном состоянии. Для экстракции РНК использовали реагент TRIzol- like, в соответствии с ранее описанным протоколом [223]. Синтез кДНК прово- дили для каждого образца РНК (2 мкг) с использованием набора обратной транскриптазы ОТ-M-MuLV-RH с дополнительной обработкой ДНКазой (Био- лаб-Микс, Новосибирск, Россия).</w:t>
      </w:r>
    </w:p>
    <w:p>
      <w:pPr>
        <w:pStyle w:val="BodyText"/>
        <w:ind w:firstLine="709" w:right="427"/>
      </w:pPr>
      <w:r>
        <w:rPr/>
        <w:t>Образцы кДНК, разбавленные водой (1:10), использовали для анализа ко- личественной ПЦР на приборе ПЦР в реальном времени QuantStudio-7 (Thermo Fisher Scientific, Waltham, MA, США), в соответствии с описанным ранее про- токолом количественной ПЦР [224] с некоторыми модификациями. Общий объем (10 мкл) реакционной смеси ПЦР в каждой лунке включал 5 мкл реаген- та 2×Biomaster HS-qPCR SYBR Blue (Биолаб Микс, Новосибирск, Россия), 4 мкл разбавленной кДНК и 1 мкл смеси двух ген-специфичных праймеров (по 3 мкМ каждого праймера) в соответствии с рекомендацией производителя.</w:t>
      </w:r>
    </w:p>
    <w:p>
      <w:pPr>
        <w:pStyle w:val="BodyText"/>
        <w:ind w:firstLine="709" w:right="428"/>
      </w:pPr>
      <w:r>
        <w:rPr/>
        <w:t>Условия амплификации включали начальное плавление при 95°C в тече- ние 3 мин, за которым следовали 40 циклов 95°C 5 с и 60°C 20 с. Кривые плавления измеряли на каждом последующем цикле с градиентом повышения температуры плавления от 60°C до 95°C, на 0,5°C каждые 5 с. Эффективность всех праймеров для количественной ПЦР рассчитывали на основе наклона со- ответствующей калибровочной прямой, и пригодность праймеров была подтверждена. Специфичность генов-мишеней и референтных генов проверяли по начилию отчетливых отдельных пиков на кривой плавления, а также на- личие одного четкого бэнда ожидаемого размера при разделении продуктов амплификации в 2% агарозном геле.</w:t>
      </w:r>
    </w:p>
    <w:p>
      <w:pPr>
        <w:pStyle w:val="BodyText"/>
        <w:ind w:firstLine="709" w:right="425"/>
        <w:rPr>
          <w:i/>
        </w:rPr>
      </w:pPr>
      <w:r>
        <w:rPr/>
        <w:t>Данные по экспрессии генов-мишеней рассчитывали после нормализации по экспрессии генов относительно средней геометрической экспрессии [225] двух референсных генов: </w:t>
      </w:r>
      <w:r>
        <w:rPr>
          <w:i/>
        </w:rPr>
        <w:t>LcELF4A-III</w:t>
      </w:r>
      <w:r>
        <w:rPr/>
        <w:t>, эукариотического фактора инициации 4A-III</w:t>
      </w:r>
      <w:r>
        <w:rPr>
          <w:spacing w:val="73"/>
        </w:rPr>
        <w:t> </w:t>
      </w:r>
      <w:r>
        <w:rPr/>
        <w:t>(Lcu.2RBY.2g019770)</w:t>
      </w:r>
      <w:r>
        <w:rPr>
          <w:spacing w:val="76"/>
        </w:rPr>
        <w:t> </w:t>
      </w:r>
      <w:r>
        <w:rPr/>
        <w:t>на</w:t>
      </w:r>
      <w:r>
        <w:rPr>
          <w:spacing w:val="75"/>
        </w:rPr>
        <w:t> </w:t>
      </w:r>
      <w:r>
        <w:rPr/>
        <w:t>основе</w:t>
      </w:r>
      <w:r>
        <w:rPr>
          <w:spacing w:val="76"/>
        </w:rPr>
        <w:t> </w:t>
      </w:r>
      <w:r>
        <w:rPr/>
        <w:t>ортого</w:t>
      </w:r>
      <w:r>
        <w:rPr>
          <w:spacing w:val="75"/>
        </w:rPr>
        <w:t> </w:t>
      </w:r>
      <w:r>
        <w:rPr/>
        <w:t>гена</w:t>
      </w:r>
      <w:r>
        <w:rPr>
          <w:spacing w:val="76"/>
        </w:rPr>
        <w:t> </w:t>
      </w:r>
      <w:r>
        <w:rPr/>
        <w:t>At3g13920</w:t>
      </w:r>
      <w:r>
        <w:rPr>
          <w:spacing w:val="75"/>
        </w:rPr>
        <w:t> </w:t>
      </w:r>
      <w:r>
        <w:rPr/>
        <w:t>у</w:t>
      </w:r>
      <w:r>
        <w:rPr>
          <w:spacing w:val="79"/>
        </w:rPr>
        <w:t> </w:t>
      </w:r>
      <w:r>
        <w:rPr>
          <w:i/>
          <w:spacing w:val="-2"/>
        </w:rPr>
        <w:t>Arabidopsis</w:t>
      </w:r>
    </w:p>
    <w:p>
      <w:pPr>
        <w:pStyle w:val="BodyText"/>
        <w:ind w:left="283" w:right="428"/>
      </w:pPr>
      <w:r>
        <w:rPr/>
        <w:t>[226]</w:t>
      </w:r>
      <w:r>
        <w:rPr>
          <w:spacing w:val="-1"/>
        </w:rPr>
        <w:t> </w:t>
      </w:r>
      <w:r>
        <w:rPr/>
        <w:t>и</w:t>
      </w:r>
      <w:r>
        <w:rPr>
          <w:spacing w:val="-1"/>
        </w:rPr>
        <w:t> </w:t>
      </w:r>
      <w:r>
        <w:rPr>
          <w:i/>
        </w:rPr>
        <w:t>LcActin-7</w:t>
      </w:r>
      <w:r>
        <w:rPr>
          <w:i/>
          <w:spacing w:val="-1"/>
        </w:rPr>
        <w:t> </w:t>
      </w:r>
      <w:r>
        <w:rPr/>
        <w:t>(Lcu.2RBY.L011470)</w:t>
      </w:r>
      <w:r>
        <w:rPr>
          <w:spacing w:val="-1"/>
        </w:rPr>
        <w:t> </w:t>
      </w:r>
      <w:r>
        <w:rPr/>
        <w:t>[227].</w:t>
      </w:r>
      <w:r>
        <w:rPr>
          <w:spacing w:val="-1"/>
        </w:rPr>
        <w:t> </w:t>
      </w:r>
      <w:r>
        <w:rPr/>
        <w:t>Последовательности</w:t>
      </w:r>
      <w:r>
        <w:rPr>
          <w:spacing w:val="-1"/>
        </w:rPr>
        <w:t> </w:t>
      </w:r>
      <w:r>
        <w:rPr/>
        <w:t>и</w:t>
      </w:r>
      <w:r>
        <w:rPr>
          <w:spacing w:val="-1"/>
        </w:rPr>
        <w:t> </w:t>
      </w:r>
      <w:r>
        <w:rPr/>
        <w:t>размеры</w:t>
      </w:r>
      <w:r>
        <w:rPr>
          <w:spacing w:val="-1"/>
        </w:rPr>
        <w:t> </w:t>
      </w:r>
      <w:r>
        <w:rPr/>
        <w:t>ам- пликонов представлены в приложении Ж. В экспериментах количественной ПЦР для каждого образца использовали, по крайней мере, три биологических и две технические повторности.</w:t>
      </w:r>
    </w:p>
    <w:p>
      <w:pPr>
        <w:pStyle w:val="BodyText"/>
        <w:spacing w:after="0"/>
        <w:sectPr>
          <w:pgSz w:h="16840" w:w="11910"/>
          <w:pgMar w:bottom="1340" w:footer="1095" w:header="0" w:left="1417" w:right="141" w:top="1040"/>
        </w:sectPr>
      </w:pPr>
    </w:p>
    <w:p>
      <w:pPr>
        <w:pStyle w:val="BodyText"/>
        <w:spacing w:before="76"/>
        <w:ind w:firstLine="709" w:right="427"/>
      </w:pPr>
      <w:r>
        <w:rPr/>
        <w:t>В исследовании был использован метод относительного стандартного разведения, основанный на Руководстве ABI для относительной количествен- ной оценки экспрессии генов с помощью количественной ПЦР в реальном времени [228], где серию разведений применяли для каждой мишени и рефе- рентного гена по отдельности. Пороговые значения циклов определяли на основе линейной калибровки фактора разведения матричной кДНК и значения </w:t>
      </w:r>
      <w:r>
        <w:rPr>
          <w:spacing w:val="-4"/>
        </w:rPr>
        <w:t>Cq.</w:t>
      </w:r>
    </w:p>
    <w:p>
      <w:pPr>
        <w:spacing w:before="0"/>
        <w:ind w:firstLine="0" w:left="993" w:right="0"/>
        <w:jc w:val="both"/>
        <w:rPr>
          <w:i/>
          <w:sz w:val="28"/>
        </w:rPr>
      </w:pPr>
      <w:r>
        <w:rPr>
          <w:i/>
          <w:sz w:val="28"/>
        </w:rPr>
        <w:t>Экстракция</w:t>
      </w:r>
      <w:r>
        <w:rPr>
          <w:i/>
          <w:spacing w:val="-4"/>
          <w:sz w:val="28"/>
        </w:rPr>
        <w:t> </w:t>
      </w:r>
      <w:r>
        <w:rPr>
          <w:i/>
          <w:sz w:val="28"/>
        </w:rPr>
        <w:t>ДНК,</w:t>
      </w:r>
      <w:r>
        <w:rPr>
          <w:i/>
          <w:spacing w:val="-4"/>
          <w:sz w:val="28"/>
        </w:rPr>
        <w:t> </w:t>
      </w:r>
      <w:r>
        <w:rPr>
          <w:i/>
          <w:sz w:val="28"/>
        </w:rPr>
        <w:t>ПЦР,</w:t>
      </w:r>
      <w:r>
        <w:rPr>
          <w:i/>
          <w:spacing w:val="-4"/>
          <w:sz w:val="28"/>
        </w:rPr>
        <w:t> </w:t>
      </w:r>
      <w:r>
        <w:rPr>
          <w:i/>
          <w:sz w:val="28"/>
        </w:rPr>
        <w:t>секвенирование</w:t>
      </w:r>
      <w:r>
        <w:rPr>
          <w:i/>
          <w:spacing w:val="-4"/>
          <w:sz w:val="28"/>
        </w:rPr>
        <w:t> </w:t>
      </w:r>
      <w:r>
        <w:rPr>
          <w:i/>
          <w:sz w:val="28"/>
        </w:rPr>
        <w:t>и</w:t>
      </w:r>
      <w:r>
        <w:rPr>
          <w:i/>
          <w:spacing w:val="-4"/>
          <w:sz w:val="28"/>
        </w:rPr>
        <w:t> </w:t>
      </w:r>
      <w:r>
        <w:rPr>
          <w:i/>
          <w:sz w:val="28"/>
        </w:rPr>
        <w:t>идентификация</w:t>
      </w:r>
      <w:r>
        <w:rPr>
          <w:i/>
          <w:spacing w:val="-4"/>
          <w:sz w:val="28"/>
        </w:rPr>
        <w:t> </w:t>
      </w:r>
      <w:r>
        <w:rPr>
          <w:i/>
          <w:spacing w:val="-5"/>
          <w:sz w:val="28"/>
        </w:rPr>
        <w:t>SNP</w:t>
      </w:r>
    </w:p>
    <w:p>
      <w:pPr>
        <w:pStyle w:val="BodyText"/>
        <w:ind w:firstLine="709" w:right="427"/>
      </w:pPr>
      <w:r>
        <w:rPr/>
        <w:t>Образцы двух-трех молодых листьев собирали в 10-мл пробирки с отдельных</w:t>
      </w:r>
      <w:r>
        <w:rPr>
          <w:spacing w:val="-3"/>
        </w:rPr>
        <w:t> </w:t>
      </w:r>
      <w:r>
        <w:rPr/>
        <w:t>растений</w:t>
      </w:r>
      <w:r>
        <w:rPr>
          <w:spacing w:val="-3"/>
        </w:rPr>
        <w:t> </w:t>
      </w:r>
      <w:r>
        <w:rPr/>
        <w:t>и</w:t>
      </w:r>
      <w:r>
        <w:rPr>
          <w:spacing w:val="-3"/>
        </w:rPr>
        <w:t> </w:t>
      </w:r>
      <w:r>
        <w:rPr/>
        <w:t>замораживали</w:t>
      </w:r>
      <w:r>
        <w:rPr>
          <w:spacing w:val="-3"/>
        </w:rPr>
        <w:t> </w:t>
      </w:r>
      <w:r>
        <w:rPr/>
        <w:t>в</w:t>
      </w:r>
      <w:r>
        <w:rPr>
          <w:spacing w:val="-3"/>
        </w:rPr>
        <w:t> </w:t>
      </w:r>
      <w:r>
        <w:rPr/>
        <w:t>жидком</w:t>
      </w:r>
      <w:r>
        <w:rPr>
          <w:spacing w:val="-3"/>
        </w:rPr>
        <w:t> </w:t>
      </w:r>
      <w:r>
        <w:rPr/>
        <w:t>азоте.</w:t>
      </w:r>
      <w:r>
        <w:rPr>
          <w:spacing w:val="-3"/>
        </w:rPr>
        <w:t> </w:t>
      </w:r>
      <w:r>
        <w:rPr/>
        <w:t>ДНК</w:t>
      </w:r>
      <w:r>
        <w:rPr>
          <w:spacing w:val="-3"/>
        </w:rPr>
        <w:t> </w:t>
      </w:r>
      <w:r>
        <w:rPr/>
        <w:t>экстрагировали</w:t>
      </w:r>
      <w:r>
        <w:rPr>
          <w:spacing w:val="-3"/>
        </w:rPr>
        <w:t> </w:t>
      </w:r>
      <w:r>
        <w:rPr/>
        <w:t>с</w:t>
      </w:r>
      <w:r>
        <w:rPr>
          <w:spacing w:val="-3"/>
        </w:rPr>
        <w:t> </w:t>
      </w:r>
      <w:r>
        <w:rPr/>
        <w:t>по- мощью CTAB-метода, описанного ранее [229] с незначительными модификациями. Образцы замороженных листьев измельчали с помощью 8-мм шариков из нержавеющей стали и встряхивателя Vortex, как описано выше для экстракции РНК. Выделенный и промытый осадок с ДНК растворяли в 100 мкл 1/10 разбавленного TE буфера с добавлением 25 мкг РНКазы А. Кконцентра- цию ДНК измеряли с помощью спектрофотометра NanoDrop (Thermo Fisher Scientific, Waltham, MA, США) и качество ДНК оценивали при разделении об- разца в 1% агарозном геле.</w:t>
      </w:r>
    </w:p>
    <w:p>
      <w:pPr>
        <w:pStyle w:val="BodyText"/>
        <w:ind w:firstLine="709" w:left="283" w:right="424"/>
      </w:pPr>
      <w:r>
        <w:rPr/>
        <w:t>Для проведения ПЦР использовали обычные условия, описанные ранее [230], с некоторыми изменениями для секвенирования. Общий объем реакции увеличивали до 60 мкл, который содержал 6 мкл матричной ДНК чечевицы (20 нг/мл) со следующими компонентами в их конечных концентрациях для каж- дой реакции: 1×SE ПЦР-буфер с добавлением 1,5 mМ MgCl</w:t>
      </w:r>
      <w:r>
        <w:rPr>
          <w:vertAlign w:val="subscript"/>
        </w:rPr>
        <w:t>2</w:t>
      </w:r>
      <w:r>
        <w:rPr>
          <w:vertAlign w:val="baseline"/>
        </w:rPr>
        <w:t>, 0,2 mМ каждого монофосфата (dNTP), 0,25 mМ каждого праймера и 1,0 ед активности E332 Taq ДНК-полимеразы (СибЕнзим, Новосибирск, Россия). ПЦР проводили на ампли- фикаторе SimpliAmp Cycler (Thermo Fisher Scientific, Waltham, MA, США) по программе, состоящей из следующих этапов: начальная денатурация, 94°C 2 мин;</w:t>
      </w:r>
      <w:r>
        <w:rPr>
          <w:spacing w:val="-1"/>
          <w:vertAlign w:val="baseline"/>
        </w:rPr>
        <w:t> </w:t>
      </w:r>
      <w:r>
        <w:rPr>
          <w:vertAlign w:val="baseline"/>
        </w:rPr>
        <w:t>35</w:t>
      </w:r>
      <w:r>
        <w:rPr>
          <w:spacing w:val="-1"/>
          <w:vertAlign w:val="baseline"/>
        </w:rPr>
        <w:t> </w:t>
      </w:r>
      <w:r>
        <w:rPr>
          <w:vertAlign w:val="baseline"/>
        </w:rPr>
        <w:t>циклов</w:t>
      </w:r>
      <w:r>
        <w:rPr>
          <w:spacing w:val="-1"/>
          <w:vertAlign w:val="baseline"/>
        </w:rPr>
        <w:t> </w:t>
      </w:r>
      <w:r>
        <w:rPr>
          <w:vertAlign w:val="baseline"/>
        </w:rPr>
        <w:t>при</w:t>
      </w:r>
      <w:r>
        <w:rPr>
          <w:spacing w:val="-1"/>
          <w:vertAlign w:val="baseline"/>
        </w:rPr>
        <w:t> </w:t>
      </w:r>
      <w:r>
        <w:rPr>
          <w:vertAlign w:val="baseline"/>
        </w:rPr>
        <w:t>температуре</w:t>
      </w:r>
      <w:r>
        <w:rPr>
          <w:spacing w:val="-1"/>
          <w:vertAlign w:val="baseline"/>
        </w:rPr>
        <w:t> </w:t>
      </w:r>
      <w:r>
        <w:rPr>
          <w:vertAlign w:val="baseline"/>
        </w:rPr>
        <w:t>94°C</w:t>
      </w:r>
      <w:r>
        <w:rPr>
          <w:spacing w:val="-1"/>
          <w:vertAlign w:val="baseline"/>
        </w:rPr>
        <w:t> </w:t>
      </w:r>
      <w:r>
        <w:rPr>
          <w:vertAlign w:val="baseline"/>
        </w:rPr>
        <w:t>15</w:t>
      </w:r>
      <w:r>
        <w:rPr>
          <w:spacing w:val="-1"/>
          <w:vertAlign w:val="baseline"/>
        </w:rPr>
        <w:t> </w:t>
      </w:r>
      <w:r>
        <w:rPr>
          <w:vertAlign w:val="baseline"/>
        </w:rPr>
        <w:t>с,</w:t>
      </w:r>
      <w:r>
        <w:rPr>
          <w:spacing w:val="-1"/>
          <w:vertAlign w:val="baseline"/>
        </w:rPr>
        <w:t> </w:t>
      </w:r>
      <w:r>
        <w:rPr>
          <w:vertAlign w:val="baseline"/>
        </w:rPr>
        <w:t>55°C</w:t>
      </w:r>
      <w:r>
        <w:rPr>
          <w:spacing w:val="-1"/>
          <w:vertAlign w:val="baseline"/>
        </w:rPr>
        <w:t> </w:t>
      </w:r>
      <w:r>
        <w:rPr>
          <w:vertAlign w:val="baseline"/>
        </w:rPr>
        <w:t>15</w:t>
      </w:r>
      <w:r>
        <w:rPr>
          <w:spacing w:val="-1"/>
          <w:vertAlign w:val="baseline"/>
        </w:rPr>
        <w:t> </w:t>
      </w:r>
      <w:r>
        <w:rPr>
          <w:vertAlign w:val="baseline"/>
        </w:rPr>
        <w:t>с</w:t>
      </w:r>
      <w:r>
        <w:rPr>
          <w:spacing w:val="-1"/>
          <w:vertAlign w:val="baseline"/>
        </w:rPr>
        <w:t> </w:t>
      </w:r>
      <w:r>
        <w:rPr>
          <w:vertAlign w:val="baseline"/>
        </w:rPr>
        <w:t>и</w:t>
      </w:r>
      <w:r>
        <w:rPr>
          <w:spacing w:val="-1"/>
          <w:vertAlign w:val="baseline"/>
        </w:rPr>
        <w:t> </w:t>
      </w:r>
      <w:r>
        <w:rPr>
          <w:vertAlign w:val="baseline"/>
        </w:rPr>
        <w:t>72°C</w:t>
      </w:r>
      <w:r>
        <w:rPr>
          <w:spacing w:val="-1"/>
          <w:vertAlign w:val="baseline"/>
        </w:rPr>
        <w:t> </w:t>
      </w:r>
      <w:r>
        <w:rPr>
          <w:vertAlign w:val="baseline"/>
        </w:rPr>
        <w:t>1</w:t>
      </w:r>
      <w:r>
        <w:rPr>
          <w:spacing w:val="-1"/>
          <w:vertAlign w:val="baseline"/>
        </w:rPr>
        <w:t> </w:t>
      </w:r>
      <w:r>
        <w:rPr>
          <w:vertAlign w:val="baseline"/>
        </w:rPr>
        <w:t>мин,</w:t>
      </w:r>
      <w:r>
        <w:rPr>
          <w:spacing w:val="-1"/>
          <w:vertAlign w:val="baseline"/>
        </w:rPr>
        <w:t> </w:t>
      </w:r>
      <w:r>
        <w:rPr>
          <w:vertAlign w:val="baseline"/>
        </w:rPr>
        <w:t>и</w:t>
      </w:r>
      <w:r>
        <w:rPr>
          <w:spacing w:val="-1"/>
          <w:vertAlign w:val="baseline"/>
        </w:rPr>
        <w:t> </w:t>
      </w:r>
      <w:r>
        <w:rPr>
          <w:vertAlign w:val="baseline"/>
        </w:rPr>
        <w:t>финальная элонгация при 72°C в течение 3 мин.</w:t>
      </w:r>
    </w:p>
    <w:p>
      <w:pPr>
        <w:pStyle w:val="BodyText"/>
        <w:ind w:firstLine="709" w:left="283" w:right="428"/>
      </w:pPr>
      <w:r>
        <w:rPr/>
        <w:t>Продукты ПЦР очищали с помощью набора для очистки ПЦР (Syntol, Москва, Россия) в соответствии с инструкциями производителя, а их концен- трации измеряли с помощью NanoDrop (Thermo Fisher Scientific, Waltham, MA, США). Секвенирование по Сэнгеру проводили с использованием реагентов BigDye Terminator v3.1 и SeqStudio, Aplied Biosystems (Thermo Fisher Scientific, Waltham, MA, США) на Исследовательской платформе сельскохозяйственной биотехнологии Казахского агротехнического исследовательского университета им. С.Сейфуллина, Астана. SNP идентифицировали с помощью индивидуаль- ного сравнения визуализированных последовательностей с помощью компьютерной программы Chromas, версия 2.0. Идентифицированные SNP бы- ли</w:t>
      </w:r>
      <w:r>
        <w:rPr>
          <w:spacing w:val="-2"/>
        </w:rPr>
        <w:t> </w:t>
      </w:r>
      <w:r>
        <w:rPr/>
        <w:t>проверены</w:t>
      </w:r>
      <w:r>
        <w:rPr>
          <w:spacing w:val="-2"/>
        </w:rPr>
        <w:t> </w:t>
      </w:r>
      <w:r>
        <w:rPr/>
        <w:t>и</w:t>
      </w:r>
      <w:r>
        <w:rPr>
          <w:spacing w:val="-2"/>
        </w:rPr>
        <w:t> </w:t>
      </w:r>
      <w:r>
        <w:rPr/>
        <w:t>подтверждены</w:t>
      </w:r>
      <w:r>
        <w:rPr>
          <w:spacing w:val="-2"/>
        </w:rPr>
        <w:t> </w:t>
      </w:r>
      <w:r>
        <w:rPr/>
        <w:t>путем</w:t>
      </w:r>
      <w:r>
        <w:rPr>
          <w:spacing w:val="-2"/>
        </w:rPr>
        <w:t> </w:t>
      </w:r>
      <w:r>
        <w:rPr/>
        <w:t>секвенирования</w:t>
      </w:r>
      <w:r>
        <w:rPr>
          <w:spacing w:val="-2"/>
        </w:rPr>
        <w:t> </w:t>
      </w:r>
      <w:r>
        <w:rPr/>
        <w:t>одних</w:t>
      </w:r>
      <w:r>
        <w:rPr>
          <w:spacing w:val="-2"/>
        </w:rPr>
        <w:t> </w:t>
      </w:r>
      <w:r>
        <w:rPr/>
        <w:t>и</w:t>
      </w:r>
      <w:r>
        <w:rPr>
          <w:spacing w:val="-2"/>
        </w:rPr>
        <w:t> </w:t>
      </w:r>
      <w:r>
        <w:rPr/>
        <w:t>тех</w:t>
      </w:r>
      <w:r>
        <w:rPr>
          <w:spacing w:val="-2"/>
        </w:rPr>
        <w:t> </w:t>
      </w:r>
      <w:r>
        <w:rPr/>
        <w:t>же</w:t>
      </w:r>
      <w:r>
        <w:rPr>
          <w:spacing w:val="-2"/>
        </w:rPr>
        <w:t> </w:t>
      </w:r>
      <w:r>
        <w:rPr/>
        <w:t>продуктов ПЦР в обоих направлениях.</w:t>
      </w:r>
    </w:p>
    <w:p>
      <w:pPr>
        <w:spacing w:before="0"/>
        <w:ind w:firstLine="0" w:left="992" w:right="0"/>
        <w:jc w:val="left"/>
        <w:rPr>
          <w:i/>
          <w:sz w:val="28"/>
        </w:rPr>
      </w:pPr>
      <w:r>
        <w:rPr>
          <w:i/>
          <w:spacing w:val="-2"/>
          <w:sz w:val="28"/>
        </w:rPr>
        <w:t>Генотипирование</w:t>
      </w:r>
    </w:p>
    <w:p>
      <w:pPr>
        <w:pStyle w:val="BodyText"/>
        <w:ind w:firstLine="709" w:left="283"/>
        <w:jc w:val="left"/>
      </w:pPr>
      <w:r>
        <w:rPr/>
        <w:t>Для</w:t>
      </w:r>
      <w:r>
        <w:rPr>
          <w:spacing w:val="32"/>
        </w:rPr>
        <w:t> </w:t>
      </w:r>
      <w:r>
        <w:rPr/>
        <w:t>генотипирования</w:t>
      </w:r>
      <w:r>
        <w:rPr>
          <w:spacing w:val="32"/>
        </w:rPr>
        <w:t> </w:t>
      </w:r>
      <w:r>
        <w:rPr/>
        <w:t>использовали</w:t>
      </w:r>
      <w:r>
        <w:rPr>
          <w:spacing w:val="32"/>
        </w:rPr>
        <w:t> </w:t>
      </w:r>
      <w:r>
        <w:rPr/>
        <w:t>метод</w:t>
      </w:r>
      <w:r>
        <w:rPr>
          <w:spacing w:val="32"/>
        </w:rPr>
        <w:t> </w:t>
      </w:r>
      <w:r>
        <w:rPr/>
        <w:t>молекулярных</w:t>
      </w:r>
      <w:r>
        <w:rPr>
          <w:spacing w:val="32"/>
        </w:rPr>
        <w:t> </w:t>
      </w:r>
      <w:r>
        <w:rPr/>
        <w:t>маркеров</w:t>
      </w:r>
      <w:r>
        <w:rPr>
          <w:spacing w:val="32"/>
        </w:rPr>
        <w:t> </w:t>
      </w:r>
      <w:r>
        <w:rPr/>
        <w:t>ASQ [231].</w:t>
      </w:r>
      <w:r>
        <w:rPr>
          <w:spacing w:val="15"/>
        </w:rPr>
        <w:t> </w:t>
      </w:r>
      <w:r>
        <w:rPr/>
        <w:t>Для</w:t>
      </w:r>
      <w:r>
        <w:rPr>
          <w:spacing w:val="17"/>
        </w:rPr>
        <w:t> </w:t>
      </w:r>
      <w:r>
        <w:rPr/>
        <w:t>каждого</w:t>
      </w:r>
      <w:r>
        <w:rPr>
          <w:spacing w:val="18"/>
        </w:rPr>
        <w:t> </w:t>
      </w:r>
      <w:r>
        <w:rPr/>
        <w:t>SNP</w:t>
      </w:r>
      <w:r>
        <w:rPr>
          <w:spacing w:val="17"/>
        </w:rPr>
        <w:t> </w:t>
      </w:r>
      <w:r>
        <w:rPr/>
        <w:t>разработали</w:t>
      </w:r>
      <w:r>
        <w:rPr>
          <w:spacing w:val="17"/>
        </w:rPr>
        <w:t> </w:t>
      </w:r>
      <w:r>
        <w:rPr/>
        <w:t>аллель-специфические</w:t>
      </w:r>
      <w:r>
        <w:rPr>
          <w:spacing w:val="18"/>
        </w:rPr>
        <w:t> </w:t>
      </w:r>
      <w:r>
        <w:rPr/>
        <w:t>праймеры</w:t>
      </w:r>
      <w:r>
        <w:rPr>
          <w:spacing w:val="17"/>
        </w:rPr>
        <w:t> </w:t>
      </w:r>
      <w:r>
        <w:rPr/>
        <w:t>F1</w:t>
      </w:r>
      <w:r>
        <w:rPr>
          <w:spacing w:val="17"/>
        </w:rPr>
        <w:t> </w:t>
      </w:r>
      <w:r>
        <w:rPr/>
        <w:t>и</w:t>
      </w:r>
      <w:r>
        <w:rPr>
          <w:spacing w:val="18"/>
        </w:rPr>
        <w:t> </w:t>
      </w:r>
      <w:r>
        <w:rPr>
          <w:spacing w:val="-5"/>
        </w:rPr>
        <w:t>F2,</w:t>
      </w:r>
    </w:p>
    <w:p>
      <w:pPr>
        <w:pStyle w:val="BodyText"/>
        <w:spacing w:after="0"/>
        <w:jc w:val="left"/>
        <w:sectPr>
          <w:pgSz w:h="16840" w:w="11910"/>
          <w:pgMar w:bottom="1340" w:footer="1095" w:header="0" w:left="1417" w:right="141" w:top="1040"/>
        </w:sectPr>
      </w:pPr>
    </w:p>
    <w:p>
      <w:pPr>
        <w:pStyle w:val="BodyText"/>
        <w:spacing w:before="76"/>
        <w:ind w:left="283" w:right="424"/>
      </w:pPr>
      <w:r>
        <w:rPr/>
        <w:t>а</w:t>
      </w:r>
      <w:r>
        <w:rPr>
          <w:spacing w:val="-2"/>
        </w:rPr>
        <w:t> </w:t>
      </w:r>
      <w:r>
        <w:rPr/>
        <w:t>также</w:t>
      </w:r>
      <w:r>
        <w:rPr>
          <w:spacing w:val="-2"/>
        </w:rPr>
        <w:t> </w:t>
      </w:r>
      <w:r>
        <w:rPr/>
        <w:t>один</w:t>
      </w:r>
      <w:r>
        <w:rPr>
          <w:spacing w:val="-2"/>
        </w:rPr>
        <w:t> </w:t>
      </w:r>
      <w:r>
        <w:rPr/>
        <w:t>общий</w:t>
      </w:r>
      <w:r>
        <w:rPr>
          <w:spacing w:val="-2"/>
        </w:rPr>
        <w:t> </w:t>
      </w:r>
      <w:r>
        <w:rPr/>
        <w:t>обратный</w:t>
      </w:r>
      <w:r>
        <w:rPr>
          <w:spacing w:val="-2"/>
        </w:rPr>
        <w:t> </w:t>
      </w:r>
      <w:r>
        <w:rPr/>
        <w:t>праймер</w:t>
      </w:r>
      <w:r>
        <w:rPr>
          <w:spacing w:val="-2"/>
        </w:rPr>
        <w:t> </w:t>
      </w:r>
      <w:r>
        <w:rPr/>
        <w:t>R.</w:t>
      </w:r>
      <w:r>
        <w:rPr>
          <w:spacing w:val="-2"/>
        </w:rPr>
        <w:t> </w:t>
      </w:r>
      <w:r>
        <w:rPr/>
        <w:t>Данные</w:t>
      </w:r>
      <w:r>
        <w:rPr>
          <w:spacing w:val="-2"/>
        </w:rPr>
        <w:t> </w:t>
      </w:r>
      <w:r>
        <w:rPr/>
        <w:t>праймеры</w:t>
      </w:r>
      <w:r>
        <w:rPr>
          <w:spacing w:val="-2"/>
        </w:rPr>
        <w:t> </w:t>
      </w:r>
      <w:r>
        <w:rPr/>
        <w:t>не</w:t>
      </w:r>
      <w:r>
        <w:rPr>
          <w:spacing w:val="-2"/>
        </w:rPr>
        <w:t> </w:t>
      </w:r>
      <w:r>
        <w:rPr/>
        <w:t>содержали</w:t>
      </w:r>
      <w:r>
        <w:rPr>
          <w:spacing w:val="-2"/>
        </w:rPr>
        <w:t> </w:t>
      </w:r>
      <w:r>
        <w:rPr/>
        <w:t>флу- оресцентных меток. Помимо них, в реакционную смесь добавляли универсальные молекулярные зонды (Uni-1 и Uni-2) с флуоресцентной меткой на конце – FAM и VIC, соответственно, которые при амплификации связыва- лись с ПЦР продуктом на основе праймеров F1 и F2. Третий универсальный зонд (Uni-Q) имел затухатель Dabcyl, который поглощал флуоресценцию, неис- пользованную в амплификации. Универсальные зонды и аллель-специфичные праймеры синтезировали в фирме ДНК Синтез, Москва (Россия). SNP- генотипирование образцов чечевицы проводили на амплификаторе QuantStudio 7 Real-Time PCR System (Thermo Fisher Scientific, Waltham, MA, США) и Real- time CFX96 Touch (Bio-Rad, США). Для анализа генотипирования на основе SNP проводили ПЦР в реакционной смеси объемом 10 мкл, который содержал 10 нг геномной ДНК, 1 мкл 10×буфера, 1 мкл 2,5 mM смеси dNTP, 0.6 мкл 2,5 mM MgCl</w:t>
      </w:r>
      <w:r>
        <w:rPr>
          <w:vertAlign w:val="subscript"/>
        </w:rPr>
        <w:t>2</w:t>
      </w:r>
      <w:r>
        <w:rPr>
          <w:vertAlign w:val="baseline"/>
        </w:rPr>
        <w:t>, 0,8 мкл ДМСО (диметилсульфоксид), по 10 мкмоль универсальных зондов, по 5 мкмоль каждого SNP-специфичного праймера и 0,065 мкл Taq- полимеразы (СибЭнзим.Новосибирск, Россия) в каждой реакции. Технология ASQ на приборе количественной ПЦР в реальном времени (RT-qPCR) показывает распределение аллелей по уровню флуоресценции двух используемых красителей. Генотипирование SNP выполняется автоматически путем обнаружения обоих типов гомозигот </w:t>
      </w:r>
      <w:r>
        <w:rPr>
          <w:i/>
          <w:vertAlign w:val="baseline"/>
        </w:rPr>
        <w:t>aa </w:t>
      </w:r>
      <w:r>
        <w:rPr>
          <w:vertAlign w:val="baseline"/>
        </w:rPr>
        <w:t>и </w:t>
      </w:r>
      <w:r>
        <w:rPr>
          <w:i/>
          <w:vertAlign w:val="baseline"/>
        </w:rPr>
        <w:t>bb </w:t>
      </w:r>
      <w:r>
        <w:rPr>
          <w:vertAlign w:val="baseline"/>
        </w:rPr>
        <w:t>по аллелям 1 (FAM) и 2 (VIC), соответственно. Гетерозиготы генотипировали по двум сигналам флуоресценции примерно на одинаковом уровне. Для оценки чувствительности реакции в качестве положительного контроля использовали стерильную воду, не содержащую ДНК (NTC, No template control). Для исключения испарения смеси ПЦР готовили на специальном охладителе, в 96-луночных микропланшетах и заклеивали сверхпрозрачной липкой пленкой.</w:t>
      </w:r>
    </w:p>
    <w:p>
      <w:pPr>
        <w:pStyle w:val="BodyText"/>
        <w:ind w:firstLine="709" w:left="283" w:right="429"/>
      </w:pPr>
      <w:r>
        <w:rPr/>
        <w:t>Дизайн праймеров и флуоресцентных зондов разрабатывали с помощью компьютерных программ и олигокалькулятора на сайтах NCBI (htps://</w:t>
      </w:r>
      <w:hyperlink r:id="rId8">
        <w:r>
          <w:rPr/>
          <w:t>www.ncbi.nim.nih.gov)</w:t>
        </w:r>
      </w:hyperlink>
      <w:r>
        <w:rPr/>
        <w:t> [232] и LIS, Legume Information System [233].</w:t>
      </w:r>
    </w:p>
    <w:p>
      <w:pPr>
        <w:pStyle w:val="BodyText"/>
        <w:ind w:firstLine="709" w:left="283" w:right="427"/>
      </w:pPr>
      <w:r>
        <w:rPr>
          <w:i/>
        </w:rPr>
        <w:t>Маркер-опосредованная селекция (МОС) </w:t>
      </w:r>
      <w:r>
        <w:rPr/>
        <w:t>основана на использовании современных молекулярных методов, позволяющих изучать и идентифициро- вать гены или локусы, отвечающие за тот или иной фенотипический признак. На основании этого можно разработать максимально эффективные молекуляр- ные маркеры, если речь идет о моногенном наследовании признака. МОС все чаще используется в современных селекционных программах. С помощью мо- лекулярного</w:t>
      </w:r>
      <w:r>
        <w:rPr>
          <w:spacing w:val="-2"/>
        </w:rPr>
        <w:t> </w:t>
      </w:r>
      <w:r>
        <w:rPr/>
        <w:t>генотипирования</w:t>
      </w:r>
      <w:r>
        <w:rPr>
          <w:spacing w:val="-2"/>
        </w:rPr>
        <w:t> </w:t>
      </w:r>
      <w:r>
        <w:rPr/>
        <w:t>и</w:t>
      </w:r>
      <w:r>
        <w:rPr>
          <w:spacing w:val="-2"/>
        </w:rPr>
        <w:t> </w:t>
      </w:r>
      <w:r>
        <w:rPr/>
        <w:t>МОС</w:t>
      </w:r>
      <w:r>
        <w:rPr>
          <w:spacing w:val="-2"/>
        </w:rPr>
        <w:t> </w:t>
      </w:r>
      <w:r>
        <w:rPr/>
        <w:t>можно</w:t>
      </w:r>
      <w:r>
        <w:rPr>
          <w:spacing w:val="-2"/>
        </w:rPr>
        <w:t> </w:t>
      </w:r>
      <w:r>
        <w:rPr/>
        <w:t>выделить</w:t>
      </w:r>
      <w:r>
        <w:rPr>
          <w:spacing w:val="-2"/>
        </w:rPr>
        <w:t> </w:t>
      </w:r>
      <w:r>
        <w:rPr/>
        <w:t>благоприятные</w:t>
      </w:r>
      <w:r>
        <w:rPr>
          <w:spacing w:val="-2"/>
        </w:rPr>
        <w:t> </w:t>
      </w:r>
      <w:r>
        <w:rPr/>
        <w:t>аллели</w:t>
      </w:r>
      <w:r>
        <w:rPr>
          <w:spacing w:val="-2"/>
        </w:rPr>
        <w:t> </w:t>
      </w:r>
      <w:r>
        <w:rPr/>
        <w:t>и их сочетания (гаплотипы) у растений. Важно, что МОС можно проводить уже на ранних стадиях развития растения, что существенно сокращает и упрощает селекционный процесс. Отбор исходных форм с использованием как биохими- ческих маркеров, таких как изоферменты и запасные белки, так и</w:t>
      </w:r>
      <w:r>
        <w:rPr>
          <w:spacing w:val="40"/>
        </w:rPr>
        <w:t> </w:t>
      </w:r>
      <w:r>
        <w:rPr/>
        <w:t>молекулярных ДНК маркеров, в настоящее время широко используется в раз- личных странах в селекции многих сельскохозяйственных культур [234,235].</w:t>
      </w:r>
    </w:p>
    <w:p>
      <w:pPr>
        <w:pStyle w:val="BodyText"/>
        <w:spacing w:after="0"/>
        <w:sectPr>
          <w:pgSz w:h="16840" w:w="11910"/>
          <w:pgMar w:bottom="1340" w:footer="1095" w:header="0" w:left="1417" w:right="141" w:top="1040"/>
        </w:sectPr>
      </w:pPr>
    </w:p>
    <w:p>
      <w:pPr>
        <w:pStyle w:val="Heading1"/>
        <w:numPr>
          <w:ilvl w:val="0"/>
          <w:numId w:val="5"/>
        </w:numPr>
        <w:tabs>
          <w:tab w:leader="none" w:pos="1700" w:val="left"/>
        </w:tabs>
        <w:spacing w:after="0" w:before="76" w:line="240" w:lineRule="auto"/>
        <w:ind w:firstLine="709" w:left="284" w:right="425"/>
        <w:jc w:val="both"/>
      </w:pPr>
      <w:r>
        <w:rPr/>
        <w:t>ФЕНОТИПИЧЕСКОЕ ИЗУЧЕНИЕ И ОЦЕНКА КОЛЛЕКЦИИ ПО ХОЗЯЙСТВЕННО-ЦЕННЫМ ПРИЗНАКАМ</w:t>
      </w:r>
    </w:p>
    <w:p>
      <w:pPr>
        <w:pStyle w:val="Heading2"/>
        <w:numPr>
          <w:ilvl w:val="1"/>
          <w:numId w:val="5"/>
        </w:numPr>
        <w:tabs>
          <w:tab w:leader="none" w:pos="1462" w:val="left"/>
        </w:tabs>
        <w:spacing w:after="0" w:before="322" w:line="240" w:lineRule="auto"/>
        <w:ind w:firstLine="708" w:left="283" w:right="428"/>
        <w:jc w:val="both"/>
      </w:pPr>
      <w:r>
        <w:rPr/>
        <w:t>Изучение фенологических фаз развития, включая сроки начала </w:t>
      </w:r>
      <w:r>
        <w:rPr>
          <w:spacing w:val="-2"/>
        </w:rPr>
        <w:t>цветания</w:t>
      </w:r>
    </w:p>
    <w:p>
      <w:pPr>
        <w:pStyle w:val="BodyText"/>
        <w:ind w:firstLine="709" w:left="283" w:right="428"/>
      </w:pPr>
      <w:r>
        <w:rPr/>
        <w:t>Чечевица относится к растениям раннего срока сева. По устойчивости к заморозкам в разные фазы развития она приближена к гороху. Посев обычно устанавливается таким образом, чтобы максимального роста и развития совпадали с периодами выпадения осадков (3 декада июня - 1 декада июля). Обычно всходы чечевицы могут перенести поздние весение заморозки, даже при гибели основного побега чечевица может возобновить свой рост [236,237].</w:t>
      </w:r>
    </w:p>
    <w:p>
      <w:pPr>
        <w:pStyle w:val="BodyText"/>
        <w:ind w:firstLine="709" w:left="283" w:right="427"/>
      </w:pPr>
      <w:r>
        <w:rPr/>
        <w:t>Чечевицу следует сеять сразу после наступления физической спелости почвы, потому что в этот период ей необходимо большое количество влаги. В наших</w:t>
      </w:r>
      <w:r>
        <w:rPr>
          <w:spacing w:val="14"/>
        </w:rPr>
        <w:t> </w:t>
      </w:r>
      <w:r>
        <w:rPr/>
        <w:t>исследования</w:t>
      </w:r>
      <w:r>
        <w:rPr>
          <w:spacing w:val="15"/>
        </w:rPr>
        <w:t> </w:t>
      </w:r>
      <w:r>
        <w:rPr/>
        <w:t>посев</w:t>
      </w:r>
      <w:r>
        <w:rPr>
          <w:spacing w:val="15"/>
        </w:rPr>
        <w:t> </w:t>
      </w:r>
      <w:r>
        <w:rPr/>
        <w:t>был</w:t>
      </w:r>
      <w:r>
        <w:rPr>
          <w:spacing w:val="15"/>
        </w:rPr>
        <w:t> </w:t>
      </w:r>
      <w:r>
        <w:rPr/>
        <w:t>произведен</w:t>
      </w:r>
      <w:r>
        <w:rPr>
          <w:spacing w:val="15"/>
        </w:rPr>
        <w:t> </w:t>
      </w:r>
      <w:r>
        <w:rPr/>
        <w:t>в</w:t>
      </w:r>
      <w:r>
        <w:rPr>
          <w:spacing w:val="15"/>
        </w:rPr>
        <w:t> </w:t>
      </w:r>
      <w:r>
        <w:rPr/>
        <w:t>2021</w:t>
      </w:r>
      <w:r>
        <w:rPr>
          <w:spacing w:val="14"/>
        </w:rPr>
        <w:t> </w:t>
      </w:r>
      <w:r>
        <w:rPr/>
        <w:t>–</w:t>
      </w:r>
      <w:r>
        <w:rPr>
          <w:spacing w:val="15"/>
        </w:rPr>
        <w:t> </w:t>
      </w:r>
      <w:r>
        <w:rPr/>
        <w:t>16</w:t>
      </w:r>
      <w:r>
        <w:rPr>
          <w:spacing w:val="15"/>
        </w:rPr>
        <w:t> </w:t>
      </w:r>
      <w:r>
        <w:rPr/>
        <w:t>мая,</w:t>
      </w:r>
      <w:r>
        <w:rPr>
          <w:spacing w:val="15"/>
        </w:rPr>
        <w:t> </w:t>
      </w:r>
      <w:r>
        <w:rPr/>
        <w:t>2022-</w:t>
      </w:r>
      <w:r>
        <w:rPr>
          <w:spacing w:val="15"/>
        </w:rPr>
        <w:t> </w:t>
      </w:r>
      <w:r>
        <w:rPr/>
        <w:t>21</w:t>
      </w:r>
      <w:r>
        <w:rPr>
          <w:spacing w:val="15"/>
        </w:rPr>
        <w:t> </w:t>
      </w:r>
      <w:r>
        <w:rPr/>
        <w:t>мая,</w:t>
      </w:r>
      <w:r>
        <w:rPr>
          <w:spacing w:val="15"/>
        </w:rPr>
        <w:t> </w:t>
      </w:r>
      <w:r>
        <w:rPr>
          <w:spacing w:val="-4"/>
        </w:rPr>
        <w:t>2023</w:t>
      </w:r>
    </w:p>
    <w:p>
      <w:pPr>
        <w:pStyle w:val="BodyText"/>
        <w:ind w:left="283"/>
      </w:pPr>
      <w:r>
        <w:rPr/>
        <w:t>– 22 </w:t>
      </w:r>
      <w:r>
        <w:rPr>
          <w:spacing w:val="-4"/>
        </w:rPr>
        <w:t>мая.</w:t>
      </w:r>
    </w:p>
    <w:p>
      <w:pPr>
        <w:pStyle w:val="BodyText"/>
        <w:ind w:firstLine="709" w:left="283" w:right="428"/>
      </w:pPr>
      <w:r>
        <w:rPr/>
        <w:t>Наибольшую продуктивность чечевица дает при выращивании в умеренно-теплую погоду со средней температурой воздуха в период вегетации 15–18°С и количеством осадков от всходов до созревания 100–180 мм [238]. В годы исследований наблюдались различия в метеорологических условиях. Согласно проведенным наблюдениям и исследованиям 2021 год был засушливым, показатель ГТК был равен 0,42. В 2022 году также наблюдалась засуха, средний показатель ГТК составлял 0,5. В 2023 г. формирование зернобобовых культур проходило почти при полном отсутствии продуктивных летних осадков в сопровождении высокой температуры воздуха (жаркие дни и постоянно дующие суховеи). ГТК составил 0,16.</w:t>
      </w:r>
    </w:p>
    <w:p>
      <w:pPr>
        <w:pStyle w:val="BodyText"/>
        <w:ind w:firstLine="709" w:left="283" w:right="429"/>
      </w:pPr>
      <w:r>
        <w:rPr/>
        <w:t>Период до цветения является критическим для чечевицы в отношении влаги.</w:t>
      </w:r>
      <w:r>
        <w:rPr>
          <w:spacing w:val="-1"/>
        </w:rPr>
        <w:t> </w:t>
      </w:r>
      <w:r>
        <w:rPr/>
        <w:t>Если</w:t>
      </w:r>
      <w:r>
        <w:rPr>
          <w:spacing w:val="-1"/>
        </w:rPr>
        <w:t> </w:t>
      </w:r>
      <w:r>
        <w:rPr/>
        <w:t>до</w:t>
      </w:r>
      <w:r>
        <w:rPr>
          <w:spacing w:val="-1"/>
        </w:rPr>
        <w:t> </w:t>
      </w:r>
      <w:r>
        <w:rPr/>
        <w:t>цветения</w:t>
      </w:r>
      <w:r>
        <w:rPr>
          <w:spacing w:val="-1"/>
        </w:rPr>
        <w:t> </w:t>
      </w:r>
      <w:r>
        <w:rPr/>
        <w:t>влаги</w:t>
      </w:r>
      <w:r>
        <w:rPr>
          <w:spacing w:val="-1"/>
        </w:rPr>
        <w:t> </w:t>
      </w:r>
      <w:r>
        <w:rPr/>
        <w:t>в</w:t>
      </w:r>
      <w:r>
        <w:rPr>
          <w:spacing w:val="-1"/>
        </w:rPr>
        <w:t> </w:t>
      </w:r>
      <w:r>
        <w:rPr/>
        <w:t>почве</w:t>
      </w:r>
      <w:r>
        <w:rPr>
          <w:spacing w:val="-1"/>
        </w:rPr>
        <w:t> </w:t>
      </w:r>
      <w:r>
        <w:rPr/>
        <w:t>достаточно</w:t>
      </w:r>
      <w:r>
        <w:rPr>
          <w:spacing w:val="-1"/>
        </w:rPr>
        <w:t> </w:t>
      </w:r>
      <w:r>
        <w:rPr/>
        <w:t>для</w:t>
      </w:r>
      <w:r>
        <w:rPr>
          <w:spacing w:val="-1"/>
        </w:rPr>
        <w:t> </w:t>
      </w:r>
      <w:r>
        <w:rPr/>
        <w:t>нормального</w:t>
      </w:r>
      <w:r>
        <w:rPr>
          <w:spacing w:val="-1"/>
        </w:rPr>
        <w:t> </w:t>
      </w:r>
      <w:r>
        <w:rPr/>
        <w:t>роста</w:t>
      </w:r>
      <w:r>
        <w:rPr>
          <w:spacing w:val="-1"/>
        </w:rPr>
        <w:t> </w:t>
      </w:r>
      <w:r>
        <w:rPr/>
        <w:t>и</w:t>
      </w:r>
      <w:r>
        <w:rPr>
          <w:spacing w:val="-1"/>
        </w:rPr>
        <w:t> </w:t>
      </w:r>
      <w:r>
        <w:rPr/>
        <w:t>уко- ренения растений, то в период цветения-созревания чечевица переносит засуху сравнительно легко и дает хороший урожай семян высокого качества.</w:t>
      </w:r>
    </w:p>
    <w:p>
      <w:pPr>
        <w:pStyle w:val="BodyText"/>
        <w:ind w:firstLine="708" w:left="283" w:right="427"/>
      </w:pPr>
      <w:r>
        <w:rPr/>
        <w:t>Коллекционный материал сгруппировали по размеру семян –</w:t>
      </w:r>
      <w:r>
        <w:rPr>
          <w:spacing w:val="40"/>
        </w:rPr>
        <w:t> </w:t>
      </w:r>
      <w:r>
        <w:rPr/>
        <w:t>крупносе- мянные и мелкосемянные сорта. Крупносемянные сорта чечевицы являются более чувствительными чем мелкосемянные к засухе в период до цветения. В годы исследавания цветение попадало на конец июня и продолжалось до середины июля. В среднем за 2021-2023 годы период от всходов до</w:t>
      </w:r>
      <w:r>
        <w:rPr>
          <w:spacing w:val="40"/>
        </w:rPr>
        <w:t> </w:t>
      </w:r>
      <w:r>
        <w:rPr/>
        <w:t>начало цветения составлял 39 дней у крупносемянной и 40 дней у мелкосемянной чечевицы анализ данных за три года указан в приложение Д (таблица-5-6). Ко- эффициент</w:t>
      </w:r>
      <w:r>
        <w:rPr>
          <w:spacing w:val="80"/>
        </w:rPr>
        <w:t> </w:t>
      </w:r>
      <w:r>
        <w:rPr/>
        <w:t>вариации варьировал</w:t>
      </w:r>
      <w:r>
        <w:rPr>
          <w:spacing w:val="40"/>
        </w:rPr>
        <w:t> </w:t>
      </w:r>
      <w:r>
        <w:rPr/>
        <w:t>в пределах</w:t>
      </w:r>
      <w:r>
        <w:rPr>
          <w:spacing w:val="40"/>
        </w:rPr>
        <w:t> </w:t>
      </w:r>
      <w:r>
        <w:rPr/>
        <w:t>от 1,97 до 7,58 % у крупносемянной и от 1,94 до 6,17% у мелкосемянной чечевицы, что является незначительным показателеи (меньше 10 %).</w:t>
      </w:r>
    </w:p>
    <w:p>
      <w:pPr>
        <w:pStyle w:val="BodyText"/>
        <w:spacing w:after="0"/>
        <w:sectPr>
          <w:pgSz w:h="16840" w:w="11910"/>
          <w:pgMar w:bottom="1340" w:footer="1095" w:header="0" w:left="1417" w:right="141" w:top="1040"/>
        </w:sectPr>
      </w:pPr>
    </w:p>
    <w:p>
      <w:pPr>
        <w:pStyle w:val="BodyText"/>
        <w:tabs>
          <w:tab w:leader="none" w:pos="1486" w:val="left"/>
          <w:tab w:leader="none" w:pos="1829" w:val="left"/>
          <w:tab w:leader="none" w:pos="2171" w:val="left"/>
          <w:tab w:leader="none" w:pos="4797" w:val="left"/>
          <w:tab w:leader="none" w:pos="6388" w:val="left"/>
          <w:tab w:leader="none" w:pos="7708" w:val="left"/>
          <w:tab w:leader="none" w:pos="9655" w:val="left"/>
        </w:tabs>
        <w:spacing w:before="76"/>
        <w:ind w:right="430"/>
        <w:jc w:val="left"/>
      </w:pPr>
      <w:r>
        <w:rPr>
          <w:spacing w:val="-2"/>
        </w:rPr>
        <w:t>Таблица</w:t>
      </w:r>
      <w:r>
        <w:rPr/>
        <w:tab/>
      </w:r>
      <w:r>
        <w:rPr>
          <w:spacing w:val="-10"/>
        </w:rPr>
        <w:t>5</w:t>
      </w:r>
      <w:r>
        <w:rPr/>
        <w:tab/>
      </w:r>
      <w:r>
        <w:rPr>
          <w:spacing w:val="-10"/>
        </w:rPr>
        <w:t>–</w:t>
      </w:r>
      <w:r>
        <w:rPr/>
        <w:tab/>
      </w:r>
      <w:r>
        <w:rPr>
          <w:spacing w:val="-2"/>
        </w:rPr>
        <w:t>Продолжительность</w:t>
      </w:r>
      <w:r>
        <w:rPr/>
        <w:tab/>
      </w:r>
      <w:r>
        <w:rPr>
          <w:spacing w:val="-2"/>
        </w:rPr>
        <w:t>межфазных</w:t>
      </w:r>
      <w:r>
        <w:rPr/>
        <w:tab/>
      </w:r>
      <w:r>
        <w:rPr>
          <w:spacing w:val="-2"/>
        </w:rPr>
        <w:t>периодов</w:t>
      </w:r>
      <w:r>
        <w:rPr/>
        <w:tab/>
      </w:r>
      <w:r>
        <w:rPr>
          <w:spacing w:val="-2"/>
        </w:rPr>
        <w:t>сортообразцов</w:t>
      </w:r>
      <w:r>
        <w:rPr/>
        <w:tab/>
      </w:r>
      <w:r>
        <w:rPr>
          <w:spacing w:val="-6"/>
        </w:rPr>
        <w:t>из </w:t>
      </w:r>
      <w:r>
        <w:rPr/>
        <w:t>коллекции крупносемянной чечевицы (2021-2023 гг.)</w:t>
      </w:r>
    </w:p>
    <w:tbl>
      <w:tblPr>
        <w:tblW w:type="auto" w:w="0"/>
        <w:jc w:val="left"/>
        <w:tblInd w:type="dxa" w:w="23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34"/>
        <w:gridCol w:w="1661"/>
        <w:gridCol w:w="1559"/>
        <w:gridCol w:w="992"/>
        <w:gridCol w:w="709"/>
        <w:gridCol w:w="709"/>
        <w:gridCol w:w="709"/>
        <w:gridCol w:w="708"/>
        <w:gridCol w:w="709"/>
        <w:gridCol w:w="709"/>
        <w:gridCol w:w="748"/>
      </w:tblGrid>
      <w:tr>
        <w:trPr>
          <w:trHeight w:hRule="atLeast" w:val="321"/>
        </w:trPr>
        <w:tc>
          <w:tcPr>
            <w:tcW w:type="dxa" w:w="534"/>
            <w:vMerge w:val="restart"/>
          </w:tcPr>
          <w:p>
            <w:pPr>
              <w:pStyle w:val="TableParagraph"/>
              <w:spacing w:before="319"/>
              <w:ind w:left="0"/>
              <w:jc w:val="left"/>
              <w:rPr>
                <w:sz w:val="28"/>
              </w:rPr>
            </w:pPr>
          </w:p>
          <w:p>
            <w:pPr>
              <w:pStyle w:val="TableParagraph"/>
              <w:ind w:left="108"/>
              <w:jc w:val="left"/>
              <w:rPr>
                <w:sz w:val="28"/>
              </w:rPr>
            </w:pPr>
            <w:r>
              <w:rPr>
                <w:spacing w:val="-10"/>
                <w:sz w:val="28"/>
              </w:rPr>
              <w:t>№</w:t>
            </w:r>
          </w:p>
        </w:tc>
        <w:tc>
          <w:tcPr>
            <w:tcW w:type="dxa" w:w="1661"/>
            <w:vMerge w:val="restart"/>
          </w:tcPr>
          <w:p>
            <w:pPr>
              <w:pStyle w:val="TableParagraph"/>
              <w:spacing w:before="319"/>
              <w:ind w:hanging="1" w:left="160" w:right="149"/>
              <w:rPr>
                <w:sz w:val="28"/>
              </w:rPr>
            </w:pPr>
            <w:r>
              <w:rPr>
                <w:spacing w:val="-2"/>
                <w:sz w:val="28"/>
              </w:rPr>
              <w:t>Название сортооброз </w:t>
            </w:r>
            <w:r>
              <w:rPr>
                <w:spacing w:val="-4"/>
                <w:sz w:val="28"/>
              </w:rPr>
              <w:t>цов</w:t>
            </w:r>
          </w:p>
        </w:tc>
        <w:tc>
          <w:tcPr>
            <w:tcW w:type="dxa" w:w="1559"/>
            <w:vMerge w:val="restart"/>
            <w:tcBorders>
              <w:right w:color="000000" w:space="0" w:sz="6" w:val="single"/>
            </w:tcBorders>
          </w:tcPr>
          <w:p>
            <w:pPr>
              <w:pStyle w:val="TableParagraph"/>
              <w:spacing w:before="158"/>
              <w:ind w:left="155" w:right="142"/>
              <w:rPr>
                <w:sz w:val="28"/>
              </w:rPr>
            </w:pPr>
            <w:r>
              <w:rPr>
                <w:spacing w:val="-2"/>
                <w:sz w:val="28"/>
              </w:rPr>
              <w:t>Страна происхож. сортооб- разцов</w:t>
            </w:r>
          </w:p>
        </w:tc>
        <w:tc>
          <w:tcPr>
            <w:tcW w:type="dxa" w:w="5993"/>
            <w:gridSpan w:val="8"/>
          </w:tcPr>
          <w:p>
            <w:pPr>
              <w:pStyle w:val="TableParagraph"/>
              <w:spacing w:line="302" w:lineRule="exact"/>
              <w:ind w:left="1697"/>
              <w:jc w:val="left"/>
              <w:rPr>
                <w:sz w:val="28"/>
              </w:rPr>
            </w:pPr>
            <w:r>
              <w:rPr>
                <w:sz w:val="28"/>
              </w:rPr>
              <w:t>Периоды,</w:t>
            </w:r>
            <w:r>
              <w:rPr>
                <w:spacing w:val="-5"/>
                <w:sz w:val="28"/>
              </w:rPr>
              <w:t> </w:t>
            </w:r>
            <w:r>
              <w:rPr>
                <w:sz w:val="28"/>
              </w:rPr>
              <w:t>суток</w:t>
            </w:r>
            <w:r>
              <w:rPr>
                <w:spacing w:val="-5"/>
                <w:sz w:val="28"/>
              </w:rPr>
              <w:t> </w:t>
            </w:r>
            <w:r>
              <w:rPr>
                <w:sz w:val="28"/>
              </w:rPr>
              <w:t>от-</w:t>
            </w:r>
            <w:r>
              <w:rPr>
                <w:spacing w:val="-5"/>
                <w:sz w:val="28"/>
              </w:rPr>
              <w:t>до</w:t>
            </w:r>
          </w:p>
        </w:tc>
      </w:tr>
      <w:tr>
        <w:trPr>
          <w:trHeight w:hRule="atLeast" w:val="643"/>
        </w:trPr>
        <w:tc>
          <w:tcPr>
            <w:tcW w:type="dxa" w:w="534"/>
            <w:vMerge/>
            <w:tcBorders>
              <w:top w:val="nil"/>
            </w:tcBorders>
          </w:tcPr>
          <w:p>
            <w:pPr>
              <w:rPr>
                <w:sz w:val="2"/>
                <w:szCs w:val="2"/>
              </w:rPr>
            </w:pPr>
          </w:p>
        </w:tc>
        <w:tc>
          <w:tcPr>
            <w:tcW w:type="dxa" w:w="1661"/>
            <w:vMerge/>
            <w:tcBorders>
              <w:top w:val="nil"/>
            </w:tcBorders>
          </w:tcPr>
          <w:p>
            <w:pPr>
              <w:rPr>
                <w:sz w:val="2"/>
                <w:szCs w:val="2"/>
              </w:rPr>
            </w:pPr>
          </w:p>
        </w:tc>
        <w:tc>
          <w:tcPr>
            <w:tcW w:type="dxa" w:w="1559"/>
            <w:vMerge/>
            <w:tcBorders>
              <w:top w:val="nil"/>
              <w:right w:color="000000" w:space="0" w:sz="6" w:val="single"/>
            </w:tcBorders>
          </w:tcPr>
          <w:p>
            <w:pPr>
              <w:rPr>
                <w:sz w:val="2"/>
                <w:szCs w:val="2"/>
              </w:rPr>
            </w:pPr>
          </w:p>
        </w:tc>
        <w:tc>
          <w:tcPr>
            <w:tcW w:type="dxa" w:w="3119"/>
            <w:gridSpan w:val="4"/>
          </w:tcPr>
          <w:p>
            <w:pPr>
              <w:pStyle w:val="TableParagraph"/>
              <w:spacing w:line="320" w:lineRule="atLeast"/>
              <w:ind w:hanging="387" w:left="1021" w:right="623"/>
              <w:jc w:val="left"/>
              <w:rPr>
                <w:sz w:val="28"/>
              </w:rPr>
            </w:pPr>
            <w:r>
              <w:rPr>
                <w:sz w:val="28"/>
              </w:rPr>
              <w:t>всходы-</w:t>
            </w:r>
            <w:r>
              <w:rPr>
                <w:spacing w:val="-18"/>
                <w:sz w:val="28"/>
              </w:rPr>
              <w:t> </w:t>
            </w:r>
            <w:r>
              <w:rPr>
                <w:sz w:val="28"/>
              </w:rPr>
              <w:t>начало </w:t>
            </w:r>
            <w:r>
              <w:rPr>
                <w:spacing w:val="-2"/>
                <w:sz w:val="28"/>
              </w:rPr>
              <w:t>цветение</w:t>
            </w:r>
          </w:p>
        </w:tc>
        <w:tc>
          <w:tcPr>
            <w:tcW w:type="dxa" w:w="2874"/>
            <w:gridSpan w:val="4"/>
          </w:tcPr>
          <w:p>
            <w:pPr>
              <w:pStyle w:val="TableParagraph"/>
              <w:spacing w:line="320" w:lineRule="atLeast"/>
              <w:ind w:hanging="986" w:left="1096" w:right="100"/>
              <w:jc w:val="left"/>
              <w:rPr>
                <w:sz w:val="28"/>
              </w:rPr>
            </w:pPr>
            <w:r>
              <w:rPr>
                <w:sz w:val="28"/>
              </w:rPr>
              <w:t>всходы-</w:t>
            </w:r>
            <w:r>
              <w:rPr>
                <w:spacing w:val="-18"/>
                <w:sz w:val="28"/>
              </w:rPr>
              <w:t> </w:t>
            </w:r>
            <w:r>
              <w:rPr>
                <w:sz w:val="28"/>
              </w:rPr>
              <w:t>начало</w:t>
            </w:r>
            <w:r>
              <w:rPr>
                <w:spacing w:val="-17"/>
                <w:sz w:val="28"/>
              </w:rPr>
              <w:t> </w:t>
            </w:r>
            <w:r>
              <w:rPr>
                <w:sz w:val="28"/>
              </w:rPr>
              <w:t>созре- </w:t>
            </w:r>
            <w:r>
              <w:rPr>
                <w:spacing w:val="-2"/>
                <w:sz w:val="28"/>
              </w:rPr>
              <w:t>вание</w:t>
            </w:r>
          </w:p>
        </w:tc>
      </w:tr>
      <w:tr>
        <w:trPr>
          <w:trHeight w:hRule="atLeast" w:val="618"/>
        </w:trPr>
        <w:tc>
          <w:tcPr>
            <w:tcW w:type="dxa" w:w="534"/>
            <w:vMerge/>
            <w:tcBorders>
              <w:top w:val="nil"/>
            </w:tcBorders>
          </w:tcPr>
          <w:p>
            <w:pPr>
              <w:rPr>
                <w:sz w:val="2"/>
                <w:szCs w:val="2"/>
              </w:rPr>
            </w:pPr>
          </w:p>
        </w:tc>
        <w:tc>
          <w:tcPr>
            <w:tcW w:type="dxa" w:w="1661"/>
            <w:vMerge/>
            <w:tcBorders>
              <w:top w:val="nil"/>
            </w:tcBorders>
          </w:tcPr>
          <w:p>
            <w:pPr>
              <w:rPr>
                <w:sz w:val="2"/>
                <w:szCs w:val="2"/>
              </w:rPr>
            </w:pPr>
          </w:p>
        </w:tc>
        <w:tc>
          <w:tcPr>
            <w:tcW w:type="dxa" w:w="1559"/>
            <w:vMerge/>
            <w:tcBorders>
              <w:top w:val="nil"/>
              <w:right w:color="000000" w:space="0" w:sz="6" w:val="single"/>
            </w:tcBorders>
          </w:tcPr>
          <w:p>
            <w:pPr>
              <w:rPr>
                <w:sz w:val="2"/>
                <w:szCs w:val="2"/>
              </w:rPr>
            </w:pPr>
          </w:p>
        </w:tc>
        <w:tc>
          <w:tcPr>
            <w:tcW w:type="dxa" w:w="992"/>
            <w:textDirection w:val="btLr"/>
          </w:tcPr>
          <w:p>
            <w:pPr>
              <w:pStyle w:val="TableParagraph"/>
              <w:spacing w:before="13"/>
              <w:ind w:left="0"/>
              <w:jc w:val="left"/>
              <w:rPr>
                <w:sz w:val="28"/>
              </w:rPr>
            </w:pPr>
          </w:p>
          <w:p>
            <w:pPr>
              <w:pStyle w:val="TableParagraph"/>
              <w:ind w:left="29"/>
              <w:jc w:val="left"/>
              <w:rPr>
                <w:sz w:val="28"/>
              </w:rPr>
            </w:pPr>
            <w:r>
              <w:rPr>
                <w:spacing w:val="-4"/>
                <w:sz w:val="28"/>
              </w:rPr>
              <w:t>2021</w:t>
            </w:r>
          </w:p>
        </w:tc>
        <w:tc>
          <w:tcPr>
            <w:tcW w:type="dxa" w:w="709"/>
            <w:textDirection w:val="btLr"/>
          </w:tcPr>
          <w:p>
            <w:pPr>
              <w:pStyle w:val="TableParagraph"/>
              <w:spacing w:before="193"/>
              <w:ind w:left="29"/>
              <w:jc w:val="left"/>
              <w:rPr>
                <w:sz w:val="28"/>
              </w:rPr>
            </w:pPr>
            <w:r>
              <w:rPr>
                <w:spacing w:val="-4"/>
                <w:sz w:val="28"/>
              </w:rPr>
              <w:t>2022</w:t>
            </w:r>
          </w:p>
        </w:tc>
        <w:tc>
          <w:tcPr>
            <w:tcW w:type="dxa" w:w="709"/>
            <w:textDirection w:val="btLr"/>
          </w:tcPr>
          <w:p>
            <w:pPr>
              <w:pStyle w:val="TableParagraph"/>
              <w:spacing w:before="193"/>
              <w:ind w:left="29"/>
              <w:jc w:val="left"/>
              <w:rPr>
                <w:sz w:val="28"/>
              </w:rPr>
            </w:pPr>
            <w:r>
              <w:rPr>
                <w:spacing w:val="-4"/>
                <w:sz w:val="28"/>
              </w:rPr>
              <w:t>2023</w:t>
            </w:r>
          </w:p>
        </w:tc>
        <w:tc>
          <w:tcPr>
            <w:tcW w:type="dxa" w:w="709"/>
            <w:textDirection w:val="btLr"/>
          </w:tcPr>
          <w:p>
            <w:pPr>
              <w:pStyle w:val="TableParagraph"/>
              <w:spacing w:before="32"/>
              <w:ind w:hanging="67" w:left="110" w:right="39"/>
              <w:jc w:val="left"/>
              <w:rPr>
                <w:sz w:val="28"/>
              </w:rPr>
            </w:pPr>
            <w:r>
              <w:rPr>
                <w:spacing w:val="-4"/>
                <w:sz w:val="28"/>
              </w:rPr>
              <w:t>сред нее</w:t>
            </w:r>
          </w:p>
        </w:tc>
        <w:tc>
          <w:tcPr>
            <w:tcW w:type="dxa" w:w="708"/>
            <w:textDirection w:val="btLr"/>
          </w:tcPr>
          <w:p>
            <w:pPr>
              <w:pStyle w:val="TableParagraph"/>
              <w:spacing w:before="193"/>
              <w:ind w:left="29"/>
              <w:jc w:val="left"/>
              <w:rPr>
                <w:sz w:val="28"/>
              </w:rPr>
            </w:pPr>
            <w:r>
              <w:rPr>
                <w:spacing w:val="-4"/>
                <w:sz w:val="28"/>
              </w:rPr>
              <w:t>2021</w:t>
            </w:r>
          </w:p>
        </w:tc>
        <w:tc>
          <w:tcPr>
            <w:tcW w:type="dxa" w:w="709"/>
            <w:textDirection w:val="btLr"/>
          </w:tcPr>
          <w:p>
            <w:pPr>
              <w:pStyle w:val="TableParagraph"/>
              <w:spacing w:before="193"/>
              <w:ind w:left="29"/>
              <w:jc w:val="left"/>
              <w:rPr>
                <w:sz w:val="28"/>
              </w:rPr>
            </w:pPr>
            <w:r>
              <w:rPr>
                <w:spacing w:val="-4"/>
                <w:sz w:val="28"/>
              </w:rPr>
              <w:t>2022</w:t>
            </w:r>
          </w:p>
        </w:tc>
        <w:tc>
          <w:tcPr>
            <w:tcW w:type="dxa" w:w="709"/>
            <w:textDirection w:val="btLr"/>
          </w:tcPr>
          <w:p>
            <w:pPr>
              <w:pStyle w:val="TableParagraph"/>
              <w:spacing w:before="193"/>
              <w:ind w:left="29"/>
              <w:jc w:val="left"/>
              <w:rPr>
                <w:sz w:val="28"/>
              </w:rPr>
            </w:pPr>
            <w:r>
              <w:rPr>
                <w:spacing w:val="-4"/>
                <w:sz w:val="28"/>
              </w:rPr>
              <w:t>2023</w:t>
            </w:r>
          </w:p>
        </w:tc>
        <w:tc>
          <w:tcPr>
            <w:tcW w:type="dxa" w:w="748"/>
            <w:textDirection w:val="btLr"/>
          </w:tcPr>
          <w:p>
            <w:pPr>
              <w:pStyle w:val="TableParagraph"/>
              <w:spacing w:before="52"/>
              <w:ind w:hanging="67" w:left="110" w:right="39"/>
              <w:jc w:val="left"/>
              <w:rPr>
                <w:sz w:val="28"/>
              </w:rPr>
            </w:pPr>
            <w:r>
              <w:rPr>
                <w:spacing w:val="-4"/>
                <w:sz w:val="28"/>
              </w:rPr>
              <w:t>сред нее</w:t>
            </w:r>
          </w:p>
        </w:tc>
      </w:tr>
      <w:tr>
        <w:trPr>
          <w:trHeight w:hRule="atLeast" w:val="321"/>
        </w:trPr>
        <w:tc>
          <w:tcPr>
            <w:tcW w:type="dxa" w:w="534"/>
          </w:tcPr>
          <w:p>
            <w:pPr>
              <w:pStyle w:val="TableParagraph"/>
              <w:spacing w:line="302" w:lineRule="exact"/>
              <w:ind w:left="73"/>
              <w:jc w:val="left"/>
              <w:rPr>
                <w:sz w:val="28"/>
              </w:rPr>
            </w:pPr>
            <w:r>
              <w:rPr>
                <w:spacing w:val="-10"/>
                <w:sz w:val="28"/>
              </w:rPr>
              <w:t>1</w:t>
            </w:r>
          </w:p>
        </w:tc>
        <w:tc>
          <w:tcPr>
            <w:tcW w:type="dxa" w:w="1661"/>
          </w:tcPr>
          <w:p>
            <w:pPr>
              <w:pStyle w:val="TableParagraph"/>
              <w:spacing w:line="302" w:lineRule="exact"/>
              <w:ind w:left="10" w:right="1"/>
              <w:rPr>
                <w:sz w:val="28"/>
              </w:rPr>
            </w:pPr>
            <w:r>
              <w:rPr>
                <w:spacing w:val="-10"/>
                <w:sz w:val="28"/>
              </w:rPr>
              <w:t>2</w:t>
            </w:r>
          </w:p>
        </w:tc>
        <w:tc>
          <w:tcPr>
            <w:tcW w:type="dxa" w:w="1559"/>
          </w:tcPr>
          <w:p>
            <w:pPr>
              <w:pStyle w:val="TableParagraph"/>
              <w:spacing w:line="302" w:lineRule="exact"/>
              <w:rPr>
                <w:sz w:val="28"/>
              </w:rPr>
            </w:pPr>
            <w:r>
              <w:rPr>
                <w:spacing w:val="-10"/>
                <w:sz w:val="28"/>
              </w:rPr>
              <w:t>3</w:t>
            </w:r>
          </w:p>
        </w:tc>
        <w:tc>
          <w:tcPr>
            <w:tcW w:type="dxa" w:w="992"/>
          </w:tcPr>
          <w:p>
            <w:pPr>
              <w:pStyle w:val="TableParagraph"/>
              <w:spacing w:line="302" w:lineRule="exact"/>
              <w:ind w:left="23" w:right="14"/>
              <w:rPr>
                <w:sz w:val="28"/>
              </w:rPr>
            </w:pPr>
            <w:r>
              <w:rPr>
                <w:spacing w:val="-10"/>
                <w:sz w:val="28"/>
              </w:rPr>
              <w:t>4</w:t>
            </w:r>
          </w:p>
        </w:tc>
        <w:tc>
          <w:tcPr>
            <w:tcW w:type="dxa" w:w="709"/>
          </w:tcPr>
          <w:p>
            <w:pPr>
              <w:pStyle w:val="TableParagraph"/>
              <w:spacing w:line="302" w:lineRule="exact"/>
              <w:ind w:left="23" w:right="14"/>
              <w:rPr>
                <w:sz w:val="28"/>
              </w:rPr>
            </w:pPr>
            <w:r>
              <w:rPr>
                <w:spacing w:val="-10"/>
                <w:sz w:val="28"/>
              </w:rPr>
              <w:t>5</w:t>
            </w:r>
          </w:p>
        </w:tc>
        <w:tc>
          <w:tcPr>
            <w:tcW w:type="dxa" w:w="709"/>
          </w:tcPr>
          <w:p>
            <w:pPr>
              <w:pStyle w:val="TableParagraph"/>
              <w:spacing w:line="302" w:lineRule="exact"/>
              <w:ind w:left="23" w:right="14"/>
              <w:rPr>
                <w:sz w:val="28"/>
              </w:rPr>
            </w:pPr>
            <w:r>
              <w:rPr>
                <w:spacing w:val="-10"/>
                <w:sz w:val="28"/>
              </w:rPr>
              <w:t>6</w:t>
            </w:r>
          </w:p>
        </w:tc>
        <w:tc>
          <w:tcPr>
            <w:tcW w:type="dxa" w:w="709"/>
          </w:tcPr>
          <w:p>
            <w:pPr>
              <w:pStyle w:val="TableParagraph"/>
              <w:spacing w:line="302" w:lineRule="exact"/>
              <w:ind w:left="23" w:right="14"/>
              <w:rPr>
                <w:sz w:val="28"/>
              </w:rPr>
            </w:pPr>
            <w:r>
              <w:rPr>
                <w:spacing w:val="-10"/>
                <w:sz w:val="28"/>
              </w:rPr>
              <w:t>7</w:t>
            </w:r>
          </w:p>
        </w:tc>
        <w:tc>
          <w:tcPr>
            <w:tcW w:type="dxa" w:w="708"/>
          </w:tcPr>
          <w:p>
            <w:pPr>
              <w:pStyle w:val="TableParagraph"/>
              <w:spacing w:line="302" w:lineRule="exact"/>
              <w:ind w:left="23" w:right="14"/>
              <w:rPr>
                <w:sz w:val="28"/>
              </w:rPr>
            </w:pPr>
            <w:r>
              <w:rPr>
                <w:spacing w:val="-10"/>
                <w:sz w:val="28"/>
              </w:rPr>
              <w:t>8</w:t>
            </w:r>
          </w:p>
        </w:tc>
        <w:tc>
          <w:tcPr>
            <w:tcW w:type="dxa" w:w="709"/>
          </w:tcPr>
          <w:p>
            <w:pPr>
              <w:pStyle w:val="TableParagraph"/>
              <w:spacing w:line="302" w:lineRule="exact"/>
              <w:ind w:left="23" w:right="14"/>
              <w:rPr>
                <w:sz w:val="28"/>
              </w:rPr>
            </w:pPr>
            <w:r>
              <w:rPr>
                <w:spacing w:val="-10"/>
                <w:sz w:val="28"/>
              </w:rPr>
              <w:t>9</w:t>
            </w:r>
          </w:p>
        </w:tc>
        <w:tc>
          <w:tcPr>
            <w:tcW w:type="dxa" w:w="709"/>
          </w:tcPr>
          <w:p>
            <w:pPr>
              <w:pStyle w:val="TableParagraph"/>
              <w:spacing w:line="302" w:lineRule="exact"/>
              <w:ind w:left="23" w:right="14"/>
              <w:rPr>
                <w:sz w:val="28"/>
              </w:rPr>
            </w:pPr>
            <w:r>
              <w:rPr>
                <w:spacing w:val="-5"/>
                <w:sz w:val="28"/>
              </w:rPr>
              <w:t>10</w:t>
            </w:r>
          </w:p>
        </w:tc>
        <w:tc>
          <w:tcPr>
            <w:tcW w:type="dxa" w:w="748"/>
          </w:tcPr>
          <w:p>
            <w:pPr>
              <w:pStyle w:val="TableParagraph"/>
              <w:spacing w:line="302" w:lineRule="exact"/>
              <w:ind w:left="16" w:right="7"/>
              <w:rPr>
                <w:sz w:val="28"/>
              </w:rPr>
            </w:pPr>
            <w:r>
              <w:rPr>
                <w:spacing w:val="-5"/>
                <w:sz w:val="28"/>
              </w:rPr>
              <w:t>11</w:t>
            </w:r>
          </w:p>
        </w:tc>
      </w:tr>
      <w:tr>
        <w:trPr>
          <w:trHeight w:hRule="atLeast" w:val="643"/>
        </w:trPr>
        <w:tc>
          <w:tcPr>
            <w:tcW w:type="dxa" w:w="534"/>
          </w:tcPr>
          <w:p>
            <w:pPr>
              <w:pStyle w:val="TableParagraph"/>
              <w:spacing w:before="161"/>
              <w:ind w:left="107"/>
              <w:jc w:val="left"/>
              <w:rPr>
                <w:sz w:val="28"/>
              </w:rPr>
            </w:pPr>
            <w:r>
              <w:rPr>
                <w:spacing w:val="-10"/>
                <w:sz w:val="28"/>
              </w:rPr>
              <w:t>1</w:t>
            </w:r>
          </w:p>
        </w:tc>
        <w:tc>
          <w:tcPr>
            <w:tcW w:type="dxa" w:w="1661"/>
          </w:tcPr>
          <w:p>
            <w:pPr>
              <w:pStyle w:val="TableParagraph"/>
              <w:spacing w:line="320" w:lineRule="atLeast"/>
              <w:ind w:firstLine="217" w:left="331" w:right="317"/>
              <w:jc w:val="left"/>
              <w:rPr>
                <w:sz w:val="28"/>
              </w:rPr>
            </w:pPr>
            <w:r>
              <w:rPr>
                <w:spacing w:val="-4"/>
                <w:sz w:val="28"/>
              </w:rPr>
              <w:t>Шы- </w:t>
            </w:r>
            <w:r>
              <w:rPr>
                <w:spacing w:val="-2"/>
                <w:sz w:val="28"/>
              </w:rPr>
              <w:t>райлы,st</w:t>
            </w:r>
          </w:p>
        </w:tc>
        <w:tc>
          <w:tcPr>
            <w:tcW w:type="dxa" w:w="1559"/>
          </w:tcPr>
          <w:p>
            <w:pPr>
              <w:pStyle w:val="TableParagraph"/>
              <w:spacing w:before="161"/>
              <w:ind w:left="107"/>
              <w:jc w:val="left"/>
              <w:rPr>
                <w:sz w:val="28"/>
              </w:rPr>
            </w:pPr>
            <w:r>
              <w:rPr>
                <w:spacing w:val="-2"/>
                <w:sz w:val="28"/>
              </w:rPr>
              <w:t>Казахстан</w:t>
            </w:r>
          </w:p>
        </w:tc>
        <w:tc>
          <w:tcPr>
            <w:tcW w:type="dxa" w:w="992"/>
          </w:tcPr>
          <w:p>
            <w:pPr>
              <w:pStyle w:val="TableParagraph"/>
              <w:spacing w:before="161"/>
              <w:ind w:left="23" w:right="14"/>
              <w:rPr>
                <w:sz w:val="28"/>
              </w:rPr>
            </w:pPr>
            <w:r>
              <w:rPr>
                <w:spacing w:val="-5"/>
                <w:sz w:val="28"/>
              </w:rPr>
              <w:t>40</w:t>
            </w:r>
          </w:p>
        </w:tc>
        <w:tc>
          <w:tcPr>
            <w:tcW w:type="dxa" w:w="709"/>
          </w:tcPr>
          <w:p>
            <w:pPr>
              <w:pStyle w:val="TableParagraph"/>
              <w:spacing w:before="161"/>
              <w:ind w:left="23" w:right="14"/>
              <w:rPr>
                <w:sz w:val="28"/>
              </w:rPr>
            </w:pPr>
            <w:r>
              <w:rPr>
                <w:spacing w:val="-5"/>
                <w:sz w:val="28"/>
              </w:rPr>
              <w:t>42</w:t>
            </w:r>
          </w:p>
        </w:tc>
        <w:tc>
          <w:tcPr>
            <w:tcW w:type="dxa" w:w="709"/>
          </w:tcPr>
          <w:p>
            <w:pPr>
              <w:pStyle w:val="TableParagraph"/>
              <w:spacing w:before="161"/>
              <w:ind w:left="23" w:right="14"/>
              <w:rPr>
                <w:sz w:val="28"/>
              </w:rPr>
            </w:pPr>
            <w:r>
              <w:rPr>
                <w:spacing w:val="-5"/>
                <w:sz w:val="28"/>
              </w:rPr>
              <w:t>35</w:t>
            </w:r>
          </w:p>
        </w:tc>
        <w:tc>
          <w:tcPr>
            <w:tcW w:type="dxa" w:w="709"/>
          </w:tcPr>
          <w:p>
            <w:pPr>
              <w:pStyle w:val="TableParagraph"/>
              <w:spacing w:before="161"/>
              <w:ind w:left="23" w:right="14"/>
              <w:rPr>
                <w:sz w:val="28"/>
              </w:rPr>
            </w:pPr>
            <w:r>
              <w:rPr>
                <w:spacing w:val="-5"/>
                <w:sz w:val="28"/>
              </w:rPr>
              <w:t>39</w:t>
            </w:r>
          </w:p>
        </w:tc>
        <w:tc>
          <w:tcPr>
            <w:tcW w:type="dxa" w:w="708"/>
          </w:tcPr>
          <w:p>
            <w:pPr>
              <w:pStyle w:val="TableParagraph"/>
              <w:spacing w:before="161"/>
              <w:ind w:left="23" w:right="14"/>
              <w:rPr>
                <w:sz w:val="28"/>
              </w:rPr>
            </w:pPr>
            <w:r>
              <w:rPr>
                <w:spacing w:val="-5"/>
                <w:sz w:val="28"/>
              </w:rPr>
              <w:t>93</w:t>
            </w:r>
          </w:p>
        </w:tc>
        <w:tc>
          <w:tcPr>
            <w:tcW w:type="dxa" w:w="709"/>
          </w:tcPr>
          <w:p>
            <w:pPr>
              <w:pStyle w:val="TableParagraph"/>
              <w:spacing w:before="161"/>
              <w:ind w:left="23" w:right="14"/>
              <w:rPr>
                <w:sz w:val="28"/>
              </w:rPr>
            </w:pPr>
            <w:r>
              <w:rPr>
                <w:spacing w:val="-5"/>
                <w:sz w:val="28"/>
              </w:rPr>
              <w:t>116</w:t>
            </w:r>
          </w:p>
        </w:tc>
        <w:tc>
          <w:tcPr>
            <w:tcW w:type="dxa" w:w="709"/>
          </w:tcPr>
          <w:p>
            <w:pPr>
              <w:pStyle w:val="TableParagraph"/>
              <w:spacing w:before="161"/>
              <w:ind w:left="23" w:right="14"/>
              <w:rPr>
                <w:sz w:val="28"/>
              </w:rPr>
            </w:pPr>
            <w:r>
              <w:rPr>
                <w:spacing w:val="-5"/>
                <w:sz w:val="28"/>
              </w:rPr>
              <w:t>81</w:t>
            </w:r>
          </w:p>
        </w:tc>
        <w:tc>
          <w:tcPr>
            <w:tcW w:type="dxa" w:w="748"/>
          </w:tcPr>
          <w:p>
            <w:pPr>
              <w:pStyle w:val="TableParagraph"/>
              <w:spacing w:before="161"/>
              <w:ind w:left="16" w:right="7"/>
              <w:rPr>
                <w:sz w:val="28"/>
              </w:rPr>
            </w:pPr>
            <w:r>
              <w:rPr>
                <w:spacing w:val="-5"/>
                <w:sz w:val="28"/>
              </w:rPr>
              <w:t>97</w:t>
            </w:r>
          </w:p>
        </w:tc>
      </w:tr>
      <w:tr>
        <w:trPr>
          <w:trHeight w:hRule="atLeast" w:val="321"/>
        </w:trPr>
        <w:tc>
          <w:tcPr>
            <w:tcW w:type="dxa" w:w="534"/>
          </w:tcPr>
          <w:p>
            <w:pPr>
              <w:pStyle w:val="TableParagraph"/>
              <w:spacing w:line="302" w:lineRule="exact"/>
              <w:ind w:left="107"/>
              <w:jc w:val="left"/>
              <w:rPr>
                <w:sz w:val="28"/>
              </w:rPr>
            </w:pPr>
            <w:r>
              <w:rPr>
                <w:spacing w:val="-10"/>
                <w:sz w:val="28"/>
              </w:rPr>
              <w:t>2</w:t>
            </w:r>
          </w:p>
        </w:tc>
        <w:tc>
          <w:tcPr>
            <w:tcW w:type="dxa" w:w="1661"/>
          </w:tcPr>
          <w:p>
            <w:pPr>
              <w:pStyle w:val="TableParagraph"/>
              <w:spacing w:line="302" w:lineRule="exact"/>
              <w:ind w:left="10" w:right="1"/>
              <w:rPr>
                <w:sz w:val="28"/>
              </w:rPr>
            </w:pPr>
            <w:r>
              <w:rPr>
                <w:spacing w:val="-2"/>
                <w:sz w:val="28"/>
              </w:rPr>
              <w:t>Веховская</w:t>
            </w:r>
          </w:p>
        </w:tc>
        <w:tc>
          <w:tcPr>
            <w:tcW w:type="dxa" w:w="1559"/>
          </w:tcPr>
          <w:p>
            <w:pPr>
              <w:pStyle w:val="TableParagraph"/>
              <w:spacing w:line="302" w:lineRule="exact"/>
              <w:ind w:left="0" w:right="164"/>
              <w:jc w:val="right"/>
              <w:rPr>
                <w:sz w:val="28"/>
              </w:rPr>
            </w:pPr>
            <w:r>
              <w:rPr>
                <w:spacing w:val="-2"/>
                <w:sz w:val="28"/>
              </w:rPr>
              <w:t>Казахстан</w:t>
            </w:r>
          </w:p>
        </w:tc>
        <w:tc>
          <w:tcPr>
            <w:tcW w:type="dxa" w:w="992"/>
          </w:tcPr>
          <w:p>
            <w:pPr>
              <w:pStyle w:val="TableParagraph"/>
              <w:spacing w:line="302" w:lineRule="exact"/>
              <w:ind w:left="23" w:right="14"/>
              <w:rPr>
                <w:sz w:val="28"/>
              </w:rPr>
            </w:pPr>
            <w:r>
              <w:rPr>
                <w:spacing w:val="-5"/>
                <w:sz w:val="28"/>
              </w:rPr>
              <w:t>36</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36</w:t>
            </w:r>
          </w:p>
        </w:tc>
        <w:tc>
          <w:tcPr>
            <w:tcW w:type="dxa" w:w="708"/>
          </w:tcPr>
          <w:p>
            <w:pPr>
              <w:pStyle w:val="TableParagraph"/>
              <w:spacing w:line="302" w:lineRule="exact"/>
              <w:ind w:left="23" w:right="14"/>
              <w:rPr>
                <w:sz w:val="28"/>
              </w:rPr>
            </w:pPr>
            <w:r>
              <w:rPr>
                <w:spacing w:val="-5"/>
                <w:sz w:val="28"/>
              </w:rPr>
              <w:t>98</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85</w:t>
            </w:r>
          </w:p>
        </w:tc>
        <w:tc>
          <w:tcPr>
            <w:tcW w:type="dxa" w:w="748"/>
          </w:tcPr>
          <w:p>
            <w:pPr>
              <w:pStyle w:val="TableParagraph"/>
              <w:spacing w:line="302" w:lineRule="exact"/>
              <w:ind w:left="16" w:right="7"/>
              <w:rPr>
                <w:sz w:val="28"/>
              </w:rPr>
            </w:pPr>
            <w:r>
              <w:rPr>
                <w:spacing w:val="-5"/>
                <w:sz w:val="28"/>
              </w:rPr>
              <w:t>98</w:t>
            </w:r>
          </w:p>
        </w:tc>
      </w:tr>
      <w:tr>
        <w:trPr>
          <w:trHeight w:hRule="atLeast" w:val="321"/>
        </w:trPr>
        <w:tc>
          <w:tcPr>
            <w:tcW w:type="dxa" w:w="534"/>
          </w:tcPr>
          <w:p>
            <w:pPr>
              <w:pStyle w:val="TableParagraph"/>
              <w:spacing w:line="302" w:lineRule="exact"/>
              <w:ind w:left="107"/>
              <w:jc w:val="left"/>
              <w:rPr>
                <w:sz w:val="28"/>
              </w:rPr>
            </w:pPr>
            <w:r>
              <w:rPr>
                <w:spacing w:val="-10"/>
                <w:sz w:val="28"/>
              </w:rPr>
              <w:t>3</w:t>
            </w:r>
          </w:p>
        </w:tc>
        <w:tc>
          <w:tcPr>
            <w:tcW w:type="dxa" w:w="1661"/>
          </w:tcPr>
          <w:p>
            <w:pPr>
              <w:pStyle w:val="TableParagraph"/>
              <w:spacing w:line="302" w:lineRule="exact"/>
              <w:ind w:left="10" w:right="1"/>
              <w:rPr>
                <w:sz w:val="28"/>
              </w:rPr>
            </w:pPr>
            <w:r>
              <w:rPr>
                <w:spacing w:val="-2"/>
                <w:sz w:val="28"/>
              </w:rPr>
              <w:t>Сакура</w:t>
            </w:r>
          </w:p>
        </w:tc>
        <w:tc>
          <w:tcPr>
            <w:tcW w:type="dxa" w:w="1559"/>
          </w:tcPr>
          <w:p>
            <w:pPr>
              <w:pStyle w:val="TableParagraph"/>
              <w:spacing w:line="302" w:lineRule="exact"/>
              <w:ind w:left="368"/>
              <w:jc w:val="left"/>
              <w:rPr>
                <w:sz w:val="28"/>
              </w:rPr>
            </w:pPr>
            <w:r>
              <w:rPr>
                <w:spacing w:val="-2"/>
                <w:sz w:val="28"/>
              </w:rPr>
              <w:t>Россия</w:t>
            </w:r>
          </w:p>
        </w:tc>
        <w:tc>
          <w:tcPr>
            <w:tcW w:type="dxa" w:w="992"/>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39</w:t>
            </w:r>
          </w:p>
        </w:tc>
        <w:tc>
          <w:tcPr>
            <w:tcW w:type="dxa" w:w="708"/>
          </w:tcPr>
          <w:p>
            <w:pPr>
              <w:pStyle w:val="TableParagraph"/>
              <w:spacing w:line="302" w:lineRule="exact"/>
              <w:ind w:left="23" w:right="14"/>
              <w:rPr>
                <w:sz w:val="28"/>
              </w:rPr>
            </w:pPr>
            <w:r>
              <w:rPr>
                <w:spacing w:val="-5"/>
                <w:sz w:val="28"/>
              </w:rPr>
              <w:t>98</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83</w:t>
            </w:r>
          </w:p>
        </w:tc>
        <w:tc>
          <w:tcPr>
            <w:tcW w:type="dxa" w:w="748"/>
          </w:tcPr>
          <w:p>
            <w:pPr>
              <w:pStyle w:val="TableParagraph"/>
              <w:spacing w:line="302" w:lineRule="exact"/>
              <w:ind w:left="16" w:right="7"/>
              <w:rPr>
                <w:sz w:val="28"/>
              </w:rPr>
            </w:pPr>
            <w:r>
              <w:rPr>
                <w:spacing w:val="-5"/>
                <w:sz w:val="28"/>
              </w:rPr>
              <w:t>98</w:t>
            </w:r>
          </w:p>
        </w:tc>
      </w:tr>
      <w:tr>
        <w:trPr>
          <w:trHeight w:hRule="atLeast" w:val="321"/>
        </w:trPr>
        <w:tc>
          <w:tcPr>
            <w:tcW w:type="dxa" w:w="534"/>
          </w:tcPr>
          <w:p>
            <w:pPr>
              <w:pStyle w:val="TableParagraph"/>
              <w:spacing w:line="302" w:lineRule="exact"/>
              <w:ind w:left="107"/>
              <w:jc w:val="left"/>
              <w:rPr>
                <w:sz w:val="28"/>
              </w:rPr>
            </w:pPr>
            <w:r>
              <w:rPr>
                <w:spacing w:val="-10"/>
                <w:sz w:val="28"/>
              </w:rPr>
              <w:t>4</w:t>
            </w:r>
          </w:p>
        </w:tc>
        <w:tc>
          <w:tcPr>
            <w:tcW w:type="dxa" w:w="1661"/>
          </w:tcPr>
          <w:p>
            <w:pPr>
              <w:pStyle w:val="TableParagraph"/>
              <w:spacing w:line="302" w:lineRule="exact"/>
              <w:ind w:left="10" w:right="1"/>
              <w:rPr>
                <w:sz w:val="28"/>
              </w:rPr>
            </w:pPr>
            <w:r>
              <w:rPr>
                <w:sz w:val="28"/>
              </w:rPr>
              <w:t>PI </w:t>
            </w:r>
            <w:r>
              <w:rPr>
                <w:spacing w:val="-2"/>
                <w:sz w:val="28"/>
              </w:rPr>
              <w:t>468898</w:t>
            </w:r>
          </w:p>
        </w:tc>
        <w:tc>
          <w:tcPr>
            <w:tcW w:type="dxa" w:w="1559"/>
          </w:tcPr>
          <w:p>
            <w:pPr>
              <w:pStyle w:val="TableParagraph"/>
              <w:spacing w:line="302" w:lineRule="exact"/>
              <w:ind w:left="0" w:right="137"/>
              <w:jc w:val="right"/>
              <w:rPr>
                <w:sz w:val="28"/>
              </w:rPr>
            </w:pPr>
            <w:r>
              <w:rPr>
                <w:spacing w:val="-2"/>
                <w:sz w:val="28"/>
              </w:rPr>
              <w:t>Австралия</w:t>
            </w:r>
          </w:p>
        </w:tc>
        <w:tc>
          <w:tcPr>
            <w:tcW w:type="dxa" w:w="992"/>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38</w:t>
            </w:r>
          </w:p>
        </w:tc>
        <w:tc>
          <w:tcPr>
            <w:tcW w:type="dxa" w:w="708"/>
          </w:tcPr>
          <w:p>
            <w:pPr>
              <w:pStyle w:val="TableParagraph"/>
              <w:spacing w:line="302" w:lineRule="exact"/>
              <w:ind w:left="23" w:right="14"/>
              <w:rPr>
                <w:sz w:val="28"/>
              </w:rPr>
            </w:pPr>
            <w:r>
              <w:rPr>
                <w:spacing w:val="-5"/>
                <w:sz w:val="28"/>
              </w:rPr>
              <w:t>101</w:t>
            </w:r>
          </w:p>
        </w:tc>
        <w:tc>
          <w:tcPr>
            <w:tcW w:type="dxa" w:w="709"/>
          </w:tcPr>
          <w:p>
            <w:pPr>
              <w:pStyle w:val="TableParagraph"/>
              <w:spacing w:line="302" w:lineRule="exact"/>
              <w:ind w:left="23" w:right="14"/>
              <w:rPr>
                <w:sz w:val="28"/>
              </w:rPr>
            </w:pPr>
            <w:r>
              <w:rPr>
                <w:spacing w:val="-5"/>
                <w:sz w:val="28"/>
              </w:rPr>
              <w:t>114</w:t>
            </w:r>
          </w:p>
        </w:tc>
        <w:tc>
          <w:tcPr>
            <w:tcW w:type="dxa" w:w="709"/>
          </w:tcPr>
          <w:p>
            <w:pPr>
              <w:pStyle w:val="TableParagraph"/>
              <w:spacing w:line="302" w:lineRule="exact"/>
              <w:ind w:left="23" w:right="14"/>
              <w:rPr>
                <w:sz w:val="28"/>
              </w:rPr>
            </w:pPr>
            <w:r>
              <w:rPr>
                <w:spacing w:val="-5"/>
                <w:sz w:val="28"/>
              </w:rPr>
              <w:t>81</w:t>
            </w:r>
          </w:p>
        </w:tc>
        <w:tc>
          <w:tcPr>
            <w:tcW w:type="dxa" w:w="748"/>
          </w:tcPr>
          <w:p>
            <w:pPr>
              <w:pStyle w:val="TableParagraph"/>
              <w:spacing w:line="302" w:lineRule="exact"/>
              <w:ind w:left="16" w:right="7"/>
              <w:rPr>
                <w:sz w:val="28"/>
              </w:rPr>
            </w:pPr>
            <w:r>
              <w:rPr>
                <w:spacing w:val="-5"/>
                <w:sz w:val="28"/>
              </w:rPr>
              <w:t>99</w:t>
            </w:r>
          </w:p>
        </w:tc>
      </w:tr>
      <w:tr>
        <w:trPr>
          <w:trHeight w:hRule="atLeast" w:val="455"/>
        </w:trPr>
        <w:tc>
          <w:tcPr>
            <w:tcW w:type="dxa" w:w="534"/>
          </w:tcPr>
          <w:p>
            <w:pPr>
              <w:pStyle w:val="TableParagraph"/>
              <w:spacing w:before="66"/>
              <w:ind w:left="107"/>
              <w:jc w:val="left"/>
              <w:rPr>
                <w:sz w:val="28"/>
              </w:rPr>
            </w:pPr>
            <w:r>
              <w:rPr>
                <w:spacing w:val="-10"/>
                <w:sz w:val="28"/>
              </w:rPr>
              <w:t>5</w:t>
            </w:r>
          </w:p>
        </w:tc>
        <w:tc>
          <w:tcPr>
            <w:tcW w:type="dxa" w:w="1661"/>
          </w:tcPr>
          <w:p>
            <w:pPr>
              <w:pStyle w:val="TableParagraph"/>
              <w:spacing w:before="66"/>
              <w:ind w:left="10" w:right="1"/>
              <w:rPr>
                <w:sz w:val="28"/>
              </w:rPr>
            </w:pPr>
            <w:r>
              <w:rPr>
                <w:sz w:val="28"/>
              </w:rPr>
              <w:t>ILL</w:t>
            </w:r>
            <w:r>
              <w:rPr>
                <w:spacing w:val="-1"/>
                <w:sz w:val="28"/>
              </w:rPr>
              <w:t> </w:t>
            </w:r>
            <w:r>
              <w:rPr>
                <w:spacing w:val="-5"/>
                <w:sz w:val="28"/>
              </w:rPr>
              <w:t>474</w:t>
            </w:r>
          </w:p>
        </w:tc>
        <w:tc>
          <w:tcPr>
            <w:tcW w:type="dxa" w:w="1559"/>
          </w:tcPr>
          <w:p>
            <w:pPr>
              <w:pStyle w:val="TableParagraph"/>
              <w:spacing w:before="66"/>
              <w:ind w:left="0" w:right="137"/>
              <w:jc w:val="right"/>
              <w:rPr>
                <w:sz w:val="28"/>
              </w:rPr>
            </w:pPr>
            <w:r>
              <w:rPr>
                <w:spacing w:val="-2"/>
                <w:sz w:val="28"/>
              </w:rPr>
              <w:t>Австралия</w:t>
            </w:r>
          </w:p>
        </w:tc>
        <w:tc>
          <w:tcPr>
            <w:tcW w:type="dxa" w:w="992"/>
          </w:tcPr>
          <w:p>
            <w:pPr>
              <w:pStyle w:val="TableParagraph"/>
              <w:spacing w:before="66"/>
              <w:ind w:left="23" w:right="14"/>
              <w:rPr>
                <w:sz w:val="28"/>
              </w:rPr>
            </w:pPr>
            <w:r>
              <w:rPr>
                <w:spacing w:val="-5"/>
                <w:sz w:val="28"/>
              </w:rPr>
              <w:t>35</w:t>
            </w:r>
          </w:p>
        </w:tc>
        <w:tc>
          <w:tcPr>
            <w:tcW w:type="dxa" w:w="709"/>
          </w:tcPr>
          <w:p>
            <w:pPr>
              <w:pStyle w:val="TableParagraph"/>
              <w:spacing w:before="66"/>
              <w:ind w:left="23" w:right="14"/>
              <w:rPr>
                <w:sz w:val="28"/>
              </w:rPr>
            </w:pPr>
            <w:r>
              <w:rPr>
                <w:spacing w:val="-5"/>
                <w:sz w:val="28"/>
              </w:rPr>
              <w:t>42</w:t>
            </w:r>
          </w:p>
        </w:tc>
        <w:tc>
          <w:tcPr>
            <w:tcW w:type="dxa" w:w="709"/>
          </w:tcPr>
          <w:p>
            <w:pPr>
              <w:pStyle w:val="TableParagraph"/>
              <w:spacing w:before="66"/>
              <w:ind w:left="23" w:right="14"/>
              <w:rPr>
                <w:sz w:val="28"/>
              </w:rPr>
            </w:pPr>
            <w:r>
              <w:rPr>
                <w:spacing w:val="-5"/>
                <w:sz w:val="28"/>
              </w:rPr>
              <w:t>38</w:t>
            </w:r>
          </w:p>
        </w:tc>
        <w:tc>
          <w:tcPr>
            <w:tcW w:type="dxa" w:w="709"/>
          </w:tcPr>
          <w:p>
            <w:pPr>
              <w:pStyle w:val="TableParagraph"/>
              <w:spacing w:before="66"/>
              <w:ind w:left="23" w:right="14"/>
              <w:rPr>
                <w:sz w:val="28"/>
              </w:rPr>
            </w:pPr>
            <w:r>
              <w:rPr>
                <w:spacing w:val="-5"/>
                <w:sz w:val="28"/>
              </w:rPr>
              <w:t>38</w:t>
            </w:r>
          </w:p>
        </w:tc>
        <w:tc>
          <w:tcPr>
            <w:tcW w:type="dxa" w:w="708"/>
          </w:tcPr>
          <w:p>
            <w:pPr>
              <w:pStyle w:val="TableParagraph"/>
              <w:spacing w:before="66"/>
              <w:ind w:left="23" w:right="14"/>
              <w:rPr>
                <w:sz w:val="28"/>
              </w:rPr>
            </w:pPr>
            <w:r>
              <w:rPr>
                <w:spacing w:val="-5"/>
                <w:sz w:val="28"/>
              </w:rPr>
              <w:t>101</w:t>
            </w:r>
          </w:p>
        </w:tc>
        <w:tc>
          <w:tcPr>
            <w:tcW w:type="dxa" w:w="709"/>
          </w:tcPr>
          <w:p>
            <w:pPr>
              <w:pStyle w:val="TableParagraph"/>
              <w:spacing w:before="66"/>
              <w:ind w:left="23" w:right="14"/>
              <w:rPr>
                <w:sz w:val="28"/>
              </w:rPr>
            </w:pPr>
            <w:r>
              <w:rPr>
                <w:spacing w:val="-5"/>
                <w:sz w:val="28"/>
              </w:rPr>
              <w:t>115</w:t>
            </w:r>
          </w:p>
        </w:tc>
        <w:tc>
          <w:tcPr>
            <w:tcW w:type="dxa" w:w="709"/>
          </w:tcPr>
          <w:p>
            <w:pPr>
              <w:pStyle w:val="TableParagraph"/>
              <w:spacing w:before="66"/>
              <w:ind w:left="23" w:right="14"/>
              <w:rPr>
                <w:sz w:val="28"/>
              </w:rPr>
            </w:pPr>
            <w:r>
              <w:rPr>
                <w:spacing w:val="-5"/>
                <w:sz w:val="28"/>
              </w:rPr>
              <w:t>81</w:t>
            </w:r>
          </w:p>
        </w:tc>
        <w:tc>
          <w:tcPr>
            <w:tcW w:type="dxa" w:w="748"/>
          </w:tcPr>
          <w:p>
            <w:pPr>
              <w:pStyle w:val="TableParagraph"/>
              <w:spacing w:before="66"/>
              <w:ind w:left="16" w:right="7"/>
              <w:rPr>
                <w:sz w:val="28"/>
              </w:rPr>
            </w:pPr>
            <w:r>
              <w:rPr>
                <w:spacing w:val="-5"/>
                <w:sz w:val="28"/>
              </w:rPr>
              <w:t>99</w:t>
            </w:r>
          </w:p>
        </w:tc>
      </w:tr>
      <w:tr>
        <w:trPr>
          <w:trHeight w:hRule="atLeast" w:val="321"/>
        </w:trPr>
        <w:tc>
          <w:tcPr>
            <w:tcW w:type="dxa" w:w="534"/>
          </w:tcPr>
          <w:p>
            <w:pPr>
              <w:pStyle w:val="TableParagraph"/>
              <w:spacing w:line="302" w:lineRule="exact"/>
              <w:ind w:left="107"/>
              <w:jc w:val="left"/>
              <w:rPr>
                <w:sz w:val="28"/>
              </w:rPr>
            </w:pPr>
            <w:r>
              <w:rPr>
                <w:spacing w:val="-10"/>
                <w:sz w:val="28"/>
              </w:rPr>
              <w:t>6</w:t>
            </w:r>
          </w:p>
        </w:tc>
        <w:tc>
          <w:tcPr>
            <w:tcW w:type="dxa" w:w="1661"/>
          </w:tcPr>
          <w:p>
            <w:pPr>
              <w:pStyle w:val="TableParagraph"/>
              <w:spacing w:line="302" w:lineRule="exact"/>
              <w:ind w:left="10" w:right="1"/>
              <w:rPr>
                <w:sz w:val="28"/>
              </w:rPr>
            </w:pPr>
            <w:r>
              <w:rPr>
                <w:sz w:val="28"/>
              </w:rPr>
              <w:t>ILL</w:t>
            </w:r>
            <w:r>
              <w:rPr>
                <w:spacing w:val="-1"/>
                <w:sz w:val="28"/>
              </w:rPr>
              <w:t> </w:t>
            </w:r>
            <w:r>
              <w:rPr>
                <w:spacing w:val="-5"/>
                <w:sz w:val="28"/>
              </w:rPr>
              <w:t>485</w:t>
            </w:r>
          </w:p>
        </w:tc>
        <w:tc>
          <w:tcPr>
            <w:tcW w:type="dxa" w:w="1559"/>
          </w:tcPr>
          <w:p>
            <w:pPr>
              <w:pStyle w:val="TableParagraph"/>
              <w:spacing w:line="302" w:lineRule="exact"/>
              <w:ind w:left="0" w:right="137"/>
              <w:jc w:val="right"/>
              <w:rPr>
                <w:sz w:val="28"/>
              </w:rPr>
            </w:pPr>
            <w:r>
              <w:rPr>
                <w:spacing w:val="-2"/>
                <w:sz w:val="28"/>
              </w:rPr>
              <w:t>Австралия</w:t>
            </w:r>
          </w:p>
        </w:tc>
        <w:tc>
          <w:tcPr>
            <w:tcW w:type="dxa" w:w="992"/>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41</w:t>
            </w:r>
          </w:p>
        </w:tc>
        <w:tc>
          <w:tcPr>
            <w:tcW w:type="dxa" w:w="708"/>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86</w:t>
            </w:r>
          </w:p>
        </w:tc>
        <w:tc>
          <w:tcPr>
            <w:tcW w:type="dxa" w:w="748"/>
          </w:tcPr>
          <w:p>
            <w:pPr>
              <w:pStyle w:val="TableParagraph"/>
              <w:spacing w:line="302" w:lineRule="exact"/>
              <w:ind w:left="16" w:right="7"/>
              <w:rPr>
                <w:sz w:val="28"/>
              </w:rPr>
            </w:pPr>
            <w:r>
              <w:rPr>
                <w:spacing w:val="-5"/>
                <w:sz w:val="28"/>
              </w:rPr>
              <w:t>104</w:t>
            </w:r>
          </w:p>
        </w:tc>
      </w:tr>
      <w:tr>
        <w:trPr>
          <w:trHeight w:hRule="atLeast" w:val="321"/>
        </w:trPr>
        <w:tc>
          <w:tcPr>
            <w:tcW w:type="dxa" w:w="534"/>
          </w:tcPr>
          <w:p>
            <w:pPr>
              <w:pStyle w:val="TableParagraph"/>
              <w:spacing w:line="302" w:lineRule="exact"/>
              <w:ind w:left="107"/>
              <w:jc w:val="left"/>
              <w:rPr>
                <w:sz w:val="28"/>
              </w:rPr>
            </w:pPr>
            <w:r>
              <w:rPr>
                <w:spacing w:val="-10"/>
                <w:sz w:val="28"/>
              </w:rPr>
              <w:t>7</w:t>
            </w:r>
          </w:p>
        </w:tc>
        <w:tc>
          <w:tcPr>
            <w:tcW w:type="dxa" w:w="1661"/>
          </w:tcPr>
          <w:p>
            <w:pPr>
              <w:pStyle w:val="TableParagraph"/>
              <w:spacing w:line="302" w:lineRule="exact"/>
              <w:ind w:left="10" w:right="2"/>
              <w:rPr>
                <w:sz w:val="28"/>
              </w:rPr>
            </w:pPr>
            <w:r>
              <w:rPr>
                <w:spacing w:val="-2"/>
                <w:sz w:val="28"/>
              </w:rPr>
              <w:t>Flip96-</w:t>
            </w:r>
            <w:r>
              <w:rPr>
                <w:spacing w:val="-5"/>
                <w:sz w:val="28"/>
              </w:rPr>
              <w:t>48L</w:t>
            </w:r>
          </w:p>
        </w:tc>
        <w:tc>
          <w:tcPr>
            <w:tcW w:type="dxa" w:w="1559"/>
          </w:tcPr>
          <w:p>
            <w:pPr>
              <w:pStyle w:val="TableParagraph"/>
              <w:spacing w:line="302" w:lineRule="exact"/>
              <w:ind w:left="344"/>
              <w:jc w:val="left"/>
              <w:rPr>
                <w:sz w:val="28"/>
              </w:rPr>
            </w:pPr>
            <w:r>
              <w:rPr>
                <w:spacing w:val="-2"/>
                <w:sz w:val="28"/>
              </w:rPr>
              <w:t>Икарда</w:t>
            </w:r>
          </w:p>
        </w:tc>
        <w:tc>
          <w:tcPr>
            <w:tcW w:type="dxa" w:w="992"/>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43</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38</w:t>
            </w:r>
          </w:p>
        </w:tc>
        <w:tc>
          <w:tcPr>
            <w:tcW w:type="dxa" w:w="708"/>
          </w:tcPr>
          <w:p>
            <w:pPr>
              <w:pStyle w:val="TableParagraph"/>
              <w:spacing w:line="302" w:lineRule="exact"/>
              <w:ind w:left="23" w:right="14"/>
              <w:rPr>
                <w:sz w:val="28"/>
              </w:rPr>
            </w:pPr>
            <w:r>
              <w:rPr>
                <w:spacing w:val="-5"/>
                <w:sz w:val="28"/>
              </w:rPr>
              <w:t>94</w:t>
            </w:r>
          </w:p>
        </w:tc>
        <w:tc>
          <w:tcPr>
            <w:tcW w:type="dxa" w:w="709"/>
          </w:tcPr>
          <w:p>
            <w:pPr>
              <w:pStyle w:val="TableParagraph"/>
              <w:spacing w:line="302" w:lineRule="exact"/>
              <w:ind w:left="23" w:right="14"/>
              <w:rPr>
                <w:sz w:val="28"/>
              </w:rPr>
            </w:pPr>
            <w:r>
              <w:rPr>
                <w:spacing w:val="-5"/>
                <w:sz w:val="28"/>
              </w:rPr>
              <w:t>118</w:t>
            </w:r>
          </w:p>
        </w:tc>
        <w:tc>
          <w:tcPr>
            <w:tcW w:type="dxa" w:w="709"/>
          </w:tcPr>
          <w:p>
            <w:pPr>
              <w:pStyle w:val="TableParagraph"/>
              <w:spacing w:line="302" w:lineRule="exact"/>
              <w:ind w:left="23" w:right="14"/>
              <w:rPr>
                <w:sz w:val="28"/>
              </w:rPr>
            </w:pPr>
            <w:r>
              <w:rPr>
                <w:spacing w:val="-5"/>
                <w:sz w:val="28"/>
              </w:rPr>
              <w:t>84</w:t>
            </w:r>
          </w:p>
        </w:tc>
        <w:tc>
          <w:tcPr>
            <w:tcW w:type="dxa" w:w="748"/>
          </w:tcPr>
          <w:p>
            <w:pPr>
              <w:pStyle w:val="TableParagraph"/>
              <w:spacing w:line="302" w:lineRule="exact"/>
              <w:ind w:left="16" w:right="7"/>
              <w:rPr>
                <w:sz w:val="28"/>
              </w:rPr>
            </w:pPr>
            <w:r>
              <w:rPr>
                <w:spacing w:val="-5"/>
                <w:sz w:val="28"/>
              </w:rPr>
              <w:t>99</w:t>
            </w:r>
          </w:p>
        </w:tc>
      </w:tr>
      <w:tr>
        <w:trPr>
          <w:trHeight w:hRule="atLeast" w:val="321"/>
        </w:trPr>
        <w:tc>
          <w:tcPr>
            <w:tcW w:type="dxa" w:w="534"/>
          </w:tcPr>
          <w:p>
            <w:pPr>
              <w:pStyle w:val="TableParagraph"/>
              <w:spacing w:line="302" w:lineRule="exact"/>
              <w:ind w:left="107"/>
              <w:jc w:val="left"/>
              <w:rPr>
                <w:sz w:val="28"/>
              </w:rPr>
            </w:pPr>
            <w:r>
              <w:rPr>
                <w:spacing w:val="-10"/>
                <w:sz w:val="28"/>
              </w:rPr>
              <w:t>8</w:t>
            </w:r>
          </w:p>
        </w:tc>
        <w:tc>
          <w:tcPr>
            <w:tcW w:type="dxa" w:w="1661"/>
          </w:tcPr>
          <w:p>
            <w:pPr>
              <w:pStyle w:val="TableParagraph"/>
              <w:spacing w:line="302" w:lineRule="exact"/>
              <w:ind w:left="10" w:right="2"/>
              <w:rPr>
                <w:sz w:val="28"/>
              </w:rPr>
            </w:pPr>
            <w:r>
              <w:rPr>
                <w:spacing w:val="-2"/>
                <w:sz w:val="28"/>
              </w:rPr>
              <w:t>Flip96-</w:t>
            </w:r>
            <w:r>
              <w:rPr>
                <w:spacing w:val="-5"/>
                <w:sz w:val="28"/>
              </w:rPr>
              <w:t>15L</w:t>
            </w:r>
          </w:p>
        </w:tc>
        <w:tc>
          <w:tcPr>
            <w:tcW w:type="dxa" w:w="1559"/>
          </w:tcPr>
          <w:p>
            <w:pPr>
              <w:pStyle w:val="TableParagraph"/>
              <w:spacing w:line="302" w:lineRule="exact"/>
              <w:ind w:left="344"/>
              <w:jc w:val="left"/>
              <w:rPr>
                <w:sz w:val="28"/>
              </w:rPr>
            </w:pPr>
            <w:r>
              <w:rPr>
                <w:spacing w:val="-2"/>
                <w:sz w:val="28"/>
              </w:rPr>
              <w:t>Икарда</w:t>
            </w:r>
          </w:p>
        </w:tc>
        <w:tc>
          <w:tcPr>
            <w:tcW w:type="dxa" w:w="992"/>
          </w:tcPr>
          <w:p>
            <w:pPr>
              <w:pStyle w:val="TableParagraph"/>
              <w:spacing w:line="302" w:lineRule="exact"/>
              <w:ind w:left="23" w:right="14"/>
              <w:rPr>
                <w:sz w:val="28"/>
              </w:rPr>
            </w:pPr>
            <w:r>
              <w:rPr>
                <w:spacing w:val="-5"/>
                <w:sz w:val="28"/>
              </w:rPr>
              <w:t>34</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37</w:t>
            </w:r>
          </w:p>
        </w:tc>
        <w:tc>
          <w:tcPr>
            <w:tcW w:type="dxa" w:w="708"/>
          </w:tcPr>
          <w:p>
            <w:pPr>
              <w:pStyle w:val="TableParagraph"/>
              <w:spacing w:line="302" w:lineRule="exact"/>
              <w:ind w:left="23" w:right="14"/>
              <w:rPr>
                <w:sz w:val="28"/>
              </w:rPr>
            </w:pPr>
            <w:r>
              <w:rPr>
                <w:spacing w:val="-5"/>
                <w:sz w:val="28"/>
              </w:rPr>
              <w:t>103</w:t>
            </w:r>
          </w:p>
        </w:tc>
        <w:tc>
          <w:tcPr>
            <w:tcW w:type="dxa" w:w="709"/>
          </w:tcPr>
          <w:p>
            <w:pPr>
              <w:pStyle w:val="TableParagraph"/>
              <w:spacing w:line="302" w:lineRule="exact"/>
              <w:ind w:left="23" w:right="14"/>
              <w:rPr>
                <w:sz w:val="28"/>
              </w:rPr>
            </w:pPr>
            <w:r>
              <w:rPr>
                <w:spacing w:val="-5"/>
                <w:sz w:val="28"/>
              </w:rPr>
              <w:t>115</w:t>
            </w:r>
          </w:p>
        </w:tc>
        <w:tc>
          <w:tcPr>
            <w:tcW w:type="dxa" w:w="709"/>
          </w:tcPr>
          <w:p>
            <w:pPr>
              <w:pStyle w:val="TableParagraph"/>
              <w:spacing w:line="302" w:lineRule="exact"/>
              <w:ind w:left="23" w:right="14"/>
              <w:rPr>
                <w:sz w:val="28"/>
              </w:rPr>
            </w:pPr>
            <w:r>
              <w:rPr>
                <w:spacing w:val="-5"/>
                <w:sz w:val="28"/>
              </w:rPr>
              <w:t>85</w:t>
            </w:r>
          </w:p>
        </w:tc>
        <w:tc>
          <w:tcPr>
            <w:tcW w:type="dxa" w:w="748"/>
          </w:tcPr>
          <w:p>
            <w:pPr>
              <w:pStyle w:val="TableParagraph"/>
              <w:spacing w:line="302" w:lineRule="exact"/>
              <w:ind w:left="16" w:right="7"/>
              <w:rPr>
                <w:sz w:val="28"/>
              </w:rPr>
            </w:pPr>
            <w:r>
              <w:rPr>
                <w:spacing w:val="-5"/>
                <w:sz w:val="28"/>
              </w:rPr>
              <w:t>101</w:t>
            </w:r>
          </w:p>
        </w:tc>
      </w:tr>
      <w:tr>
        <w:trPr>
          <w:trHeight w:hRule="atLeast" w:val="321"/>
        </w:trPr>
        <w:tc>
          <w:tcPr>
            <w:tcW w:type="dxa" w:w="534"/>
          </w:tcPr>
          <w:p>
            <w:pPr>
              <w:pStyle w:val="TableParagraph"/>
              <w:spacing w:line="302" w:lineRule="exact"/>
              <w:ind w:left="107"/>
              <w:jc w:val="left"/>
              <w:rPr>
                <w:sz w:val="28"/>
              </w:rPr>
            </w:pPr>
            <w:r>
              <w:rPr>
                <w:spacing w:val="-10"/>
                <w:sz w:val="28"/>
              </w:rPr>
              <w:t>9</w:t>
            </w:r>
          </w:p>
        </w:tc>
        <w:tc>
          <w:tcPr>
            <w:tcW w:type="dxa" w:w="1661"/>
          </w:tcPr>
          <w:p>
            <w:pPr>
              <w:pStyle w:val="TableParagraph"/>
              <w:spacing w:line="302" w:lineRule="exact"/>
              <w:ind w:left="10" w:right="1"/>
              <w:rPr>
                <w:sz w:val="28"/>
              </w:rPr>
            </w:pPr>
            <w:r>
              <w:rPr>
                <w:sz w:val="28"/>
              </w:rPr>
              <w:t>PI </w:t>
            </w:r>
            <w:r>
              <w:rPr>
                <w:spacing w:val="-2"/>
                <w:sz w:val="28"/>
              </w:rPr>
              <w:t>557499</w:t>
            </w:r>
          </w:p>
        </w:tc>
        <w:tc>
          <w:tcPr>
            <w:tcW w:type="dxa" w:w="1559"/>
          </w:tcPr>
          <w:p>
            <w:pPr>
              <w:pStyle w:val="TableParagraph"/>
              <w:spacing w:line="302" w:lineRule="exact"/>
              <w:ind w:left="0" w:right="137"/>
              <w:jc w:val="right"/>
              <w:rPr>
                <w:sz w:val="28"/>
              </w:rPr>
            </w:pPr>
            <w:r>
              <w:rPr>
                <w:spacing w:val="-2"/>
                <w:sz w:val="28"/>
              </w:rPr>
              <w:t>Австралия</w:t>
            </w:r>
          </w:p>
        </w:tc>
        <w:tc>
          <w:tcPr>
            <w:tcW w:type="dxa" w:w="992"/>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44</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39</w:t>
            </w:r>
          </w:p>
        </w:tc>
        <w:tc>
          <w:tcPr>
            <w:tcW w:type="dxa" w:w="708"/>
          </w:tcPr>
          <w:p>
            <w:pPr>
              <w:pStyle w:val="TableParagraph"/>
              <w:spacing w:line="302" w:lineRule="exact"/>
              <w:ind w:left="23" w:right="14"/>
              <w:rPr>
                <w:sz w:val="28"/>
              </w:rPr>
            </w:pPr>
            <w:r>
              <w:rPr>
                <w:spacing w:val="-5"/>
                <w:sz w:val="28"/>
              </w:rPr>
              <w:t>97</w:t>
            </w:r>
          </w:p>
        </w:tc>
        <w:tc>
          <w:tcPr>
            <w:tcW w:type="dxa" w:w="709"/>
          </w:tcPr>
          <w:p>
            <w:pPr>
              <w:pStyle w:val="TableParagraph"/>
              <w:spacing w:line="302" w:lineRule="exact"/>
              <w:ind w:left="23" w:right="14"/>
              <w:rPr>
                <w:sz w:val="28"/>
              </w:rPr>
            </w:pPr>
            <w:r>
              <w:rPr>
                <w:spacing w:val="-5"/>
                <w:sz w:val="28"/>
              </w:rPr>
              <w:t>111</w:t>
            </w:r>
          </w:p>
        </w:tc>
        <w:tc>
          <w:tcPr>
            <w:tcW w:type="dxa" w:w="709"/>
          </w:tcPr>
          <w:p>
            <w:pPr>
              <w:pStyle w:val="TableParagraph"/>
              <w:spacing w:line="302" w:lineRule="exact"/>
              <w:ind w:left="23" w:right="14"/>
              <w:rPr>
                <w:sz w:val="28"/>
              </w:rPr>
            </w:pPr>
            <w:r>
              <w:rPr>
                <w:spacing w:val="-5"/>
                <w:sz w:val="28"/>
              </w:rPr>
              <w:t>90</w:t>
            </w:r>
          </w:p>
        </w:tc>
        <w:tc>
          <w:tcPr>
            <w:tcW w:type="dxa" w:w="748"/>
          </w:tcPr>
          <w:p>
            <w:pPr>
              <w:pStyle w:val="TableParagraph"/>
              <w:spacing w:line="302" w:lineRule="exact"/>
              <w:ind w:left="16" w:right="7"/>
              <w:rPr>
                <w:sz w:val="28"/>
              </w:rPr>
            </w:pPr>
            <w:r>
              <w:rPr>
                <w:spacing w:val="-5"/>
                <w:sz w:val="28"/>
              </w:rPr>
              <w:t>99</w:t>
            </w:r>
          </w:p>
        </w:tc>
      </w:tr>
      <w:tr>
        <w:trPr>
          <w:trHeight w:hRule="atLeast" w:val="321"/>
        </w:trPr>
        <w:tc>
          <w:tcPr>
            <w:tcW w:type="dxa" w:w="534"/>
          </w:tcPr>
          <w:p>
            <w:pPr>
              <w:pStyle w:val="TableParagraph"/>
              <w:spacing w:line="302" w:lineRule="exact"/>
              <w:ind w:left="107"/>
              <w:jc w:val="left"/>
              <w:rPr>
                <w:sz w:val="28"/>
              </w:rPr>
            </w:pPr>
            <w:r>
              <w:rPr>
                <w:spacing w:val="-5"/>
                <w:sz w:val="28"/>
              </w:rPr>
              <w:t>10</w:t>
            </w:r>
          </w:p>
        </w:tc>
        <w:tc>
          <w:tcPr>
            <w:tcW w:type="dxa" w:w="1661"/>
          </w:tcPr>
          <w:p>
            <w:pPr>
              <w:pStyle w:val="TableParagraph"/>
              <w:spacing w:line="302" w:lineRule="exact"/>
              <w:ind w:left="10" w:right="2"/>
              <w:rPr>
                <w:sz w:val="28"/>
              </w:rPr>
            </w:pPr>
            <w:r>
              <w:rPr>
                <w:spacing w:val="-2"/>
                <w:sz w:val="28"/>
              </w:rPr>
              <w:t>Flip92-</w:t>
            </w:r>
            <w:r>
              <w:rPr>
                <w:spacing w:val="-5"/>
                <w:sz w:val="28"/>
              </w:rPr>
              <w:t>36L</w:t>
            </w:r>
          </w:p>
        </w:tc>
        <w:tc>
          <w:tcPr>
            <w:tcW w:type="dxa" w:w="1559"/>
          </w:tcPr>
          <w:p>
            <w:pPr>
              <w:pStyle w:val="TableParagraph"/>
              <w:spacing w:line="302" w:lineRule="exact"/>
              <w:ind w:left="344"/>
              <w:jc w:val="left"/>
              <w:rPr>
                <w:sz w:val="28"/>
              </w:rPr>
            </w:pPr>
            <w:r>
              <w:rPr>
                <w:spacing w:val="-2"/>
                <w:sz w:val="28"/>
              </w:rPr>
              <w:t>Икарда</w:t>
            </w:r>
          </w:p>
        </w:tc>
        <w:tc>
          <w:tcPr>
            <w:tcW w:type="dxa" w:w="992"/>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44</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41</w:t>
            </w:r>
          </w:p>
        </w:tc>
        <w:tc>
          <w:tcPr>
            <w:tcW w:type="dxa" w:w="708"/>
          </w:tcPr>
          <w:p>
            <w:pPr>
              <w:pStyle w:val="TableParagraph"/>
              <w:spacing w:line="302" w:lineRule="exact"/>
              <w:ind w:left="23" w:right="14"/>
              <w:rPr>
                <w:sz w:val="28"/>
              </w:rPr>
            </w:pPr>
            <w:r>
              <w:rPr>
                <w:spacing w:val="-5"/>
                <w:sz w:val="28"/>
              </w:rPr>
              <w:t>103</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94</w:t>
            </w:r>
          </w:p>
        </w:tc>
        <w:tc>
          <w:tcPr>
            <w:tcW w:type="dxa" w:w="748"/>
          </w:tcPr>
          <w:p>
            <w:pPr>
              <w:pStyle w:val="TableParagraph"/>
              <w:spacing w:line="302" w:lineRule="exact"/>
              <w:ind w:left="16" w:right="7"/>
              <w:rPr>
                <w:sz w:val="28"/>
              </w:rPr>
            </w:pPr>
            <w:r>
              <w:rPr>
                <w:spacing w:val="-5"/>
                <w:sz w:val="28"/>
              </w:rPr>
              <w:t>103</w:t>
            </w:r>
          </w:p>
        </w:tc>
      </w:tr>
      <w:tr>
        <w:trPr>
          <w:trHeight w:hRule="atLeast" w:val="321"/>
        </w:trPr>
        <w:tc>
          <w:tcPr>
            <w:tcW w:type="dxa" w:w="534"/>
          </w:tcPr>
          <w:p>
            <w:pPr>
              <w:pStyle w:val="TableParagraph"/>
              <w:spacing w:line="302" w:lineRule="exact"/>
              <w:ind w:left="107"/>
              <w:jc w:val="left"/>
              <w:rPr>
                <w:sz w:val="28"/>
              </w:rPr>
            </w:pPr>
            <w:r>
              <w:rPr>
                <w:spacing w:val="-5"/>
                <w:sz w:val="28"/>
              </w:rPr>
              <w:t>11</w:t>
            </w:r>
          </w:p>
        </w:tc>
        <w:tc>
          <w:tcPr>
            <w:tcW w:type="dxa" w:w="1661"/>
          </w:tcPr>
          <w:p>
            <w:pPr>
              <w:pStyle w:val="TableParagraph"/>
              <w:spacing w:line="302" w:lineRule="exact"/>
              <w:ind w:left="10" w:right="2"/>
              <w:rPr>
                <w:sz w:val="28"/>
              </w:rPr>
            </w:pPr>
            <w:r>
              <w:rPr>
                <w:spacing w:val="-2"/>
                <w:sz w:val="28"/>
              </w:rPr>
              <w:t>Flip86-</w:t>
            </w:r>
            <w:r>
              <w:rPr>
                <w:spacing w:val="-5"/>
                <w:sz w:val="28"/>
              </w:rPr>
              <w:t>51L</w:t>
            </w:r>
          </w:p>
        </w:tc>
        <w:tc>
          <w:tcPr>
            <w:tcW w:type="dxa" w:w="1559"/>
          </w:tcPr>
          <w:p>
            <w:pPr>
              <w:pStyle w:val="TableParagraph"/>
              <w:spacing w:line="302" w:lineRule="exact"/>
              <w:ind w:left="344"/>
              <w:jc w:val="left"/>
              <w:rPr>
                <w:sz w:val="28"/>
              </w:rPr>
            </w:pPr>
            <w:r>
              <w:rPr>
                <w:spacing w:val="-2"/>
                <w:sz w:val="28"/>
              </w:rPr>
              <w:t>Икарда</w:t>
            </w:r>
          </w:p>
        </w:tc>
        <w:tc>
          <w:tcPr>
            <w:tcW w:type="dxa" w:w="992"/>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46</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8"/>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86</w:t>
            </w:r>
          </w:p>
        </w:tc>
        <w:tc>
          <w:tcPr>
            <w:tcW w:type="dxa" w:w="748"/>
          </w:tcPr>
          <w:p>
            <w:pPr>
              <w:pStyle w:val="TableParagraph"/>
              <w:spacing w:line="302" w:lineRule="exact"/>
              <w:ind w:left="16" w:right="7"/>
              <w:rPr>
                <w:sz w:val="28"/>
              </w:rPr>
            </w:pPr>
            <w:r>
              <w:rPr>
                <w:spacing w:val="-5"/>
                <w:sz w:val="28"/>
              </w:rPr>
              <w:t>104</w:t>
            </w:r>
          </w:p>
        </w:tc>
      </w:tr>
      <w:tr>
        <w:trPr>
          <w:trHeight w:hRule="atLeast" w:val="321"/>
        </w:trPr>
        <w:tc>
          <w:tcPr>
            <w:tcW w:type="dxa" w:w="534"/>
          </w:tcPr>
          <w:p>
            <w:pPr>
              <w:pStyle w:val="TableParagraph"/>
              <w:spacing w:line="302" w:lineRule="exact"/>
              <w:ind w:left="107"/>
              <w:jc w:val="left"/>
              <w:rPr>
                <w:sz w:val="28"/>
              </w:rPr>
            </w:pPr>
            <w:r>
              <w:rPr>
                <w:spacing w:val="-5"/>
                <w:sz w:val="28"/>
              </w:rPr>
              <w:t>12</w:t>
            </w:r>
          </w:p>
        </w:tc>
        <w:tc>
          <w:tcPr>
            <w:tcW w:type="dxa" w:w="1661"/>
          </w:tcPr>
          <w:p>
            <w:pPr>
              <w:pStyle w:val="TableParagraph"/>
              <w:spacing w:line="302" w:lineRule="exact"/>
              <w:ind w:left="10" w:right="1"/>
              <w:rPr>
                <w:sz w:val="28"/>
              </w:rPr>
            </w:pPr>
            <w:r>
              <w:rPr>
                <w:spacing w:val="-2"/>
                <w:sz w:val="28"/>
              </w:rPr>
              <w:t>Precoz</w:t>
            </w:r>
          </w:p>
        </w:tc>
        <w:tc>
          <w:tcPr>
            <w:tcW w:type="dxa" w:w="1559"/>
          </w:tcPr>
          <w:p>
            <w:pPr>
              <w:pStyle w:val="TableParagraph"/>
              <w:spacing w:line="302" w:lineRule="exact"/>
              <w:ind w:left="0" w:right="130"/>
              <w:jc w:val="right"/>
              <w:rPr>
                <w:sz w:val="28"/>
              </w:rPr>
            </w:pPr>
            <w:r>
              <w:rPr>
                <w:spacing w:val="-2"/>
                <w:sz w:val="28"/>
              </w:rPr>
              <w:t>Аргентина</w:t>
            </w:r>
          </w:p>
        </w:tc>
        <w:tc>
          <w:tcPr>
            <w:tcW w:type="dxa" w:w="992"/>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38</w:t>
            </w:r>
          </w:p>
        </w:tc>
        <w:tc>
          <w:tcPr>
            <w:tcW w:type="dxa" w:w="708"/>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90</w:t>
            </w:r>
          </w:p>
        </w:tc>
        <w:tc>
          <w:tcPr>
            <w:tcW w:type="dxa" w:w="748"/>
          </w:tcPr>
          <w:p>
            <w:pPr>
              <w:pStyle w:val="TableParagraph"/>
              <w:spacing w:line="302" w:lineRule="exact"/>
              <w:ind w:left="16" w:right="7"/>
              <w:rPr>
                <w:sz w:val="28"/>
              </w:rPr>
            </w:pPr>
            <w:r>
              <w:rPr>
                <w:spacing w:val="-5"/>
                <w:sz w:val="28"/>
              </w:rPr>
              <w:t>105</w:t>
            </w:r>
          </w:p>
        </w:tc>
      </w:tr>
      <w:tr>
        <w:trPr>
          <w:trHeight w:hRule="atLeast" w:val="321"/>
        </w:trPr>
        <w:tc>
          <w:tcPr>
            <w:tcW w:type="dxa" w:w="534"/>
          </w:tcPr>
          <w:p>
            <w:pPr>
              <w:pStyle w:val="TableParagraph"/>
              <w:spacing w:line="302" w:lineRule="exact"/>
              <w:ind w:left="107"/>
              <w:jc w:val="left"/>
              <w:rPr>
                <w:sz w:val="28"/>
              </w:rPr>
            </w:pPr>
            <w:r>
              <w:rPr>
                <w:spacing w:val="-5"/>
                <w:sz w:val="28"/>
              </w:rPr>
              <w:t>13</w:t>
            </w:r>
          </w:p>
        </w:tc>
        <w:tc>
          <w:tcPr>
            <w:tcW w:type="dxa" w:w="1661"/>
          </w:tcPr>
          <w:p>
            <w:pPr>
              <w:pStyle w:val="TableParagraph"/>
              <w:spacing w:line="302" w:lineRule="exact"/>
              <w:ind w:left="10" w:right="1"/>
              <w:rPr>
                <w:sz w:val="28"/>
              </w:rPr>
            </w:pPr>
            <w:r>
              <w:rPr>
                <w:sz w:val="28"/>
              </w:rPr>
              <w:t>к-</w:t>
            </w:r>
            <w:r>
              <w:rPr>
                <w:spacing w:val="-4"/>
                <w:sz w:val="28"/>
              </w:rPr>
              <w:t>2717</w:t>
            </w:r>
          </w:p>
        </w:tc>
        <w:tc>
          <w:tcPr>
            <w:tcW w:type="dxa" w:w="1559"/>
          </w:tcPr>
          <w:p>
            <w:pPr>
              <w:pStyle w:val="TableParagraph"/>
              <w:spacing w:line="302" w:lineRule="exact"/>
              <w:ind w:left="257"/>
              <w:jc w:val="left"/>
              <w:rPr>
                <w:sz w:val="28"/>
              </w:rPr>
            </w:pPr>
            <w:r>
              <w:rPr>
                <w:spacing w:val="-2"/>
                <w:sz w:val="28"/>
              </w:rPr>
              <w:t>Мексика</w:t>
            </w:r>
          </w:p>
        </w:tc>
        <w:tc>
          <w:tcPr>
            <w:tcW w:type="dxa" w:w="992"/>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43</w:t>
            </w:r>
          </w:p>
        </w:tc>
        <w:tc>
          <w:tcPr>
            <w:tcW w:type="dxa" w:w="709"/>
          </w:tcPr>
          <w:p>
            <w:pPr>
              <w:pStyle w:val="TableParagraph"/>
              <w:spacing w:line="302" w:lineRule="exact"/>
              <w:ind w:left="23" w:right="14"/>
              <w:rPr>
                <w:sz w:val="28"/>
              </w:rPr>
            </w:pPr>
            <w:r>
              <w:rPr>
                <w:spacing w:val="-5"/>
                <w:sz w:val="28"/>
              </w:rPr>
              <w:t>36</w:t>
            </w:r>
          </w:p>
        </w:tc>
        <w:tc>
          <w:tcPr>
            <w:tcW w:type="dxa" w:w="709"/>
          </w:tcPr>
          <w:p>
            <w:pPr>
              <w:pStyle w:val="TableParagraph"/>
              <w:spacing w:line="302" w:lineRule="exact"/>
              <w:ind w:left="23" w:right="14"/>
              <w:rPr>
                <w:sz w:val="28"/>
              </w:rPr>
            </w:pPr>
            <w:r>
              <w:rPr>
                <w:spacing w:val="-5"/>
                <w:sz w:val="28"/>
              </w:rPr>
              <w:t>40</w:t>
            </w:r>
          </w:p>
        </w:tc>
        <w:tc>
          <w:tcPr>
            <w:tcW w:type="dxa" w:w="708"/>
          </w:tcPr>
          <w:p>
            <w:pPr>
              <w:pStyle w:val="TableParagraph"/>
              <w:spacing w:line="302" w:lineRule="exact"/>
              <w:ind w:left="23" w:right="14"/>
              <w:rPr>
                <w:sz w:val="28"/>
              </w:rPr>
            </w:pPr>
            <w:r>
              <w:rPr>
                <w:spacing w:val="-5"/>
                <w:sz w:val="28"/>
              </w:rPr>
              <w:t>101</w:t>
            </w:r>
          </w:p>
        </w:tc>
        <w:tc>
          <w:tcPr>
            <w:tcW w:type="dxa" w:w="709"/>
          </w:tcPr>
          <w:p>
            <w:pPr>
              <w:pStyle w:val="TableParagraph"/>
              <w:spacing w:line="302" w:lineRule="exact"/>
              <w:ind w:left="23" w:right="14"/>
              <w:rPr>
                <w:sz w:val="28"/>
              </w:rPr>
            </w:pPr>
            <w:r>
              <w:rPr>
                <w:spacing w:val="-5"/>
                <w:sz w:val="28"/>
              </w:rPr>
              <w:t>115</w:t>
            </w:r>
          </w:p>
        </w:tc>
        <w:tc>
          <w:tcPr>
            <w:tcW w:type="dxa" w:w="709"/>
          </w:tcPr>
          <w:p>
            <w:pPr>
              <w:pStyle w:val="TableParagraph"/>
              <w:spacing w:line="302" w:lineRule="exact"/>
              <w:ind w:left="23" w:right="14"/>
              <w:rPr>
                <w:sz w:val="28"/>
              </w:rPr>
            </w:pPr>
            <w:r>
              <w:rPr>
                <w:spacing w:val="-5"/>
                <w:sz w:val="28"/>
              </w:rPr>
              <w:t>82</w:t>
            </w:r>
          </w:p>
        </w:tc>
        <w:tc>
          <w:tcPr>
            <w:tcW w:type="dxa" w:w="748"/>
          </w:tcPr>
          <w:p>
            <w:pPr>
              <w:pStyle w:val="TableParagraph"/>
              <w:spacing w:line="302" w:lineRule="exact"/>
              <w:ind w:left="16" w:right="7"/>
              <w:rPr>
                <w:sz w:val="28"/>
              </w:rPr>
            </w:pPr>
            <w:r>
              <w:rPr>
                <w:spacing w:val="-5"/>
                <w:sz w:val="28"/>
              </w:rPr>
              <w:t>99</w:t>
            </w:r>
          </w:p>
        </w:tc>
      </w:tr>
      <w:tr>
        <w:trPr>
          <w:trHeight w:hRule="atLeast" w:val="321"/>
        </w:trPr>
        <w:tc>
          <w:tcPr>
            <w:tcW w:type="dxa" w:w="534"/>
          </w:tcPr>
          <w:p>
            <w:pPr>
              <w:pStyle w:val="TableParagraph"/>
              <w:spacing w:line="302" w:lineRule="exact"/>
              <w:ind w:left="107"/>
              <w:jc w:val="left"/>
              <w:rPr>
                <w:sz w:val="28"/>
              </w:rPr>
            </w:pPr>
            <w:r>
              <w:rPr>
                <w:spacing w:val="-5"/>
                <w:sz w:val="28"/>
              </w:rPr>
              <w:t>14</w:t>
            </w:r>
          </w:p>
        </w:tc>
        <w:tc>
          <w:tcPr>
            <w:tcW w:type="dxa" w:w="1661"/>
          </w:tcPr>
          <w:p>
            <w:pPr>
              <w:pStyle w:val="TableParagraph"/>
              <w:spacing w:line="302" w:lineRule="exact"/>
              <w:ind w:left="10" w:right="1"/>
              <w:rPr>
                <w:sz w:val="28"/>
              </w:rPr>
            </w:pPr>
            <w:r>
              <w:rPr>
                <w:sz w:val="28"/>
              </w:rPr>
              <w:t>К-</w:t>
            </w:r>
            <w:r>
              <w:rPr>
                <w:spacing w:val="-4"/>
                <w:sz w:val="28"/>
              </w:rPr>
              <w:t>2601</w:t>
            </w:r>
          </w:p>
        </w:tc>
        <w:tc>
          <w:tcPr>
            <w:tcW w:type="dxa" w:w="1559"/>
          </w:tcPr>
          <w:p>
            <w:pPr>
              <w:pStyle w:val="TableParagraph"/>
              <w:spacing w:line="302" w:lineRule="exact"/>
              <w:ind w:left="257"/>
              <w:jc w:val="left"/>
              <w:rPr>
                <w:sz w:val="28"/>
              </w:rPr>
            </w:pPr>
            <w:r>
              <w:rPr>
                <w:spacing w:val="-2"/>
                <w:sz w:val="28"/>
              </w:rPr>
              <w:t>Мексика</w:t>
            </w:r>
          </w:p>
        </w:tc>
        <w:tc>
          <w:tcPr>
            <w:tcW w:type="dxa" w:w="992"/>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43</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8"/>
          </w:tcPr>
          <w:p>
            <w:pPr>
              <w:pStyle w:val="TableParagraph"/>
              <w:spacing w:line="302" w:lineRule="exact"/>
              <w:ind w:left="23" w:right="14"/>
              <w:rPr>
                <w:sz w:val="28"/>
              </w:rPr>
            </w:pPr>
            <w:r>
              <w:rPr>
                <w:spacing w:val="-5"/>
                <w:sz w:val="28"/>
              </w:rPr>
              <w:t>91</w:t>
            </w:r>
          </w:p>
        </w:tc>
        <w:tc>
          <w:tcPr>
            <w:tcW w:type="dxa" w:w="709"/>
          </w:tcPr>
          <w:p>
            <w:pPr>
              <w:pStyle w:val="TableParagraph"/>
              <w:spacing w:line="302" w:lineRule="exact"/>
              <w:ind w:left="23" w:right="14"/>
              <w:rPr>
                <w:sz w:val="28"/>
              </w:rPr>
            </w:pPr>
            <w:r>
              <w:rPr>
                <w:spacing w:val="-5"/>
                <w:sz w:val="28"/>
              </w:rPr>
              <w:t>114</w:t>
            </w:r>
          </w:p>
        </w:tc>
        <w:tc>
          <w:tcPr>
            <w:tcW w:type="dxa" w:w="709"/>
          </w:tcPr>
          <w:p>
            <w:pPr>
              <w:pStyle w:val="TableParagraph"/>
              <w:spacing w:line="302" w:lineRule="exact"/>
              <w:ind w:left="23" w:right="14"/>
              <w:rPr>
                <w:sz w:val="28"/>
              </w:rPr>
            </w:pPr>
            <w:r>
              <w:rPr>
                <w:spacing w:val="-5"/>
                <w:sz w:val="28"/>
              </w:rPr>
              <w:t>85</w:t>
            </w:r>
          </w:p>
        </w:tc>
        <w:tc>
          <w:tcPr>
            <w:tcW w:type="dxa" w:w="748"/>
          </w:tcPr>
          <w:p>
            <w:pPr>
              <w:pStyle w:val="TableParagraph"/>
              <w:spacing w:line="302" w:lineRule="exact"/>
              <w:ind w:left="16" w:right="7"/>
              <w:rPr>
                <w:sz w:val="28"/>
              </w:rPr>
            </w:pPr>
            <w:r>
              <w:rPr>
                <w:spacing w:val="-5"/>
                <w:sz w:val="28"/>
              </w:rPr>
              <w:t>97</w:t>
            </w:r>
          </w:p>
        </w:tc>
      </w:tr>
      <w:tr>
        <w:trPr>
          <w:trHeight w:hRule="atLeast" w:val="643"/>
        </w:trPr>
        <w:tc>
          <w:tcPr>
            <w:tcW w:type="dxa" w:w="534"/>
          </w:tcPr>
          <w:p>
            <w:pPr>
              <w:pStyle w:val="TableParagraph"/>
              <w:spacing w:before="161"/>
              <w:ind w:left="107"/>
              <w:jc w:val="left"/>
              <w:rPr>
                <w:sz w:val="28"/>
              </w:rPr>
            </w:pPr>
            <w:r>
              <w:rPr>
                <w:spacing w:val="-5"/>
                <w:sz w:val="28"/>
              </w:rPr>
              <w:t>15</w:t>
            </w:r>
          </w:p>
        </w:tc>
        <w:tc>
          <w:tcPr>
            <w:tcW w:type="dxa" w:w="1661"/>
          </w:tcPr>
          <w:p>
            <w:pPr>
              <w:pStyle w:val="TableParagraph"/>
              <w:ind w:left="422"/>
              <w:jc w:val="left"/>
              <w:rPr>
                <w:sz w:val="28"/>
              </w:rPr>
            </w:pPr>
            <w:r>
              <w:rPr>
                <w:spacing w:val="-2"/>
                <w:sz w:val="28"/>
              </w:rPr>
              <w:t>К2716,</w:t>
            </w:r>
          </w:p>
          <w:p>
            <w:pPr>
              <w:pStyle w:val="TableParagraph"/>
              <w:spacing w:line="302" w:lineRule="exact"/>
              <w:ind w:left="457"/>
              <w:jc w:val="left"/>
              <w:rPr>
                <w:sz w:val="28"/>
              </w:rPr>
            </w:pPr>
            <w:r>
              <w:rPr>
                <w:spacing w:val="-2"/>
                <w:sz w:val="28"/>
              </w:rPr>
              <w:t>Procor</w:t>
            </w:r>
          </w:p>
        </w:tc>
        <w:tc>
          <w:tcPr>
            <w:tcW w:type="dxa" w:w="1559"/>
          </w:tcPr>
          <w:p>
            <w:pPr>
              <w:pStyle w:val="TableParagraph"/>
              <w:spacing w:before="161"/>
              <w:ind w:left="227"/>
              <w:jc w:val="left"/>
              <w:rPr>
                <w:sz w:val="28"/>
              </w:rPr>
            </w:pPr>
            <w:r>
              <w:rPr>
                <w:spacing w:val="-2"/>
                <w:sz w:val="28"/>
              </w:rPr>
              <w:t>Бразилия</w:t>
            </w:r>
          </w:p>
        </w:tc>
        <w:tc>
          <w:tcPr>
            <w:tcW w:type="dxa" w:w="992"/>
          </w:tcPr>
          <w:p>
            <w:pPr>
              <w:pStyle w:val="TableParagraph"/>
              <w:spacing w:before="161"/>
              <w:ind w:left="23" w:right="14"/>
              <w:rPr>
                <w:sz w:val="28"/>
              </w:rPr>
            </w:pPr>
            <w:r>
              <w:rPr>
                <w:spacing w:val="-5"/>
                <w:sz w:val="28"/>
              </w:rPr>
              <w:t>43</w:t>
            </w:r>
          </w:p>
        </w:tc>
        <w:tc>
          <w:tcPr>
            <w:tcW w:type="dxa" w:w="709"/>
          </w:tcPr>
          <w:p>
            <w:pPr>
              <w:pStyle w:val="TableParagraph"/>
              <w:spacing w:before="161"/>
              <w:ind w:left="23" w:right="14"/>
              <w:rPr>
                <w:sz w:val="28"/>
              </w:rPr>
            </w:pPr>
            <w:r>
              <w:rPr>
                <w:spacing w:val="-5"/>
                <w:sz w:val="28"/>
              </w:rPr>
              <w:t>42</w:t>
            </w:r>
          </w:p>
        </w:tc>
        <w:tc>
          <w:tcPr>
            <w:tcW w:type="dxa" w:w="709"/>
          </w:tcPr>
          <w:p>
            <w:pPr>
              <w:pStyle w:val="TableParagraph"/>
              <w:spacing w:before="161"/>
              <w:ind w:left="23" w:right="14"/>
              <w:rPr>
                <w:sz w:val="28"/>
              </w:rPr>
            </w:pPr>
            <w:r>
              <w:rPr>
                <w:spacing w:val="-5"/>
                <w:sz w:val="28"/>
              </w:rPr>
              <w:t>36</w:t>
            </w:r>
          </w:p>
        </w:tc>
        <w:tc>
          <w:tcPr>
            <w:tcW w:type="dxa" w:w="709"/>
          </w:tcPr>
          <w:p>
            <w:pPr>
              <w:pStyle w:val="TableParagraph"/>
              <w:spacing w:before="161"/>
              <w:ind w:left="23" w:right="14"/>
              <w:rPr>
                <w:sz w:val="28"/>
              </w:rPr>
            </w:pPr>
            <w:r>
              <w:rPr>
                <w:spacing w:val="-5"/>
                <w:sz w:val="28"/>
              </w:rPr>
              <w:t>40</w:t>
            </w:r>
          </w:p>
        </w:tc>
        <w:tc>
          <w:tcPr>
            <w:tcW w:type="dxa" w:w="708"/>
          </w:tcPr>
          <w:p>
            <w:pPr>
              <w:pStyle w:val="TableParagraph"/>
              <w:spacing w:before="161"/>
              <w:ind w:left="23" w:right="14"/>
              <w:rPr>
                <w:sz w:val="28"/>
              </w:rPr>
            </w:pPr>
            <w:r>
              <w:rPr>
                <w:spacing w:val="-5"/>
                <w:sz w:val="28"/>
              </w:rPr>
              <w:t>92</w:t>
            </w:r>
          </w:p>
        </w:tc>
        <w:tc>
          <w:tcPr>
            <w:tcW w:type="dxa" w:w="709"/>
          </w:tcPr>
          <w:p>
            <w:pPr>
              <w:pStyle w:val="TableParagraph"/>
              <w:spacing w:before="161"/>
              <w:ind w:left="23" w:right="14"/>
              <w:rPr>
                <w:sz w:val="28"/>
              </w:rPr>
            </w:pPr>
            <w:r>
              <w:rPr>
                <w:spacing w:val="-5"/>
                <w:sz w:val="28"/>
              </w:rPr>
              <w:t>113</w:t>
            </w:r>
          </w:p>
        </w:tc>
        <w:tc>
          <w:tcPr>
            <w:tcW w:type="dxa" w:w="709"/>
          </w:tcPr>
          <w:p>
            <w:pPr>
              <w:pStyle w:val="TableParagraph"/>
              <w:spacing w:before="161"/>
              <w:ind w:left="23" w:right="14"/>
              <w:rPr>
                <w:sz w:val="28"/>
              </w:rPr>
            </w:pPr>
            <w:r>
              <w:rPr>
                <w:spacing w:val="-5"/>
                <w:sz w:val="28"/>
              </w:rPr>
              <w:t>82</w:t>
            </w:r>
          </w:p>
        </w:tc>
        <w:tc>
          <w:tcPr>
            <w:tcW w:type="dxa" w:w="748"/>
          </w:tcPr>
          <w:p>
            <w:pPr>
              <w:pStyle w:val="TableParagraph"/>
              <w:spacing w:before="161"/>
              <w:ind w:left="16" w:right="7"/>
              <w:rPr>
                <w:sz w:val="28"/>
              </w:rPr>
            </w:pPr>
            <w:r>
              <w:rPr>
                <w:spacing w:val="-5"/>
                <w:sz w:val="28"/>
              </w:rPr>
              <w:t>96</w:t>
            </w:r>
          </w:p>
        </w:tc>
      </w:tr>
      <w:tr>
        <w:trPr>
          <w:trHeight w:hRule="atLeast" w:val="321"/>
        </w:trPr>
        <w:tc>
          <w:tcPr>
            <w:tcW w:type="dxa" w:w="534"/>
          </w:tcPr>
          <w:p>
            <w:pPr>
              <w:pStyle w:val="TableParagraph"/>
              <w:spacing w:line="302" w:lineRule="exact"/>
              <w:ind w:left="107"/>
              <w:jc w:val="left"/>
              <w:rPr>
                <w:sz w:val="28"/>
              </w:rPr>
            </w:pPr>
            <w:r>
              <w:rPr>
                <w:spacing w:val="-5"/>
                <w:sz w:val="28"/>
              </w:rPr>
              <w:t>16</w:t>
            </w:r>
          </w:p>
        </w:tc>
        <w:tc>
          <w:tcPr>
            <w:tcW w:type="dxa" w:w="1661"/>
          </w:tcPr>
          <w:p>
            <w:pPr>
              <w:pStyle w:val="TableParagraph"/>
              <w:spacing w:line="302" w:lineRule="exact"/>
              <w:ind w:left="10" w:right="1"/>
              <w:rPr>
                <w:sz w:val="28"/>
              </w:rPr>
            </w:pPr>
            <w:r>
              <w:rPr>
                <w:sz w:val="28"/>
              </w:rPr>
              <w:t>R </w:t>
            </w:r>
            <w:r>
              <w:rPr>
                <w:spacing w:val="-4"/>
                <w:sz w:val="28"/>
              </w:rPr>
              <w:t>2706</w:t>
            </w:r>
          </w:p>
        </w:tc>
        <w:tc>
          <w:tcPr>
            <w:tcW w:type="dxa" w:w="1559"/>
          </w:tcPr>
          <w:p>
            <w:pPr>
              <w:pStyle w:val="TableParagraph"/>
              <w:spacing w:line="302" w:lineRule="exact"/>
              <w:ind w:left="278"/>
              <w:jc w:val="left"/>
              <w:rPr>
                <w:sz w:val="28"/>
              </w:rPr>
            </w:pPr>
            <w:r>
              <w:rPr>
                <w:spacing w:val="-2"/>
                <w:sz w:val="28"/>
              </w:rPr>
              <w:t>Боливия</w:t>
            </w:r>
          </w:p>
        </w:tc>
        <w:tc>
          <w:tcPr>
            <w:tcW w:type="dxa" w:w="992"/>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43</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41</w:t>
            </w:r>
          </w:p>
        </w:tc>
        <w:tc>
          <w:tcPr>
            <w:tcW w:type="dxa" w:w="708"/>
          </w:tcPr>
          <w:p>
            <w:pPr>
              <w:pStyle w:val="TableParagraph"/>
              <w:spacing w:line="302" w:lineRule="exact"/>
              <w:ind w:left="23" w:right="14"/>
              <w:rPr>
                <w:sz w:val="28"/>
              </w:rPr>
            </w:pPr>
            <w:r>
              <w:rPr>
                <w:spacing w:val="-5"/>
                <w:sz w:val="28"/>
              </w:rPr>
              <w:t>92</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83</w:t>
            </w:r>
          </w:p>
        </w:tc>
        <w:tc>
          <w:tcPr>
            <w:tcW w:type="dxa" w:w="748"/>
          </w:tcPr>
          <w:p>
            <w:pPr>
              <w:pStyle w:val="TableParagraph"/>
              <w:spacing w:line="302" w:lineRule="exact"/>
              <w:ind w:left="16" w:right="7"/>
              <w:rPr>
                <w:sz w:val="28"/>
              </w:rPr>
            </w:pPr>
            <w:r>
              <w:rPr>
                <w:spacing w:val="-5"/>
                <w:sz w:val="28"/>
              </w:rPr>
              <w:t>97</w:t>
            </w:r>
          </w:p>
        </w:tc>
      </w:tr>
      <w:tr>
        <w:trPr>
          <w:trHeight w:hRule="atLeast" w:val="321"/>
        </w:trPr>
        <w:tc>
          <w:tcPr>
            <w:tcW w:type="dxa" w:w="534"/>
          </w:tcPr>
          <w:p>
            <w:pPr>
              <w:pStyle w:val="TableParagraph"/>
              <w:spacing w:line="302" w:lineRule="exact"/>
              <w:ind w:left="107"/>
              <w:jc w:val="left"/>
              <w:rPr>
                <w:sz w:val="28"/>
              </w:rPr>
            </w:pPr>
            <w:r>
              <w:rPr>
                <w:spacing w:val="-5"/>
                <w:sz w:val="28"/>
              </w:rPr>
              <w:t>17</w:t>
            </w:r>
          </w:p>
        </w:tc>
        <w:tc>
          <w:tcPr>
            <w:tcW w:type="dxa" w:w="1661"/>
          </w:tcPr>
          <w:p>
            <w:pPr>
              <w:pStyle w:val="TableParagraph"/>
              <w:spacing w:line="302" w:lineRule="exact"/>
              <w:ind w:left="10" w:right="1"/>
              <w:rPr>
                <w:sz w:val="28"/>
              </w:rPr>
            </w:pPr>
            <w:r>
              <w:rPr>
                <w:spacing w:val="-2"/>
                <w:sz w:val="28"/>
              </w:rPr>
              <w:t>К2721</w:t>
            </w:r>
          </w:p>
        </w:tc>
        <w:tc>
          <w:tcPr>
            <w:tcW w:type="dxa" w:w="1559"/>
          </w:tcPr>
          <w:p>
            <w:pPr>
              <w:pStyle w:val="TableParagraph"/>
              <w:spacing w:line="302" w:lineRule="exact"/>
              <w:ind w:left="0" w:right="166"/>
              <w:jc w:val="right"/>
              <w:rPr>
                <w:sz w:val="28"/>
              </w:rPr>
            </w:pPr>
            <w:r>
              <w:rPr>
                <w:spacing w:val="-2"/>
                <w:sz w:val="28"/>
              </w:rPr>
              <w:t>Колумбия</w:t>
            </w:r>
          </w:p>
        </w:tc>
        <w:tc>
          <w:tcPr>
            <w:tcW w:type="dxa" w:w="992"/>
          </w:tcPr>
          <w:p>
            <w:pPr>
              <w:pStyle w:val="TableParagraph"/>
              <w:spacing w:line="302" w:lineRule="exact"/>
              <w:ind w:left="23" w:right="14"/>
              <w:rPr>
                <w:sz w:val="28"/>
              </w:rPr>
            </w:pPr>
            <w:r>
              <w:rPr>
                <w:spacing w:val="-5"/>
                <w:sz w:val="28"/>
              </w:rPr>
              <w:t>43</w:t>
            </w:r>
          </w:p>
        </w:tc>
        <w:tc>
          <w:tcPr>
            <w:tcW w:type="dxa" w:w="709"/>
          </w:tcPr>
          <w:p>
            <w:pPr>
              <w:pStyle w:val="TableParagraph"/>
              <w:spacing w:line="302" w:lineRule="exact"/>
              <w:ind w:left="23" w:right="14"/>
              <w:rPr>
                <w:sz w:val="28"/>
              </w:rPr>
            </w:pPr>
            <w:r>
              <w:rPr>
                <w:spacing w:val="-5"/>
                <w:sz w:val="28"/>
              </w:rPr>
              <w:t>44</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42</w:t>
            </w:r>
          </w:p>
        </w:tc>
        <w:tc>
          <w:tcPr>
            <w:tcW w:type="dxa" w:w="708"/>
          </w:tcPr>
          <w:p>
            <w:pPr>
              <w:pStyle w:val="TableParagraph"/>
              <w:spacing w:line="302" w:lineRule="exact"/>
              <w:ind w:left="23" w:right="14"/>
              <w:rPr>
                <w:sz w:val="28"/>
              </w:rPr>
            </w:pPr>
            <w:r>
              <w:rPr>
                <w:spacing w:val="-5"/>
                <w:sz w:val="28"/>
              </w:rPr>
              <w:t>101</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86</w:t>
            </w:r>
          </w:p>
        </w:tc>
        <w:tc>
          <w:tcPr>
            <w:tcW w:type="dxa" w:w="748"/>
          </w:tcPr>
          <w:p>
            <w:pPr>
              <w:pStyle w:val="TableParagraph"/>
              <w:spacing w:line="302" w:lineRule="exact"/>
              <w:ind w:left="16" w:right="7"/>
              <w:rPr>
                <w:sz w:val="28"/>
              </w:rPr>
            </w:pPr>
            <w:r>
              <w:rPr>
                <w:spacing w:val="-5"/>
                <w:sz w:val="28"/>
              </w:rPr>
              <w:t>100</w:t>
            </w:r>
          </w:p>
        </w:tc>
      </w:tr>
      <w:tr>
        <w:trPr>
          <w:trHeight w:hRule="atLeast" w:val="321"/>
        </w:trPr>
        <w:tc>
          <w:tcPr>
            <w:tcW w:type="dxa" w:w="534"/>
          </w:tcPr>
          <w:p>
            <w:pPr>
              <w:pStyle w:val="TableParagraph"/>
              <w:spacing w:line="302" w:lineRule="exact"/>
              <w:ind w:left="107"/>
              <w:jc w:val="left"/>
              <w:rPr>
                <w:sz w:val="28"/>
              </w:rPr>
            </w:pPr>
            <w:r>
              <w:rPr>
                <w:spacing w:val="-5"/>
                <w:sz w:val="28"/>
              </w:rPr>
              <w:t>18</w:t>
            </w:r>
          </w:p>
        </w:tc>
        <w:tc>
          <w:tcPr>
            <w:tcW w:type="dxa" w:w="1661"/>
          </w:tcPr>
          <w:p>
            <w:pPr>
              <w:pStyle w:val="TableParagraph"/>
              <w:spacing w:line="302" w:lineRule="exact"/>
              <w:ind w:left="10" w:right="1"/>
              <w:rPr>
                <w:sz w:val="28"/>
              </w:rPr>
            </w:pPr>
            <w:r>
              <w:rPr>
                <w:spacing w:val="-2"/>
                <w:sz w:val="28"/>
              </w:rPr>
              <w:t>К1083</w:t>
            </w:r>
          </w:p>
        </w:tc>
        <w:tc>
          <w:tcPr>
            <w:tcW w:type="dxa" w:w="1559"/>
          </w:tcPr>
          <w:p>
            <w:pPr>
              <w:pStyle w:val="TableParagraph"/>
              <w:spacing w:line="302" w:lineRule="exact"/>
              <w:ind w:left="345"/>
              <w:jc w:val="left"/>
              <w:rPr>
                <w:sz w:val="28"/>
              </w:rPr>
            </w:pPr>
            <w:r>
              <w:rPr>
                <w:spacing w:val="-2"/>
                <w:sz w:val="28"/>
              </w:rPr>
              <w:t>Италия</w:t>
            </w:r>
          </w:p>
        </w:tc>
        <w:tc>
          <w:tcPr>
            <w:tcW w:type="dxa" w:w="992"/>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40</w:t>
            </w:r>
          </w:p>
        </w:tc>
        <w:tc>
          <w:tcPr>
            <w:tcW w:type="dxa" w:w="708"/>
          </w:tcPr>
          <w:p>
            <w:pPr>
              <w:pStyle w:val="TableParagraph"/>
              <w:spacing w:line="302" w:lineRule="exact"/>
              <w:ind w:left="23" w:right="14"/>
              <w:rPr>
                <w:sz w:val="28"/>
              </w:rPr>
            </w:pPr>
            <w:r>
              <w:rPr>
                <w:spacing w:val="-5"/>
                <w:sz w:val="28"/>
              </w:rPr>
              <w:t>100</w:t>
            </w:r>
          </w:p>
        </w:tc>
        <w:tc>
          <w:tcPr>
            <w:tcW w:type="dxa" w:w="709"/>
          </w:tcPr>
          <w:p>
            <w:pPr>
              <w:pStyle w:val="TableParagraph"/>
              <w:spacing w:line="302" w:lineRule="exact"/>
              <w:ind w:left="23" w:right="14"/>
              <w:rPr>
                <w:sz w:val="28"/>
              </w:rPr>
            </w:pPr>
            <w:r>
              <w:rPr>
                <w:spacing w:val="-5"/>
                <w:sz w:val="28"/>
              </w:rPr>
              <w:t>115</w:t>
            </w:r>
          </w:p>
        </w:tc>
        <w:tc>
          <w:tcPr>
            <w:tcW w:type="dxa" w:w="709"/>
          </w:tcPr>
          <w:p>
            <w:pPr>
              <w:pStyle w:val="TableParagraph"/>
              <w:spacing w:line="302" w:lineRule="exact"/>
              <w:ind w:left="23" w:right="14"/>
              <w:rPr>
                <w:sz w:val="28"/>
              </w:rPr>
            </w:pPr>
            <w:r>
              <w:rPr>
                <w:spacing w:val="-5"/>
                <w:sz w:val="28"/>
              </w:rPr>
              <w:t>85</w:t>
            </w:r>
          </w:p>
        </w:tc>
        <w:tc>
          <w:tcPr>
            <w:tcW w:type="dxa" w:w="748"/>
          </w:tcPr>
          <w:p>
            <w:pPr>
              <w:pStyle w:val="TableParagraph"/>
              <w:spacing w:line="302" w:lineRule="exact"/>
              <w:ind w:left="16" w:right="7"/>
              <w:rPr>
                <w:sz w:val="28"/>
              </w:rPr>
            </w:pPr>
            <w:r>
              <w:rPr>
                <w:spacing w:val="-5"/>
                <w:sz w:val="28"/>
              </w:rPr>
              <w:t>100</w:t>
            </w:r>
          </w:p>
        </w:tc>
      </w:tr>
      <w:tr>
        <w:trPr>
          <w:trHeight w:hRule="atLeast" w:val="321"/>
        </w:trPr>
        <w:tc>
          <w:tcPr>
            <w:tcW w:type="dxa" w:w="534"/>
          </w:tcPr>
          <w:p>
            <w:pPr>
              <w:pStyle w:val="TableParagraph"/>
              <w:spacing w:line="302" w:lineRule="exact"/>
              <w:ind w:left="107"/>
              <w:jc w:val="left"/>
              <w:rPr>
                <w:sz w:val="28"/>
              </w:rPr>
            </w:pPr>
            <w:r>
              <w:rPr>
                <w:spacing w:val="-5"/>
                <w:sz w:val="28"/>
              </w:rPr>
              <w:t>19</w:t>
            </w:r>
          </w:p>
        </w:tc>
        <w:tc>
          <w:tcPr>
            <w:tcW w:type="dxa" w:w="1661"/>
          </w:tcPr>
          <w:p>
            <w:pPr>
              <w:pStyle w:val="TableParagraph"/>
              <w:spacing w:line="302" w:lineRule="exact"/>
              <w:ind w:left="10" w:right="1"/>
              <w:rPr>
                <w:sz w:val="28"/>
              </w:rPr>
            </w:pPr>
            <w:r>
              <w:rPr>
                <w:spacing w:val="-2"/>
                <w:sz w:val="28"/>
              </w:rPr>
              <w:t>к1084</w:t>
            </w:r>
          </w:p>
        </w:tc>
        <w:tc>
          <w:tcPr>
            <w:tcW w:type="dxa" w:w="1559"/>
          </w:tcPr>
          <w:p>
            <w:pPr>
              <w:pStyle w:val="TableParagraph"/>
              <w:spacing w:line="302" w:lineRule="exact"/>
              <w:ind w:left="345"/>
              <w:jc w:val="left"/>
              <w:rPr>
                <w:sz w:val="28"/>
              </w:rPr>
            </w:pPr>
            <w:r>
              <w:rPr>
                <w:spacing w:val="-2"/>
                <w:sz w:val="28"/>
              </w:rPr>
              <w:t>Италия</w:t>
            </w:r>
          </w:p>
        </w:tc>
        <w:tc>
          <w:tcPr>
            <w:tcW w:type="dxa" w:w="992"/>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40</w:t>
            </w:r>
          </w:p>
        </w:tc>
        <w:tc>
          <w:tcPr>
            <w:tcW w:type="dxa" w:w="708"/>
          </w:tcPr>
          <w:p>
            <w:pPr>
              <w:pStyle w:val="TableParagraph"/>
              <w:spacing w:line="302" w:lineRule="exact"/>
              <w:ind w:left="23" w:right="14"/>
              <w:rPr>
                <w:sz w:val="28"/>
              </w:rPr>
            </w:pPr>
            <w:r>
              <w:rPr>
                <w:spacing w:val="-5"/>
                <w:sz w:val="28"/>
              </w:rPr>
              <w:t>105</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84</w:t>
            </w:r>
          </w:p>
        </w:tc>
        <w:tc>
          <w:tcPr>
            <w:tcW w:type="dxa" w:w="748"/>
          </w:tcPr>
          <w:p>
            <w:pPr>
              <w:pStyle w:val="TableParagraph"/>
              <w:spacing w:line="302" w:lineRule="exact"/>
              <w:ind w:left="16" w:right="7"/>
              <w:rPr>
                <w:sz w:val="28"/>
              </w:rPr>
            </w:pPr>
            <w:r>
              <w:rPr>
                <w:spacing w:val="-5"/>
                <w:sz w:val="28"/>
              </w:rPr>
              <w:t>102</w:t>
            </w:r>
          </w:p>
        </w:tc>
      </w:tr>
      <w:tr>
        <w:trPr>
          <w:trHeight w:hRule="atLeast" w:val="321"/>
        </w:trPr>
        <w:tc>
          <w:tcPr>
            <w:tcW w:type="dxa" w:w="534"/>
          </w:tcPr>
          <w:p>
            <w:pPr>
              <w:pStyle w:val="TableParagraph"/>
              <w:spacing w:line="302" w:lineRule="exact"/>
              <w:ind w:left="107"/>
              <w:jc w:val="left"/>
              <w:rPr>
                <w:sz w:val="28"/>
              </w:rPr>
            </w:pPr>
            <w:r>
              <w:rPr>
                <w:spacing w:val="-5"/>
                <w:sz w:val="28"/>
              </w:rPr>
              <w:t>20</w:t>
            </w:r>
          </w:p>
        </w:tc>
        <w:tc>
          <w:tcPr>
            <w:tcW w:type="dxa" w:w="1661"/>
          </w:tcPr>
          <w:p>
            <w:pPr>
              <w:pStyle w:val="TableParagraph"/>
              <w:spacing w:line="302" w:lineRule="exact"/>
              <w:ind w:left="10" w:right="1"/>
              <w:rPr>
                <w:sz w:val="28"/>
              </w:rPr>
            </w:pPr>
            <w:r>
              <w:rPr>
                <w:spacing w:val="-2"/>
                <w:sz w:val="28"/>
              </w:rPr>
              <w:t>Джанна</w:t>
            </w:r>
          </w:p>
        </w:tc>
        <w:tc>
          <w:tcPr>
            <w:tcW w:type="dxa" w:w="1559"/>
          </w:tcPr>
          <w:p>
            <w:pPr>
              <w:pStyle w:val="TableParagraph"/>
              <w:spacing w:line="302" w:lineRule="exact"/>
              <w:ind w:left="345"/>
              <w:jc w:val="left"/>
              <w:rPr>
                <w:sz w:val="28"/>
              </w:rPr>
            </w:pPr>
            <w:r>
              <w:rPr>
                <w:spacing w:val="-2"/>
                <w:sz w:val="28"/>
              </w:rPr>
              <w:t>Италия</w:t>
            </w:r>
          </w:p>
        </w:tc>
        <w:tc>
          <w:tcPr>
            <w:tcW w:type="dxa" w:w="992"/>
          </w:tcPr>
          <w:p>
            <w:pPr>
              <w:pStyle w:val="TableParagraph"/>
              <w:spacing w:line="302" w:lineRule="exact"/>
              <w:ind w:left="23" w:right="14"/>
              <w:rPr>
                <w:sz w:val="28"/>
              </w:rPr>
            </w:pPr>
            <w:r>
              <w:rPr>
                <w:spacing w:val="-5"/>
                <w:sz w:val="28"/>
              </w:rPr>
              <w:t>44</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8"/>
          </w:tcPr>
          <w:p>
            <w:pPr>
              <w:pStyle w:val="TableParagraph"/>
              <w:spacing w:line="302" w:lineRule="exact"/>
              <w:ind w:left="23" w:right="14"/>
              <w:rPr>
                <w:sz w:val="28"/>
              </w:rPr>
            </w:pPr>
            <w:r>
              <w:rPr>
                <w:spacing w:val="-5"/>
                <w:sz w:val="28"/>
              </w:rPr>
              <w:t>95</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84</w:t>
            </w:r>
          </w:p>
        </w:tc>
        <w:tc>
          <w:tcPr>
            <w:tcW w:type="dxa" w:w="748"/>
          </w:tcPr>
          <w:p>
            <w:pPr>
              <w:pStyle w:val="TableParagraph"/>
              <w:spacing w:line="302" w:lineRule="exact"/>
              <w:ind w:left="16" w:right="7"/>
              <w:rPr>
                <w:sz w:val="28"/>
              </w:rPr>
            </w:pPr>
            <w:r>
              <w:rPr>
                <w:spacing w:val="-5"/>
                <w:sz w:val="28"/>
              </w:rPr>
              <w:t>96</w:t>
            </w:r>
          </w:p>
        </w:tc>
      </w:tr>
      <w:tr>
        <w:trPr>
          <w:trHeight w:hRule="atLeast" w:val="321"/>
        </w:trPr>
        <w:tc>
          <w:tcPr>
            <w:tcW w:type="dxa" w:w="534"/>
          </w:tcPr>
          <w:p>
            <w:pPr>
              <w:pStyle w:val="TableParagraph"/>
              <w:spacing w:line="302" w:lineRule="exact"/>
              <w:ind w:left="107"/>
              <w:jc w:val="left"/>
              <w:rPr>
                <w:sz w:val="28"/>
              </w:rPr>
            </w:pPr>
            <w:r>
              <w:rPr>
                <w:spacing w:val="-5"/>
                <w:sz w:val="28"/>
              </w:rPr>
              <w:t>21</w:t>
            </w:r>
          </w:p>
        </w:tc>
        <w:tc>
          <w:tcPr>
            <w:tcW w:type="dxa" w:w="1661"/>
          </w:tcPr>
          <w:p>
            <w:pPr>
              <w:pStyle w:val="TableParagraph"/>
              <w:spacing w:line="302" w:lineRule="exact"/>
              <w:ind w:left="10" w:right="1"/>
              <w:rPr>
                <w:sz w:val="28"/>
              </w:rPr>
            </w:pPr>
            <w:r>
              <w:rPr>
                <w:spacing w:val="-2"/>
                <w:sz w:val="28"/>
              </w:rPr>
              <w:t>Richelea</w:t>
            </w:r>
          </w:p>
        </w:tc>
        <w:tc>
          <w:tcPr>
            <w:tcW w:type="dxa" w:w="1559"/>
          </w:tcPr>
          <w:p>
            <w:pPr>
              <w:pStyle w:val="TableParagraph"/>
              <w:spacing w:line="302" w:lineRule="exact"/>
              <w:ind w:left="353"/>
              <w:jc w:val="left"/>
              <w:rPr>
                <w:sz w:val="28"/>
              </w:rPr>
            </w:pPr>
            <w:r>
              <w:rPr>
                <w:spacing w:val="-2"/>
                <w:sz w:val="28"/>
              </w:rPr>
              <w:t>Канада</w:t>
            </w:r>
          </w:p>
        </w:tc>
        <w:tc>
          <w:tcPr>
            <w:tcW w:type="dxa" w:w="992"/>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40</w:t>
            </w:r>
          </w:p>
        </w:tc>
        <w:tc>
          <w:tcPr>
            <w:tcW w:type="dxa" w:w="708"/>
          </w:tcPr>
          <w:p>
            <w:pPr>
              <w:pStyle w:val="TableParagraph"/>
              <w:spacing w:line="302" w:lineRule="exact"/>
              <w:ind w:left="23" w:right="14"/>
              <w:rPr>
                <w:sz w:val="28"/>
              </w:rPr>
            </w:pPr>
            <w:r>
              <w:rPr>
                <w:spacing w:val="-5"/>
                <w:sz w:val="28"/>
              </w:rPr>
              <w:t>93</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84</w:t>
            </w:r>
          </w:p>
        </w:tc>
        <w:tc>
          <w:tcPr>
            <w:tcW w:type="dxa" w:w="748"/>
          </w:tcPr>
          <w:p>
            <w:pPr>
              <w:pStyle w:val="TableParagraph"/>
              <w:spacing w:line="302" w:lineRule="exact"/>
              <w:ind w:left="16" w:right="7"/>
              <w:rPr>
                <w:sz w:val="28"/>
              </w:rPr>
            </w:pPr>
            <w:r>
              <w:rPr>
                <w:spacing w:val="-5"/>
                <w:sz w:val="28"/>
              </w:rPr>
              <w:t>96</w:t>
            </w:r>
          </w:p>
        </w:tc>
      </w:tr>
      <w:tr>
        <w:trPr>
          <w:trHeight w:hRule="atLeast" w:val="643"/>
        </w:trPr>
        <w:tc>
          <w:tcPr>
            <w:tcW w:type="dxa" w:w="534"/>
          </w:tcPr>
          <w:p>
            <w:pPr>
              <w:pStyle w:val="TableParagraph"/>
              <w:spacing w:before="161"/>
              <w:ind w:left="107"/>
              <w:jc w:val="left"/>
              <w:rPr>
                <w:sz w:val="28"/>
              </w:rPr>
            </w:pPr>
            <w:r>
              <w:rPr>
                <w:spacing w:val="-5"/>
                <w:sz w:val="28"/>
              </w:rPr>
              <w:t>22</w:t>
            </w:r>
          </w:p>
        </w:tc>
        <w:tc>
          <w:tcPr>
            <w:tcW w:type="dxa" w:w="1661"/>
          </w:tcPr>
          <w:p>
            <w:pPr>
              <w:pStyle w:val="TableParagraph"/>
              <w:ind w:left="10" w:right="1"/>
              <w:rPr>
                <w:sz w:val="28"/>
              </w:rPr>
            </w:pPr>
            <w:r>
              <w:rPr>
                <w:sz w:val="28"/>
              </w:rPr>
              <w:t>89ZPR-8,</w:t>
            </w:r>
            <w:r>
              <w:rPr>
                <w:spacing w:val="-3"/>
                <w:sz w:val="28"/>
              </w:rPr>
              <w:t> </w:t>
            </w:r>
            <w:r>
              <w:rPr>
                <w:spacing w:val="-5"/>
                <w:sz w:val="28"/>
              </w:rPr>
              <w:t>k-</w:t>
            </w:r>
          </w:p>
          <w:p>
            <w:pPr>
              <w:pStyle w:val="TableParagraph"/>
              <w:spacing w:line="302" w:lineRule="exact"/>
              <w:ind w:left="10" w:right="1"/>
              <w:rPr>
                <w:sz w:val="28"/>
              </w:rPr>
            </w:pPr>
            <w:r>
              <w:rPr>
                <w:spacing w:val="-4"/>
                <w:sz w:val="28"/>
              </w:rPr>
              <w:t>2843</w:t>
            </w:r>
          </w:p>
        </w:tc>
        <w:tc>
          <w:tcPr>
            <w:tcW w:type="dxa" w:w="1559"/>
          </w:tcPr>
          <w:p>
            <w:pPr>
              <w:pStyle w:val="TableParagraph"/>
              <w:spacing w:before="161"/>
              <w:ind w:left="353"/>
              <w:jc w:val="left"/>
              <w:rPr>
                <w:sz w:val="28"/>
              </w:rPr>
            </w:pPr>
            <w:r>
              <w:rPr>
                <w:spacing w:val="-2"/>
                <w:sz w:val="28"/>
              </w:rPr>
              <w:t>Канада</w:t>
            </w:r>
          </w:p>
        </w:tc>
        <w:tc>
          <w:tcPr>
            <w:tcW w:type="dxa" w:w="992"/>
          </w:tcPr>
          <w:p>
            <w:pPr>
              <w:pStyle w:val="TableParagraph"/>
              <w:spacing w:before="161"/>
              <w:ind w:left="23" w:right="14"/>
              <w:rPr>
                <w:sz w:val="28"/>
              </w:rPr>
            </w:pPr>
            <w:r>
              <w:rPr>
                <w:spacing w:val="-5"/>
                <w:sz w:val="28"/>
              </w:rPr>
              <w:t>38</w:t>
            </w:r>
          </w:p>
        </w:tc>
        <w:tc>
          <w:tcPr>
            <w:tcW w:type="dxa" w:w="709"/>
          </w:tcPr>
          <w:p>
            <w:pPr>
              <w:pStyle w:val="TableParagraph"/>
              <w:spacing w:before="161"/>
              <w:ind w:left="23" w:right="14"/>
              <w:rPr>
                <w:sz w:val="28"/>
              </w:rPr>
            </w:pPr>
            <w:r>
              <w:rPr>
                <w:spacing w:val="-5"/>
                <w:sz w:val="28"/>
              </w:rPr>
              <w:t>41</w:t>
            </w:r>
          </w:p>
        </w:tc>
        <w:tc>
          <w:tcPr>
            <w:tcW w:type="dxa" w:w="709"/>
          </w:tcPr>
          <w:p>
            <w:pPr>
              <w:pStyle w:val="TableParagraph"/>
              <w:spacing w:before="161"/>
              <w:ind w:left="23" w:right="14"/>
              <w:rPr>
                <w:sz w:val="28"/>
              </w:rPr>
            </w:pPr>
            <w:r>
              <w:rPr>
                <w:spacing w:val="-5"/>
                <w:sz w:val="28"/>
              </w:rPr>
              <w:t>37</w:t>
            </w:r>
          </w:p>
        </w:tc>
        <w:tc>
          <w:tcPr>
            <w:tcW w:type="dxa" w:w="709"/>
          </w:tcPr>
          <w:p>
            <w:pPr>
              <w:pStyle w:val="TableParagraph"/>
              <w:spacing w:before="161"/>
              <w:ind w:left="23" w:right="14"/>
              <w:rPr>
                <w:sz w:val="28"/>
              </w:rPr>
            </w:pPr>
            <w:r>
              <w:rPr>
                <w:spacing w:val="-5"/>
                <w:sz w:val="28"/>
              </w:rPr>
              <w:t>38</w:t>
            </w:r>
          </w:p>
        </w:tc>
        <w:tc>
          <w:tcPr>
            <w:tcW w:type="dxa" w:w="708"/>
          </w:tcPr>
          <w:p>
            <w:pPr>
              <w:pStyle w:val="TableParagraph"/>
              <w:spacing w:before="161"/>
              <w:ind w:left="23" w:right="14"/>
              <w:rPr>
                <w:sz w:val="28"/>
              </w:rPr>
            </w:pPr>
            <w:r>
              <w:rPr>
                <w:spacing w:val="-5"/>
                <w:sz w:val="28"/>
              </w:rPr>
              <w:t>92</w:t>
            </w:r>
          </w:p>
        </w:tc>
        <w:tc>
          <w:tcPr>
            <w:tcW w:type="dxa" w:w="709"/>
          </w:tcPr>
          <w:p>
            <w:pPr>
              <w:pStyle w:val="TableParagraph"/>
              <w:spacing w:before="161"/>
              <w:ind w:left="23" w:right="14"/>
              <w:rPr>
                <w:sz w:val="28"/>
              </w:rPr>
            </w:pPr>
            <w:r>
              <w:rPr>
                <w:spacing w:val="-5"/>
                <w:sz w:val="28"/>
              </w:rPr>
              <w:t>116</w:t>
            </w:r>
          </w:p>
        </w:tc>
        <w:tc>
          <w:tcPr>
            <w:tcW w:type="dxa" w:w="709"/>
          </w:tcPr>
          <w:p>
            <w:pPr>
              <w:pStyle w:val="TableParagraph"/>
              <w:spacing w:before="161"/>
              <w:ind w:left="23" w:right="14"/>
              <w:rPr>
                <w:sz w:val="28"/>
              </w:rPr>
            </w:pPr>
            <w:r>
              <w:rPr>
                <w:spacing w:val="-5"/>
                <w:sz w:val="28"/>
              </w:rPr>
              <w:t>83</w:t>
            </w:r>
          </w:p>
        </w:tc>
        <w:tc>
          <w:tcPr>
            <w:tcW w:type="dxa" w:w="748"/>
          </w:tcPr>
          <w:p>
            <w:pPr>
              <w:pStyle w:val="TableParagraph"/>
              <w:spacing w:before="161"/>
              <w:ind w:left="16" w:right="7"/>
              <w:rPr>
                <w:sz w:val="28"/>
              </w:rPr>
            </w:pPr>
            <w:r>
              <w:rPr>
                <w:spacing w:val="-5"/>
                <w:sz w:val="28"/>
              </w:rPr>
              <w:t>97</w:t>
            </w:r>
          </w:p>
        </w:tc>
      </w:tr>
      <w:tr>
        <w:trPr>
          <w:trHeight w:hRule="atLeast" w:val="321"/>
        </w:trPr>
        <w:tc>
          <w:tcPr>
            <w:tcW w:type="dxa" w:w="534"/>
          </w:tcPr>
          <w:p>
            <w:pPr>
              <w:pStyle w:val="TableParagraph"/>
              <w:spacing w:line="302" w:lineRule="exact"/>
              <w:ind w:left="107"/>
              <w:jc w:val="left"/>
              <w:rPr>
                <w:sz w:val="28"/>
              </w:rPr>
            </w:pPr>
            <w:r>
              <w:rPr>
                <w:spacing w:val="-5"/>
                <w:sz w:val="28"/>
              </w:rPr>
              <w:t>23</w:t>
            </w:r>
          </w:p>
        </w:tc>
        <w:tc>
          <w:tcPr>
            <w:tcW w:type="dxa" w:w="1661"/>
          </w:tcPr>
          <w:p>
            <w:pPr>
              <w:pStyle w:val="TableParagraph"/>
              <w:spacing w:line="302" w:lineRule="exact"/>
              <w:ind w:left="10"/>
              <w:rPr>
                <w:sz w:val="28"/>
              </w:rPr>
            </w:pPr>
            <w:r>
              <w:rPr>
                <w:sz w:val="28"/>
              </w:rPr>
              <w:t>89-</w:t>
            </w:r>
            <w:r>
              <w:rPr>
                <w:spacing w:val="-2"/>
                <w:sz w:val="28"/>
              </w:rPr>
              <w:t>12,k2845</w:t>
            </w:r>
          </w:p>
        </w:tc>
        <w:tc>
          <w:tcPr>
            <w:tcW w:type="dxa" w:w="1559"/>
          </w:tcPr>
          <w:p>
            <w:pPr>
              <w:pStyle w:val="TableParagraph"/>
              <w:spacing w:line="302" w:lineRule="exact"/>
              <w:ind w:left="353"/>
              <w:jc w:val="left"/>
              <w:rPr>
                <w:sz w:val="28"/>
              </w:rPr>
            </w:pPr>
            <w:r>
              <w:rPr>
                <w:spacing w:val="-2"/>
                <w:sz w:val="28"/>
              </w:rPr>
              <w:t>Канада</w:t>
            </w:r>
          </w:p>
        </w:tc>
        <w:tc>
          <w:tcPr>
            <w:tcW w:type="dxa" w:w="992"/>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39</w:t>
            </w:r>
          </w:p>
        </w:tc>
        <w:tc>
          <w:tcPr>
            <w:tcW w:type="dxa" w:w="708"/>
          </w:tcPr>
          <w:p>
            <w:pPr>
              <w:pStyle w:val="TableParagraph"/>
              <w:spacing w:line="302" w:lineRule="exact"/>
              <w:ind w:left="23" w:right="14"/>
              <w:rPr>
                <w:sz w:val="28"/>
              </w:rPr>
            </w:pPr>
            <w:r>
              <w:rPr>
                <w:spacing w:val="-5"/>
                <w:sz w:val="28"/>
              </w:rPr>
              <w:t>105</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81</w:t>
            </w:r>
          </w:p>
        </w:tc>
        <w:tc>
          <w:tcPr>
            <w:tcW w:type="dxa" w:w="748"/>
          </w:tcPr>
          <w:p>
            <w:pPr>
              <w:pStyle w:val="TableParagraph"/>
              <w:spacing w:line="302" w:lineRule="exact"/>
              <w:ind w:left="16" w:right="7"/>
              <w:rPr>
                <w:sz w:val="28"/>
              </w:rPr>
            </w:pPr>
            <w:r>
              <w:rPr>
                <w:spacing w:val="-5"/>
                <w:sz w:val="28"/>
              </w:rPr>
              <w:t>100</w:t>
            </w:r>
          </w:p>
        </w:tc>
      </w:tr>
      <w:tr>
        <w:trPr>
          <w:trHeight w:hRule="atLeast" w:val="321"/>
        </w:trPr>
        <w:tc>
          <w:tcPr>
            <w:tcW w:type="dxa" w:w="534"/>
          </w:tcPr>
          <w:p>
            <w:pPr>
              <w:pStyle w:val="TableParagraph"/>
              <w:spacing w:line="302" w:lineRule="exact"/>
              <w:ind w:left="107"/>
              <w:jc w:val="left"/>
              <w:rPr>
                <w:sz w:val="28"/>
              </w:rPr>
            </w:pPr>
            <w:r>
              <w:rPr>
                <w:spacing w:val="-5"/>
                <w:sz w:val="28"/>
              </w:rPr>
              <w:t>24</w:t>
            </w:r>
          </w:p>
        </w:tc>
        <w:tc>
          <w:tcPr>
            <w:tcW w:type="dxa" w:w="1661"/>
          </w:tcPr>
          <w:p>
            <w:pPr>
              <w:pStyle w:val="TableParagraph"/>
              <w:spacing w:line="302" w:lineRule="exact"/>
              <w:ind w:left="10" w:right="1"/>
              <w:rPr>
                <w:sz w:val="28"/>
              </w:rPr>
            </w:pPr>
            <w:r>
              <w:rPr>
                <w:spacing w:val="-2"/>
                <w:sz w:val="28"/>
              </w:rPr>
              <w:t>Чифлик</w:t>
            </w:r>
          </w:p>
        </w:tc>
        <w:tc>
          <w:tcPr>
            <w:tcW w:type="dxa" w:w="1559"/>
          </w:tcPr>
          <w:p>
            <w:pPr>
              <w:pStyle w:val="TableParagraph"/>
              <w:spacing w:line="302" w:lineRule="exact"/>
              <w:ind w:left="230"/>
              <w:jc w:val="left"/>
              <w:rPr>
                <w:sz w:val="28"/>
              </w:rPr>
            </w:pPr>
            <w:r>
              <w:rPr>
                <w:spacing w:val="-2"/>
                <w:sz w:val="28"/>
              </w:rPr>
              <w:t>Болгария</w:t>
            </w:r>
          </w:p>
        </w:tc>
        <w:tc>
          <w:tcPr>
            <w:tcW w:type="dxa" w:w="992"/>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36</w:t>
            </w:r>
          </w:p>
        </w:tc>
        <w:tc>
          <w:tcPr>
            <w:tcW w:type="dxa" w:w="709"/>
          </w:tcPr>
          <w:p>
            <w:pPr>
              <w:pStyle w:val="TableParagraph"/>
              <w:spacing w:line="302" w:lineRule="exact"/>
              <w:ind w:left="23" w:right="14"/>
              <w:rPr>
                <w:sz w:val="28"/>
              </w:rPr>
            </w:pPr>
            <w:r>
              <w:rPr>
                <w:spacing w:val="-5"/>
                <w:sz w:val="28"/>
              </w:rPr>
              <w:t>39</w:t>
            </w:r>
          </w:p>
        </w:tc>
        <w:tc>
          <w:tcPr>
            <w:tcW w:type="dxa" w:w="708"/>
          </w:tcPr>
          <w:p>
            <w:pPr>
              <w:pStyle w:val="TableParagraph"/>
              <w:spacing w:line="302" w:lineRule="exact"/>
              <w:ind w:left="23" w:right="14"/>
              <w:rPr>
                <w:sz w:val="28"/>
              </w:rPr>
            </w:pPr>
            <w:r>
              <w:rPr>
                <w:spacing w:val="-5"/>
                <w:sz w:val="28"/>
              </w:rPr>
              <w:t>103</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82</w:t>
            </w:r>
          </w:p>
        </w:tc>
        <w:tc>
          <w:tcPr>
            <w:tcW w:type="dxa" w:w="748"/>
          </w:tcPr>
          <w:p>
            <w:pPr>
              <w:pStyle w:val="TableParagraph"/>
              <w:spacing w:line="302" w:lineRule="exact"/>
              <w:ind w:left="16" w:right="7"/>
              <w:rPr>
                <w:sz w:val="28"/>
              </w:rPr>
            </w:pPr>
            <w:r>
              <w:rPr>
                <w:spacing w:val="-5"/>
                <w:sz w:val="28"/>
              </w:rPr>
              <w:t>99</w:t>
            </w:r>
          </w:p>
        </w:tc>
      </w:tr>
      <w:tr>
        <w:trPr>
          <w:trHeight w:hRule="atLeast" w:val="321"/>
        </w:trPr>
        <w:tc>
          <w:tcPr>
            <w:tcW w:type="dxa" w:w="534"/>
          </w:tcPr>
          <w:p>
            <w:pPr>
              <w:pStyle w:val="TableParagraph"/>
              <w:spacing w:line="302" w:lineRule="exact"/>
              <w:ind w:left="107"/>
              <w:jc w:val="left"/>
              <w:rPr>
                <w:sz w:val="28"/>
              </w:rPr>
            </w:pPr>
            <w:r>
              <w:rPr>
                <w:spacing w:val="-5"/>
                <w:sz w:val="28"/>
              </w:rPr>
              <w:t>25</w:t>
            </w:r>
          </w:p>
        </w:tc>
        <w:tc>
          <w:tcPr>
            <w:tcW w:type="dxa" w:w="1661"/>
          </w:tcPr>
          <w:p>
            <w:pPr>
              <w:pStyle w:val="TableParagraph"/>
              <w:spacing w:line="302" w:lineRule="exact"/>
              <w:ind w:left="10" w:right="1"/>
              <w:rPr>
                <w:sz w:val="28"/>
              </w:rPr>
            </w:pPr>
            <w:r>
              <w:rPr>
                <w:sz w:val="28"/>
              </w:rPr>
              <w:t>К-</w:t>
            </w:r>
            <w:r>
              <w:rPr>
                <w:spacing w:val="-2"/>
                <w:sz w:val="28"/>
              </w:rPr>
              <w:t>34983</w:t>
            </w:r>
          </w:p>
        </w:tc>
        <w:tc>
          <w:tcPr>
            <w:tcW w:type="dxa" w:w="1559"/>
          </w:tcPr>
          <w:p>
            <w:pPr>
              <w:pStyle w:val="TableParagraph"/>
              <w:spacing w:line="302" w:lineRule="exact"/>
              <w:ind w:left="282"/>
              <w:jc w:val="left"/>
              <w:rPr>
                <w:sz w:val="28"/>
              </w:rPr>
            </w:pPr>
            <w:r>
              <w:rPr>
                <w:spacing w:val="-2"/>
                <w:sz w:val="28"/>
              </w:rPr>
              <w:t>Венгрия</w:t>
            </w:r>
          </w:p>
        </w:tc>
        <w:tc>
          <w:tcPr>
            <w:tcW w:type="dxa" w:w="992"/>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8"/>
          </w:tcPr>
          <w:p>
            <w:pPr>
              <w:pStyle w:val="TableParagraph"/>
              <w:spacing w:line="302" w:lineRule="exact"/>
              <w:ind w:left="23" w:right="14"/>
              <w:rPr>
                <w:sz w:val="28"/>
              </w:rPr>
            </w:pPr>
            <w:r>
              <w:rPr>
                <w:spacing w:val="-5"/>
                <w:sz w:val="28"/>
              </w:rPr>
              <w:t>104</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84</w:t>
            </w:r>
          </w:p>
        </w:tc>
        <w:tc>
          <w:tcPr>
            <w:tcW w:type="dxa" w:w="748"/>
          </w:tcPr>
          <w:p>
            <w:pPr>
              <w:pStyle w:val="TableParagraph"/>
              <w:spacing w:line="302" w:lineRule="exact"/>
              <w:ind w:left="16" w:right="7"/>
              <w:rPr>
                <w:sz w:val="28"/>
              </w:rPr>
            </w:pPr>
            <w:r>
              <w:rPr>
                <w:spacing w:val="-5"/>
                <w:sz w:val="28"/>
              </w:rPr>
              <w:t>100</w:t>
            </w:r>
          </w:p>
        </w:tc>
      </w:tr>
      <w:tr>
        <w:trPr>
          <w:trHeight w:hRule="atLeast" w:val="321"/>
        </w:trPr>
        <w:tc>
          <w:tcPr>
            <w:tcW w:type="dxa" w:w="3754"/>
            <w:gridSpan w:val="3"/>
          </w:tcPr>
          <w:p>
            <w:pPr>
              <w:pStyle w:val="TableParagraph"/>
              <w:spacing w:line="302" w:lineRule="exact"/>
              <w:ind w:left="107"/>
              <w:jc w:val="left"/>
              <w:rPr>
                <w:b/>
                <w:sz w:val="28"/>
              </w:rPr>
            </w:pPr>
            <w:r>
              <w:rPr>
                <w:sz w:val="28"/>
              </w:rPr>
              <w:t>стандартное</w:t>
            </w:r>
            <w:r>
              <w:rPr>
                <w:spacing w:val="-7"/>
                <w:sz w:val="28"/>
              </w:rPr>
              <w:t> </w:t>
            </w:r>
            <w:r>
              <w:rPr>
                <w:sz w:val="28"/>
              </w:rPr>
              <w:t>отклонение</w:t>
            </w:r>
            <w:r>
              <w:rPr>
                <w:spacing w:val="-3"/>
                <w:sz w:val="28"/>
              </w:rPr>
              <w:t> </w:t>
            </w:r>
            <w:r>
              <w:rPr>
                <w:b/>
                <w:spacing w:val="-10"/>
                <w:sz w:val="28"/>
              </w:rPr>
              <w:t>s</w:t>
            </w:r>
          </w:p>
        </w:tc>
        <w:tc>
          <w:tcPr>
            <w:tcW w:type="dxa" w:w="992"/>
          </w:tcPr>
          <w:p>
            <w:pPr>
              <w:pStyle w:val="TableParagraph"/>
              <w:spacing w:line="302" w:lineRule="exact"/>
              <w:ind w:left="23"/>
              <w:rPr>
                <w:sz w:val="28"/>
              </w:rPr>
            </w:pPr>
            <w:r>
              <w:rPr>
                <w:spacing w:val="-5"/>
                <w:sz w:val="28"/>
              </w:rPr>
              <w:t>3,0</w:t>
            </w:r>
          </w:p>
        </w:tc>
        <w:tc>
          <w:tcPr>
            <w:tcW w:type="dxa" w:w="709"/>
          </w:tcPr>
          <w:p>
            <w:pPr>
              <w:pStyle w:val="TableParagraph"/>
              <w:spacing w:line="302" w:lineRule="exact"/>
              <w:ind w:left="23"/>
              <w:rPr>
                <w:sz w:val="28"/>
              </w:rPr>
            </w:pPr>
            <w:r>
              <w:rPr>
                <w:spacing w:val="-5"/>
                <w:sz w:val="28"/>
              </w:rPr>
              <w:t>1,5</w:t>
            </w:r>
          </w:p>
        </w:tc>
        <w:tc>
          <w:tcPr>
            <w:tcW w:type="dxa" w:w="709"/>
          </w:tcPr>
          <w:p>
            <w:pPr>
              <w:pStyle w:val="TableParagraph"/>
              <w:spacing w:line="302" w:lineRule="exact"/>
              <w:ind w:left="23"/>
              <w:rPr>
                <w:sz w:val="28"/>
              </w:rPr>
            </w:pPr>
            <w:r>
              <w:rPr>
                <w:spacing w:val="-5"/>
                <w:sz w:val="28"/>
              </w:rPr>
              <w:t>1,6</w:t>
            </w:r>
          </w:p>
        </w:tc>
        <w:tc>
          <w:tcPr>
            <w:tcW w:type="dxa" w:w="709"/>
          </w:tcPr>
          <w:p>
            <w:pPr>
              <w:pStyle w:val="TableParagraph"/>
              <w:spacing w:line="302" w:lineRule="exact"/>
              <w:ind w:left="23"/>
              <w:rPr>
                <w:sz w:val="28"/>
              </w:rPr>
            </w:pPr>
            <w:r>
              <w:rPr>
                <w:spacing w:val="-5"/>
                <w:sz w:val="28"/>
              </w:rPr>
              <w:t>1,6</w:t>
            </w:r>
          </w:p>
        </w:tc>
        <w:tc>
          <w:tcPr>
            <w:tcW w:type="dxa" w:w="708"/>
          </w:tcPr>
          <w:p>
            <w:pPr>
              <w:pStyle w:val="TableParagraph"/>
              <w:spacing w:line="302" w:lineRule="exact"/>
              <w:ind w:left="23"/>
              <w:rPr>
                <w:sz w:val="28"/>
              </w:rPr>
            </w:pPr>
            <w:r>
              <w:rPr>
                <w:spacing w:val="-5"/>
                <w:sz w:val="28"/>
              </w:rPr>
              <w:t>5,9</w:t>
            </w:r>
          </w:p>
        </w:tc>
        <w:tc>
          <w:tcPr>
            <w:tcW w:type="dxa" w:w="709"/>
          </w:tcPr>
          <w:p>
            <w:pPr>
              <w:pStyle w:val="TableParagraph"/>
              <w:spacing w:line="302" w:lineRule="exact"/>
              <w:ind w:left="23"/>
              <w:rPr>
                <w:sz w:val="28"/>
              </w:rPr>
            </w:pPr>
            <w:r>
              <w:rPr>
                <w:spacing w:val="-5"/>
                <w:sz w:val="28"/>
              </w:rPr>
              <w:t>2,2</w:t>
            </w:r>
          </w:p>
        </w:tc>
        <w:tc>
          <w:tcPr>
            <w:tcW w:type="dxa" w:w="709"/>
          </w:tcPr>
          <w:p>
            <w:pPr>
              <w:pStyle w:val="TableParagraph"/>
              <w:spacing w:line="302" w:lineRule="exact"/>
              <w:ind w:left="23"/>
              <w:rPr>
                <w:sz w:val="28"/>
              </w:rPr>
            </w:pPr>
            <w:r>
              <w:rPr>
                <w:spacing w:val="-5"/>
                <w:sz w:val="28"/>
              </w:rPr>
              <w:t>3,1</w:t>
            </w:r>
          </w:p>
        </w:tc>
        <w:tc>
          <w:tcPr>
            <w:tcW w:type="dxa" w:w="748"/>
          </w:tcPr>
          <w:p>
            <w:pPr>
              <w:pStyle w:val="TableParagraph"/>
              <w:spacing w:line="302" w:lineRule="exact"/>
              <w:ind w:left="16"/>
              <w:rPr>
                <w:sz w:val="28"/>
              </w:rPr>
            </w:pPr>
            <w:r>
              <w:rPr>
                <w:spacing w:val="-5"/>
                <w:sz w:val="28"/>
              </w:rPr>
              <w:t>2,6</w:t>
            </w:r>
          </w:p>
        </w:tc>
      </w:tr>
      <w:tr>
        <w:trPr>
          <w:trHeight w:hRule="atLeast" w:val="321"/>
        </w:trPr>
        <w:tc>
          <w:tcPr>
            <w:tcW w:type="dxa" w:w="3754"/>
            <w:gridSpan w:val="3"/>
          </w:tcPr>
          <w:p>
            <w:pPr>
              <w:pStyle w:val="TableParagraph"/>
              <w:spacing w:line="302" w:lineRule="exact"/>
              <w:ind w:left="107"/>
              <w:jc w:val="left"/>
              <w:rPr>
                <w:sz w:val="28"/>
              </w:rPr>
            </w:pPr>
            <w:r>
              <w:rPr>
                <w:sz w:val="28"/>
              </w:rPr>
              <w:t>коэффициент</w:t>
            </w:r>
            <w:r>
              <w:rPr>
                <w:spacing w:val="-4"/>
                <w:sz w:val="28"/>
              </w:rPr>
              <w:t> </w:t>
            </w:r>
            <w:r>
              <w:rPr>
                <w:sz w:val="28"/>
              </w:rPr>
              <w:t>вариации</w:t>
            </w:r>
            <w:r>
              <w:rPr>
                <w:spacing w:val="-3"/>
                <w:sz w:val="28"/>
              </w:rPr>
              <w:t> </w:t>
            </w:r>
            <w:r>
              <w:rPr>
                <w:sz w:val="28"/>
              </w:rPr>
              <w:t>V,</w:t>
            </w:r>
            <w:r>
              <w:rPr>
                <w:spacing w:val="-3"/>
                <w:sz w:val="28"/>
              </w:rPr>
              <w:t> </w:t>
            </w:r>
            <w:r>
              <w:rPr>
                <w:spacing w:val="-10"/>
                <w:sz w:val="28"/>
              </w:rPr>
              <w:t>%</w:t>
            </w:r>
          </w:p>
        </w:tc>
        <w:tc>
          <w:tcPr>
            <w:tcW w:type="dxa" w:w="992"/>
          </w:tcPr>
          <w:p>
            <w:pPr>
              <w:pStyle w:val="TableParagraph"/>
              <w:spacing w:line="302" w:lineRule="exact"/>
              <w:ind w:left="23"/>
              <w:rPr>
                <w:sz w:val="28"/>
              </w:rPr>
            </w:pPr>
            <w:r>
              <w:rPr>
                <w:spacing w:val="-4"/>
                <w:sz w:val="28"/>
              </w:rPr>
              <w:t>7,58</w:t>
            </w:r>
          </w:p>
        </w:tc>
        <w:tc>
          <w:tcPr>
            <w:tcW w:type="dxa" w:w="709"/>
          </w:tcPr>
          <w:p>
            <w:pPr>
              <w:pStyle w:val="TableParagraph"/>
              <w:spacing w:line="302" w:lineRule="exact"/>
              <w:ind w:left="23"/>
              <w:rPr>
                <w:sz w:val="28"/>
              </w:rPr>
            </w:pPr>
            <w:r>
              <w:rPr>
                <w:spacing w:val="-4"/>
                <w:sz w:val="28"/>
              </w:rPr>
              <w:t>3,55</w:t>
            </w:r>
          </w:p>
        </w:tc>
        <w:tc>
          <w:tcPr>
            <w:tcW w:type="dxa" w:w="709"/>
          </w:tcPr>
          <w:p>
            <w:pPr>
              <w:pStyle w:val="TableParagraph"/>
              <w:spacing w:line="302" w:lineRule="exact"/>
              <w:ind w:left="23"/>
              <w:rPr>
                <w:sz w:val="28"/>
              </w:rPr>
            </w:pPr>
            <w:r>
              <w:rPr>
                <w:spacing w:val="-4"/>
                <w:sz w:val="28"/>
              </w:rPr>
              <w:t>4,30</w:t>
            </w:r>
          </w:p>
        </w:tc>
        <w:tc>
          <w:tcPr>
            <w:tcW w:type="dxa" w:w="709"/>
          </w:tcPr>
          <w:p>
            <w:pPr>
              <w:pStyle w:val="TableParagraph"/>
              <w:spacing w:line="302" w:lineRule="exact"/>
              <w:ind w:left="23"/>
              <w:rPr>
                <w:sz w:val="28"/>
              </w:rPr>
            </w:pPr>
            <w:r>
              <w:rPr>
                <w:spacing w:val="-4"/>
                <w:sz w:val="28"/>
              </w:rPr>
              <w:t>4,07</w:t>
            </w:r>
          </w:p>
        </w:tc>
        <w:tc>
          <w:tcPr>
            <w:tcW w:type="dxa" w:w="708"/>
          </w:tcPr>
          <w:p>
            <w:pPr>
              <w:pStyle w:val="TableParagraph"/>
              <w:spacing w:line="302" w:lineRule="exact"/>
              <w:ind w:left="23"/>
              <w:rPr>
                <w:sz w:val="28"/>
              </w:rPr>
            </w:pPr>
            <w:r>
              <w:rPr>
                <w:spacing w:val="-4"/>
                <w:sz w:val="28"/>
              </w:rPr>
              <w:t>5,95</w:t>
            </w:r>
          </w:p>
        </w:tc>
        <w:tc>
          <w:tcPr>
            <w:tcW w:type="dxa" w:w="709"/>
          </w:tcPr>
          <w:p>
            <w:pPr>
              <w:pStyle w:val="TableParagraph"/>
              <w:spacing w:line="302" w:lineRule="exact"/>
              <w:ind w:left="23"/>
              <w:rPr>
                <w:sz w:val="28"/>
              </w:rPr>
            </w:pPr>
            <w:r>
              <w:rPr>
                <w:spacing w:val="-4"/>
                <w:sz w:val="28"/>
              </w:rPr>
              <w:t>1,97</w:t>
            </w:r>
          </w:p>
        </w:tc>
        <w:tc>
          <w:tcPr>
            <w:tcW w:type="dxa" w:w="709"/>
          </w:tcPr>
          <w:p>
            <w:pPr>
              <w:pStyle w:val="TableParagraph"/>
              <w:spacing w:line="302" w:lineRule="exact"/>
              <w:ind w:left="23"/>
              <w:rPr>
                <w:sz w:val="28"/>
              </w:rPr>
            </w:pPr>
            <w:r>
              <w:rPr>
                <w:spacing w:val="-4"/>
                <w:sz w:val="28"/>
              </w:rPr>
              <w:t>3,70</w:t>
            </w:r>
          </w:p>
        </w:tc>
        <w:tc>
          <w:tcPr>
            <w:tcW w:type="dxa" w:w="748"/>
          </w:tcPr>
          <w:p>
            <w:pPr>
              <w:pStyle w:val="TableParagraph"/>
              <w:spacing w:line="302" w:lineRule="exact"/>
              <w:ind w:left="16"/>
              <w:rPr>
                <w:sz w:val="28"/>
              </w:rPr>
            </w:pPr>
            <w:r>
              <w:rPr>
                <w:spacing w:val="-4"/>
                <w:sz w:val="28"/>
              </w:rPr>
              <w:t>2,60</w:t>
            </w:r>
          </w:p>
        </w:tc>
      </w:tr>
    </w:tbl>
    <w:p>
      <w:pPr>
        <w:pStyle w:val="BodyText"/>
        <w:spacing w:before="29"/>
        <w:ind w:left="0"/>
        <w:jc w:val="left"/>
      </w:pPr>
    </w:p>
    <w:p>
      <w:pPr>
        <w:pStyle w:val="BodyText"/>
        <w:ind w:firstLine="708" w:right="428"/>
      </w:pPr>
      <w:r>
        <w:rPr/>
        <w:t>В 2022 г. затягивание вегетационного периода связано с выпадением ат- мосферных осадков в третьей декаде июня (42,0 мм) и первой декаде августа (23,9 мм). Семена нижнего и среднего ярусов были технически созревшими к уборке,</w:t>
      </w:r>
      <w:r>
        <w:rPr>
          <w:spacing w:val="34"/>
        </w:rPr>
        <w:t> </w:t>
      </w:r>
      <w:r>
        <w:rPr/>
        <w:t>а</w:t>
      </w:r>
      <w:r>
        <w:rPr>
          <w:spacing w:val="34"/>
        </w:rPr>
        <w:t> </w:t>
      </w:r>
      <w:r>
        <w:rPr/>
        <w:t>отцветшие</w:t>
      </w:r>
      <w:r>
        <w:rPr>
          <w:spacing w:val="34"/>
        </w:rPr>
        <w:t> </w:t>
      </w:r>
      <w:r>
        <w:rPr/>
        <w:t>и</w:t>
      </w:r>
      <w:r>
        <w:rPr>
          <w:spacing w:val="34"/>
        </w:rPr>
        <w:t> </w:t>
      </w:r>
      <w:r>
        <w:rPr/>
        <w:t>вновь</w:t>
      </w:r>
      <w:r>
        <w:rPr>
          <w:spacing w:val="34"/>
        </w:rPr>
        <w:t> </w:t>
      </w:r>
      <w:r>
        <w:rPr/>
        <w:t>образовавшиеся</w:t>
      </w:r>
      <w:r>
        <w:rPr>
          <w:spacing w:val="34"/>
        </w:rPr>
        <w:t> </w:t>
      </w:r>
      <w:r>
        <w:rPr/>
        <w:t>бобы</w:t>
      </w:r>
      <w:r>
        <w:rPr>
          <w:spacing w:val="34"/>
        </w:rPr>
        <w:t> </w:t>
      </w:r>
      <w:r>
        <w:rPr/>
        <w:t>находились</w:t>
      </w:r>
      <w:r>
        <w:rPr>
          <w:spacing w:val="34"/>
        </w:rPr>
        <w:t> </w:t>
      </w:r>
      <w:r>
        <w:rPr/>
        <w:t>в</w:t>
      </w:r>
      <w:r>
        <w:rPr>
          <w:spacing w:val="34"/>
        </w:rPr>
        <w:t> </w:t>
      </w:r>
      <w:r>
        <w:rPr/>
        <w:t>стадии</w:t>
      </w:r>
      <w:r>
        <w:rPr>
          <w:spacing w:val="34"/>
        </w:rPr>
        <w:t> </w:t>
      </w:r>
      <w:r>
        <w:rPr/>
        <w:t>фор-</w:t>
      </w:r>
    </w:p>
    <w:p>
      <w:pPr>
        <w:pStyle w:val="BodyText"/>
        <w:spacing w:after="0"/>
        <w:sectPr>
          <w:pgSz w:h="16840" w:w="11910"/>
          <w:pgMar w:bottom="1340" w:footer="1095" w:header="0" w:left="1417" w:right="141" w:top="1040"/>
        </w:sectPr>
      </w:pPr>
    </w:p>
    <w:p>
      <w:pPr>
        <w:pStyle w:val="BodyText"/>
        <w:spacing w:before="76"/>
        <w:ind w:right="427"/>
      </w:pPr>
      <w:r>
        <w:rPr/>
        <w:t>мирования семян. Этот фактор удлинил вегетационный период растений. В 2023 г. июнь отличался небольшим количеством осадков (13,2 мм, среднем- ноголетнее значение 39,5 мм), при высоком температурном режиме (20,0 ºС), ГТК = 0,16. В июле суммарное значение осадков составило 6,8 мм, что ниже средних многолетних значений на 50,2 мм. В первой и третьей декадах осадки отсутствовали полностью, во второй выпало всего 6,8 мм. По температурному режиму июль также превысил многолетние показатели на 4,5 ºС. ГТК = 0,13. Недостаток</w:t>
      </w:r>
      <w:r>
        <w:rPr>
          <w:spacing w:val="-3"/>
        </w:rPr>
        <w:t> </w:t>
      </w:r>
      <w:r>
        <w:rPr/>
        <w:t>осадков</w:t>
      </w:r>
      <w:r>
        <w:rPr>
          <w:spacing w:val="-3"/>
        </w:rPr>
        <w:t> </w:t>
      </w:r>
      <w:r>
        <w:rPr/>
        <w:t>наблюдали</w:t>
      </w:r>
      <w:r>
        <w:rPr>
          <w:spacing w:val="-3"/>
        </w:rPr>
        <w:t> </w:t>
      </w:r>
      <w:r>
        <w:rPr/>
        <w:t>и</w:t>
      </w:r>
      <w:r>
        <w:rPr>
          <w:spacing w:val="-3"/>
        </w:rPr>
        <w:t> </w:t>
      </w:r>
      <w:r>
        <w:rPr/>
        <w:t>в</w:t>
      </w:r>
      <w:r>
        <w:rPr>
          <w:spacing w:val="-3"/>
        </w:rPr>
        <w:t> </w:t>
      </w:r>
      <w:r>
        <w:rPr/>
        <w:t>августе.</w:t>
      </w:r>
      <w:r>
        <w:rPr>
          <w:spacing w:val="-3"/>
        </w:rPr>
        <w:t> </w:t>
      </w:r>
      <w:r>
        <w:rPr/>
        <w:t>Суммарное</w:t>
      </w:r>
      <w:r>
        <w:rPr>
          <w:spacing w:val="-3"/>
        </w:rPr>
        <w:t> </w:t>
      </w:r>
      <w:r>
        <w:rPr/>
        <w:t>количество</w:t>
      </w:r>
      <w:r>
        <w:rPr>
          <w:spacing w:val="-3"/>
        </w:rPr>
        <w:t> </w:t>
      </w:r>
      <w:r>
        <w:rPr/>
        <w:t>осадков</w:t>
      </w:r>
      <w:r>
        <w:rPr>
          <w:spacing w:val="-3"/>
        </w:rPr>
        <w:t> </w:t>
      </w:r>
      <w:r>
        <w:rPr/>
        <w:t>это- го месяца было ниже средних многолетних значений на 27,1 мм. При этом температура воздуха была выше средних значений на 1,6 ºС. Данный факт поз- волил сократить вегетационный период чечевицы до 10-20 суток.</w:t>
      </w:r>
    </w:p>
    <w:p>
      <w:pPr>
        <w:pStyle w:val="BodyText"/>
        <w:spacing w:before="322"/>
        <w:ind w:right="430"/>
      </w:pPr>
      <w:r>
        <w:rPr/>
        <w:t>Таблица 6 – Продолжительность межфазных периодов сортообразцов из коллекции мелкосемянной чечевицы (2021-2023 гг.)</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67"/>
        <w:gridCol w:w="1751"/>
        <w:gridCol w:w="1510"/>
        <w:gridCol w:w="708"/>
        <w:gridCol w:w="709"/>
        <w:gridCol w:w="709"/>
        <w:gridCol w:w="709"/>
        <w:gridCol w:w="850"/>
        <w:gridCol w:w="709"/>
        <w:gridCol w:w="709"/>
        <w:gridCol w:w="815"/>
      </w:tblGrid>
      <w:tr>
        <w:trPr>
          <w:trHeight w:hRule="atLeast" w:val="321"/>
        </w:trPr>
        <w:tc>
          <w:tcPr>
            <w:tcW w:type="dxa" w:w="567"/>
            <w:vMerge w:val="restart"/>
          </w:tcPr>
          <w:p>
            <w:pPr>
              <w:pStyle w:val="TableParagraph"/>
              <w:ind w:left="0"/>
              <w:jc w:val="left"/>
              <w:rPr>
                <w:sz w:val="28"/>
              </w:rPr>
            </w:pPr>
          </w:p>
          <w:p>
            <w:pPr>
              <w:pStyle w:val="TableParagraph"/>
              <w:ind w:left="0"/>
              <w:jc w:val="left"/>
              <w:rPr>
                <w:sz w:val="28"/>
              </w:rPr>
            </w:pPr>
          </w:p>
          <w:p>
            <w:pPr>
              <w:pStyle w:val="TableParagraph"/>
              <w:ind w:left="177"/>
              <w:jc w:val="left"/>
              <w:rPr>
                <w:sz w:val="28"/>
              </w:rPr>
            </w:pPr>
            <w:r>
              <w:rPr>
                <w:spacing w:val="-10"/>
                <w:sz w:val="28"/>
              </w:rPr>
              <w:t>№</w:t>
            </w:r>
          </w:p>
        </w:tc>
        <w:tc>
          <w:tcPr>
            <w:tcW w:type="dxa" w:w="1751"/>
            <w:vMerge w:val="restart"/>
          </w:tcPr>
          <w:p>
            <w:pPr>
              <w:pStyle w:val="TableParagraph"/>
              <w:ind w:left="0"/>
              <w:jc w:val="left"/>
              <w:rPr>
                <w:sz w:val="28"/>
              </w:rPr>
            </w:pPr>
          </w:p>
          <w:p>
            <w:pPr>
              <w:pStyle w:val="TableParagraph"/>
              <w:ind w:hanging="1" w:left="130" w:right="121"/>
              <w:rPr>
                <w:sz w:val="28"/>
              </w:rPr>
            </w:pPr>
            <w:r>
              <w:rPr>
                <w:spacing w:val="-2"/>
                <w:sz w:val="28"/>
              </w:rPr>
              <w:t>Название сортооброзц </w:t>
            </w:r>
            <w:r>
              <w:rPr>
                <w:spacing w:val="-6"/>
                <w:sz w:val="28"/>
              </w:rPr>
              <w:t>ов</w:t>
            </w:r>
          </w:p>
        </w:tc>
        <w:tc>
          <w:tcPr>
            <w:tcW w:type="dxa" w:w="1510"/>
            <w:vMerge w:val="restart"/>
          </w:tcPr>
          <w:p>
            <w:pPr>
              <w:pStyle w:val="TableParagraph"/>
              <w:spacing w:line="320" w:lineRule="atLeast"/>
              <w:ind w:hanging="1" w:left="123" w:right="112"/>
              <w:rPr>
                <w:sz w:val="28"/>
              </w:rPr>
            </w:pPr>
            <w:r>
              <w:rPr>
                <w:spacing w:val="-2"/>
                <w:sz w:val="28"/>
              </w:rPr>
              <w:t>Страна происхож </w:t>
            </w:r>
            <w:r>
              <w:rPr>
                <w:sz w:val="28"/>
              </w:rPr>
              <w:t>дения</w:t>
            </w:r>
            <w:r>
              <w:rPr>
                <w:spacing w:val="-18"/>
                <w:sz w:val="28"/>
              </w:rPr>
              <w:t> </w:t>
            </w:r>
            <w:r>
              <w:rPr>
                <w:sz w:val="28"/>
              </w:rPr>
              <w:t>сор- </w:t>
            </w:r>
            <w:r>
              <w:rPr>
                <w:spacing w:val="-2"/>
                <w:sz w:val="28"/>
              </w:rPr>
              <w:t>тообразцо </w:t>
            </w:r>
            <w:r>
              <w:rPr>
                <w:spacing w:val="-10"/>
                <w:sz w:val="28"/>
              </w:rPr>
              <w:t>в</w:t>
            </w:r>
          </w:p>
        </w:tc>
        <w:tc>
          <w:tcPr>
            <w:tcW w:type="dxa" w:w="5918"/>
            <w:gridSpan w:val="8"/>
          </w:tcPr>
          <w:p>
            <w:pPr>
              <w:pStyle w:val="TableParagraph"/>
              <w:spacing w:line="302" w:lineRule="exact"/>
              <w:ind w:left="1660"/>
              <w:jc w:val="left"/>
              <w:rPr>
                <w:sz w:val="28"/>
              </w:rPr>
            </w:pPr>
            <w:r>
              <w:rPr>
                <w:sz w:val="28"/>
              </w:rPr>
              <w:t>Периоды,</w:t>
            </w:r>
            <w:r>
              <w:rPr>
                <w:spacing w:val="-5"/>
                <w:sz w:val="28"/>
              </w:rPr>
              <w:t> </w:t>
            </w:r>
            <w:r>
              <w:rPr>
                <w:sz w:val="28"/>
              </w:rPr>
              <w:t>суток</w:t>
            </w:r>
            <w:r>
              <w:rPr>
                <w:spacing w:val="-5"/>
                <w:sz w:val="28"/>
              </w:rPr>
              <w:t> </w:t>
            </w:r>
            <w:r>
              <w:rPr>
                <w:sz w:val="28"/>
              </w:rPr>
              <w:t>от-</w:t>
            </w:r>
            <w:r>
              <w:rPr>
                <w:spacing w:val="-5"/>
                <w:sz w:val="28"/>
              </w:rPr>
              <w:t>до</w:t>
            </w:r>
          </w:p>
        </w:tc>
      </w:tr>
      <w:tr>
        <w:trPr>
          <w:trHeight w:hRule="atLeast" w:val="643"/>
        </w:trPr>
        <w:tc>
          <w:tcPr>
            <w:tcW w:type="dxa" w:w="567"/>
            <w:vMerge/>
            <w:tcBorders>
              <w:top w:val="nil"/>
            </w:tcBorders>
          </w:tcPr>
          <w:p>
            <w:pPr>
              <w:rPr>
                <w:sz w:val="2"/>
                <w:szCs w:val="2"/>
              </w:rPr>
            </w:pPr>
          </w:p>
        </w:tc>
        <w:tc>
          <w:tcPr>
            <w:tcW w:type="dxa" w:w="1751"/>
            <w:vMerge/>
            <w:tcBorders>
              <w:top w:val="nil"/>
            </w:tcBorders>
          </w:tcPr>
          <w:p>
            <w:pPr>
              <w:rPr>
                <w:sz w:val="2"/>
                <w:szCs w:val="2"/>
              </w:rPr>
            </w:pPr>
          </w:p>
        </w:tc>
        <w:tc>
          <w:tcPr>
            <w:tcW w:type="dxa" w:w="1510"/>
            <w:vMerge/>
            <w:tcBorders>
              <w:top w:val="nil"/>
            </w:tcBorders>
          </w:tcPr>
          <w:p>
            <w:pPr>
              <w:rPr>
                <w:sz w:val="2"/>
                <w:szCs w:val="2"/>
              </w:rPr>
            </w:pPr>
          </w:p>
        </w:tc>
        <w:tc>
          <w:tcPr>
            <w:tcW w:type="dxa" w:w="2835"/>
            <w:gridSpan w:val="4"/>
          </w:tcPr>
          <w:p>
            <w:pPr>
              <w:pStyle w:val="TableParagraph"/>
              <w:spacing w:line="320" w:lineRule="atLeast"/>
              <w:ind w:hanging="387" w:left="879" w:right="481"/>
              <w:jc w:val="left"/>
              <w:rPr>
                <w:sz w:val="28"/>
              </w:rPr>
            </w:pPr>
            <w:r>
              <w:rPr>
                <w:sz w:val="28"/>
              </w:rPr>
              <w:t>всходы-</w:t>
            </w:r>
            <w:r>
              <w:rPr>
                <w:spacing w:val="-18"/>
                <w:sz w:val="28"/>
              </w:rPr>
              <w:t> </w:t>
            </w:r>
            <w:r>
              <w:rPr>
                <w:sz w:val="28"/>
              </w:rPr>
              <w:t>начало </w:t>
            </w:r>
            <w:r>
              <w:rPr>
                <w:spacing w:val="-2"/>
                <w:sz w:val="28"/>
              </w:rPr>
              <w:t>цветение</w:t>
            </w:r>
          </w:p>
        </w:tc>
        <w:tc>
          <w:tcPr>
            <w:tcW w:type="dxa" w:w="3083"/>
            <w:gridSpan w:val="4"/>
          </w:tcPr>
          <w:p>
            <w:pPr>
              <w:pStyle w:val="TableParagraph"/>
              <w:spacing w:line="320" w:lineRule="atLeast"/>
              <w:ind w:hanging="986" w:left="1201" w:right="205"/>
              <w:jc w:val="left"/>
              <w:rPr>
                <w:sz w:val="28"/>
              </w:rPr>
            </w:pPr>
            <w:r>
              <w:rPr>
                <w:sz w:val="28"/>
              </w:rPr>
              <w:t>всходы-</w:t>
            </w:r>
            <w:r>
              <w:rPr>
                <w:spacing w:val="-18"/>
                <w:sz w:val="28"/>
              </w:rPr>
              <w:t> </w:t>
            </w:r>
            <w:r>
              <w:rPr>
                <w:sz w:val="28"/>
              </w:rPr>
              <w:t>начало</w:t>
            </w:r>
            <w:r>
              <w:rPr>
                <w:spacing w:val="-17"/>
                <w:sz w:val="28"/>
              </w:rPr>
              <w:t> </w:t>
            </w:r>
            <w:r>
              <w:rPr>
                <w:sz w:val="28"/>
              </w:rPr>
              <w:t>созре- </w:t>
            </w:r>
            <w:r>
              <w:rPr>
                <w:spacing w:val="-2"/>
                <w:sz w:val="28"/>
              </w:rPr>
              <w:t>вание</w:t>
            </w:r>
          </w:p>
        </w:tc>
      </w:tr>
      <w:tr>
        <w:trPr>
          <w:trHeight w:hRule="atLeast" w:val="623"/>
        </w:trPr>
        <w:tc>
          <w:tcPr>
            <w:tcW w:type="dxa" w:w="567"/>
            <w:vMerge/>
            <w:tcBorders>
              <w:top w:val="nil"/>
            </w:tcBorders>
          </w:tcPr>
          <w:p>
            <w:pPr>
              <w:rPr>
                <w:sz w:val="2"/>
                <w:szCs w:val="2"/>
              </w:rPr>
            </w:pPr>
          </w:p>
        </w:tc>
        <w:tc>
          <w:tcPr>
            <w:tcW w:type="dxa" w:w="1751"/>
            <w:vMerge/>
            <w:tcBorders>
              <w:top w:val="nil"/>
            </w:tcBorders>
          </w:tcPr>
          <w:p>
            <w:pPr>
              <w:rPr>
                <w:sz w:val="2"/>
                <w:szCs w:val="2"/>
              </w:rPr>
            </w:pPr>
          </w:p>
        </w:tc>
        <w:tc>
          <w:tcPr>
            <w:tcW w:type="dxa" w:w="1510"/>
            <w:vMerge/>
            <w:tcBorders>
              <w:top w:val="nil"/>
            </w:tcBorders>
          </w:tcPr>
          <w:p>
            <w:pPr>
              <w:rPr>
                <w:sz w:val="2"/>
                <w:szCs w:val="2"/>
              </w:rPr>
            </w:pPr>
          </w:p>
        </w:tc>
        <w:tc>
          <w:tcPr>
            <w:tcW w:type="dxa" w:w="708"/>
            <w:textDirection w:val="btLr"/>
          </w:tcPr>
          <w:p>
            <w:pPr>
              <w:pStyle w:val="TableParagraph"/>
              <w:spacing w:before="193"/>
              <w:ind w:left="-1"/>
              <w:jc w:val="left"/>
              <w:rPr>
                <w:sz w:val="28"/>
              </w:rPr>
            </w:pPr>
            <w:r>
              <w:rPr>
                <w:spacing w:val="-4"/>
                <w:sz w:val="28"/>
              </w:rPr>
              <w:t>2021</w:t>
            </w:r>
          </w:p>
        </w:tc>
        <w:tc>
          <w:tcPr>
            <w:tcW w:type="dxa" w:w="709"/>
            <w:textDirection w:val="btLr"/>
          </w:tcPr>
          <w:p>
            <w:pPr>
              <w:pStyle w:val="TableParagraph"/>
              <w:spacing w:before="193"/>
              <w:ind w:left="-1"/>
              <w:jc w:val="left"/>
              <w:rPr>
                <w:sz w:val="28"/>
              </w:rPr>
            </w:pPr>
            <w:r>
              <w:rPr>
                <w:spacing w:val="-4"/>
                <w:sz w:val="28"/>
              </w:rPr>
              <w:t>2022</w:t>
            </w:r>
          </w:p>
        </w:tc>
        <w:tc>
          <w:tcPr>
            <w:tcW w:type="dxa" w:w="709"/>
            <w:textDirection w:val="btLr"/>
          </w:tcPr>
          <w:p>
            <w:pPr>
              <w:pStyle w:val="TableParagraph"/>
              <w:spacing w:before="193"/>
              <w:ind w:left="-1"/>
              <w:jc w:val="left"/>
              <w:rPr>
                <w:sz w:val="28"/>
              </w:rPr>
            </w:pPr>
            <w:r>
              <w:rPr>
                <w:spacing w:val="-4"/>
                <w:sz w:val="28"/>
              </w:rPr>
              <w:t>2023</w:t>
            </w:r>
          </w:p>
        </w:tc>
        <w:tc>
          <w:tcPr>
            <w:tcW w:type="dxa" w:w="709"/>
            <w:textDirection w:val="btLr"/>
          </w:tcPr>
          <w:p>
            <w:pPr>
              <w:pStyle w:val="TableParagraph"/>
              <w:spacing w:before="32"/>
              <w:ind w:left="-1" w:right="88"/>
              <w:jc w:val="left"/>
              <w:rPr>
                <w:sz w:val="28"/>
              </w:rPr>
            </w:pPr>
            <w:r>
              <w:rPr>
                <w:spacing w:val="-4"/>
                <w:sz w:val="28"/>
              </w:rPr>
              <w:t>сред нее</w:t>
            </w:r>
          </w:p>
        </w:tc>
        <w:tc>
          <w:tcPr>
            <w:tcW w:type="dxa" w:w="850"/>
            <w:textDirection w:val="btLr"/>
          </w:tcPr>
          <w:p>
            <w:pPr>
              <w:pStyle w:val="TableParagraph"/>
              <w:spacing w:before="264"/>
              <w:ind w:left="-1"/>
              <w:jc w:val="left"/>
              <w:rPr>
                <w:sz w:val="28"/>
              </w:rPr>
            </w:pPr>
            <w:r>
              <w:rPr>
                <w:spacing w:val="-4"/>
                <w:sz w:val="28"/>
              </w:rPr>
              <w:t>2021</w:t>
            </w:r>
          </w:p>
        </w:tc>
        <w:tc>
          <w:tcPr>
            <w:tcW w:type="dxa" w:w="709"/>
            <w:textDirection w:val="btLr"/>
          </w:tcPr>
          <w:p>
            <w:pPr>
              <w:pStyle w:val="TableParagraph"/>
              <w:spacing w:before="193"/>
              <w:ind w:left="-1"/>
              <w:jc w:val="left"/>
              <w:rPr>
                <w:sz w:val="28"/>
              </w:rPr>
            </w:pPr>
            <w:r>
              <w:rPr>
                <w:spacing w:val="-4"/>
                <w:sz w:val="28"/>
              </w:rPr>
              <w:t>2022</w:t>
            </w:r>
          </w:p>
        </w:tc>
        <w:tc>
          <w:tcPr>
            <w:tcW w:type="dxa" w:w="709"/>
            <w:textDirection w:val="btLr"/>
          </w:tcPr>
          <w:p>
            <w:pPr>
              <w:pStyle w:val="TableParagraph"/>
              <w:spacing w:before="193"/>
              <w:ind w:left="-1"/>
              <w:jc w:val="left"/>
              <w:rPr>
                <w:sz w:val="28"/>
              </w:rPr>
            </w:pPr>
            <w:r>
              <w:rPr>
                <w:spacing w:val="-4"/>
                <w:sz w:val="28"/>
              </w:rPr>
              <w:t>2023</w:t>
            </w:r>
          </w:p>
        </w:tc>
        <w:tc>
          <w:tcPr>
            <w:tcW w:type="dxa" w:w="815"/>
            <w:textDirection w:val="btLr"/>
          </w:tcPr>
          <w:p>
            <w:pPr>
              <w:pStyle w:val="TableParagraph"/>
              <w:spacing w:before="85"/>
              <w:ind w:left="-1" w:right="88"/>
              <w:jc w:val="left"/>
              <w:rPr>
                <w:sz w:val="28"/>
              </w:rPr>
            </w:pPr>
            <w:r>
              <w:rPr>
                <w:spacing w:val="-4"/>
                <w:sz w:val="28"/>
              </w:rPr>
              <w:t>сред нее</w:t>
            </w:r>
          </w:p>
        </w:tc>
      </w:tr>
      <w:tr>
        <w:trPr>
          <w:trHeight w:hRule="atLeast" w:val="321"/>
        </w:trPr>
        <w:tc>
          <w:tcPr>
            <w:tcW w:type="dxa" w:w="567"/>
          </w:tcPr>
          <w:p>
            <w:pPr>
              <w:pStyle w:val="TableParagraph"/>
              <w:spacing w:line="302" w:lineRule="exact"/>
              <w:ind w:left="10" w:right="1"/>
              <w:rPr>
                <w:sz w:val="28"/>
              </w:rPr>
            </w:pPr>
            <w:r>
              <w:rPr>
                <w:spacing w:val="-10"/>
                <w:sz w:val="28"/>
              </w:rPr>
              <w:t>1</w:t>
            </w:r>
          </w:p>
        </w:tc>
        <w:tc>
          <w:tcPr>
            <w:tcW w:type="dxa" w:w="1751"/>
          </w:tcPr>
          <w:p>
            <w:pPr>
              <w:pStyle w:val="TableParagraph"/>
              <w:spacing w:line="302" w:lineRule="exact"/>
              <w:ind w:left="10" w:right="46"/>
              <w:rPr>
                <w:sz w:val="28"/>
              </w:rPr>
            </w:pPr>
            <w:r>
              <w:rPr>
                <w:sz w:val="28"/>
              </w:rPr>
              <w:t>Крапинка,</w:t>
            </w:r>
            <w:r>
              <w:rPr>
                <w:spacing w:val="-4"/>
                <w:sz w:val="28"/>
              </w:rPr>
              <w:t> </w:t>
            </w:r>
            <w:r>
              <w:rPr>
                <w:spacing w:val="-5"/>
                <w:sz w:val="28"/>
              </w:rPr>
              <w:t>st</w:t>
            </w:r>
          </w:p>
        </w:tc>
        <w:tc>
          <w:tcPr>
            <w:tcW w:type="dxa" w:w="1510"/>
          </w:tcPr>
          <w:p>
            <w:pPr>
              <w:pStyle w:val="TableParagraph"/>
              <w:spacing w:line="302" w:lineRule="exact"/>
              <w:rPr>
                <w:sz w:val="28"/>
              </w:rPr>
            </w:pPr>
            <w:r>
              <w:rPr>
                <w:spacing w:val="-2"/>
                <w:sz w:val="28"/>
              </w:rPr>
              <w:t>Казахстан</w:t>
            </w:r>
          </w:p>
        </w:tc>
        <w:tc>
          <w:tcPr>
            <w:tcW w:type="dxa" w:w="708"/>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82</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81</w:t>
            </w:r>
          </w:p>
        </w:tc>
        <w:tc>
          <w:tcPr>
            <w:tcW w:type="dxa" w:w="815"/>
          </w:tcPr>
          <w:p>
            <w:pPr>
              <w:pStyle w:val="TableParagraph"/>
              <w:spacing w:line="302" w:lineRule="exact"/>
              <w:rPr>
                <w:sz w:val="28"/>
              </w:rPr>
            </w:pPr>
            <w:r>
              <w:rPr>
                <w:spacing w:val="-5"/>
                <w:sz w:val="28"/>
              </w:rPr>
              <w:t>92</w:t>
            </w:r>
          </w:p>
        </w:tc>
      </w:tr>
      <w:tr>
        <w:trPr>
          <w:trHeight w:hRule="atLeast" w:val="321"/>
        </w:trPr>
        <w:tc>
          <w:tcPr>
            <w:tcW w:type="dxa" w:w="567"/>
          </w:tcPr>
          <w:p>
            <w:pPr>
              <w:pStyle w:val="TableParagraph"/>
              <w:spacing w:line="302" w:lineRule="exact"/>
              <w:ind w:left="10" w:right="1"/>
              <w:rPr>
                <w:sz w:val="28"/>
              </w:rPr>
            </w:pPr>
            <w:r>
              <w:rPr>
                <w:spacing w:val="-10"/>
                <w:sz w:val="28"/>
              </w:rPr>
              <w:t>2</w:t>
            </w:r>
          </w:p>
        </w:tc>
        <w:tc>
          <w:tcPr>
            <w:tcW w:type="dxa" w:w="1751"/>
          </w:tcPr>
          <w:p>
            <w:pPr>
              <w:pStyle w:val="TableParagraph"/>
              <w:spacing w:line="302" w:lineRule="exact"/>
              <w:ind w:left="44" w:right="36"/>
              <w:rPr>
                <w:sz w:val="28"/>
              </w:rPr>
            </w:pPr>
            <w:r>
              <w:rPr>
                <w:sz w:val="28"/>
              </w:rPr>
              <w:t>Sel</w:t>
            </w:r>
            <w:r>
              <w:rPr>
                <w:spacing w:val="-4"/>
                <w:sz w:val="28"/>
              </w:rPr>
              <w:t> </w:t>
            </w:r>
            <w:r>
              <w:rPr>
                <w:sz w:val="28"/>
              </w:rPr>
              <w:t>97-</w:t>
            </w:r>
            <w:r>
              <w:rPr>
                <w:spacing w:val="-5"/>
                <w:sz w:val="28"/>
              </w:rPr>
              <w:t>39L</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103</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82</w:t>
            </w:r>
          </w:p>
        </w:tc>
        <w:tc>
          <w:tcPr>
            <w:tcW w:type="dxa" w:w="815"/>
          </w:tcPr>
          <w:p>
            <w:pPr>
              <w:pStyle w:val="TableParagraph"/>
              <w:spacing w:line="302" w:lineRule="exact"/>
              <w:rPr>
                <w:sz w:val="28"/>
              </w:rPr>
            </w:pPr>
            <w:r>
              <w:rPr>
                <w:spacing w:val="-5"/>
                <w:sz w:val="28"/>
              </w:rPr>
              <w:t>98</w:t>
            </w:r>
          </w:p>
        </w:tc>
      </w:tr>
      <w:tr>
        <w:trPr>
          <w:trHeight w:hRule="atLeast" w:val="321"/>
        </w:trPr>
        <w:tc>
          <w:tcPr>
            <w:tcW w:type="dxa" w:w="567"/>
          </w:tcPr>
          <w:p>
            <w:pPr>
              <w:pStyle w:val="TableParagraph"/>
              <w:spacing w:line="302" w:lineRule="exact"/>
              <w:ind w:left="10" w:right="1"/>
              <w:rPr>
                <w:sz w:val="28"/>
              </w:rPr>
            </w:pPr>
            <w:r>
              <w:rPr>
                <w:spacing w:val="-10"/>
                <w:sz w:val="28"/>
              </w:rPr>
              <w:t>3</w:t>
            </w:r>
          </w:p>
        </w:tc>
        <w:tc>
          <w:tcPr>
            <w:tcW w:type="dxa" w:w="1751"/>
          </w:tcPr>
          <w:p>
            <w:pPr>
              <w:pStyle w:val="TableParagraph"/>
              <w:spacing w:line="302" w:lineRule="exact"/>
              <w:ind w:left="44" w:right="36"/>
              <w:rPr>
                <w:sz w:val="28"/>
              </w:rPr>
            </w:pPr>
            <w:r>
              <w:rPr>
                <w:spacing w:val="-2"/>
                <w:sz w:val="28"/>
              </w:rPr>
              <w:t>Flip97-</w:t>
            </w:r>
            <w:r>
              <w:rPr>
                <w:spacing w:val="-5"/>
                <w:sz w:val="28"/>
              </w:rPr>
              <w:t>6L</w:t>
            </w:r>
          </w:p>
        </w:tc>
        <w:tc>
          <w:tcPr>
            <w:tcW w:type="dxa" w:w="1510"/>
          </w:tcPr>
          <w:p>
            <w:pPr>
              <w:pStyle w:val="TableParagraph"/>
              <w:spacing w:line="302" w:lineRule="exact"/>
              <w:rPr>
                <w:sz w:val="28"/>
              </w:rPr>
            </w:pPr>
            <w:r>
              <w:rPr>
                <w:spacing w:val="-2"/>
                <w:sz w:val="28"/>
              </w:rPr>
              <w:t>Икарда</w:t>
            </w:r>
          </w:p>
        </w:tc>
        <w:tc>
          <w:tcPr>
            <w:tcW w:type="dxa" w:w="708"/>
          </w:tcPr>
          <w:p>
            <w:pPr>
              <w:pStyle w:val="TableParagraph"/>
              <w:spacing w:line="302" w:lineRule="exact"/>
              <w:ind w:left="23" w:right="14"/>
              <w:rPr>
                <w:sz w:val="28"/>
              </w:rPr>
            </w:pPr>
            <w:r>
              <w:rPr>
                <w:spacing w:val="-5"/>
                <w:sz w:val="28"/>
              </w:rPr>
              <w:t>32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36</w:t>
            </w:r>
          </w:p>
        </w:tc>
        <w:tc>
          <w:tcPr>
            <w:tcW w:type="dxa" w:w="850"/>
          </w:tcPr>
          <w:p>
            <w:pPr>
              <w:pStyle w:val="TableParagraph"/>
              <w:spacing w:line="302" w:lineRule="exact"/>
              <w:ind w:left="10" w:right="1"/>
              <w:rPr>
                <w:sz w:val="28"/>
              </w:rPr>
            </w:pPr>
            <w:r>
              <w:rPr>
                <w:spacing w:val="-5"/>
                <w:sz w:val="28"/>
              </w:rPr>
              <w:t>97</w:t>
            </w:r>
          </w:p>
        </w:tc>
        <w:tc>
          <w:tcPr>
            <w:tcW w:type="dxa" w:w="709"/>
          </w:tcPr>
          <w:p>
            <w:pPr>
              <w:pStyle w:val="TableParagraph"/>
              <w:spacing w:line="302" w:lineRule="exact"/>
              <w:ind w:left="23" w:right="14"/>
              <w:rPr>
                <w:sz w:val="28"/>
              </w:rPr>
            </w:pPr>
            <w:r>
              <w:rPr>
                <w:spacing w:val="-5"/>
                <w:sz w:val="28"/>
              </w:rPr>
              <w:t>109</w:t>
            </w:r>
          </w:p>
        </w:tc>
        <w:tc>
          <w:tcPr>
            <w:tcW w:type="dxa" w:w="709"/>
          </w:tcPr>
          <w:p>
            <w:pPr>
              <w:pStyle w:val="TableParagraph"/>
              <w:spacing w:line="302" w:lineRule="exact"/>
              <w:ind w:left="23" w:right="14"/>
              <w:rPr>
                <w:sz w:val="28"/>
              </w:rPr>
            </w:pPr>
            <w:r>
              <w:rPr>
                <w:spacing w:val="-5"/>
                <w:sz w:val="28"/>
              </w:rPr>
              <w:t>83</w:t>
            </w:r>
          </w:p>
        </w:tc>
        <w:tc>
          <w:tcPr>
            <w:tcW w:type="dxa" w:w="815"/>
          </w:tcPr>
          <w:p>
            <w:pPr>
              <w:pStyle w:val="TableParagraph"/>
              <w:spacing w:line="302" w:lineRule="exact"/>
              <w:rPr>
                <w:sz w:val="28"/>
              </w:rPr>
            </w:pPr>
            <w:r>
              <w:rPr>
                <w:spacing w:val="-5"/>
                <w:sz w:val="28"/>
              </w:rPr>
              <w:t>96</w:t>
            </w:r>
          </w:p>
        </w:tc>
      </w:tr>
      <w:tr>
        <w:trPr>
          <w:trHeight w:hRule="atLeast" w:val="321"/>
        </w:trPr>
        <w:tc>
          <w:tcPr>
            <w:tcW w:type="dxa" w:w="567"/>
          </w:tcPr>
          <w:p>
            <w:pPr>
              <w:pStyle w:val="TableParagraph"/>
              <w:spacing w:line="302" w:lineRule="exact"/>
              <w:ind w:left="10" w:right="1"/>
              <w:rPr>
                <w:sz w:val="28"/>
              </w:rPr>
            </w:pPr>
            <w:r>
              <w:rPr>
                <w:spacing w:val="-10"/>
                <w:sz w:val="28"/>
              </w:rPr>
              <w:t>4</w:t>
            </w:r>
          </w:p>
        </w:tc>
        <w:tc>
          <w:tcPr>
            <w:tcW w:type="dxa" w:w="1751"/>
          </w:tcPr>
          <w:p>
            <w:pPr>
              <w:pStyle w:val="TableParagraph"/>
              <w:spacing w:line="302" w:lineRule="exact"/>
              <w:ind w:left="45" w:right="36"/>
              <w:rPr>
                <w:sz w:val="28"/>
              </w:rPr>
            </w:pPr>
            <w:r>
              <w:rPr>
                <w:sz w:val="28"/>
              </w:rPr>
              <w:t>ILL</w:t>
            </w:r>
            <w:r>
              <w:rPr>
                <w:spacing w:val="-1"/>
                <w:sz w:val="28"/>
              </w:rPr>
              <w:t> </w:t>
            </w:r>
            <w:r>
              <w:rPr>
                <w:spacing w:val="-4"/>
                <w:sz w:val="28"/>
              </w:rPr>
              <w:t>5725</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97</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83</w:t>
            </w:r>
          </w:p>
        </w:tc>
        <w:tc>
          <w:tcPr>
            <w:tcW w:type="dxa" w:w="815"/>
          </w:tcPr>
          <w:p>
            <w:pPr>
              <w:pStyle w:val="TableParagraph"/>
              <w:spacing w:line="302" w:lineRule="exact"/>
              <w:rPr>
                <w:sz w:val="28"/>
              </w:rPr>
            </w:pPr>
            <w:r>
              <w:rPr>
                <w:spacing w:val="-5"/>
                <w:sz w:val="28"/>
              </w:rPr>
              <w:t>97</w:t>
            </w:r>
          </w:p>
        </w:tc>
      </w:tr>
      <w:tr>
        <w:trPr>
          <w:trHeight w:hRule="atLeast" w:val="321"/>
        </w:trPr>
        <w:tc>
          <w:tcPr>
            <w:tcW w:type="dxa" w:w="567"/>
          </w:tcPr>
          <w:p>
            <w:pPr>
              <w:pStyle w:val="TableParagraph"/>
              <w:spacing w:line="302" w:lineRule="exact"/>
              <w:ind w:left="10" w:right="1"/>
              <w:rPr>
                <w:sz w:val="28"/>
              </w:rPr>
            </w:pPr>
            <w:r>
              <w:rPr>
                <w:spacing w:val="-10"/>
                <w:sz w:val="28"/>
              </w:rPr>
              <w:t>5</w:t>
            </w:r>
          </w:p>
        </w:tc>
        <w:tc>
          <w:tcPr>
            <w:tcW w:type="dxa" w:w="1751"/>
          </w:tcPr>
          <w:p>
            <w:pPr>
              <w:pStyle w:val="TableParagraph"/>
              <w:spacing w:line="302" w:lineRule="exact"/>
              <w:ind w:left="45" w:right="36"/>
              <w:rPr>
                <w:sz w:val="28"/>
              </w:rPr>
            </w:pPr>
            <w:r>
              <w:rPr>
                <w:sz w:val="28"/>
              </w:rPr>
              <w:t>PI </w:t>
            </w:r>
            <w:r>
              <w:rPr>
                <w:spacing w:val="-2"/>
                <w:sz w:val="28"/>
              </w:rPr>
              <w:t>543920</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39</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110</w:t>
            </w:r>
          </w:p>
        </w:tc>
        <w:tc>
          <w:tcPr>
            <w:tcW w:type="dxa" w:w="709"/>
          </w:tcPr>
          <w:p>
            <w:pPr>
              <w:pStyle w:val="TableParagraph"/>
              <w:spacing w:line="302" w:lineRule="exact"/>
              <w:ind w:left="23" w:right="14"/>
              <w:rPr>
                <w:sz w:val="28"/>
              </w:rPr>
            </w:pPr>
            <w:r>
              <w:rPr>
                <w:spacing w:val="-5"/>
                <w:sz w:val="28"/>
              </w:rPr>
              <w:t>116</w:t>
            </w:r>
          </w:p>
        </w:tc>
        <w:tc>
          <w:tcPr>
            <w:tcW w:type="dxa" w:w="709"/>
          </w:tcPr>
          <w:p>
            <w:pPr>
              <w:pStyle w:val="TableParagraph"/>
              <w:spacing w:line="302" w:lineRule="exact"/>
              <w:ind w:left="23" w:right="14"/>
              <w:rPr>
                <w:sz w:val="28"/>
              </w:rPr>
            </w:pPr>
            <w:r>
              <w:rPr>
                <w:spacing w:val="-5"/>
                <w:sz w:val="28"/>
              </w:rPr>
              <w:t>83</w:t>
            </w:r>
          </w:p>
        </w:tc>
        <w:tc>
          <w:tcPr>
            <w:tcW w:type="dxa" w:w="815"/>
          </w:tcPr>
          <w:p>
            <w:pPr>
              <w:pStyle w:val="TableParagraph"/>
              <w:spacing w:line="302" w:lineRule="exact"/>
              <w:rPr>
                <w:sz w:val="28"/>
              </w:rPr>
            </w:pPr>
            <w:r>
              <w:rPr>
                <w:spacing w:val="-5"/>
                <w:sz w:val="28"/>
              </w:rPr>
              <w:t>103</w:t>
            </w:r>
          </w:p>
        </w:tc>
      </w:tr>
      <w:tr>
        <w:trPr>
          <w:trHeight w:hRule="atLeast" w:val="328"/>
        </w:trPr>
        <w:tc>
          <w:tcPr>
            <w:tcW w:type="dxa" w:w="567"/>
          </w:tcPr>
          <w:p>
            <w:pPr>
              <w:pStyle w:val="TableParagraph"/>
              <w:spacing w:before="3" w:line="305" w:lineRule="exact"/>
              <w:ind w:left="10" w:right="1"/>
              <w:rPr>
                <w:sz w:val="28"/>
              </w:rPr>
            </w:pPr>
            <w:r>
              <w:rPr>
                <w:spacing w:val="-10"/>
                <w:sz w:val="28"/>
              </w:rPr>
              <w:t>6</w:t>
            </w:r>
          </w:p>
        </w:tc>
        <w:tc>
          <w:tcPr>
            <w:tcW w:type="dxa" w:w="1751"/>
          </w:tcPr>
          <w:p>
            <w:pPr>
              <w:pStyle w:val="TableParagraph"/>
              <w:spacing w:before="3" w:line="305" w:lineRule="exact"/>
              <w:ind w:left="44" w:right="36"/>
              <w:rPr>
                <w:sz w:val="28"/>
              </w:rPr>
            </w:pPr>
            <w:r>
              <w:rPr>
                <w:spacing w:val="-2"/>
                <w:sz w:val="28"/>
              </w:rPr>
              <w:t>Flip95-</w:t>
            </w:r>
            <w:r>
              <w:rPr>
                <w:spacing w:val="-5"/>
                <w:sz w:val="28"/>
              </w:rPr>
              <w:t>30L</w:t>
            </w:r>
          </w:p>
        </w:tc>
        <w:tc>
          <w:tcPr>
            <w:tcW w:type="dxa" w:w="1510"/>
          </w:tcPr>
          <w:p>
            <w:pPr>
              <w:pStyle w:val="TableParagraph"/>
              <w:spacing w:before="3" w:line="305" w:lineRule="exact"/>
              <w:rPr>
                <w:sz w:val="28"/>
              </w:rPr>
            </w:pPr>
            <w:r>
              <w:rPr>
                <w:spacing w:val="-2"/>
                <w:sz w:val="28"/>
              </w:rPr>
              <w:t>Икарда</w:t>
            </w:r>
          </w:p>
        </w:tc>
        <w:tc>
          <w:tcPr>
            <w:tcW w:type="dxa" w:w="708"/>
          </w:tcPr>
          <w:p>
            <w:pPr>
              <w:pStyle w:val="TableParagraph"/>
              <w:spacing w:before="3" w:line="305" w:lineRule="exact"/>
              <w:ind w:left="23" w:right="14"/>
              <w:rPr>
                <w:sz w:val="28"/>
              </w:rPr>
            </w:pPr>
            <w:r>
              <w:rPr>
                <w:spacing w:val="-5"/>
                <w:sz w:val="28"/>
              </w:rPr>
              <w:t>42</w:t>
            </w:r>
          </w:p>
        </w:tc>
        <w:tc>
          <w:tcPr>
            <w:tcW w:type="dxa" w:w="709"/>
          </w:tcPr>
          <w:p>
            <w:pPr>
              <w:pStyle w:val="TableParagraph"/>
              <w:spacing w:before="3" w:line="305" w:lineRule="exact"/>
              <w:ind w:left="23" w:right="14"/>
              <w:rPr>
                <w:sz w:val="28"/>
              </w:rPr>
            </w:pPr>
            <w:r>
              <w:rPr>
                <w:spacing w:val="-5"/>
                <w:sz w:val="28"/>
              </w:rPr>
              <w:t>44</w:t>
            </w:r>
          </w:p>
        </w:tc>
        <w:tc>
          <w:tcPr>
            <w:tcW w:type="dxa" w:w="709"/>
          </w:tcPr>
          <w:p>
            <w:pPr>
              <w:pStyle w:val="TableParagraph"/>
              <w:spacing w:before="3" w:line="305" w:lineRule="exact"/>
              <w:ind w:left="23" w:right="14"/>
              <w:rPr>
                <w:sz w:val="28"/>
              </w:rPr>
            </w:pPr>
            <w:r>
              <w:rPr>
                <w:spacing w:val="-5"/>
                <w:sz w:val="28"/>
              </w:rPr>
              <w:t>41</w:t>
            </w:r>
          </w:p>
        </w:tc>
        <w:tc>
          <w:tcPr>
            <w:tcW w:type="dxa" w:w="709"/>
          </w:tcPr>
          <w:p>
            <w:pPr>
              <w:pStyle w:val="TableParagraph"/>
              <w:spacing w:before="3" w:line="305" w:lineRule="exact"/>
              <w:ind w:left="23" w:right="14"/>
              <w:rPr>
                <w:sz w:val="28"/>
              </w:rPr>
            </w:pPr>
            <w:r>
              <w:rPr>
                <w:spacing w:val="-5"/>
                <w:sz w:val="28"/>
              </w:rPr>
              <w:t>42</w:t>
            </w:r>
          </w:p>
        </w:tc>
        <w:tc>
          <w:tcPr>
            <w:tcW w:type="dxa" w:w="850"/>
          </w:tcPr>
          <w:p>
            <w:pPr>
              <w:pStyle w:val="TableParagraph"/>
              <w:spacing w:before="3" w:line="305" w:lineRule="exact"/>
              <w:ind w:left="10" w:right="1"/>
              <w:rPr>
                <w:sz w:val="28"/>
              </w:rPr>
            </w:pPr>
            <w:r>
              <w:rPr>
                <w:spacing w:val="-5"/>
                <w:sz w:val="28"/>
              </w:rPr>
              <w:t>110</w:t>
            </w:r>
          </w:p>
        </w:tc>
        <w:tc>
          <w:tcPr>
            <w:tcW w:type="dxa" w:w="709"/>
          </w:tcPr>
          <w:p>
            <w:pPr>
              <w:pStyle w:val="TableParagraph"/>
              <w:spacing w:before="3" w:line="305" w:lineRule="exact"/>
              <w:ind w:left="23" w:right="14"/>
              <w:rPr>
                <w:sz w:val="28"/>
              </w:rPr>
            </w:pPr>
            <w:r>
              <w:rPr>
                <w:spacing w:val="-5"/>
                <w:sz w:val="28"/>
              </w:rPr>
              <w:t>118</w:t>
            </w:r>
          </w:p>
        </w:tc>
        <w:tc>
          <w:tcPr>
            <w:tcW w:type="dxa" w:w="709"/>
          </w:tcPr>
          <w:p>
            <w:pPr>
              <w:pStyle w:val="TableParagraph"/>
              <w:spacing w:before="3" w:line="305" w:lineRule="exact"/>
              <w:ind w:left="23" w:right="14"/>
              <w:rPr>
                <w:sz w:val="28"/>
              </w:rPr>
            </w:pPr>
            <w:r>
              <w:rPr>
                <w:spacing w:val="-5"/>
                <w:sz w:val="28"/>
              </w:rPr>
              <w:t>80</w:t>
            </w:r>
          </w:p>
        </w:tc>
        <w:tc>
          <w:tcPr>
            <w:tcW w:type="dxa" w:w="815"/>
          </w:tcPr>
          <w:p>
            <w:pPr>
              <w:pStyle w:val="TableParagraph"/>
              <w:spacing w:before="3" w:line="305" w:lineRule="exact"/>
              <w:rPr>
                <w:sz w:val="28"/>
              </w:rPr>
            </w:pPr>
            <w:r>
              <w:rPr>
                <w:spacing w:val="-5"/>
                <w:sz w:val="28"/>
              </w:rPr>
              <w:t>103</w:t>
            </w:r>
          </w:p>
        </w:tc>
      </w:tr>
      <w:tr>
        <w:trPr>
          <w:trHeight w:hRule="atLeast" w:val="321"/>
        </w:trPr>
        <w:tc>
          <w:tcPr>
            <w:tcW w:type="dxa" w:w="567"/>
          </w:tcPr>
          <w:p>
            <w:pPr>
              <w:pStyle w:val="TableParagraph"/>
              <w:spacing w:line="302" w:lineRule="exact"/>
              <w:ind w:left="10" w:right="1"/>
              <w:rPr>
                <w:sz w:val="28"/>
              </w:rPr>
            </w:pPr>
            <w:r>
              <w:rPr>
                <w:spacing w:val="-10"/>
                <w:sz w:val="28"/>
              </w:rPr>
              <w:t>7</w:t>
            </w:r>
          </w:p>
        </w:tc>
        <w:tc>
          <w:tcPr>
            <w:tcW w:type="dxa" w:w="1751"/>
          </w:tcPr>
          <w:p>
            <w:pPr>
              <w:pStyle w:val="TableParagraph"/>
              <w:spacing w:line="302" w:lineRule="exact"/>
              <w:ind w:left="45" w:right="36"/>
              <w:rPr>
                <w:sz w:val="28"/>
              </w:rPr>
            </w:pPr>
            <w:r>
              <w:rPr>
                <w:sz w:val="28"/>
              </w:rPr>
              <w:t>PI </w:t>
            </w:r>
            <w:r>
              <w:rPr>
                <w:spacing w:val="-2"/>
                <w:sz w:val="28"/>
              </w:rPr>
              <w:t>509335</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110</w:t>
            </w:r>
          </w:p>
        </w:tc>
        <w:tc>
          <w:tcPr>
            <w:tcW w:type="dxa" w:w="709"/>
          </w:tcPr>
          <w:p>
            <w:pPr>
              <w:pStyle w:val="TableParagraph"/>
              <w:spacing w:line="302" w:lineRule="exact"/>
              <w:ind w:left="23" w:right="14"/>
              <w:rPr>
                <w:sz w:val="28"/>
              </w:rPr>
            </w:pPr>
            <w:r>
              <w:rPr>
                <w:spacing w:val="-5"/>
                <w:sz w:val="28"/>
              </w:rPr>
              <w:t>114</w:t>
            </w:r>
          </w:p>
        </w:tc>
        <w:tc>
          <w:tcPr>
            <w:tcW w:type="dxa" w:w="709"/>
          </w:tcPr>
          <w:p>
            <w:pPr>
              <w:pStyle w:val="TableParagraph"/>
              <w:spacing w:line="302" w:lineRule="exact"/>
              <w:ind w:left="23" w:right="14"/>
              <w:rPr>
                <w:sz w:val="28"/>
              </w:rPr>
            </w:pPr>
            <w:r>
              <w:rPr>
                <w:spacing w:val="-5"/>
                <w:sz w:val="28"/>
              </w:rPr>
              <w:t>84</w:t>
            </w:r>
          </w:p>
        </w:tc>
        <w:tc>
          <w:tcPr>
            <w:tcW w:type="dxa" w:w="815"/>
          </w:tcPr>
          <w:p>
            <w:pPr>
              <w:pStyle w:val="TableParagraph"/>
              <w:spacing w:line="302" w:lineRule="exact"/>
              <w:rPr>
                <w:sz w:val="28"/>
              </w:rPr>
            </w:pPr>
            <w:r>
              <w:rPr>
                <w:spacing w:val="-5"/>
                <w:sz w:val="28"/>
              </w:rPr>
              <w:t>103</w:t>
            </w:r>
          </w:p>
        </w:tc>
      </w:tr>
      <w:tr>
        <w:trPr>
          <w:trHeight w:hRule="atLeast" w:val="321"/>
        </w:trPr>
        <w:tc>
          <w:tcPr>
            <w:tcW w:type="dxa" w:w="567"/>
          </w:tcPr>
          <w:p>
            <w:pPr>
              <w:pStyle w:val="TableParagraph"/>
              <w:spacing w:line="302" w:lineRule="exact"/>
              <w:ind w:left="10" w:right="1"/>
              <w:rPr>
                <w:sz w:val="28"/>
              </w:rPr>
            </w:pPr>
            <w:r>
              <w:rPr>
                <w:spacing w:val="-10"/>
                <w:sz w:val="28"/>
              </w:rPr>
              <w:t>8</w:t>
            </w:r>
          </w:p>
        </w:tc>
        <w:tc>
          <w:tcPr>
            <w:tcW w:type="dxa" w:w="1751"/>
          </w:tcPr>
          <w:p>
            <w:pPr>
              <w:pStyle w:val="TableParagraph"/>
              <w:spacing w:line="302" w:lineRule="exact"/>
              <w:ind w:left="45" w:right="36"/>
              <w:rPr>
                <w:sz w:val="28"/>
              </w:rPr>
            </w:pPr>
            <w:r>
              <w:rPr>
                <w:sz w:val="28"/>
              </w:rPr>
              <w:t>PI </w:t>
            </w:r>
            <w:r>
              <w:rPr>
                <w:spacing w:val="-2"/>
                <w:sz w:val="28"/>
              </w:rPr>
              <w:t>509334</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97</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81</w:t>
            </w:r>
          </w:p>
        </w:tc>
        <w:tc>
          <w:tcPr>
            <w:tcW w:type="dxa" w:w="815"/>
          </w:tcPr>
          <w:p>
            <w:pPr>
              <w:pStyle w:val="TableParagraph"/>
              <w:spacing w:line="302" w:lineRule="exact"/>
              <w:rPr>
                <w:sz w:val="28"/>
              </w:rPr>
            </w:pPr>
            <w:r>
              <w:rPr>
                <w:spacing w:val="-5"/>
                <w:sz w:val="28"/>
              </w:rPr>
              <w:t>96</w:t>
            </w:r>
          </w:p>
        </w:tc>
      </w:tr>
      <w:tr>
        <w:trPr>
          <w:trHeight w:hRule="atLeast" w:val="321"/>
        </w:trPr>
        <w:tc>
          <w:tcPr>
            <w:tcW w:type="dxa" w:w="567"/>
          </w:tcPr>
          <w:p>
            <w:pPr>
              <w:pStyle w:val="TableParagraph"/>
              <w:spacing w:line="302" w:lineRule="exact"/>
              <w:ind w:left="10" w:right="1"/>
              <w:rPr>
                <w:sz w:val="28"/>
              </w:rPr>
            </w:pPr>
            <w:r>
              <w:rPr>
                <w:spacing w:val="-10"/>
                <w:sz w:val="28"/>
              </w:rPr>
              <w:t>9</w:t>
            </w:r>
          </w:p>
        </w:tc>
        <w:tc>
          <w:tcPr>
            <w:tcW w:type="dxa" w:w="1751"/>
          </w:tcPr>
          <w:p>
            <w:pPr>
              <w:pStyle w:val="TableParagraph"/>
              <w:spacing w:line="302" w:lineRule="exact"/>
              <w:ind w:left="44" w:right="36"/>
              <w:rPr>
                <w:sz w:val="28"/>
              </w:rPr>
            </w:pPr>
            <w:r>
              <w:rPr>
                <w:spacing w:val="-2"/>
                <w:sz w:val="28"/>
              </w:rPr>
              <w:t>Flip90-</w:t>
            </w:r>
            <w:r>
              <w:rPr>
                <w:spacing w:val="-5"/>
                <w:sz w:val="28"/>
              </w:rPr>
              <w:t>41L</w:t>
            </w:r>
          </w:p>
        </w:tc>
        <w:tc>
          <w:tcPr>
            <w:tcW w:type="dxa" w:w="1510"/>
          </w:tcPr>
          <w:p>
            <w:pPr>
              <w:pStyle w:val="TableParagraph"/>
              <w:spacing w:line="302" w:lineRule="exact"/>
              <w:rPr>
                <w:sz w:val="28"/>
              </w:rPr>
            </w:pPr>
            <w:r>
              <w:rPr>
                <w:spacing w:val="-2"/>
                <w:sz w:val="28"/>
              </w:rPr>
              <w:t>Икарда</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97</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82</w:t>
            </w:r>
          </w:p>
        </w:tc>
        <w:tc>
          <w:tcPr>
            <w:tcW w:type="dxa" w:w="815"/>
          </w:tcPr>
          <w:p>
            <w:pPr>
              <w:pStyle w:val="TableParagraph"/>
              <w:spacing w:line="302" w:lineRule="exact"/>
              <w:rPr>
                <w:sz w:val="28"/>
              </w:rPr>
            </w:pPr>
            <w:r>
              <w:rPr>
                <w:spacing w:val="-5"/>
                <w:sz w:val="28"/>
              </w:rPr>
              <w:t>97</w:t>
            </w:r>
          </w:p>
        </w:tc>
      </w:tr>
      <w:tr>
        <w:trPr>
          <w:trHeight w:hRule="atLeast" w:val="321"/>
        </w:trPr>
        <w:tc>
          <w:tcPr>
            <w:tcW w:type="dxa" w:w="567"/>
          </w:tcPr>
          <w:p>
            <w:pPr>
              <w:pStyle w:val="TableParagraph"/>
              <w:spacing w:line="302" w:lineRule="exact"/>
              <w:ind w:left="10"/>
              <w:rPr>
                <w:sz w:val="28"/>
              </w:rPr>
            </w:pPr>
            <w:r>
              <w:rPr>
                <w:spacing w:val="-5"/>
                <w:sz w:val="28"/>
              </w:rPr>
              <w:t>10</w:t>
            </w:r>
          </w:p>
        </w:tc>
        <w:tc>
          <w:tcPr>
            <w:tcW w:type="dxa" w:w="1751"/>
          </w:tcPr>
          <w:p>
            <w:pPr>
              <w:pStyle w:val="TableParagraph"/>
              <w:spacing w:line="302" w:lineRule="exact"/>
              <w:ind w:left="44" w:right="36"/>
              <w:rPr>
                <w:sz w:val="28"/>
              </w:rPr>
            </w:pPr>
            <w:r>
              <w:rPr>
                <w:spacing w:val="-2"/>
                <w:sz w:val="28"/>
              </w:rPr>
              <w:t>Flip90-</w:t>
            </w:r>
            <w:r>
              <w:rPr>
                <w:spacing w:val="-5"/>
                <w:sz w:val="28"/>
              </w:rPr>
              <w:t>25L</w:t>
            </w:r>
          </w:p>
        </w:tc>
        <w:tc>
          <w:tcPr>
            <w:tcW w:type="dxa" w:w="1510"/>
          </w:tcPr>
          <w:p>
            <w:pPr>
              <w:pStyle w:val="TableParagraph"/>
              <w:spacing w:line="302" w:lineRule="exact"/>
              <w:rPr>
                <w:sz w:val="28"/>
              </w:rPr>
            </w:pPr>
            <w:r>
              <w:rPr>
                <w:spacing w:val="-2"/>
                <w:sz w:val="28"/>
              </w:rPr>
              <w:t>Икарда</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97</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81</w:t>
            </w:r>
          </w:p>
        </w:tc>
        <w:tc>
          <w:tcPr>
            <w:tcW w:type="dxa" w:w="815"/>
          </w:tcPr>
          <w:p>
            <w:pPr>
              <w:pStyle w:val="TableParagraph"/>
              <w:spacing w:line="302" w:lineRule="exact"/>
              <w:rPr>
                <w:sz w:val="28"/>
              </w:rPr>
            </w:pPr>
            <w:r>
              <w:rPr>
                <w:spacing w:val="-5"/>
                <w:sz w:val="28"/>
              </w:rPr>
              <w:t>96</w:t>
            </w:r>
          </w:p>
        </w:tc>
      </w:tr>
      <w:tr>
        <w:trPr>
          <w:trHeight w:hRule="atLeast" w:val="321"/>
        </w:trPr>
        <w:tc>
          <w:tcPr>
            <w:tcW w:type="dxa" w:w="567"/>
          </w:tcPr>
          <w:p>
            <w:pPr>
              <w:pStyle w:val="TableParagraph"/>
              <w:spacing w:line="302" w:lineRule="exact"/>
              <w:ind w:left="10"/>
              <w:rPr>
                <w:sz w:val="28"/>
              </w:rPr>
            </w:pPr>
            <w:r>
              <w:rPr>
                <w:spacing w:val="-5"/>
                <w:sz w:val="28"/>
              </w:rPr>
              <w:t>11</w:t>
            </w:r>
          </w:p>
        </w:tc>
        <w:tc>
          <w:tcPr>
            <w:tcW w:type="dxa" w:w="1751"/>
          </w:tcPr>
          <w:p>
            <w:pPr>
              <w:pStyle w:val="TableParagraph"/>
              <w:spacing w:line="302" w:lineRule="exact"/>
              <w:ind w:left="45" w:right="36"/>
              <w:rPr>
                <w:sz w:val="28"/>
              </w:rPr>
            </w:pPr>
            <w:r>
              <w:rPr>
                <w:sz w:val="28"/>
              </w:rPr>
              <w:t>PI </w:t>
            </w:r>
            <w:r>
              <w:rPr>
                <w:spacing w:val="-2"/>
                <w:sz w:val="28"/>
              </w:rPr>
              <w:t>509330</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41</w:t>
            </w:r>
          </w:p>
        </w:tc>
        <w:tc>
          <w:tcPr>
            <w:tcW w:type="dxa" w:w="850"/>
          </w:tcPr>
          <w:p>
            <w:pPr>
              <w:pStyle w:val="TableParagraph"/>
              <w:spacing w:line="302" w:lineRule="exact"/>
              <w:ind w:left="10" w:right="1"/>
              <w:rPr>
                <w:sz w:val="28"/>
              </w:rPr>
            </w:pPr>
            <w:r>
              <w:rPr>
                <w:spacing w:val="-5"/>
                <w:sz w:val="28"/>
              </w:rPr>
              <w:t>110</w:t>
            </w:r>
          </w:p>
        </w:tc>
        <w:tc>
          <w:tcPr>
            <w:tcW w:type="dxa" w:w="709"/>
          </w:tcPr>
          <w:p>
            <w:pPr>
              <w:pStyle w:val="TableParagraph"/>
              <w:spacing w:line="302" w:lineRule="exact"/>
              <w:ind w:left="23" w:right="14"/>
              <w:rPr>
                <w:sz w:val="28"/>
              </w:rPr>
            </w:pPr>
            <w:r>
              <w:rPr>
                <w:spacing w:val="-5"/>
                <w:sz w:val="28"/>
              </w:rPr>
              <w:t>115</w:t>
            </w:r>
          </w:p>
        </w:tc>
        <w:tc>
          <w:tcPr>
            <w:tcW w:type="dxa" w:w="709"/>
          </w:tcPr>
          <w:p>
            <w:pPr>
              <w:pStyle w:val="TableParagraph"/>
              <w:spacing w:line="302" w:lineRule="exact"/>
              <w:ind w:left="23" w:right="14"/>
              <w:rPr>
                <w:sz w:val="28"/>
              </w:rPr>
            </w:pPr>
            <w:r>
              <w:rPr>
                <w:spacing w:val="-5"/>
                <w:sz w:val="28"/>
              </w:rPr>
              <w:t>82</w:t>
            </w:r>
          </w:p>
        </w:tc>
        <w:tc>
          <w:tcPr>
            <w:tcW w:type="dxa" w:w="815"/>
          </w:tcPr>
          <w:p>
            <w:pPr>
              <w:pStyle w:val="TableParagraph"/>
              <w:spacing w:line="302" w:lineRule="exact"/>
              <w:rPr>
                <w:sz w:val="28"/>
              </w:rPr>
            </w:pPr>
            <w:r>
              <w:rPr>
                <w:spacing w:val="-5"/>
                <w:sz w:val="28"/>
              </w:rPr>
              <w:t>102</w:t>
            </w:r>
          </w:p>
        </w:tc>
      </w:tr>
      <w:tr>
        <w:trPr>
          <w:trHeight w:hRule="atLeast" w:val="321"/>
        </w:trPr>
        <w:tc>
          <w:tcPr>
            <w:tcW w:type="dxa" w:w="567"/>
          </w:tcPr>
          <w:p>
            <w:pPr>
              <w:pStyle w:val="TableParagraph"/>
              <w:spacing w:line="302" w:lineRule="exact"/>
              <w:ind w:left="10"/>
              <w:rPr>
                <w:sz w:val="28"/>
              </w:rPr>
            </w:pPr>
            <w:r>
              <w:rPr>
                <w:spacing w:val="-5"/>
                <w:sz w:val="28"/>
              </w:rPr>
              <w:t>12</w:t>
            </w:r>
          </w:p>
        </w:tc>
        <w:tc>
          <w:tcPr>
            <w:tcW w:type="dxa" w:w="1751"/>
          </w:tcPr>
          <w:p>
            <w:pPr>
              <w:pStyle w:val="TableParagraph"/>
              <w:spacing w:line="302" w:lineRule="exact"/>
              <w:ind w:left="45" w:right="36"/>
              <w:rPr>
                <w:sz w:val="28"/>
              </w:rPr>
            </w:pPr>
            <w:r>
              <w:rPr>
                <w:sz w:val="28"/>
              </w:rPr>
              <w:t>ILL</w:t>
            </w:r>
            <w:r>
              <w:rPr>
                <w:spacing w:val="-1"/>
                <w:sz w:val="28"/>
              </w:rPr>
              <w:t> </w:t>
            </w:r>
            <w:r>
              <w:rPr>
                <w:spacing w:val="-4"/>
                <w:sz w:val="28"/>
              </w:rPr>
              <w:t>1464</w:t>
            </w:r>
          </w:p>
        </w:tc>
        <w:tc>
          <w:tcPr>
            <w:tcW w:type="dxa" w:w="1510"/>
          </w:tcPr>
          <w:p>
            <w:pPr>
              <w:pStyle w:val="TableParagraph"/>
              <w:spacing w:line="302" w:lineRule="exact"/>
              <w:ind w:right="1"/>
              <w:rPr>
                <w:sz w:val="28"/>
              </w:rPr>
            </w:pPr>
            <w:r>
              <w:rPr>
                <w:spacing w:val="-2"/>
                <w:sz w:val="28"/>
              </w:rPr>
              <w:t>Австралия</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39</w:t>
            </w:r>
          </w:p>
        </w:tc>
        <w:tc>
          <w:tcPr>
            <w:tcW w:type="dxa" w:w="850"/>
          </w:tcPr>
          <w:p>
            <w:pPr>
              <w:pStyle w:val="TableParagraph"/>
              <w:spacing w:line="302" w:lineRule="exact"/>
              <w:ind w:left="10" w:right="1"/>
              <w:rPr>
                <w:sz w:val="28"/>
              </w:rPr>
            </w:pPr>
            <w:r>
              <w:rPr>
                <w:spacing w:val="-5"/>
                <w:sz w:val="28"/>
              </w:rPr>
              <w:t>106</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83</w:t>
            </w:r>
          </w:p>
        </w:tc>
        <w:tc>
          <w:tcPr>
            <w:tcW w:type="dxa" w:w="815"/>
          </w:tcPr>
          <w:p>
            <w:pPr>
              <w:pStyle w:val="TableParagraph"/>
              <w:spacing w:line="302" w:lineRule="exact"/>
              <w:rPr>
                <w:sz w:val="28"/>
              </w:rPr>
            </w:pPr>
            <w:r>
              <w:rPr>
                <w:spacing w:val="-5"/>
                <w:sz w:val="28"/>
              </w:rPr>
              <w:t>100</w:t>
            </w:r>
          </w:p>
        </w:tc>
      </w:tr>
      <w:tr>
        <w:trPr>
          <w:trHeight w:hRule="atLeast" w:val="321"/>
        </w:trPr>
        <w:tc>
          <w:tcPr>
            <w:tcW w:type="dxa" w:w="567"/>
          </w:tcPr>
          <w:p>
            <w:pPr>
              <w:pStyle w:val="TableParagraph"/>
              <w:spacing w:line="302" w:lineRule="exact"/>
              <w:ind w:left="10"/>
              <w:rPr>
                <w:sz w:val="28"/>
              </w:rPr>
            </w:pPr>
            <w:r>
              <w:rPr>
                <w:spacing w:val="-5"/>
                <w:sz w:val="28"/>
              </w:rPr>
              <w:t>13</w:t>
            </w:r>
          </w:p>
        </w:tc>
        <w:tc>
          <w:tcPr>
            <w:tcW w:type="dxa" w:w="1751"/>
          </w:tcPr>
          <w:p>
            <w:pPr>
              <w:pStyle w:val="TableParagraph"/>
              <w:spacing w:line="302" w:lineRule="exact"/>
              <w:ind w:left="45" w:right="36"/>
              <w:rPr>
                <w:sz w:val="28"/>
              </w:rPr>
            </w:pPr>
            <w:r>
              <w:rPr>
                <w:sz w:val="28"/>
              </w:rPr>
              <w:t>Syrian</w:t>
            </w:r>
            <w:r>
              <w:rPr>
                <w:spacing w:val="-3"/>
                <w:sz w:val="28"/>
              </w:rPr>
              <w:t> </w:t>
            </w:r>
            <w:r>
              <w:rPr>
                <w:spacing w:val="-2"/>
                <w:sz w:val="28"/>
              </w:rPr>
              <w:t>Local</w:t>
            </w:r>
          </w:p>
        </w:tc>
        <w:tc>
          <w:tcPr>
            <w:tcW w:type="dxa" w:w="1510"/>
          </w:tcPr>
          <w:p>
            <w:pPr>
              <w:pStyle w:val="TableParagraph"/>
              <w:spacing w:line="302" w:lineRule="exact"/>
              <w:ind w:right="1"/>
              <w:rPr>
                <w:sz w:val="28"/>
              </w:rPr>
            </w:pPr>
            <w:r>
              <w:rPr>
                <w:spacing w:val="-2"/>
                <w:sz w:val="28"/>
              </w:rPr>
              <w:t>Сирия</w:t>
            </w:r>
          </w:p>
        </w:tc>
        <w:tc>
          <w:tcPr>
            <w:tcW w:type="dxa" w:w="708"/>
          </w:tcPr>
          <w:p>
            <w:pPr>
              <w:pStyle w:val="TableParagraph"/>
              <w:spacing w:line="302" w:lineRule="exact"/>
              <w:ind w:left="23" w:right="14"/>
              <w:rPr>
                <w:sz w:val="28"/>
              </w:rPr>
            </w:pPr>
            <w:r>
              <w:rPr>
                <w:spacing w:val="-5"/>
                <w:sz w:val="28"/>
              </w:rPr>
              <w:t>35</w:t>
            </w:r>
          </w:p>
        </w:tc>
        <w:tc>
          <w:tcPr>
            <w:tcW w:type="dxa" w:w="709"/>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37</w:t>
            </w:r>
          </w:p>
        </w:tc>
        <w:tc>
          <w:tcPr>
            <w:tcW w:type="dxa" w:w="709"/>
          </w:tcPr>
          <w:p>
            <w:pPr>
              <w:pStyle w:val="TableParagraph"/>
              <w:spacing w:line="302" w:lineRule="exact"/>
              <w:ind w:left="23" w:right="14"/>
              <w:rPr>
                <w:sz w:val="28"/>
              </w:rPr>
            </w:pPr>
            <w:r>
              <w:rPr>
                <w:spacing w:val="-5"/>
                <w:sz w:val="28"/>
              </w:rPr>
              <w:t>37</w:t>
            </w:r>
          </w:p>
        </w:tc>
        <w:tc>
          <w:tcPr>
            <w:tcW w:type="dxa" w:w="850"/>
          </w:tcPr>
          <w:p>
            <w:pPr>
              <w:pStyle w:val="TableParagraph"/>
              <w:spacing w:line="302" w:lineRule="exact"/>
              <w:ind w:left="10" w:right="1"/>
              <w:rPr>
                <w:sz w:val="28"/>
              </w:rPr>
            </w:pPr>
            <w:r>
              <w:rPr>
                <w:spacing w:val="-5"/>
                <w:sz w:val="28"/>
              </w:rPr>
              <w:t>94</w:t>
            </w:r>
          </w:p>
        </w:tc>
        <w:tc>
          <w:tcPr>
            <w:tcW w:type="dxa" w:w="709"/>
          </w:tcPr>
          <w:p>
            <w:pPr>
              <w:pStyle w:val="TableParagraph"/>
              <w:spacing w:line="302" w:lineRule="exact"/>
              <w:ind w:left="23" w:right="14"/>
              <w:rPr>
                <w:sz w:val="28"/>
              </w:rPr>
            </w:pPr>
            <w:r>
              <w:rPr>
                <w:spacing w:val="-5"/>
                <w:sz w:val="28"/>
              </w:rPr>
              <w:t>110</w:t>
            </w:r>
          </w:p>
        </w:tc>
        <w:tc>
          <w:tcPr>
            <w:tcW w:type="dxa" w:w="709"/>
          </w:tcPr>
          <w:p>
            <w:pPr>
              <w:pStyle w:val="TableParagraph"/>
              <w:spacing w:line="302" w:lineRule="exact"/>
              <w:ind w:left="23" w:right="14"/>
              <w:rPr>
                <w:sz w:val="28"/>
              </w:rPr>
            </w:pPr>
            <w:r>
              <w:rPr>
                <w:spacing w:val="-5"/>
                <w:sz w:val="28"/>
              </w:rPr>
              <w:t>85</w:t>
            </w:r>
          </w:p>
        </w:tc>
        <w:tc>
          <w:tcPr>
            <w:tcW w:type="dxa" w:w="815"/>
          </w:tcPr>
          <w:p>
            <w:pPr>
              <w:pStyle w:val="TableParagraph"/>
              <w:spacing w:line="302" w:lineRule="exact"/>
              <w:rPr>
                <w:sz w:val="28"/>
              </w:rPr>
            </w:pPr>
            <w:r>
              <w:rPr>
                <w:spacing w:val="-5"/>
                <w:sz w:val="28"/>
              </w:rPr>
              <w:t>96</w:t>
            </w:r>
          </w:p>
        </w:tc>
      </w:tr>
      <w:tr>
        <w:trPr>
          <w:trHeight w:hRule="atLeast" w:val="321"/>
        </w:trPr>
        <w:tc>
          <w:tcPr>
            <w:tcW w:type="dxa" w:w="567"/>
          </w:tcPr>
          <w:p>
            <w:pPr>
              <w:pStyle w:val="TableParagraph"/>
              <w:spacing w:line="302" w:lineRule="exact"/>
              <w:ind w:left="10"/>
              <w:rPr>
                <w:sz w:val="28"/>
              </w:rPr>
            </w:pPr>
            <w:r>
              <w:rPr>
                <w:spacing w:val="-5"/>
                <w:sz w:val="28"/>
              </w:rPr>
              <w:t>14</w:t>
            </w:r>
          </w:p>
        </w:tc>
        <w:tc>
          <w:tcPr>
            <w:tcW w:type="dxa" w:w="1751"/>
          </w:tcPr>
          <w:p>
            <w:pPr>
              <w:pStyle w:val="TableParagraph"/>
              <w:spacing w:line="302" w:lineRule="exact"/>
              <w:ind w:left="44" w:right="36"/>
              <w:rPr>
                <w:sz w:val="28"/>
              </w:rPr>
            </w:pPr>
            <w:r>
              <w:rPr>
                <w:spacing w:val="-2"/>
                <w:sz w:val="28"/>
              </w:rPr>
              <w:t>Pardina</w:t>
            </w:r>
          </w:p>
        </w:tc>
        <w:tc>
          <w:tcPr>
            <w:tcW w:type="dxa" w:w="1510"/>
          </w:tcPr>
          <w:p>
            <w:pPr>
              <w:pStyle w:val="TableParagraph"/>
              <w:spacing w:line="302" w:lineRule="exact"/>
              <w:ind w:right="1"/>
              <w:rPr>
                <w:sz w:val="28"/>
              </w:rPr>
            </w:pPr>
            <w:r>
              <w:rPr>
                <w:spacing w:val="-2"/>
                <w:sz w:val="28"/>
              </w:rPr>
              <w:t>Италия</w:t>
            </w:r>
          </w:p>
        </w:tc>
        <w:tc>
          <w:tcPr>
            <w:tcW w:type="dxa" w:w="708"/>
          </w:tcPr>
          <w:p>
            <w:pPr>
              <w:pStyle w:val="TableParagraph"/>
              <w:spacing w:line="302" w:lineRule="exact"/>
              <w:ind w:left="23" w:right="14"/>
              <w:rPr>
                <w:sz w:val="28"/>
              </w:rPr>
            </w:pPr>
            <w:r>
              <w:rPr>
                <w:spacing w:val="-5"/>
                <w:sz w:val="28"/>
              </w:rPr>
              <w:t>38</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110</w:t>
            </w:r>
          </w:p>
        </w:tc>
        <w:tc>
          <w:tcPr>
            <w:tcW w:type="dxa" w:w="709"/>
          </w:tcPr>
          <w:p>
            <w:pPr>
              <w:pStyle w:val="TableParagraph"/>
              <w:spacing w:line="302" w:lineRule="exact"/>
              <w:ind w:left="23" w:right="14"/>
              <w:rPr>
                <w:sz w:val="28"/>
              </w:rPr>
            </w:pPr>
            <w:r>
              <w:rPr>
                <w:spacing w:val="-5"/>
                <w:sz w:val="28"/>
              </w:rPr>
              <w:t>114</w:t>
            </w:r>
          </w:p>
        </w:tc>
        <w:tc>
          <w:tcPr>
            <w:tcW w:type="dxa" w:w="709"/>
          </w:tcPr>
          <w:p>
            <w:pPr>
              <w:pStyle w:val="TableParagraph"/>
              <w:spacing w:line="302" w:lineRule="exact"/>
              <w:ind w:left="23" w:right="14"/>
              <w:rPr>
                <w:sz w:val="28"/>
              </w:rPr>
            </w:pPr>
            <w:r>
              <w:rPr>
                <w:spacing w:val="-5"/>
                <w:sz w:val="28"/>
              </w:rPr>
              <w:t>84</w:t>
            </w:r>
          </w:p>
        </w:tc>
        <w:tc>
          <w:tcPr>
            <w:tcW w:type="dxa" w:w="815"/>
          </w:tcPr>
          <w:p>
            <w:pPr>
              <w:pStyle w:val="TableParagraph"/>
              <w:spacing w:line="302" w:lineRule="exact"/>
              <w:rPr>
                <w:sz w:val="28"/>
              </w:rPr>
            </w:pPr>
            <w:r>
              <w:rPr>
                <w:spacing w:val="-5"/>
                <w:sz w:val="28"/>
              </w:rPr>
              <w:t>103</w:t>
            </w:r>
          </w:p>
        </w:tc>
      </w:tr>
      <w:tr>
        <w:trPr>
          <w:trHeight w:hRule="atLeast" w:val="643"/>
        </w:trPr>
        <w:tc>
          <w:tcPr>
            <w:tcW w:type="dxa" w:w="567"/>
          </w:tcPr>
          <w:p>
            <w:pPr>
              <w:pStyle w:val="TableParagraph"/>
              <w:spacing w:before="161"/>
              <w:ind w:left="10"/>
              <w:rPr>
                <w:sz w:val="28"/>
              </w:rPr>
            </w:pPr>
            <w:r>
              <w:rPr>
                <w:spacing w:val="-5"/>
                <w:sz w:val="28"/>
              </w:rPr>
              <w:t>15</w:t>
            </w:r>
          </w:p>
        </w:tc>
        <w:tc>
          <w:tcPr>
            <w:tcW w:type="dxa" w:w="1751"/>
          </w:tcPr>
          <w:p>
            <w:pPr>
              <w:pStyle w:val="TableParagraph"/>
              <w:spacing w:line="320" w:lineRule="atLeast"/>
              <w:ind w:hanging="210" w:left="556" w:right="333"/>
              <w:jc w:val="left"/>
              <w:rPr>
                <w:sz w:val="28"/>
              </w:rPr>
            </w:pPr>
            <w:r>
              <w:rPr>
                <w:spacing w:val="-2"/>
                <w:sz w:val="28"/>
              </w:rPr>
              <w:t>Lebanese Local</w:t>
            </w:r>
          </w:p>
        </w:tc>
        <w:tc>
          <w:tcPr>
            <w:tcW w:type="dxa" w:w="1510"/>
          </w:tcPr>
          <w:p>
            <w:pPr>
              <w:pStyle w:val="TableParagraph"/>
              <w:spacing w:before="161"/>
              <w:rPr>
                <w:sz w:val="28"/>
              </w:rPr>
            </w:pPr>
            <w:r>
              <w:rPr>
                <w:spacing w:val="-2"/>
                <w:sz w:val="28"/>
              </w:rPr>
              <w:t>Икарда</w:t>
            </w:r>
          </w:p>
        </w:tc>
        <w:tc>
          <w:tcPr>
            <w:tcW w:type="dxa" w:w="708"/>
          </w:tcPr>
          <w:p>
            <w:pPr>
              <w:pStyle w:val="TableParagraph"/>
              <w:spacing w:before="161"/>
              <w:ind w:left="23" w:right="14"/>
              <w:rPr>
                <w:sz w:val="28"/>
              </w:rPr>
            </w:pPr>
            <w:r>
              <w:rPr>
                <w:spacing w:val="-5"/>
                <w:sz w:val="28"/>
              </w:rPr>
              <w:t>42</w:t>
            </w:r>
          </w:p>
        </w:tc>
        <w:tc>
          <w:tcPr>
            <w:tcW w:type="dxa" w:w="709"/>
          </w:tcPr>
          <w:p>
            <w:pPr>
              <w:pStyle w:val="TableParagraph"/>
              <w:spacing w:before="161"/>
              <w:ind w:left="23" w:right="14"/>
              <w:rPr>
                <w:sz w:val="28"/>
              </w:rPr>
            </w:pPr>
            <w:r>
              <w:rPr>
                <w:spacing w:val="-5"/>
                <w:sz w:val="28"/>
              </w:rPr>
              <w:t>44</w:t>
            </w:r>
          </w:p>
        </w:tc>
        <w:tc>
          <w:tcPr>
            <w:tcW w:type="dxa" w:w="709"/>
          </w:tcPr>
          <w:p>
            <w:pPr>
              <w:pStyle w:val="TableParagraph"/>
              <w:spacing w:before="161"/>
              <w:ind w:left="23" w:right="14"/>
              <w:rPr>
                <w:sz w:val="28"/>
              </w:rPr>
            </w:pPr>
            <w:r>
              <w:rPr>
                <w:spacing w:val="-5"/>
                <w:sz w:val="28"/>
              </w:rPr>
              <w:t>41</w:t>
            </w:r>
          </w:p>
        </w:tc>
        <w:tc>
          <w:tcPr>
            <w:tcW w:type="dxa" w:w="709"/>
          </w:tcPr>
          <w:p>
            <w:pPr>
              <w:pStyle w:val="TableParagraph"/>
              <w:spacing w:before="161"/>
              <w:ind w:left="23" w:right="14"/>
              <w:rPr>
                <w:sz w:val="28"/>
              </w:rPr>
            </w:pPr>
            <w:r>
              <w:rPr>
                <w:spacing w:val="-5"/>
                <w:sz w:val="28"/>
              </w:rPr>
              <w:t>42</w:t>
            </w:r>
          </w:p>
        </w:tc>
        <w:tc>
          <w:tcPr>
            <w:tcW w:type="dxa" w:w="850"/>
          </w:tcPr>
          <w:p>
            <w:pPr>
              <w:pStyle w:val="TableParagraph"/>
              <w:spacing w:before="161"/>
              <w:ind w:left="10" w:right="1"/>
              <w:rPr>
                <w:sz w:val="28"/>
              </w:rPr>
            </w:pPr>
            <w:r>
              <w:rPr>
                <w:spacing w:val="-5"/>
                <w:sz w:val="28"/>
              </w:rPr>
              <w:t>103</w:t>
            </w:r>
          </w:p>
        </w:tc>
        <w:tc>
          <w:tcPr>
            <w:tcW w:type="dxa" w:w="709"/>
          </w:tcPr>
          <w:p>
            <w:pPr>
              <w:pStyle w:val="TableParagraph"/>
              <w:spacing w:before="161"/>
              <w:ind w:left="23" w:right="14"/>
              <w:rPr>
                <w:sz w:val="28"/>
              </w:rPr>
            </w:pPr>
            <w:r>
              <w:rPr>
                <w:spacing w:val="-5"/>
                <w:sz w:val="28"/>
              </w:rPr>
              <w:t>112</w:t>
            </w:r>
          </w:p>
        </w:tc>
        <w:tc>
          <w:tcPr>
            <w:tcW w:type="dxa" w:w="709"/>
          </w:tcPr>
          <w:p>
            <w:pPr>
              <w:pStyle w:val="TableParagraph"/>
              <w:spacing w:before="161"/>
              <w:ind w:left="23" w:right="14"/>
              <w:rPr>
                <w:sz w:val="28"/>
              </w:rPr>
            </w:pPr>
            <w:r>
              <w:rPr>
                <w:spacing w:val="-5"/>
                <w:sz w:val="28"/>
              </w:rPr>
              <w:t>87</w:t>
            </w:r>
          </w:p>
        </w:tc>
        <w:tc>
          <w:tcPr>
            <w:tcW w:type="dxa" w:w="815"/>
          </w:tcPr>
          <w:p>
            <w:pPr>
              <w:pStyle w:val="TableParagraph"/>
              <w:spacing w:before="161"/>
              <w:rPr>
                <w:sz w:val="28"/>
              </w:rPr>
            </w:pPr>
            <w:r>
              <w:rPr>
                <w:spacing w:val="-5"/>
                <w:sz w:val="28"/>
              </w:rPr>
              <w:t>101</w:t>
            </w:r>
          </w:p>
        </w:tc>
      </w:tr>
      <w:tr>
        <w:trPr>
          <w:trHeight w:hRule="atLeast" w:val="321"/>
        </w:trPr>
        <w:tc>
          <w:tcPr>
            <w:tcW w:type="dxa" w:w="567"/>
          </w:tcPr>
          <w:p>
            <w:pPr>
              <w:pStyle w:val="TableParagraph"/>
              <w:spacing w:line="302" w:lineRule="exact"/>
              <w:ind w:left="10"/>
              <w:rPr>
                <w:sz w:val="28"/>
              </w:rPr>
            </w:pPr>
            <w:r>
              <w:rPr>
                <w:spacing w:val="-5"/>
                <w:sz w:val="28"/>
              </w:rPr>
              <w:t>16</w:t>
            </w:r>
          </w:p>
        </w:tc>
        <w:tc>
          <w:tcPr>
            <w:tcW w:type="dxa" w:w="1751"/>
          </w:tcPr>
          <w:p>
            <w:pPr>
              <w:pStyle w:val="TableParagraph"/>
              <w:spacing w:line="302" w:lineRule="exact"/>
              <w:ind w:left="45" w:right="36"/>
              <w:rPr>
                <w:sz w:val="28"/>
              </w:rPr>
            </w:pPr>
            <w:r>
              <w:rPr>
                <w:sz w:val="28"/>
              </w:rPr>
              <w:t>К-</w:t>
            </w:r>
            <w:r>
              <w:rPr>
                <w:spacing w:val="-4"/>
                <w:sz w:val="28"/>
              </w:rPr>
              <w:t>2707</w:t>
            </w:r>
          </w:p>
        </w:tc>
        <w:tc>
          <w:tcPr>
            <w:tcW w:type="dxa" w:w="1510"/>
          </w:tcPr>
          <w:p>
            <w:pPr>
              <w:pStyle w:val="TableParagraph"/>
              <w:spacing w:line="302" w:lineRule="exact"/>
              <w:rPr>
                <w:sz w:val="28"/>
              </w:rPr>
            </w:pPr>
            <w:r>
              <w:rPr>
                <w:spacing w:val="-2"/>
                <w:sz w:val="28"/>
              </w:rPr>
              <w:t>Мексика</w:t>
            </w:r>
          </w:p>
        </w:tc>
        <w:tc>
          <w:tcPr>
            <w:tcW w:type="dxa" w:w="708"/>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41</w:t>
            </w:r>
          </w:p>
        </w:tc>
        <w:tc>
          <w:tcPr>
            <w:tcW w:type="dxa" w:w="850"/>
          </w:tcPr>
          <w:p>
            <w:pPr>
              <w:pStyle w:val="TableParagraph"/>
              <w:spacing w:line="302" w:lineRule="exact"/>
              <w:ind w:left="10" w:right="1"/>
              <w:rPr>
                <w:sz w:val="28"/>
              </w:rPr>
            </w:pPr>
            <w:r>
              <w:rPr>
                <w:spacing w:val="-5"/>
                <w:sz w:val="28"/>
              </w:rPr>
              <w:t>85</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82</w:t>
            </w:r>
          </w:p>
        </w:tc>
        <w:tc>
          <w:tcPr>
            <w:tcW w:type="dxa" w:w="815"/>
          </w:tcPr>
          <w:p>
            <w:pPr>
              <w:pStyle w:val="TableParagraph"/>
              <w:spacing w:line="302" w:lineRule="exact"/>
              <w:rPr>
                <w:sz w:val="28"/>
              </w:rPr>
            </w:pPr>
            <w:r>
              <w:rPr>
                <w:spacing w:val="-5"/>
                <w:sz w:val="28"/>
              </w:rPr>
              <w:t>93</w:t>
            </w:r>
          </w:p>
        </w:tc>
      </w:tr>
      <w:tr>
        <w:trPr>
          <w:trHeight w:hRule="atLeast" w:val="321"/>
        </w:trPr>
        <w:tc>
          <w:tcPr>
            <w:tcW w:type="dxa" w:w="567"/>
          </w:tcPr>
          <w:p>
            <w:pPr>
              <w:pStyle w:val="TableParagraph"/>
              <w:spacing w:line="302" w:lineRule="exact"/>
              <w:ind w:left="10"/>
              <w:rPr>
                <w:sz w:val="28"/>
              </w:rPr>
            </w:pPr>
            <w:r>
              <w:rPr>
                <w:spacing w:val="-5"/>
                <w:sz w:val="28"/>
              </w:rPr>
              <w:t>17</w:t>
            </w:r>
          </w:p>
        </w:tc>
        <w:tc>
          <w:tcPr>
            <w:tcW w:type="dxa" w:w="1751"/>
          </w:tcPr>
          <w:p>
            <w:pPr>
              <w:pStyle w:val="TableParagraph"/>
              <w:spacing w:line="302" w:lineRule="exact"/>
              <w:ind w:left="46" w:right="36"/>
              <w:rPr>
                <w:sz w:val="28"/>
              </w:rPr>
            </w:pPr>
            <w:r>
              <w:rPr>
                <w:sz w:val="28"/>
              </w:rPr>
              <w:t>K-</w:t>
            </w:r>
            <w:r>
              <w:rPr>
                <w:spacing w:val="-5"/>
                <w:sz w:val="28"/>
              </w:rPr>
              <w:t>883</w:t>
            </w:r>
          </w:p>
        </w:tc>
        <w:tc>
          <w:tcPr>
            <w:tcW w:type="dxa" w:w="1510"/>
          </w:tcPr>
          <w:p>
            <w:pPr>
              <w:pStyle w:val="TableParagraph"/>
              <w:spacing w:line="302" w:lineRule="exact"/>
              <w:ind w:right="1"/>
              <w:rPr>
                <w:sz w:val="28"/>
              </w:rPr>
            </w:pPr>
            <w:r>
              <w:rPr>
                <w:spacing w:val="-2"/>
                <w:sz w:val="28"/>
              </w:rPr>
              <w:t>Палестина</w:t>
            </w:r>
          </w:p>
        </w:tc>
        <w:tc>
          <w:tcPr>
            <w:tcW w:type="dxa" w:w="708"/>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83</w:t>
            </w:r>
          </w:p>
        </w:tc>
        <w:tc>
          <w:tcPr>
            <w:tcW w:type="dxa" w:w="709"/>
          </w:tcPr>
          <w:p>
            <w:pPr>
              <w:pStyle w:val="TableParagraph"/>
              <w:spacing w:line="302" w:lineRule="exact"/>
              <w:ind w:left="23" w:right="14"/>
              <w:rPr>
                <w:sz w:val="28"/>
              </w:rPr>
            </w:pPr>
            <w:r>
              <w:rPr>
                <w:spacing w:val="-5"/>
                <w:sz w:val="28"/>
              </w:rPr>
              <w:t>112</w:t>
            </w:r>
          </w:p>
        </w:tc>
        <w:tc>
          <w:tcPr>
            <w:tcW w:type="dxa" w:w="709"/>
          </w:tcPr>
          <w:p>
            <w:pPr>
              <w:pStyle w:val="TableParagraph"/>
              <w:spacing w:line="302" w:lineRule="exact"/>
              <w:ind w:left="23" w:right="14"/>
              <w:rPr>
                <w:sz w:val="28"/>
              </w:rPr>
            </w:pPr>
            <w:r>
              <w:rPr>
                <w:spacing w:val="-5"/>
                <w:sz w:val="28"/>
              </w:rPr>
              <w:t>82</w:t>
            </w:r>
          </w:p>
        </w:tc>
        <w:tc>
          <w:tcPr>
            <w:tcW w:type="dxa" w:w="815"/>
          </w:tcPr>
          <w:p>
            <w:pPr>
              <w:pStyle w:val="TableParagraph"/>
              <w:spacing w:line="302" w:lineRule="exact"/>
              <w:rPr>
                <w:sz w:val="28"/>
              </w:rPr>
            </w:pPr>
            <w:r>
              <w:rPr>
                <w:spacing w:val="-5"/>
                <w:sz w:val="28"/>
              </w:rPr>
              <w:t>92</w:t>
            </w:r>
          </w:p>
        </w:tc>
      </w:tr>
      <w:tr>
        <w:trPr>
          <w:trHeight w:hRule="atLeast" w:val="321"/>
        </w:trPr>
        <w:tc>
          <w:tcPr>
            <w:tcW w:type="dxa" w:w="567"/>
          </w:tcPr>
          <w:p>
            <w:pPr>
              <w:pStyle w:val="TableParagraph"/>
              <w:spacing w:line="302" w:lineRule="exact"/>
              <w:ind w:left="10"/>
              <w:rPr>
                <w:sz w:val="28"/>
              </w:rPr>
            </w:pPr>
            <w:r>
              <w:rPr>
                <w:spacing w:val="-5"/>
                <w:sz w:val="28"/>
              </w:rPr>
              <w:t>18</w:t>
            </w:r>
          </w:p>
        </w:tc>
        <w:tc>
          <w:tcPr>
            <w:tcW w:type="dxa" w:w="1751"/>
          </w:tcPr>
          <w:p>
            <w:pPr>
              <w:pStyle w:val="TableParagraph"/>
              <w:spacing w:line="302" w:lineRule="exact"/>
              <w:ind w:left="46" w:right="36"/>
              <w:rPr>
                <w:sz w:val="28"/>
              </w:rPr>
            </w:pPr>
            <w:r>
              <w:rPr>
                <w:sz w:val="28"/>
              </w:rPr>
              <w:t>K-</w:t>
            </w:r>
            <w:r>
              <w:rPr>
                <w:spacing w:val="-5"/>
                <w:sz w:val="28"/>
              </w:rPr>
              <w:t>903</w:t>
            </w:r>
          </w:p>
        </w:tc>
        <w:tc>
          <w:tcPr>
            <w:tcW w:type="dxa" w:w="1510"/>
          </w:tcPr>
          <w:p>
            <w:pPr>
              <w:pStyle w:val="TableParagraph"/>
              <w:spacing w:line="302" w:lineRule="exact"/>
              <w:ind w:right="1"/>
              <w:rPr>
                <w:sz w:val="28"/>
              </w:rPr>
            </w:pPr>
            <w:r>
              <w:rPr>
                <w:spacing w:val="-2"/>
                <w:sz w:val="28"/>
              </w:rPr>
              <w:t>Россия</w:t>
            </w:r>
          </w:p>
        </w:tc>
        <w:tc>
          <w:tcPr>
            <w:tcW w:type="dxa" w:w="708"/>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42</w:t>
            </w:r>
          </w:p>
        </w:tc>
        <w:tc>
          <w:tcPr>
            <w:tcW w:type="dxa" w:w="709"/>
          </w:tcPr>
          <w:p>
            <w:pPr>
              <w:pStyle w:val="TableParagraph"/>
              <w:spacing w:line="302" w:lineRule="exact"/>
              <w:ind w:left="23" w:right="14"/>
              <w:rPr>
                <w:sz w:val="28"/>
              </w:rPr>
            </w:pPr>
            <w:r>
              <w:rPr>
                <w:spacing w:val="-5"/>
                <w:sz w:val="28"/>
              </w:rPr>
              <w:t>41</w:t>
            </w:r>
          </w:p>
        </w:tc>
        <w:tc>
          <w:tcPr>
            <w:tcW w:type="dxa" w:w="850"/>
          </w:tcPr>
          <w:p>
            <w:pPr>
              <w:pStyle w:val="TableParagraph"/>
              <w:spacing w:line="302" w:lineRule="exact"/>
              <w:ind w:left="10" w:right="1"/>
              <w:rPr>
                <w:sz w:val="28"/>
              </w:rPr>
            </w:pPr>
            <w:r>
              <w:rPr>
                <w:spacing w:val="-5"/>
                <w:sz w:val="28"/>
              </w:rPr>
              <w:t>85</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83</w:t>
            </w:r>
          </w:p>
        </w:tc>
        <w:tc>
          <w:tcPr>
            <w:tcW w:type="dxa" w:w="815"/>
          </w:tcPr>
          <w:p>
            <w:pPr>
              <w:pStyle w:val="TableParagraph"/>
              <w:spacing w:line="302" w:lineRule="exact"/>
              <w:rPr>
                <w:sz w:val="28"/>
              </w:rPr>
            </w:pPr>
            <w:r>
              <w:rPr>
                <w:spacing w:val="-5"/>
                <w:sz w:val="28"/>
              </w:rPr>
              <w:t>94</w:t>
            </w:r>
          </w:p>
        </w:tc>
      </w:tr>
      <w:tr>
        <w:trPr>
          <w:trHeight w:hRule="atLeast" w:val="321"/>
        </w:trPr>
        <w:tc>
          <w:tcPr>
            <w:tcW w:type="dxa" w:w="567"/>
          </w:tcPr>
          <w:p>
            <w:pPr>
              <w:pStyle w:val="TableParagraph"/>
              <w:spacing w:line="302" w:lineRule="exact"/>
              <w:ind w:left="10"/>
              <w:rPr>
                <w:sz w:val="28"/>
              </w:rPr>
            </w:pPr>
            <w:r>
              <w:rPr>
                <w:spacing w:val="-5"/>
                <w:sz w:val="28"/>
              </w:rPr>
              <w:t>19</w:t>
            </w:r>
          </w:p>
        </w:tc>
        <w:tc>
          <w:tcPr>
            <w:tcW w:type="dxa" w:w="1751"/>
          </w:tcPr>
          <w:p>
            <w:pPr>
              <w:pStyle w:val="TableParagraph"/>
              <w:spacing w:line="302" w:lineRule="exact"/>
              <w:ind w:left="46" w:right="36"/>
              <w:rPr>
                <w:sz w:val="28"/>
              </w:rPr>
            </w:pPr>
            <w:r>
              <w:rPr>
                <w:spacing w:val="-4"/>
                <w:sz w:val="28"/>
              </w:rPr>
              <w:t>K894</w:t>
            </w:r>
          </w:p>
        </w:tc>
        <w:tc>
          <w:tcPr>
            <w:tcW w:type="dxa" w:w="1510"/>
          </w:tcPr>
          <w:p>
            <w:pPr>
              <w:pStyle w:val="TableParagraph"/>
              <w:spacing w:line="302" w:lineRule="exact"/>
              <w:rPr>
                <w:sz w:val="28"/>
              </w:rPr>
            </w:pPr>
            <w:r>
              <w:rPr>
                <w:spacing w:val="-2"/>
                <w:sz w:val="28"/>
              </w:rPr>
              <w:t>Канада</w:t>
            </w:r>
          </w:p>
        </w:tc>
        <w:tc>
          <w:tcPr>
            <w:tcW w:type="dxa" w:w="708"/>
          </w:tcPr>
          <w:p>
            <w:pPr>
              <w:pStyle w:val="TableParagraph"/>
              <w:spacing w:line="302" w:lineRule="exact"/>
              <w:ind w:left="23" w:right="14"/>
              <w:rPr>
                <w:sz w:val="28"/>
              </w:rPr>
            </w:pPr>
            <w:r>
              <w:rPr>
                <w:spacing w:val="-5"/>
                <w:sz w:val="28"/>
              </w:rPr>
              <w:t>41</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709"/>
          </w:tcPr>
          <w:p>
            <w:pPr>
              <w:pStyle w:val="TableParagraph"/>
              <w:spacing w:line="302" w:lineRule="exact"/>
              <w:ind w:left="23" w:right="14"/>
              <w:rPr>
                <w:sz w:val="28"/>
              </w:rPr>
            </w:pPr>
            <w:r>
              <w:rPr>
                <w:spacing w:val="-5"/>
                <w:sz w:val="28"/>
              </w:rPr>
              <w:t>40</w:t>
            </w:r>
          </w:p>
        </w:tc>
        <w:tc>
          <w:tcPr>
            <w:tcW w:type="dxa" w:w="850"/>
          </w:tcPr>
          <w:p>
            <w:pPr>
              <w:pStyle w:val="TableParagraph"/>
              <w:spacing w:line="302" w:lineRule="exact"/>
              <w:ind w:left="10" w:right="1"/>
              <w:rPr>
                <w:sz w:val="28"/>
              </w:rPr>
            </w:pPr>
            <w:r>
              <w:rPr>
                <w:spacing w:val="-5"/>
                <w:sz w:val="28"/>
              </w:rPr>
              <w:t>84</w:t>
            </w:r>
          </w:p>
        </w:tc>
        <w:tc>
          <w:tcPr>
            <w:tcW w:type="dxa" w:w="709"/>
          </w:tcPr>
          <w:p>
            <w:pPr>
              <w:pStyle w:val="TableParagraph"/>
              <w:spacing w:line="302" w:lineRule="exact"/>
              <w:ind w:left="23" w:right="14"/>
              <w:rPr>
                <w:sz w:val="28"/>
              </w:rPr>
            </w:pPr>
            <w:r>
              <w:rPr>
                <w:spacing w:val="-5"/>
                <w:sz w:val="28"/>
              </w:rPr>
              <w:t>113</w:t>
            </w:r>
          </w:p>
        </w:tc>
        <w:tc>
          <w:tcPr>
            <w:tcW w:type="dxa" w:w="709"/>
          </w:tcPr>
          <w:p>
            <w:pPr>
              <w:pStyle w:val="TableParagraph"/>
              <w:spacing w:line="302" w:lineRule="exact"/>
              <w:ind w:left="23" w:right="14"/>
              <w:rPr>
                <w:sz w:val="28"/>
              </w:rPr>
            </w:pPr>
            <w:r>
              <w:rPr>
                <w:spacing w:val="-5"/>
                <w:sz w:val="28"/>
              </w:rPr>
              <w:t>81</w:t>
            </w:r>
          </w:p>
        </w:tc>
        <w:tc>
          <w:tcPr>
            <w:tcW w:type="dxa" w:w="815"/>
          </w:tcPr>
          <w:p>
            <w:pPr>
              <w:pStyle w:val="TableParagraph"/>
              <w:spacing w:line="302" w:lineRule="exact"/>
              <w:rPr>
                <w:sz w:val="28"/>
              </w:rPr>
            </w:pPr>
            <w:r>
              <w:rPr>
                <w:spacing w:val="-5"/>
                <w:sz w:val="28"/>
              </w:rPr>
              <w:t>93</w:t>
            </w:r>
          </w:p>
        </w:tc>
      </w:tr>
      <w:tr>
        <w:trPr>
          <w:trHeight w:hRule="atLeast" w:val="643"/>
        </w:trPr>
        <w:tc>
          <w:tcPr>
            <w:tcW w:type="dxa" w:w="567"/>
          </w:tcPr>
          <w:p>
            <w:pPr>
              <w:pStyle w:val="TableParagraph"/>
              <w:spacing w:before="161"/>
              <w:ind w:left="10"/>
              <w:rPr>
                <w:sz w:val="28"/>
              </w:rPr>
            </w:pPr>
            <w:r>
              <w:rPr>
                <w:spacing w:val="-5"/>
                <w:sz w:val="28"/>
              </w:rPr>
              <w:t>20</w:t>
            </w:r>
          </w:p>
        </w:tc>
        <w:tc>
          <w:tcPr>
            <w:tcW w:type="dxa" w:w="1751"/>
          </w:tcPr>
          <w:p>
            <w:pPr>
              <w:pStyle w:val="TableParagraph"/>
              <w:spacing w:line="320" w:lineRule="atLeast"/>
              <w:ind w:hanging="160" w:left="412" w:right="240"/>
              <w:jc w:val="left"/>
              <w:rPr>
                <w:sz w:val="28"/>
              </w:rPr>
            </w:pPr>
            <w:r>
              <w:rPr>
                <w:spacing w:val="-2"/>
                <w:sz w:val="28"/>
              </w:rPr>
              <w:t>L8Z32AR- P.k2835</w:t>
            </w:r>
          </w:p>
        </w:tc>
        <w:tc>
          <w:tcPr>
            <w:tcW w:type="dxa" w:w="1510"/>
          </w:tcPr>
          <w:p>
            <w:pPr>
              <w:pStyle w:val="TableParagraph"/>
              <w:spacing w:before="161"/>
              <w:rPr>
                <w:sz w:val="28"/>
              </w:rPr>
            </w:pPr>
            <w:r>
              <w:rPr>
                <w:spacing w:val="-2"/>
                <w:sz w:val="28"/>
              </w:rPr>
              <w:t>Канада</w:t>
            </w:r>
          </w:p>
        </w:tc>
        <w:tc>
          <w:tcPr>
            <w:tcW w:type="dxa" w:w="708"/>
          </w:tcPr>
          <w:p>
            <w:pPr>
              <w:pStyle w:val="TableParagraph"/>
              <w:spacing w:before="161"/>
              <w:ind w:left="23" w:right="14"/>
              <w:rPr>
                <w:sz w:val="28"/>
              </w:rPr>
            </w:pPr>
            <w:r>
              <w:rPr>
                <w:spacing w:val="-5"/>
                <w:sz w:val="28"/>
              </w:rPr>
              <w:t>40</w:t>
            </w:r>
          </w:p>
        </w:tc>
        <w:tc>
          <w:tcPr>
            <w:tcW w:type="dxa" w:w="709"/>
          </w:tcPr>
          <w:p>
            <w:pPr>
              <w:pStyle w:val="TableParagraph"/>
              <w:spacing w:before="161"/>
              <w:ind w:left="23" w:right="14"/>
              <w:rPr>
                <w:sz w:val="28"/>
              </w:rPr>
            </w:pPr>
            <w:r>
              <w:rPr>
                <w:spacing w:val="-5"/>
                <w:sz w:val="28"/>
              </w:rPr>
              <w:t>43</w:t>
            </w:r>
          </w:p>
        </w:tc>
        <w:tc>
          <w:tcPr>
            <w:tcW w:type="dxa" w:w="709"/>
          </w:tcPr>
          <w:p>
            <w:pPr>
              <w:pStyle w:val="TableParagraph"/>
              <w:spacing w:before="161"/>
              <w:ind w:left="23" w:right="14"/>
              <w:rPr>
                <w:sz w:val="28"/>
              </w:rPr>
            </w:pPr>
            <w:r>
              <w:rPr>
                <w:spacing w:val="-5"/>
                <w:sz w:val="28"/>
              </w:rPr>
              <w:t>41</w:t>
            </w:r>
          </w:p>
        </w:tc>
        <w:tc>
          <w:tcPr>
            <w:tcW w:type="dxa" w:w="709"/>
          </w:tcPr>
          <w:p>
            <w:pPr>
              <w:pStyle w:val="TableParagraph"/>
              <w:spacing w:before="161"/>
              <w:ind w:left="23" w:right="14"/>
              <w:rPr>
                <w:sz w:val="28"/>
              </w:rPr>
            </w:pPr>
            <w:r>
              <w:rPr>
                <w:spacing w:val="-5"/>
                <w:sz w:val="28"/>
              </w:rPr>
              <w:t>41</w:t>
            </w:r>
          </w:p>
        </w:tc>
        <w:tc>
          <w:tcPr>
            <w:tcW w:type="dxa" w:w="850"/>
          </w:tcPr>
          <w:p>
            <w:pPr>
              <w:pStyle w:val="TableParagraph"/>
              <w:spacing w:before="161"/>
              <w:ind w:left="10" w:right="1"/>
              <w:rPr>
                <w:sz w:val="28"/>
              </w:rPr>
            </w:pPr>
            <w:r>
              <w:rPr>
                <w:spacing w:val="-5"/>
                <w:sz w:val="28"/>
              </w:rPr>
              <w:t>81</w:t>
            </w:r>
          </w:p>
        </w:tc>
        <w:tc>
          <w:tcPr>
            <w:tcW w:type="dxa" w:w="709"/>
          </w:tcPr>
          <w:p>
            <w:pPr>
              <w:pStyle w:val="TableParagraph"/>
              <w:spacing w:before="161"/>
              <w:ind w:left="23" w:right="14"/>
              <w:rPr>
                <w:sz w:val="28"/>
              </w:rPr>
            </w:pPr>
            <w:r>
              <w:rPr>
                <w:spacing w:val="-5"/>
                <w:sz w:val="28"/>
              </w:rPr>
              <w:t>114</w:t>
            </w:r>
          </w:p>
        </w:tc>
        <w:tc>
          <w:tcPr>
            <w:tcW w:type="dxa" w:w="709"/>
          </w:tcPr>
          <w:p>
            <w:pPr>
              <w:pStyle w:val="TableParagraph"/>
              <w:spacing w:before="161"/>
              <w:ind w:left="23" w:right="14"/>
              <w:rPr>
                <w:sz w:val="28"/>
              </w:rPr>
            </w:pPr>
            <w:r>
              <w:rPr>
                <w:spacing w:val="-5"/>
                <w:sz w:val="28"/>
              </w:rPr>
              <w:t>82</w:t>
            </w:r>
          </w:p>
        </w:tc>
        <w:tc>
          <w:tcPr>
            <w:tcW w:type="dxa" w:w="815"/>
          </w:tcPr>
          <w:p>
            <w:pPr>
              <w:pStyle w:val="TableParagraph"/>
              <w:spacing w:before="161"/>
              <w:rPr>
                <w:sz w:val="28"/>
              </w:rPr>
            </w:pPr>
            <w:r>
              <w:rPr>
                <w:spacing w:val="-5"/>
                <w:sz w:val="28"/>
              </w:rPr>
              <w:t>92</w:t>
            </w:r>
          </w:p>
        </w:tc>
      </w:tr>
      <w:tr>
        <w:trPr>
          <w:trHeight w:hRule="atLeast" w:val="321"/>
        </w:trPr>
        <w:tc>
          <w:tcPr>
            <w:tcW w:type="dxa" w:w="3828"/>
            <w:gridSpan w:val="3"/>
          </w:tcPr>
          <w:p>
            <w:pPr>
              <w:pStyle w:val="TableParagraph"/>
              <w:spacing w:line="302" w:lineRule="exact"/>
              <w:ind w:left="334"/>
              <w:jc w:val="left"/>
              <w:rPr>
                <w:sz w:val="28"/>
              </w:rPr>
            </w:pPr>
            <w:r>
              <w:rPr>
                <w:sz w:val="28"/>
              </w:rPr>
              <w:t>стандартное</w:t>
            </w:r>
            <w:r>
              <w:rPr>
                <w:spacing w:val="-7"/>
                <w:sz w:val="28"/>
              </w:rPr>
              <w:t> </w:t>
            </w:r>
            <w:r>
              <w:rPr>
                <w:sz w:val="28"/>
              </w:rPr>
              <w:t>отклонение,</w:t>
            </w:r>
            <w:r>
              <w:rPr>
                <w:spacing w:val="-6"/>
                <w:sz w:val="28"/>
              </w:rPr>
              <w:t> </w:t>
            </w:r>
            <w:r>
              <w:rPr>
                <w:spacing w:val="-10"/>
                <w:sz w:val="28"/>
              </w:rPr>
              <w:t>s</w:t>
            </w:r>
          </w:p>
        </w:tc>
        <w:tc>
          <w:tcPr>
            <w:tcW w:type="dxa" w:w="708"/>
          </w:tcPr>
          <w:p>
            <w:pPr>
              <w:pStyle w:val="TableParagraph"/>
              <w:spacing w:line="302" w:lineRule="exact"/>
              <w:ind w:left="23" w:right="14"/>
              <w:rPr>
                <w:sz w:val="28"/>
              </w:rPr>
            </w:pPr>
            <w:r>
              <w:rPr>
                <w:spacing w:val="-5"/>
                <w:sz w:val="28"/>
              </w:rPr>
              <w:t>2,4</w:t>
            </w:r>
          </w:p>
        </w:tc>
        <w:tc>
          <w:tcPr>
            <w:tcW w:type="dxa" w:w="709"/>
          </w:tcPr>
          <w:p>
            <w:pPr>
              <w:pStyle w:val="TableParagraph"/>
              <w:spacing w:line="302" w:lineRule="exact"/>
              <w:ind w:left="23" w:right="14"/>
              <w:rPr>
                <w:sz w:val="28"/>
              </w:rPr>
            </w:pPr>
            <w:r>
              <w:rPr>
                <w:spacing w:val="-5"/>
                <w:sz w:val="28"/>
              </w:rPr>
              <w:t>1,6</w:t>
            </w:r>
          </w:p>
        </w:tc>
        <w:tc>
          <w:tcPr>
            <w:tcW w:type="dxa" w:w="709"/>
          </w:tcPr>
          <w:p>
            <w:pPr>
              <w:pStyle w:val="TableParagraph"/>
              <w:spacing w:line="302" w:lineRule="exact"/>
              <w:ind w:left="23" w:right="14"/>
              <w:rPr>
                <w:sz w:val="28"/>
              </w:rPr>
            </w:pPr>
            <w:r>
              <w:rPr>
                <w:spacing w:val="-5"/>
                <w:sz w:val="28"/>
              </w:rPr>
              <w:t>1,5</w:t>
            </w:r>
          </w:p>
        </w:tc>
        <w:tc>
          <w:tcPr>
            <w:tcW w:type="dxa" w:w="709"/>
          </w:tcPr>
          <w:p>
            <w:pPr>
              <w:pStyle w:val="TableParagraph"/>
              <w:spacing w:line="302" w:lineRule="exact"/>
              <w:ind w:left="23" w:right="14"/>
              <w:rPr>
                <w:sz w:val="28"/>
              </w:rPr>
            </w:pPr>
            <w:r>
              <w:rPr>
                <w:spacing w:val="-5"/>
                <w:sz w:val="28"/>
              </w:rPr>
              <w:t>1,5</w:t>
            </w:r>
          </w:p>
        </w:tc>
        <w:tc>
          <w:tcPr>
            <w:tcW w:type="dxa" w:w="850"/>
          </w:tcPr>
          <w:p>
            <w:pPr>
              <w:pStyle w:val="TableParagraph"/>
              <w:spacing w:line="302" w:lineRule="exact"/>
              <w:ind w:left="10" w:right="1"/>
              <w:rPr>
                <w:sz w:val="28"/>
              </w:rPr>
            </w:pPr>
            <w:r>
              <w:rPr>
                <w:spacing w:val="-4"/>
                <w:sz w:val="28"/>
              </w:rPr>
              <w:t>10,6</w:t>
            </w:r>
          </w:p>
        </w:tc>
        <w:tc>
          <w:tcPr>
            <w:tcW w:type="dxa" w:w="709"/>
          </w:tcPr>
          <w:p>
            <w:pPr>
              <w:pStyle w:val="TableParagraph"/>
              <w:spacing w:line="302" w:lineRule="exact"/>
              <w:ind w:left="23" w:right="14"/>
              <w:rPr>
                <w:sz w:val="28"/>
              </w:rPr>
            </w:pPr>
            <w:r>
              <w:rPr>
                <w:spacing w:val="-5"/>
                <w:sz w:val="28"/>
              </w:rPr>
              <w:t>2,3</w:t>
            </w:r>
          </w:p>
        </w:tc>
        <w:tc>
          <w:tcPr>
            <w:tcW w:type="dxa" w:w="709"/>
          </w:tcPr>
          <w:p>
            <w:pPr>
              <w:pStyle w:val="TableParagraph"/>
              <w:spacing w:line="302" w:lineRule="exact"/>
              <w:ind w:left="23" w:right="14"/>
              <w:rPr>
                <w:sz w:val="28"/>
              </w:rPr>
            </w:pPr>
            <w:r>
              <w:rPr>
                <w:spacing w:val="-5"/>
                <w:sz w:val="28"/>
              </w:rPr>
              <w:t>1,6</w:t>
            </w:r>
          </w:p>
        </w:tc>
        <w:tc>
          <w:tcPr>
            <w:tcW w:type="dxa" w:w="815"/>
          </w:tcPr>
          <w:p>
            <w:pPr>
              <w:pStyle w:val="TableParagraph"/>
              <w:spacing w:line="302" w:lineRule="exact"/>
              <w:rPr>
                <w:sz w:val="28"/>
              </w:rPr>
            </w:pPr>
            <w:r>
              <w:rPr>
                <w:spacing w:val="-5"/>
                <w:sz w:val="28"/>
              </w:rPr>
              <w:t>4,1</w:t>
            </w:r>
          </w:p>
        </w:tc>
      </w:tr>
      <w:tr>
        <w:trPr>
          <w:trHeight w:hRule="atLeast" w:val="321"/>
        </w:trPr>
        <w:tc>
          <w:tcPr>
            <w:tcW w:type="dxa" w:w="3828"/>
            <w:gridSpan w:val="3"/>
          </w:tcPr>
          <w:p>
            <w:pPr>
              <w:pStyle w:val="TableParagraph"/>
              <w:spacing w:line="302" w:lineRule="exact"/>
              <w:ind w:left="193"/>
              <w:jc w:val="left"/>
              <w:rPr>
                <w:sz w:val="28"/>
              </w:rPr>
            </w:pPr>
            <w:r>
              <w:rPr>
                <w:sz w:val="28"/>
              </w:rPr>
              <w:t>коэффициент</w:t>
            </w:r>
            <w:r>
              <w:rPr>
                <w:spacing w:val="-4"/>
                <w:sz w:val="28"/>
              </w:rPr>
              <w:t> </w:t>
            </w:r>
            <w:r>
              <w:rPr>
                <w:sz w:val="28"/>
              </w:rPr>
              <w:t>вариации</w:t>
            </w:r>
            <w:r>
              <w:rPr>
                <w:spacing w:val="-3"/>
                <w:sz w:val="28"/>
              </w:rPr>
              <w:t> </w:t>
            </w:r>
            <w:r>
              <w:rPr>
                <w:sz w:val="28"/>
              </w:rPr>
              <w:t>V,</w:t>
            </w:r>
            <w:r>
              <w:rPr>
                <w:spacing w:val="-3"/>
                <w:sz w:val="28"/>
              </w:rPr>
              <w:t> </w:t>
            </w:r>
            <w:r>
              <w:rPr>
                <w:spacing w:val="-10"/>
                <w:sz w:val="28"/>
              </w:rPr>
              <w:t>%</w:t>
            </w:r>
          </w:p>
        </w:tc>
        <w:tc>
          <w:tcPr>
            <w:tcW w:type="dxa" w:w="708"/>
          </w:tcPr>
          <w:p>
            <w:pPr>
              <w:pStyle w:val="TableParagraph"/>
              <w:spacing w:line="302" w:lineRule="exact"/>
              <w:ind w:left="23" w:right="14"/>
              <w:rPr>
                <w:sz w:val="28"/>
              </w:rPr>
            </w:pPr>
            <w:r>
              <w:rPr>
                <w:spacing w:val="-4"/>
                <w:sz w:val="28"/>
              </w:rPr>
              <w:t>6,17</w:t>
            </w:r>
          </w:p>
        </w:tc>
        <w:tc>
          <w:tcPr>
            <w:tcW w:type="dxa" w:w="709"/>
          </w:tcPr>
          <w:p>
            <w:pPr>
              <w:pStyle w:val="TableParagraph"/>
              <w:spacing w:line="302" w:lineRule="exact"/>
              <w:ind w:left="23" w:right="14"/>
              <w:rPr>
                <w:sz w:val="28"/>
              </w:rPr>
            </w:pPr>
            <w:r>
              <w:rPr>
                <w:spacing w:val="-4"/>
                <w:sz w:val="28"/>
              </w:rPr>
              <w:t>3,97</w:t>
            </w:r>
          </w:p>
        </w:tc>
        <w:tc>
          <w:tcPr>
            <w:tcW w:type="dxa" w:w="709"/>
          </w:tcPr>
          <w:p>
            <w:pPr>
              <w:pStyle w:val="TableParagraph"/>
              <w:spacing w:line="302" w:lineRule="exact"/>
              <w:ind w:left="23" w:right="14"/>
              <w:rPr>
                <w:sz w:val="28"/>
              </w:rPr>
            </w:pPr>
            <w:r>
              <w:rPr>
                <w:spacing w:val="-4"/>
                <w:sz w:val="28"/>
              </w:rPr>
              <w:t>3,95</w:t>
            </w:r>
          </w:p>
        </w:tc>
        <w:tc>
          <w:tcPr>
            <w:tcW w:type="dxa" w:w="709"/>
          </w:tcPr>
          <w:p>
            <w:pPr>
              <w:pStyle w:val="TableParagraph"/>
              <w:spacing w:line="302" w:lineRule="exact"/>
              <w:ind w:left="23" w:right="14"/>
              <w:rPr>
                <w:sz w:val="28"/>
              </w:rPr>
            </w:pPr>
            <w:r>
              <w:rPr>
                <w:spacing w:val="-4"/>
                <w:sz w:val="28"/>
              </w:rPr>
              <w:t>3,76</w:t>
            </w:r>
          </w:p>
        </w:tc>
        <w:tc>
          <w:tcPr>
            <w:tcW w:type="dxa" w:w="850"/>
          </w:tcPr>
          <w:p>
            <w:pPr>
              <w:pStyle w:val="TableParagraph"/>
              <w:spacing w:line="302" w:lineRule="exact"/>
              <w:ind w:left="10" w:right="1"/>
              <w:rPr>
                <w:sz w:val="28"/>
              </w:rPr>
            </w:pPr>
            <w:r>
              <w:rPr>
                <w:spacing w:val="-2"/>
                <w:sz w:val="28"/>
              </w:rPr>
              <w:t>10,45</w:t>
            </w:r>
          </w:p>
        </w:tc>
        <w:tc>
          <w:tcPr>
            <w:tcW w:type="dxa" w:w="709"/>
          </w:tcPr>
          <w:p>
            <w:pPr>
              <w:pStyle w:val="TableParagraph"/>
              <w:spacing w:line="302" w:lineRule="exact"/>
              <w:ind w:left="23" w:right="14"/>
              <w:rPr>
                <w:sz w:val="28"/>
              </w:rPr>
            </w:pPr>
            <w:r>
              <w:rPr>
                <w:spacing w:val="-4"/>
                <w:sz w:val="28"/>
              </w:rPr>
              <w:t>2,05</w:t>
            </w:r>
          </w:p>
        </w:tc>
        <w:tc>
          <w:tcPr>
            <w:tcW w:type="dxa" w:w="709"/>
          </w:tcPr>
          <w:p>
            <w:pPr>
              <w:pStyle w:val="TableParagraph"/>
              <w:spacing w:line="302" w:lineRule="exact"/>
              <w:ind w:left="23" w:right="14"/>
              <w:rPr>
                <w:sz w:val="28"/>
              </w:rPr>
            </w:pPr>
            <w:r>
              <w:rPr>
                <w:spacing w:val="-4"/>
                <w:sz w:val="28"/>
              </w:rPr>
              <w:t>1,94</w:t>
            </w:r>
          </w:p>
        </w:tc>
        <w:tc>
          <w:tcPr>
            <w:tcW w:type="dxa" w:w="815"/>
          </w:tcPr>
          <w:p>
            <w:pPr>
              <w:pStyle w:val="TableParagraph"/>
              <w:spacing w:line="302" w:lineRule="exact"/>
              <w:rPr>
                <w:sz w:val="28"/>
              </w:rPr>
            </w:pPr>
            <w:r>
              <w:rPr>
                <w:spacing w:val="-4"/>
                <w:sz w:val="28"/>
              </w:rPr>
              <w:t>4,10</w:t>
            </w:r>
          </w:p>
        </w:tc>
      </w:tr>
    </w:tbl>
    <w:p>
      <w:pPr>
        <w:pStyle w:val="TableParagraph"/>
        <w:spacing w:after="0" w:line="302" w:lineRule="exact"/>
        <w:rPr>
          <w:sz w:val="28"/>
        </w:rPr>
        <w:sectPr>
          <w:pgSz w:h="16840" w:w="11910"/>
          <w:pgMar w:bottom="1340" w:footer="1095" w:header="0" w:left="1417" w:right="141" w:top="1040"/>
        </w:sectPr>
      </w:pPr>
    </w:p>
    <w:p>
      <w:pPr>
        <w:pStyle w:val="BodyText"/>
        <w:spacing w:before="78"/>
        <w:ind w:firstLine="709" w:right="429"/>
      </w:pPr>
      <w:r>
        <w:rPr/>
        <w:t>Длительность вегетационного периода определяется с приспособлением сорта к условиям окружаюшей среды. В наших исследованиях было отмечено, что в основным лимитирующим фактором для развития растений в течение ве- гетационного периода является тепло и оптимальная температура воздуха. В засушливом 2023 г. продолжительность вегетационного периода у мелкосемян- ной чечевицы в среднем составила 92 суток, а у крупносеменной чечевицы - 86,4</w:t>
      </w:r>
      <w:r>
        <w:rPr>
          <w:spacing w:val="-3"/>
        </w:rPr>
        <w:t> </w:t>
      </w:r>
      <w:r>
        <w:rPr/>
        <w:t>суток,</w:t>
      </w:r>
      <w:r>
        <w:rPr>
          <w:spacing w:val="-3"/>
        </w:rPr>
        <w:t> </w:t>
      </w:r>
      <w:r>
        <w:rPr/>
        <w:t>что</w:t>
      </w:r>
      <w:r>
        <w:rPr>
          <w:spacing w:val="-3"/>
        </w:rPr>
        <w:t> </w:t>
      </w:r>
      <w:r>
        <w:rPr/>
        <w:t>почти</w:t>
      </w:r>
      <w:r>
        <w:rPr>
          <w:spacing w:val="-3"/>
        </w:rPr>
        <w:t> </w:t>
      </w:r>
      <w:r>
        <w:rPr/>
        <w:t>на</w:t>
      </w:r>
      <w:r>
        <w:rPr>
          <w:spacing w:val="-3"/>
        </w:rPr>
        <w:t> </w:t>
      </w:r>
      <w:r>
        <w:rPr/>
        <w:t>10</w:t>
      </w:r>
      <w:r>
        <w:rPr>
          <w:spacing w:val="-3"/>
        </w:rPr>
        <w:t> </w:t>
      </w:r>
      <w:r>
        <w:rPr/>
        <w:t>и</w:t>
      </w:r>
      <w:r>
        <w:rPr>
          <w:spacing w:val="-3"/>
        </w:rPr>
        <w:t> </w:t>
      </w:r>
      <w:r>
        <w:rPr/>
        <w:t>25</w:t>
      </w:r>
      <w:r>
        <w:rPr>
          <w:spacing w:val="-3"/>
        </w:rPr>
        <w:t> </w:t>
      </w:r>
      <w:r>
        <w:rPr/>
        <w:t>суток</w:t>
      </w:r>
      <w:r>
        <w:rPr>
          <w:spacing w:val="-3"/>
        </w:rPr>
        <w:t> </w:t>
      </w:r>
      <w:r>
        <w:rPr/>
        <w:t>короче,</w:t>
      </w:r>
      <w:r>
        <w:rPr>
          <w:spacing w:val="-3"/>
        </w:rPr>
        <w:t> </w:t>
      </w:r>
      <w:r>
        <w:rPr/>
        <w:t>соответственно,</w:t>
      </w:r>
      <w:r>
        <w:rPr>
          <w:spacing w:val="-3"/>
        </w:rPr>
        <w:t> </w:t>
      </w:r>
      <w:r>
        <w:rPr/>
        <w:t>чем</w:t>
      </w:r>
      <w:r>
        <w:rPr>
          <w:spacing w:val="-3"/>
        </w:rPr>
        <w:t> </w:t>
      </w:r>
      <w:r>
        <w:rPr/>
        <w:t>в</w:t>
      </w:r>
      <w:r>
        <w:rPr>
          <w:spacing w:val="-3"/>
        </w:rPr>
        <w:t> </w:t>
      </w:r>
      <w:r>
        <w:rPr/>
        <w:t>дождливом и прохладном 2022 году. В 2021 году продолжительность вегетационного пери- ода составила в среднем 98,9 суток (у крупносеменной чечевицы) и 89 суток (у </w:t>
      </w:r>
      <w:r>
        <w:rPr>
          <w:spacing w:val="-2"/>
        </w:rPr>
        <w:t>мелкосемянной).</w:t>
      </w:r>
    </w:p>
    <w:p>
      <w:pPr>
        <w:pStyle w:val="BodyText"/>
        <w:ind w:firstLine="709" w:right="427"/>
      </w:pPr>
      <w:r>
        <w:rPr/>
        <w:t>Таким образом, за три года наблюдений минимальную продолжитель- ность вегетационного периода в среднем имели образцы крупносемянной чечевицы К-2601, К-2716, Procor, К-2706 и Пензенская 14, а у мелкосемянной чечевицы - К-2707, K-883, K-903, K-894, L8Z32AR-P, и К-2835.</w:t>
      </w:r>
    </w:p>
    <w:p>
      <w:pPr>
        <w:pStyle w:val="Heading2"/>
        <w:numPr>
          <w:ilvl w:val="1"/>
          <w:numId w:val="5"/>
        </w:numPr>
        <w:tabs>
          <w:tab w:leader="none" w:pos="1657" w:val="left"/>
        </w:tabs>
        <w:spacing w:after="0" w:before="322" w:line="240" w:lineRule="auto"/>
        <w:ind w:firstLine="709" w:left="284" w:right="426"/>
        <w:jc w:val="both"/>
      </w:pPr>
      <w:bookmarkStart w:id="14" w:name="_TOC_250016"/>
      <w:bookmarkEnd w:id="14"/>
      <w:r>
        <w:rPr/>
        <w:t>Ключевые факторы пригодности растений чечевицы к механизированной уборки урожая - высота растения и высота прикрепления нижнего боба</w:t>
      </w:r>
    </w:p>
    <w:p>
      <w:pPr>
        <w:pStyle w:val="BodyText"/>
        <w:ind w:firstLine="709" w:right="428"/>
      </w:pPr>
      <w:r>
        <w:rPr/>
        <w:t>В производстве чечевицы важную роль играет технология выращивания, которая зависит от степени и характера ветвления, высоты растений и прикреп- ления нижнего боба. В селекции чечевицы важное значение имеет выведение высокорослых сортов (31-60 см), с умеренной</w:t>
      </w:r>
      <w:r>
        <w:rPr>
          <w:spacing w:val="40"/>
        </w:rPr>
        <w:t> </w:t>
      </w:r>
      <w:r>
        <w:rPr/>
        <w:t>или преимущественно слабой степенью</w:t>
      </w:r>
      <w:r>
        <w:rPr>
          <w:spacing w:val="-3"/>
        </w:rPr>
        <w:t> </w:t>
      </w:r>
      <w:r>
        <w:rPr/>
        <w:t>ветвления,</w:t>
      </w:r>
      <w:r>
        <w:rPr>
          <w:spacing w:val="-3"/>
        </w:rPr>
        <w:t> </w:t>
      </w:r>
      <w:r>
        <w:rPr/>
        <w:t>а</w:t>
      </w:r>
      <w:r>
        <w:rPr>
          <w:spacing w:val="-3"/>
        </w:rPr>
        <w:t> </w:t>
      </w:r>
      <w:r>
        <w:rPr/>
        <w:t>также</w:t>
      </w:r>
      <w:r>
        <w:rPr>
          <w:spacing w:val="-3"/>
        </w:rPr>
        <w:t> </w:t>
      </w:r>
      <w:r>
        <w:rPr/>
        <w:t>в</w:t>
      </w:r>
      <w:r>
        <w:rPr>
          <w:spacing w:val="-3"/>
        </w:rPr>
        <w:t> </w:t>
      </w:r>
      <w:r>
        <w:rPr/>
        <w:t>высоким</w:t>
      </w:r>
      <w:r>
        <w:rPr>
          <w:spacing w:val="-3"/>
        </w:rPr>
        <w:t> </w:t>
      </w:r>
      <w:r>
        <w:rPr/>
        <w:t>прекреплением</w:t>
      </w:r>
      <w:r>
        <w:rPr>
          <w:spacing w:val="-3"/>
        </w:rPr>
        <w:t> </w:t>
      </w:r>
      <w:r>
        <w:rPr/>
        <w:t>нижнего</w:t>
      </w:r>
      <w:r>
        <w:rPr>
          <w:spacing w:val="-3"/>
        </w:rPr>
        <w:t> </w:t>
      </w:r>
      <w:r>
        <w:rPr/>
        <w:t>боба</w:t>
      </w:r>
      <w:r>
        <w:rPr>
          <w:spacing w:val="-3"/>
        </w:rPr>
        <w:t> </w:t>
      </w:r>
      <w:r>
        <w:rPr/>
        <w:t>для</w:t>
      </w:r>
      <w:r>
        <w:rPr>
          <w:spacing w:val="-3"/>
        </w:rPr>
        <w:t> </w:t>
      </w:r>
      <w:r>
        <w:rPr/>
        <w:t>повы- шения пригодности к механизированной уборке [239].</w:t>
      </w:r>
    </w:p>
    <w:p>
      <w:pPr>
        <w:pStyle w:val="BodyText"/>
        <w:ind w:firstLine="709" w:right="428"/>
      </w:pPr>
      <w:r>
        <w:rPr/>
        <w:t>Характеристики «длина стебля» и «высота прикрепления нижнего боба» определяют технологию сорта. По мнению М. Сингха (2018), высокоурожайная технология выращивания чечевицы требует высоты растений не менее 40 см [240], а М.Д. Варлахов (1996) утверждает, что длина стебля растений чечевицы должна приближаться к 50 см [241]. В различных исследованиях указано, что оптимальная высота для лучшей продуктивности в условиях Северного Казахстана составляет 25-35 см. Это связано с тем, что низкорослые сорта ха- рактеризуются низким прикреплением бобов, а высокорослые сорта, как правило, находятся в состоянии покоя, что в обоих случаях приводит к потере урожая при уборке.</w:t>
      </w:r>
    </w:p>
    <w:p>
      <w:pPr>
        <w:pStyle w:val="BodyText"/>
        <w:ind w:firstLine="709" w:right="429"/>
      </w:pPr>
      <w:r>
        <w:rPr/>
        <w:t>В данном разделе представлены результаты изучения признака высоты растения</w:t>
      </w:r>
      <w:r>
        <w:rPr>
          <w:spacing w:val="-3"/>
        </w:rPr>
        <w:t> </w:t>
      </w:r>
      <w:r>
        <w:rPr/>
        <w:t>и</w:t>
      </w:r>
      <w:r>
        <w:rPr>
          <w:spacing w:val="-3"/>
        </w:rPr>
        <w:t> </w:t>
      </w:r>
      <w:r>
        <w:rPr/>
        <w:t>высоты</w:t>
      </w:r>
      <w:r>
        <w:rPr>
          <w:spacing w:val="-3"/>
        </w:rPr>
        <w:t> </w:t>
      </w:r>
      <w:r>
        <w:rPr/>
        <w:t>прикрепления</w:t>
      </w:r>
      <w:r>
        <w:rPr>
          <w:spacing w:val="-3"/>
        </w:rPr>
        <w:t> </w:t>
      </w:r>
      <w:r>
        <w:rPr/>
        <w:t>нижнего</w:t>
      </w:r>
      <w:r>
        <w:rPr>
          <w:spacing w:val="-3"/>
        </w:rPr>
        <w:t> </w:t>
      </w:r>
      <w:r>
        <w:rPr/>
        <w:t>боба</w:t>
      </w:r>
      <w:r>
        <w:rPr>
          <w:spacing w:val="-3"/>
        </w:rPr>
        <w:t> </w:t>
      </w:r>
      <w:r>
        <w:rPr/>
        <w:t>(ВПНБ)</w:t>
      </w:r>
      <w:r>
        <w:rPr>
          <w:spacing w:val="-3"/>
        </w:rPr>
        <w:t> </w:t>
      </w:r>
      <w:r>
        <w:rPr/>
        <w:t>у</w:t>
      </w:r>
      <w:r>
        <w:rPr>
          <w:spacing w:val="-3"/>
        </w:rPr>
        <w:t> </w:t>
      </w:r>
      <w:r>
        <w:rPr/>
        <w:t>образцов</w:t>
      </w:r>
      <w:r>
        <w:rPr>
          <w:spacing w:val="-3"/>
        </w:rPr>
        <w:t> </w:t>
      </w:r>
      <w:r>
        <w:rPr/>
        <w:t>из</w:t>
      </w:r>
      <w:r>
        <w:rPr>
          <w:spacing w:val="-3"/>
        </w:rPr>
        <w:t> </w:t>
      </w:r>
      <w:r>
        <w:rPr/>
        <w:t>генетиче- ской коллекции чечевицы, которые выращивали в условиях Северного Казахстана. На рисунке 3 представлен пример высокого и низкого прикрепления нижнего боба различных образцов коллекции чечевицы.</w:t>
      </w:r>
    </w:p>
    <w:p>
      <w:pPr>
        <w:pStyle w:val="BodyText"/>
        <w:spacing w:after="0"/>
        <w:sectPr>
          <w:pgSz w:h="16840" w:w="11910"/>
          <w:pgMar w:bottom="1340" w:footer="1095" w:header="0" w:left="1417" w:right="141" w:top="1360"/>
        </w:sectPr>
      </w:pPr>
    </w:p>
    <w:p>
      <w:pPr>
        <w:pStyle w:val="BodyText"/>
        <w:jc w:val="left"/>
        <w:rPr>
          <w:sz w:val="20"/>
        </w:rPr>
      </w:pPr>
      <w:r>
        <w:rPr>
          <w:sz w:val="20"/>
        </w:rPr>
        <w:drawing>
          <wp:inline distB="0" distL="0" distR="0" distT="0">
            <wp:extent cx="6123675" cy="4176712"/>
            <wp:effectExtent b="0" l="0" r="0" t="0"/>
            <wp:docPr id="6" name="Image 6"/>
            <wp:cNvGraphicFramePr>
              <a:graphicFrameLocks/>
            </wp:cNvGraphicFramePr>
            <a:graphic>
              <a:graphicData uri="http://schemas.openxmlformats.org/drawingml/2006/picture">
                <pic:pic>
                  <pic:nvPicPr>
                    <pic:cNvPr id="6" name="Image 6"/>
                    <pic:cNvPicPr/>
                  </pic:nvPicPr>
                  <pic:blipFill>
                    <a:blip cstate="print" r:embed="rId9"/>
                    <a:stretch>
                      <a:fillRect/>
                    </a:stretch>
                  </pic:blipFill>
                  <pic:spPr>
                    <a:xfrm>
                      <a:off x="0" y="0"/>
                      <a:ext cx="6123675" cy="4176712"/>
                    </a:xfrm>
                    <a:prstGeom prst="rect">
                      <a:avLst/>
                    </a:prstGeom>
                  </pic:spPr>
                </pic:pic>
              </a:graphicData>
            </a:graphic>
          </wp:inline>
        </w:drawing>
      </w:r>
      <w:r>
        <w:rPr>
          <w:sz w:val="20"/>
        </w:rPr>
      </w:r>
    </w:p>
    <w:p>
      <w:pPr>
        <w:pStyle w:val="BodyText"/>
        <w:ind w:hanging="607" w:left="1785" w:right="430"/>
        <w:jc w:val="left"/>
      </w:pPr>
      <w:r>
        <w:rPr/>
        <w:t>Рисунок</w:t>
      </w:r>
      <w:r>
        <w:rPr>
          <w:spacing w:val="-4"/>
        </w:rPr>
        <w:t> </w:t>
      </w:r>
      <w:r>
        <w:rPr/>
        <w:t>3</w:t>
      </w:r>
      <w:r>
        <w:rPr>
          <w:spacing w:val="-4"/>
        </w:rPr>
        <w:t> </w:t>
      </w:r>
      <w:r>
        <w:rPr/>
        <w:t>–</w:t>
      </w:r>
      <w:r>
        <w:rPr>
          <w:spacing w:val="-4"/>
        </w:rPr>
        <w:t> </w:t>
      </w:r>
      <w:r>
        <w:rPr/>
        <w:t>Пример</w:t>
      </w:r>
      <w:r>
        <w:rPr>
          <w:spacing w:val="-4"/>
        </w:rPr>
        <w:t> </w:t>
      </w:r>
      <w:r>
        <w:rPr/>
        <w:t>высокого</w:t>
      </w:r>
      <w:r>
        <w:rPr>
          <w:spacing w:val="-4"/>
        </w:rPr>
        <w:t> </w:t>
      </w:r>
      <w:r>
        <w:rPr/>
        <w:t>(А)</w:t>
      </w:r>
      <w:r>
        <w:rPr>
          <w:spacing w:val="-4"/>
        </w:rPr>
        <w:t> </w:t>
      </w:r>
      <w:r>
        <w:rPr/>
        <w:t>и</w:t>
      </w:r>
      <w:r>
        <w:rPr>
          <w:spacing w:val="-4"/>
        </w:rPr>
        <w:t> </w:t>
      </w:r>
      <w:r>
        <w:rPr/>
        <w:t>низкого</w:t>
      </w:r>
      <w:r>
        <w:rPr>
          <w:spacing w:val="-4"/>
        </w:rPr>
        <w:t> </w:t>
      </w:r>
      <w:r>
        <w:rPr/>
        <w:t>(Б)</w:t>
      </w:r>
      <w:r>
        <w:rPr>
          <w:spacing w:val="-4"/>
        </w:rPr>
        <w:t> </w:t>
      </w:r>
      <w:r>
        <w:rPr/>
        <w:t>прикрепления</w:t>
      </w:r>
      <w:r>
        <w:rPr>
          <w:spacing w:val="-4"/>
        </w:rPr>
        <w:t> </w:t>
      </w:r>
      <w:r>
        <w:rPr/>
        <w:t>нижнего боба у выделившихся сортообразцов чечевицы (2023г.)</w:t>
      </w:r>
    </w:p>
    <w:p>
      <w:pPr>
        <w:pStyle w:val="BodyText"/>
        <w:spacing w:before="316"/>
        <w:ind w:firstLine="709" w:left="283" w:right="428"/>
      </w:pPr>
      <w:r>
        <w:rPr/>
        <w:t>Прикрепление нижнего боба является важным признаком для механизированной уборке зернобобовых культур комбайном. Чтобы свести к минимуму потери бобов с семенами ниже уровня фрезы, ВПНБ должна быть достаточно высокой. В зависимости от многих генетических факторов наблю- далось разнообразие по признаку ВПНБ среди изученных образцов растений чечевицы обыкновенной (таблица 7).</w:t>
      </w:r>
    </w:p>
    <w:p>
      <w:pPr>
        <w:pStyle w:val="BodyText"/>
        <w:spacing w:before="322"/>
        <w:ind w:firstLine="709" w:left="283" w:right="430"/>
      </w:pPr>
      <w:r>
        <w:rPr/>
        <w:t>Таблица 7 - Биометрические показатели выделившихся сортообразцов коллекции чечевицы, среднее за 2021-2023 гг.</w:t>
      </w:r>
    </w:p>
    <w:tbl>
      <w:tblPr>
        <w:tblW w:type="auto" w:w="0"/>
        <w:jc w:val="left"/>
        <w:tblInd w:type="dxa" w:w="29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967"/>
        <w:gridCol w:w="2410"/>
        <w:gridCol w:w="1701"/>
        <w:gridCol w:w="1276"/>
        <w:gridCol w:w="1398"/>
      </w:tblGrid>
      <w:tr>
        <w:trPr>
          <w:trHeight w:hRule="atLeast" w:val="711"/>
        </w:trPr>
        <w:tc>
          <w:tcPr>
            <w:tcW w:type="dxa" w:w="2967"/>
            <w:vMerge w:val="restart"/>
          </w:tcPr>
          <w:p>
            <w:pPr>
              <w:pStyle w:val="TableParagraph"/>
              <w:spacing w:before="39"/>
              <w:ind w:left="0"/>
              <w:jc w:val="left"/>
              <w:rPr>
                <w:sz w:val="28"/>
              </w:rPr>
            </w:pPr>
          </w:p>
          <w:p>
            <w:pPr>
              <w:pStyle w:val="TableParagraph"/>
              <w:ind w:hanging="1081" w:left="1272" w:right="160"/>
              <w:jc w:val="left"/>
              <w:rPr>
                <w:sz w:val="28"/>
              </w:rPr>
            </w:pPr>
            <w:r>
              <w:rPr>
                <w:sz w:val="28"/>
              </w:rPr>
              <w:t>Название</w:t>
            </w:r>
            <w:r>
              <w:rPr>
                <w:spacing w:val="-18"/>
                <w:sz w:val="28"/>
              </w:rPr>
              <w:t> </w:t>
            </w:r>
            <w:r>
              <w:rPr>
                <w:sz w:val="28"/>
              </w:rPr>
              <w:t>сортообраз- </w:t>
            </w:r>
            <w:r>
              <w:rPr>
                <w:spacing w:val="-4"/>
                <w:sz w:val="28"/>
              </w:rPr>
              <w:t>цов</w:t>
            </w:r>
          </w:p>
        </w:tc>
        <w:tc>
          <w:tcPr>
            <w:tcW w:type="dxa" w:w="2410"/>
            <w:vMerge w:val="restart"/>
          </w:tcPr>
          <w:p>
            <w:pPr>
              <w:pStyle w:val="TableParagraph"/>
              <w:spacing w:before="39"/>
              <w:ind w:left="0"/>
              <w:jc w:val="left"/>
              <w:rPr>
                <w:sz w:val="28"/>
              </w:rPr>
            </w:pPr>
          </w:p>
          <w:p>
            <w:pPr>
              <w:pStyle w:val="TableParagraph"/>
              <w:ind w:hanging="88" w:left="331"/>
              <w:jc w:val="left"/>
              <w:rPr>
                <w:sz w:val="28"/>
              </w:rPr>
            </w:pPr>
            <w:r>
              <w:rPr>
                <w:spacing w:val="-2"/>
                <w:sz w:val="28"/>
              </w:rPr>
              <w:t>Происхождение сортообразцов</w:t>
            </w:r>
          </w:p>
        </w:tc>
        <w:tc>
          <w:tcPr>
            <w:tcW w:type="dxa" w:w="1701"/>
            <w:vMerge w:val="restart"/>
          </w:tcPr>
          <w:p>
            <w:pPr>
              <w:pStyle w:val="TableParagraph"/>
              <w:spacing w:before="200"/>
              <w:ind w:left="168" w:right="157"/>
              <w:rPr>
                <w:sz w:val="28"/>
              </w:rPr>
            </w:pPr>
            <w:r>
              <w:rPr>
                <w:spacing w:val="-2"/>
                <w:sz w:val="28"/>
              </w:rPr>
              <w:t>Высота растения, </w:t>
            </w:r>
            <w:r>
              <w:rPr>
                <w:spacing w:val="-6"/>
                <w:sz w:val="28"/>
              </w:rPr>
              <w:t>см</w:t>
            </w:r>
          </w:p>
        </w:tc>
        <w:tc>
          <w:tcPr>
            <w:tcW w:type="dxa" w:w="2674"/>
            <w:gridSpan w:val="2"/>
          </w:tcPr>
          <w:p>
            <w:pPr>
              <w:pStyle w:val="TableParagraph"/>
              <w:spacing w:before="195"/>
              <w:ind w:left="740"/>
              <w:jc w:val="left"/>
              <w:rPr>
                <w:sz w:val="28"/>
              </w:rPr>
            </w:pPr>
            <w:r>
              <w:rPr>
                <w:sz w:val="28"/>
              </w:rPr>
              <w:t>ВПНБ, </w:t>
            </w:r>
            <w:r>
              <w:rPr>
                <w:spacing w:val="-5"/>
                <w:sz w:val="28"/>
              </w:rPr>
              <w:t>см</w:t>
            </w:r>
          </w:p>
        </w:tc>
      </w:tr>
      <w:tr>
        <w:trPr>
          <w:trHeight w:hRule="atLeast" w:val="643"/>
        </w:trPr>
        <w:tc>
          <w:tcPr>
            <w:tcW w:type="dxa" w:w="2967"/>
            <w:vMerge/>
            <w:tcBorders>
              <w:top w:val="nil"/>
            </w:tcBorders>
          </w:tcPr>
          <w:p>
            <w:pPr>
              <w:rPr>
                <w:sz w:val="2"/>
                <w:szCs w:val="2"/>
              </w:rPr>
            </w:pPr>
          </w:p>
        </w:tc>
        <w:tc>
          <w:tcPr>
            <w:tcW w:type="dxa" w:w="2410"/>
            <w:vMerge/>
            <w:tcBorders>
              <w:top w:val="nil"/>
            </w:tcBorders>
          </w:tcPr>
          <w:p>
            <w:pPr>
              <w:rPr>
                <w:sz w:val="2"/>
                <w:szCs w:val="2"/>
              </w:rPr>
            </w:pPr>
          </w:p>
        </w:tc>
        <w:tc>
          <w:tcPr>
            <w:tcW w:type="dxa" w:w="1701"/>
            <w:vMerge/>
            <w:tcBorders>
              <w:top w:val="nil"/>
            </w:tcBorders>
          </w:tcPr>
          <w:p>
            <w:pPr>
              <w:rPr>
                <w:sz w:val="2"/>
                <w:szCs w:val="2"/>
              </w:rPr>
            </w:pPr>
          </w:p>
        </w:tc>
        <w:tc>
          <w:tcPr>
            <w:tcW w:type="dxa" w:w="1276"/>
          </w:tcPr>
          <w:p>
            <w:pPr>
              <w:pStyle w:val="TableParagraph"/>
              <w:spacing w:before="161"/>
              <w:rPr>
                <w:sz w:val="28"/>
              </w:rPr>
            </w:pPr>
            <w:r>
              <w:rPr>
                <w:spacing w:val="-5"/>
                <w:sz w:val="28"/>
              </w:rPr>
              <w:t>см</w:t>
            </w:r>
          </w:p>
        </w:tc>
        <w:tc>
          <w:tcPr>
            <w:tcW w:type="dxa" w:w="1398"/>
          </w:tcPr>
          <w:p>
            <w:pPr>
              <w:pStyle w:val="TableParagraph"/>
              <w:spacing w:line="320" w:lineRule="atLeast"/>
              <w:ind w:firstLine="256" w:left="111" w:right="100"/>
              <w:jc w:val="left"/>
              <w:rPr>
                <w:sz w:val="28"/>
              </w:rPr>
            </w:pPr>
            <w:r>
              <w:rPr>
                <w:sz w:val="28"/>
              </w:rPr>
              <w:t>+/- от </w:t>
            </w:r>
            <w:r>
              <w:rPr>
                <w:spacing w:val="-2"/>
                <w:sz w:val="28"/>
              </w:rPr>
              <w:t>стандарта</w:t>
            </w:r>
          </w:p>
        </w:tc>
      </w:tr>
      <w:tr>
        <w:trPr>
          <w:trHeight w:hRule="atLeast" w:val="321"/>
        </w:trPr>
        <w:tc>
          <w:tcPr>
            <w:tcW w:type="dxa" w:w="2967"/>
          </w:tcPr>
          <w:p>
            <w:pPr>
              <w:pStyle w:val="TableParagraph"/>
              <w:spacing w:line="302" w:lineRule="exact"/>
              <w:ind w:left="31"/>
              <w:rPr>
                <w:sz w:val="28"/>
              </w:rPr>
            </w:pPr>
            <w:r>
              <w:rPr>
                <w:spacing w:val="-10"/>
                <w:sz w:val="28"/>
              </w:rPr>
              <w:t>1</w:t>
            </w:r>
          </w:p>
        </w:tc>
        <w:tc>
          <w:tcPr>
            <w:tcW w:type="dxa" w:w="2410"/>
          </w:tcPr>
          <w:p>
            <w:pPr>
              <w:pStyle w:val="TableParagraph"/>
              <w:spacing w:line="302" w:lineRule="exact"/>
              <w:rPr>
                <w:sz w:val="28"/>
              </w:rPr>
            </w:pPr>
            <w:r>
              <w:rPr>
                <w:spacing w:val="-10"/>
                <w:sz w:val="28"/>
              </w:rPr>
              <w:t>2</w:t>
            </w:r>
          </w:p>
        </w:tc>
        <w:tc>
          <w:tcPr>
            <w:tcW w:type="dxa" w:w="1701"/>
          </w:tcPr>
          <w:p>
            <w:pPr>
              <w:pStyle w:val="TableParagraph"/>
              <w:spacing w:line="302" w:lineRule="exact"/>
              <w:ind w:left="0" w:right="768"/>
              <w:jc w:val="right"/>
              <w:rPr>
                <w:sz w:val="28"/>
              </w:rPr>
            </w:pPr>
            <w:r>
              <w:rPr>
                <w:spacing w:val="-10"/>
                <w:sz w:val="28"/>
              </w:rPr>
              <w:t>3</w:t>
            </w:r>
          </w:p>
        </w:tc>
        <w:tc>
          <w:tcPr>
            <w:tcW w:type="dxa" w:w="1276"/>
          </w:tcPr>
          <w:p>
            <w:pPr>
              <w:pStyle w:val="TableParagraph"/>
              <w:spacing w:line="302" w:lineRule="exact"/>
              <w:rPr>
                <w:sz w:val="28"/>
              </w:rPr>
            </w:pPr>
            <w:r>
              <w:rPr>
                <w:spacing w:val="-10"/>
                <w:sz w:val="28"/>
              </w:rPr>
              <w:t>4</w:t>
            </w:r>
          </w:p>
        </w:tc>
        <w:tc>
          <w:tcPr>
            <w:tcW w:type="dxa" w:w="1398"/>
          </w:tcPr>
          <w:p>
            <w:pPr>
              <w:pStyle w:val="TableParagraph"/>
              <w:spacing w:line="302" w:lineRule="exact"/>
              <w:ind w:left="10" w:right="1"/>
              <w:rPr>
                <w:sz w:val="28"/>
              </w:rPr>
            </w:pPr>
            <w:r>
              <w:rPr>
                <w:spacing w:val="-10"/>
                <w:sz w:val="28"/>
              </w:rPr>
              <w:t>5</w:t>
            </w:r>
          </w:p>
        </w:tc>
      </w:tr>
      <w:tr>
        <w:trPr>
          <w:trHeight w:hRule="atLeast" w:val="321"/>
        </w:trPr>
        <w:tc>
          <w:tcPr>
            <w:tcW w:type="dxa" w:w="9752"/>
            <w:gridSpan w:val="5"/>
          </w:tcPr>
          <w:p>
            <w:pPr>
              <w:pStyle w:val="TableParagraph"/>
              <w:spacing w:line="302" w:lineRule="exact"/>
              <w:ind w:left="51"/>
              <w:rPr>
                <w:sz w:val="28"/>
              </w:rPr>
            </w:pPr>
            <w:r>
              <w:rPr>
                <w:sz w:val="28"/>
              </w:rPr>
              <w:t>Крупносемянная</w:t>
            </w:r>
            <w:r>
              <w:rPr>
                <w:spacing w:val="-9"/>
                <w:sz w:val="28"/>
              </w:rPr>
              <w:t> </w:t>
            </w:r>
            <w:r>
              <w:rPr>
                <w:spacing w:val="-2"/>
                <w:sz w:val="28"/>
              </w:rPr>
              <w:t>чечевица</w:t>
            </w:r>
          </w:p>
        </w:tc>
      </w:tr>
      <w:tr>
        <w:trPr>
          <w:trHeight w:hRule="atLeast" w:val="321"/>
        </w:trPr>
        <w:tc>
          <w:tcPr>
            <w:tcW w:type="dxa" w:w="2967"/>
          </w:tcPr>
          <w:p>
            <w:pPr>
              <w:pStyle w:val="TableParagraph"/>
              <w:spacing w:line="302" w:lineRule="exact"/>
              <w:ind w:left="31" w:right="1"/>
              <w:rPr>
                <w:sz w:val="28"/>
              </w:rPr>
            </w:pPr>
            <w:r>
              <w:rPr>
                <w:spacing w:val="-2"/>
                <w:sz w:val="28"/>
              </w:rPr>
              <w:t>Шырайлы,st</w:t>
            </w:r>
          </w:p>
        </w:tc>
        <w:tc>
          <w:tcPr>
            <w:tcW w:type="dxa" w:w="2410"/>
          </w:tcPr>
          <w:p>
            <w:pPr>
              <w:pStyle w:val="TableParagraph"/>
              <w:spacing w:line="302" w:lineRule="exact"/>
              <w:rPr>
                <w:sz w:val="28"/>
              </w:rPr>
            </w:pPr>
            <w:r>
              <w:rPr>
                <w:spacing w:val="-2"/>
                <w:sz w:val="28"/>
              </w:rPr>
              <w:t>Стандарт</w:t>
            </w:r>
          </w:p>
        </w:tc>
        <w:tc>
          <w:tcPr>
            <w:tcW w:type="dxa" w:w="1701"/>
          </w:tcPr>
          <w:p>
            <w:pPr>
              <w:pStyle w:val="TableParagraph"/>
              <w:spacing w:line="302" w:lineRule="exact"/>
              <w:ind w:left="0" w:right="698"/>
              <w:jc w:val="right"/>
              <w:rPr>
                <w:sz w:val="28"/>
              </w:rPr>
            </w:pPr>
            <w:r>
              <w:rPr>
                <w:spacing w:val="-5"/>
                <w:sz w:val="28"/>
              </w:rPr>
              <w:t>28</w:t>
            </w:r>
          </w:p>
        </w:tc>
        <w:tc>
          <w:tcPr>
            <w:tcW w:type="dxa" w:w="1276"/>
          </w:tcPr>
          <w:p>
            <w:pPr>
              <w:pStyle w:val="TableParagraph"/>
              <w:spacing w:line="302" w:lineRule="exact"/>
              <w:rPr>
                <w:sz w:val="28"/>
              </w:rPr>
            </w:pPr>
            <w:r>
              <w:rPr>
                <w:spacing w:val="-4"/>
                <w:sz w:val="28"/>
              </w:rPr>
              <w:t>17,3</w:t>
            </w:r>
          </w:p>
        </w:tc>
        <w:tc>
          <w:tcPr>
            <w:tcW w:type="dxa" w:w="1398"/>
          </w:tcPr>
          <w:p>
            <w:pPr>
              <w:pStyle w:val="TableParagraph"/>
              <w:spacing w:line="302" w:lineRule="exact"/>
              <w:ind w:left="10"/>
              <w:rPr>
                <w:sz w:val="28"/>
              </w:rPr>
            </w:pPr>
            <w:r>
              <w:rPr>
                <w:spacing w:val="-10"/>
                <w:sz w:val="28"/>
              </w:rPr>
              <w:t>-</w:t>
            </w:r>
          </w:p>
        </w:tc>
      </w:tr>
      <w:tr>
        <w:trPr>
          <w:trHeight w:hRule="atLeast" w:val="326"/>
        </w:trPr>
        <w:tc>
          <w:tcPr>
            <w:tcW w:type="dxa" w:w="2967"/>
          </w:tcPr>
          <w:p>
            <w:pPr>
              <w:pStyle w:val="TableParagraph"/>
              <w:spacing w:before="2" w:line="304" w:lineRule="exact"/>
              <w:ind w:left="31" w:right="1"/>
              <w:rPr>
                <w:sz w:val="28"/>
              </w:rPr>
            </w:pPr>
            <w:r>
              <w:rPr>
                <w:spacing w:val="-2"/>
                <w:sz w:val="28"/>
              </w:rPr>
              <w:t>К-2713,E-</w:t>
            </w:r>
            <w:r>
              <w:rPr>
                <w:spacing w:val="-5"/>
                <w:sz w:val="28"/>
              </w:rPr>
              <w:t>112</w:t>
            </w:r>
          </w:p>
        </w:tc>
        <w:tc>
          <w:tcPr>
            <w:tcW w:type="dxa" w:w="2410"/>
          </w:tcPr>
          <w:p>
            <w:pPr>
              <w:pStyle w:val="TableParagraph"/>
              <w:spacing w:before="2" w:line="304" w:lineRule="exact"/>
              <w:rPr>
                <w:sz w:val="28"/>
              </w:rPr>
            </w:pPr>
            <w:r>
              <w:rPr>
                <w:spacing w:val="-2"/>
                <w:sz w:val="28"/>
              </w:rPr>
              <w:t>Эквадор</w:t>
            </w:r>
          </w:p>
        </w:tc>
        <w:tc>
          <w:tcPr>
            <w:tcW w:type="dxa" w:w="1701"/>
          </w:tcPr>
          <w:p>
            <w:pPr>
              <w:pStyle w:val="TableParagraph"/>
              <w:spacing w:before="2" w:line="304" w:lineRule="exact"/>
              <w:ind w:left="0" w:right="698"/>
              <w:jc w:val="right"/>
              <w:rPr>
                <w:sz w:val="28"/>
              </w:rPr>
            </w:pPr>
            <w:r>
              <w:rPr>
                <w:spacing w:val="-5"/>
                <w:sz w:val="28"/>
              </w:rPr>
              <w:t>29</w:t>
            </w:r>
          </w:p>
        </w:tc>
        <w:tc>
          <w:tcPr>
            <w:tcW w:type="dxa" w:w="1276"/>
          </w:tcPr>
          <w:p>
            <w:pPr>
              <w:pStyle w:val="TableParagraph"/>
              <w:spacing w:before="2" w:line="304" w:lineRule="exact"/>
              <w:rPr>
                <w:sz w:val="28"/>
              </w:rPr>
            </w:pPr>
            <w:r>
              <w:rPr>
                <w:spacing w:val="-5"/>
                <w:sz w:val="28"/>
              </w:rPr>
              <w:t>18</w:t>
            </w:r>
          </w:p>
        </w:tc>
        <w:tc>
          <w:tcPr>
            <w:tcW w:type="dxa" w:w="1398"/>
          </w:tcPr>
          <w:p>
            <w:pPr>
              <w:pStyle w:val="TableParagraph"/>
              <w:spacing w:before="2" w:line="304" w:lineRule="exact"/>
              <w:ind w:left="10" w:right="1"/>
              <w:rPr>
                <w:sz w:val="28"/>
              </w:rPr>
            </w:pPr>
            <w:r>
              <w:rPr>
                <w:spacing w:val="-4"/>
                <w:sz w:val="28"/>
              </w:rPr>
              <w:t>+0,7</w:t>
            </w:r>
          </w:p>
        </w:tc>
      </w:tr>
      <w:tr>
        <w:trPr>
          <w:trHeight w:hRule="atLeast" w:val="325"/>
        </w:trPr>
        <w:tc>
          <w:tcPr>
            <w:tcW w:type="dxa" w:w="2967"/>
          </w:tcPr>
          <w:p>
            <w:pPr>
              <w:pStyle w:val="TableParagraph"/>
              <w:spacing w:before="2" w:line="304" w:lineRule="exact"/>
              <w:ind w:left="31"/>
              <w:rPr>
                <w:sz w:val="28"/>
              </w:rPr>
            </w:pPr>
            <w:r>
              <w:rPr>
                <w:sz w:val="28"/>
              </w:rPr>
              <w:t>К-</w:t>
            </w:r>
            <w:r>
              <w:rPr>
                <w:spacing w:val="-5"/>
                <w:sz w:val="28"/>
              </w:rPr>
              <w:t>225</w:t>
            </w:r>
          </w:p>
        </w:tc>
        <w:tc>
          <w:tcPr>
            <w:tcW w:type="dxa" w:w="2410"/>
          </w:tcPr>
          <w:p>
            <w:pPr>
              <w:pStyle w:val="TableParagraph"/>
              <w:spacing w:before="2" w:line="304" w:lineRule="exact"/>
              <w:ind w:right="1"/>
              <w:rPr>
                <w:sz w:val="28"/>
              </w:rPr>
            </w:pPr>
            <w:r>
              <w:rPr>
                <w:spacing w:val="-2"/>
                <w:sz w:val="28"/>
              </w:rPr>
              <w:t>Россия</w:t>
            </w:r>
          </w:p>
        </w:tc>
        <w:tc>
          <w:tcPr>
            <w:tcW w:type="dxa" w:w="1701"/>
          </w:tcPr>
          <w:p>
            <w:pPr>
              <w:pStyle w:val="TableParagraph"/>
              <w:spacing w:before="2" w:line="304" w:lineRule="exact"/>
              <w:ind w:left="0" w:right="698"/>
              <w:jc w:val="right"/>
              <w:rPr>
                <w:sz w:val="28"/>
              </w:rPr>
            </w:pPr>
            <w:r>
              <w:rPr>
                <w:spacing w:val="-5"/>
                <w:sz w:val="28"/>
              </w:rPr>
              <w:t>27</w:t>
            </w:r>
          </w:p>
        </w:tc>
        <w:tc>
          <w:tcPr>
            <w:tcW w:type="dxa" w:w="1276"/>
          </w:tcPr>
          <w:p>
            <w:pPr>
              <w:pStyle w:val="TableParagraph"/>
              <w:spacing w:before="2" w:line="304" w:lineRule="exact"/>
              <w:rPr>
                <w:sz w:val="28"/>
              </w:rPr>
            </w:pPr>
            <w:r>
              <w:rPr>
                <w:spacing w:val="-5"/>
                <w:sz w:val="28"/>
              </w:rPr>
              <w:t>18</w:t>
            </w:r>
          </w:p>
        </w:tc>
        <w:tc>
          <w:tcPr>
            <w:tcW w:type="dxa" w:w="1398"/>
          </w:tcPr>
          <w:p>
            <w:pPr>
              <w:pStyle w:val="TableParagraph"/>
              <w:spacing w:before="2" w:line="304" w:lineRule="exact"/>
              <w:ind w:left="10" w:right="1"/>
              <w:rPr>
                <w:sz w:val="28"/>
              </w:rPr>
            </w:pPr>
            <w:r>
              <w:rPr>
                <w:spacing w:val="-4"/>
                <w:sz w:val="28"/>
              </w:rPr>
              <w:t>+0,7</w:t>
            </w:r>
          </w:p>
        </w:tc>
      </w:tr>
      <w:tr>
        <w:trPr>
          <w:trHeight w:hRule="atLeast" w:val="325"/>
        </w:trPr>
        <w:tc>
          <w:tcPr>
            <w:tcW w:type="dxa" w:w="2967"/>
          </w:tcPr>
          <w:p>
            <w:pPr>
              <w:pStyle w:val="TableParagraph"/>
              <w:spacing w:before="2" w:line="304" w:lineRule="exact"/>
              <w:ind w:left="31"/>
              <w:rPr>
                <w:sz w:val="28"/>
              </w:rPr>
            </w:pPr>
            <w:r>
              <w:rPr>
                <w:spacing w:val="-2"/>
                <w:sz w:val="28"/>
              </w:rPr>
              <w:t>Славянка</w:t>
            </w:r>
          </w:p>
        </w:tc>
        <w:tc>
          <w:tcPr>
            <w:tcW w:type="dxa" w:w="2410"/>
          </w:tcPr>
          <w:p>
            <w:pPr>
              <w:pStyle w:val="TableParagraph"/>
              <w:spacing w:before="2" w:line="304" w:lineRule="exact"/>
              <w:ind w:right="1"/>
              <w:rPr>
                <w:sz w:val="28"/>
              </w:rPr>
            </w:pPr>
            <w:r>
              <w:rPr>
                <w:spacing w:val="-2"/>
                <w:sz w:val="28"/>
              </w:rPr>
              <w:t>Россия</w:t>
            </w:r>
          </w:p>
        </w:tc>
        <w:tc>
          <w:tcPr>
            <w:tcW w:type="dxa" w:w="1701"/>
          </w:tcPr>
          <w:p>
            <w:pPr>
              <w:pStyle w:val="TableParagraph"/>
              <w:spacing w:before="2" w:line="304" w:lineRule="exact"/>
              <w:ind w:left="0" w:right="698"/>
              <w:jc w:val="right"/>
              <w:rPr>
                <w:sz w:val="28"/>
              </w:rPr>
            </w:pPr>
            <w:r>
              <w:rPr>
                <w:spacing w:val="-5"/>
                <w:sz w:val="28"/>
              </w:rPr>
              <w:t>30</w:t>
            </w:r>
          </w:p>
        </w:tc>
        <w:tc>
          <w:tcPr>
            <w:tcW w:type="dxa" w:w="1276"/>
          </w:tcPr>
          <w:p>
            <w:pPr>
              <w:pStyle w:val="TableParagraph"/>
              <w:spacing w:before="2" w:line="304" w:lineRule="exact"/>
              <w:rPr>
                <w:sz w:val="28"/>
              </w:rPr>
            </w:pPr>
            <w:r>
              <w:rPr>
                <w:spacing w:val="-5"/>
                <w:sz w:val="28"/>
              </w:rPr>
              <w:t>18</w:t>
            </w:r>
          </w:p>
        </w:tc>
        <w:tc>
          <w:tcPr>
            <w:tcW w:type="dxa" w:w="1398"/>
          </w:tcPr>
          <w:p>
            <w:pPr>
              <w:pStyle w:val="TableParagraph"/>
              <w:spacing w:before="2" w:line="304" w:lineRule="exact"/>
              <w:ind w:left="10" w:right="1"/>
              <w:rPr>
                <w:sz w:val="28"/>
              </w:rPr>
            </w:pPr>
            <w:r>
              <w:rPr>
                <w:spacing w:val="-4"/>
                <w:sz w:val="28"/>
              </w:rPr>
              <w:t>+0,7</w:t>
            </w:r>
          </w:p>
        </w:tc>
      </w:tr>
      <w:tr>
        <w:trPr>
          <w:trHeight w:hRule="atLeast" w:val="325"/>
        </w:trPr>
        <w:tc>
          <w:tcPr>
            <w:tcW w:type="dxa" w:w="2967"/>
          </w:tcPr>
          <w:p>
            <w:pPr>
              <w:pStyle w:val="TableParagraph"/>
              <w:spacing w:before="2" w:line="304" w:lineRule="exact"/>
              <w:ind w:left="31"/>
              <w:rPr>
                <w:sz w:val="28"/>
              </w:rPr>
            </w:pPr>
            <w:r>
              <w:rPr>
                <w:sz w:val="28"/>
              </w:rPr>
              <w:t>К-2716, </w:t>
            </w:r>
            <w:r>
              <w:rPr>
                <w:spacing w:val="-2"/>
                <w:sz w:val="28"/>
              </w:rPr>
              <w:t>Procor</w:t>
            </w:r>
          </w:p>
        </w:tc>
        <w:tc>
          <w:tcPr>
            <w:tcW w:type="dxa" w:w="2410"/>
          </w:tcPr>
          <w:p>
            <w:pPr>
              <w:pStyle w:val="TableParagraph"/>
              <w:spacing w:before="2" w:line="304" w:lineRule="exact"/>
              <w:ind w:right="1"/>
              <w:rPr>
                <w:sz w:val="28"/>
              </w:rPr>
            </w:pPr>
            <w:r>
              <w:rPr>
                <w:spacing w:val="-2"/>
                <w:sz w:val="28"/>
              </w:rPr>
              <w:t>Бразилия</w:t>
            </w:r>
          </w:p>
        </w:tc>
        <w:tc>
          <w:tcPr>
            <w:tcW w:type="dxa" w:w="1701"/>
          </w:tcPr>
          <w:p>
            <w:pPr>
              <w:pStyle w:val="TableParagraph"/>
              <w:spacing w:before="2" w:line="304" w:lineRule="exact"/>
              <w:ind w:left="0" w:right="698"/>
              <w:jc w:val="right"/>
              <w:rPr>
                <w:sz w:val="28"/>
              </w:rPr>
            </w:pPr>
            <w:r>
              <w:rPr>
                <w:spacing w:val="-5"/>
                <w:sz w:val="28"/>
              </w:rPr>
              <w:t>29</w:t>
            </w:r>
          </w:p>
        </w:tc>
        <w:tc>
          <w:tcPr>
            <w:tcW w:type="dxa" w:w="1276"/>
          </w:tcPr>
          <w:p>
            <w:pPr>
              <w:pStyle w:val="TableParagraph"/>
              <w:spacing w:before="2" w:line="304" w:lineRule="exact"/>
              <w:rPr>
                <w:sz w:val="28"/>
              </w:rPr>
            </w:pPr>
            <w:r>
              <w:rPr>
                <w:spacing w:val="-5"/>
                <w:sz w:val="28"/>
              </w:rPr>
              <w:t>19</w:t>
            </w:r>
          </w:p>
        </w:tc>
        <w:tc>
          <w:tcPr>
            <w:tcW w:type="dxa" w:w="1398"/>
          </w:tcPr>
          <w:p>
            <w:pPr>
              <w:pStyle w:val="TableParagraph"/>
              <w:spacing w:before="2" w:line="304" w:lineRule="exact"/>
              <w:ind w:left="10" w:right="1"/>
              <w:rPr>
                <w:sz w:val="28"/>
              </w:rPr>
            </w:pPr>
            <w:r>
              <w:rPr>
                <w:spacing w:val="-4"/>
                <w:sz w:val="28"/>
              </w:rPr>
              <w:t>+1,7</w:t>
            </w:r>
          </w:p>
        </w:tc>
      </w:tr>
    </w:tbl>
    <w:p>
      <w:pPr>
        <w:pStyle w:val="TableParagraph"/>
        <w:spacing w:after="0" w:line="304" w:lineRule="exact"/>
        <w:rPr>
          <w:sz w:val="28"/>
        </w:rPr>
        <w:sectPr>
          <w:pgSz w:h="16840" w:w="11910"/>
          <w:pgMar w:bottom="1340" w:footer="1095" w:header="0" w:left="1417" w:right="141" w:top="1120"/>
        </w:sectPr>
      </w:pPr>
    </w:p>
    <w:p>
      <w:pPr>
        <w:pStyle w:val="BodyText"/>
        <w:spacing w:before="5"/>
        <w:ind w:left="0"/>
        <w:jc w:val="left"/>
        <w:rPr>
          <w:sz w:val="4"/>
        </w:rPr>
      </w:pPr>
    </w:p>
    <w:p>
      <w:pPr>
        <w:pStyle w:val="BodyText"/>
        <w:spacing w:line="20" w:lineRule="exact"/>
        <w:jc w:val="left"/>
        <w:rPr>
          <w:sz w:val="2"/>
        </w:rPr>
      </w:pPr>
      <w:r>
        <w:rPr>
          <w:sz w:val="2"/>
        </w:rPr>
        <mc:AlternateContent>
          <mc:Choice Requires="wps">
            <w:drawing>
              <wp:inline distB="0" distL="0" distR="0" distT="0">
                <wp:extent cx="6195695" cy="6350"/>
                <wp:effectExtent b="3175" l="9525" r="0" t="0"/>
                <wp:docPr id="7" name="Group 7"/>
                <wp:cNvGraphicFramePr>
                  <a:graphicFrameLocks/>
                </wp:cNvGraphicFramePr>
                <a:graphic>
                  <a:graphicData uri="http://schemas.microsoft.com/office/word/2010/wordprocessingGroup">
                    <wpg:wgp>
                      <wpg:cNvPr id="7" name="Group 7"/>
                      <wpg:cNvGrpSpPr/>
                      <wpg:grpSpPr>
                        <a:xfrm>
                          <a:off x="0" y="0"/>
                          <a:ext cx="6195695" cy="6350"/>
                          <a:chExt cx="6195695" cy="6350"/>
                        </a:xfrm>
                      </wpg:grpSpPr>
                      <wps:wsp>
                        <wps:cNvPr id="8" name="Graphic 8"/>
                        <wps:cNvSpPr/>
                        <wps:spPr>
                          <a:xfrm>
                            <a:off x="0" y="3174"/>
                            <a:ext cx="6195695" cy="1270"/>
                          </a:xfrm>
                          <a:custGeom>
                            <a:avLst/>
                            <a:gdLst/>
                            <a:ahLst/>
                            <a:cxnLst/>
                            <a:rect b="b" l="l" r="r" t="t"/>
                            <a:pathLst>
                              <a:path h="0" w="6195695">
                                <a:moveTo>
                                  <a:pt x="0" y="0"/>
                                </a:moveTo>
                                <a:lnTo>
                                  <a:pt x="1887220" y="0"/>
                                </a:lnTo>
                              </a:path>
                              <a:path h="0" w="6195695">
                                <a:moveTo>
                                  <a:pt x="1887220" y="0"/>
                                </a:moveTo>
                                <a:lnTo>
                                  <a:pt x="3417569" y="0"/>
                                </a:lnTo>
                              </a:path>
                              <a:path h="0" w="6195695">
                                <a:moveTo>
                                  <a:pt x="3417569" y="0"/>
                                </a:moveTo>
                                <a:lnTo>
                                  <a:pt x="4497705" y="0"/>
                                </a:lnTo>
                              </a:path>
                              <a:path h="0" w="6195695">
                                <a:moveTo>
                                  <a:pt x="4497705" y="0"/>
                                </a:moveTo>
                                <a:lnTo>
                                  <a:pt x="5307965" y="0"/>
                                </a:lnTo>
                              </a:path>
                              <a:path h="0" w="6195695">
                                <a:moveTo>
                                  <a:pt x="5307965" y="0"/>
                                </a:moveTo>
                                <a:lnTo>
                                  <a:pt x="619569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pStyle w:val="BodyText"/>
        <w:ind w:left="0" w:right="388"/>
        <w:jc w:val="right"/>
      </w:pPr>
      <w:r>
        <w:rPr/>
        <w:t>Продолжение</w:t>
      </w:r>
      <w:r>
        <w:rPr>
          <w:spacing w:val="-6"/>
        </w:rPr>
        <w:t> </w:t>
      </w:r>
      <w:r>
        <w:rPr/>
        <w:t>таблицы</w:t>
      </w:r>
      <w:r>
        <w:rPr>
          <w:spacing w:val="-5"/>
        </w:rPr>
        <w:t> </w:t>
      </w:r>
      <w:r>
        <w:rPr>
          <w:spacing w:val="-10"/>
        </w:rPr>
        <w:t>7</w:t>
      </w:r>
    </w:p>
    <w:tbl>
      <w:tblPr>
        <w:tblW w:type="auto" w:w="0"/>
        <w:jc w:val="left"/>
        <w:tblInd w:type="dxa" w:w="29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967"/>
        <w:gridCol w:w="2410"/>
        <w:gridCol w:w="1701"/>
        <w:gridCol w:w="1276"/>
        <w:gridCol w:w="1398"/>
      </w:tblGrid>
      <w:tr>
        <w:trPr>
          <w:trHeight w:hRule="atLeast" w:val="325"/>
        </w:trPr>
        <w:tc>
          <w:tcPr>
            <w:tcW w:type="dxa" w:w="2967"/>
          </w:tcPr>
          <w:p>
            <w:pPr>
              <w:pStyle w:val="TableParagraph"/>
              <w:spacing w:before="1" w:line="305" w:lineRule="exact"/>
              <w:ind w:left="31"/>
              <w:rPr>
                <w:sz w:val="28"/>
              </w:rPr>
            </w:pPr>
            <w:r>
              <w:rPr>
                <w:spacing w:val="-10"/>
                <w:sz w:val="28"/>
              </w:rPr>
              <w:t>1</w:t>
            </w:r>
          </w:p>
        </w:tc>
        <w:tc>
          <w:tcPr>
            <w:tcW w:type="dxa" w:w="2410"/>
          </w:tcPr>
          <w:p>
            <w:pPr>
              <w:pStyle w:val="TableParagraph"/>
              <w:spacing w:before="1" w:line="305" w:lineRule="exact"/>
              <w:rPr>
                <w:sz w:val="28"/>
              </w:rPr>
            </w:pPr>
            <w:r>
              <w:rPr>
                <w:spacing w:val="-10"/>
                <w:sz w:val="28"/>
              </w:rPr>
              <w:t>2</w:t>
            </w:r>
          </w:p>
        </w:tc>
        <w:tc>
          <w:tcPr>
            <w:tcW w:type="dxa" w:w="1701"/>
          </w:tcPr>
          <w:p>
            <w:pPr>
              <w:pStyle w:val="TableParagraph"/>
              <w:spacing w:before="1" w:line="305" w:lineRule="exact"/>
              <w:ind w:left="168" w:right="159"/>
              <w:rPr>
                <w:sz w:val="28"/>
              </w:rPr>
            </w:pPr>
            <w:r>
              <w:rPr>
                <w:spacing w:val="-10"/>
                <w:sz w:val="28"/>
              </w:rPr>
              <w:t>3</w:t>
            </w:r>
          </w:p>
        </w:tc>
        <w:tc>
          <w:tcPr>
            <w:tcW w:type="dxa" w:w="1276"/>
          </w:tcPr>
          <w:p>
            <w:pPr>
              <w:pStyle w:val="TableParagraph"/>
              <w:spacing w:before="1" w:line="305" w:lineRule="exact"/>
              <w:rPr>
                <w:sz w:val="28"/>
              </w:rPr>
            </w:pPr>
            <w:r>
              <w:rPr>
                <w:spacing w:val="-10"/>
                <w:sz w:val="28"/>
              </w:rPr>
              <w:t>4</w:t>
            </w:r>
          </w:p>
        </w:tc>
        <w:tc>
          <w:tcPr>
            <w:tcW w:type="dxa" w:w="1398"/>
          </w:tcPr>
          <w:p>
            <w:pPr>
              <w:pStyle w:val="TableParagraph"/>
              <w:spacing w:before="1" w:line="305" w:lineRule="exact"/>
              <w:ind w:left="10" w:right="1"/>
              <w:rPr>
                <w:sz w:val="28"/>
              </w:rPr>
            </w:pPr>
            <w:r>
              <w:rPr>
                <w:spacing w:val="-10"/>
                <w:sz w:val="28"/>
              </w:rPr>
              <w:t>5</w:t>
            </w:r>
          </w:p>
        </w:tc>
      </w:tr>
      <w:tr>
        <w:trPr>
          <w:trHeight w:hRule="atLeast" w:val="326"/>
        </w:trPr>
        <w:tc>
          <w:tcPr>
            <w:tcW w:type="dxa" w:w="2967"/>
          </w:tcPr>
          <w:p>
            <w:pPr>
              <w:pStyle w:val="TableParagraph"/>
              <w:spacing w:before="1" w:line="305" w:lineRule="exact"/>
              <w:ind w:left="915"/>
              <w:jc w:val="left"/>
              <w:rPr>
                <w:sz w:val="28"/>
              </w:rPr>
            </w:pPr>
            <w:r>
              <w:rPr>
                <w:sz w:val="28"/>
              </w:rPr>
              <w:t>PI </w:t>
            </w:r>
            <w:r>
              <w:rPr>
                <w:spacing w:val="-2"/>
                <w:sz w:val="28"/>
              </w:rPr>
              <w:t>451764</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27</w:t>
            </w:r>
          </w:p>
        </w:tc>
        <w:tc>
          <w:tcPr>
            <w:tcW w:type="dxa" w:w="1276"/>
          </w:tcPr>
          <w:p>
            <w:pPr>
              <w:pStyle w:val="TableParagraph"/>
              <w:spacing w:before="1" w:line="305" w:lineRule="exact"/>
              <w:rPr>
                <w:sz w:val="28"/>
              </w:rPr>
            </w:pPr>
            <w:r>
              <w:rPr>
                <w:spacing w:val="-4"/>
                <w:sz w:val="28"/>
              </w:rPr>
              <w:t>10,6</w:t>
            </w:r>
          </w:p>
        </w:tc>
        <w:tc>
          <w:tcPr>
            <w:tcW w:type="dxa" w:w="1398"/>
          </w:tcPr>
          <w:p>
            <w:pPr>
              <w:pStyle w:val="TableParagraph"/>
              <w:spacing w:line="306" w:lineRule="exact"/>
              <w:ind w:left="10"/>
              <w:rPr>
                <w:sz w:val="28"/>
              </w:rPr>
            </w:pPr>
            <w:r>
              <w:rPr>
                <w:sz w:val="28"/>
              </w:rPr>
              <w:t>-</w:t>
            </w:r>
            <w:r>
              <w:rPr>
                <w:spacing w:val="-5"/>
                <w:sz w:val="28"/>
              </w:rPr>
              <w:t>6,7</w:t>
            </w:r>
          </w:p>
        </w:tc>
      </w:tr>
      <w:tr>
        <w:trPr>
          <w:trHeight w:hRule="atLeast" w:val="325"/>
        </w:trPr>
        <w:tc>
          <w:tcPr>
            <w:tcW w:type="dxa" w:w="2967"/>
          </w:tcPr>
          <w:p>
            <w:pPr>
              <w:pStyle w:val="TableParagraph"/>
              <w:spacing w:before="1" w:line="305" w:lineRule="exact"/>
              <w:ind w:left="716"/>
              <w:jc w:val="left"/>
              <w:rPr>
                <w:sz w:val="28"/>
              </w:rPr>
            </w:pPr>
            <w:r>
              <w:rPr>
                <w:spacing w:val="-2"/>
                <w:sz w:val="28"/>
              </w:rPr>
              <w:t>Flip1996-</w:t>
            </w:r>
            <w:r>
              <w:rPr>
                <w:spacing w:val="-5"/>
                <w:sz w:val="28"/>
              </w:rPr>
              <w:t>48L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23</w:t>
            </w:r>
          </w:p>
        </w:tc>
        <w:tc>
          <w:tcPr>
            <w:tcW w:type="dxa" w:w="1276"/>
          </w:tcPr>
          <w:p>
            <w:pPr>
              <w:pStyle w:val="TableParagraph"/>
              <w:spacing w:before="1" w:line="305" w:lineRule="exact"/>
              <w:rPr>
                <w:sz w:val="28"/>
              </w:rPr>
            </w:pPr>
            <w:r>
              <w:rPr>
                <w:spacing w:val="-4"/>
                <w:sz w:val="28"/>
              </w:rPr>
              <w:t>10,3</w:t>
            </w:r>
          </w:p>
        </w:tc>
        <w:tc>
          <w:tcPr>
            <w:tcW w:type="dxa" w:w="1398"/>
          </w:tcPr>
          <w:p>
            <w:pPr>
              <w:pStyle w:val="TableParagraph"/>
              <w:spacing w:line="306" w:lineRule="exact"/>
              <w:ind w:left="10"/>
              <w:rPr>
                <w:sz w:val="28"/>
              </w:rPr>
            </w:pPr>
            <w:r>
              <w:rPr>
                <w:sz w:val="28"/>
              </w:rPr>
              <w:t>-</w:t>
            </w:r>
            <w:r>
              <w:rPr>
                <w:spacing w:val="-10"/>
                <w:sz w:val="28"/>
              </w:rPr>
              <w:t>7</w:t>
            </w:r>
          </w:p>
        </w:tc>
      </w:tr>
      <w:tr>
        <w:trPr>
          <w:trHeight w:hRule="atLeast" w:val="325"/>
        </w:trPr>
        <w:tc>
          <w:tcPr>
            <w:tcW w:type="dxa" w:w="2967"/>
          </w:tcPr>
          <w:p>
            <w:pPr>
              <w:pStyle w:val="TableParagraph"/>
              <w:spacing w:before="1" w:line="305" w:lineRule="exact"/>
              <w:ind w:left="31"/>
              <w:rPr>
                <w:sz w:val="28"/>
              </w:rPr>
            </w:pPr>
            <w:r>
              <w:rPr>
                <w:sz w:val="28"/>
              </w:rPr>
              <w:t>ILL</w:t>
            </w:r>
            <w:r>
              <w:rPr>
                <w:spacing w:val="-1"/>
                <w:sz w:val="28"/>
              </w:rPr>
              <w:t> </w:t>
            </w:r>
            <w:r>
              <w:rPr>
                <w:spacing w:val="-5"/>
                <w:sz w:val="28"/>
              </w:rPr>
              <w:t>474</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22</w:t>
            </w:r>
          </w:p>
        </w:tc>
        <w:tc>
          <w:tcPr>
            <w:tcW w:type="dxa" w:w="1276"/>
          </w:tcPr>
          <w:p>
            <w:pPr>
              <w:pStyle w:val="TableParagraph"/>
              <w:spacing w:before="1" w:line="305" w:lineRule="exact"/>
              <w:rPr>
                <w:sz w:val="28"/>
              </w:rPr>
            </w:pPr>
            <w:r>
              <w:rPr>
                <w:spacing w:val="-4"/>
                <w:sz w:val="28"/>
              </w:rPr>
              <w:t>10,2</w:t>
            </w:r>
          </w:p>
        </w:tc>
        <w:tc>
          <w:tcPr>
            <w:tcW w:type="dxa" w:w="1398"/>
          </w:tcPr>
          <w:p>
            <w:pPr>
              <w:pStyle w:val="TableParagraph"/>
              <w:spacing w:line="306" w:lineRule="exact"/>
              <w:ind w:left="10"/>
              <w:rPr>
                <w:sz w:val="28"/>
              </w:rPr>
            </w:pPr>
            <w:r>
              <w:rPr>
                <w:sz w:val="28"/>
              </w:rPr>
              <w:t>-</w:t>
            </w:r>
            <w:r>
              <w:rPr>
                <w:spacing w:val="-5"/>
                <w:sz w:val="28"/>
              </w:rPr>
              <w:t>7,1</w:t>
            </w:r>
          </w:p>
        </w:tc>
      </w:tr>
      <w:tr>
        <w:trPr>
          <w:trHeight w:hRule="atLeast" w:val="326"/>
        </w:trPr>
        <w:tc>
          <w:tcPr>
            <w:tcW w:type="dxa" w:w="2967"/>
          </w:tcPr>
          <w:p>
            <w:pPr>
              <w:pStyle w:val="TableParagraph"/>
              <w:spacing w:before="1" w:line="305" w:lineRule="exact"/>
              <w:ind w:left="957"/>
              <w:jc w:val="left"/>
              <w:rPr>
                <w:sz w:val="28"/>
              </w:rPr>
            </w:pPr>
            <w:r>
              <w:rPr>
                <w:spacing w:val="-2"/>
                <w:sz w:val="28"/>
              </w:rPr>
              <w:t>PRECOZ</w:t>
            </w:r>
          </w:p>
        </w:tc>
        <w:tc>
          <w:tcPr>
            <w:tcW w:type="dxa" w:w="2410"/>
          </w:tcPr>
          <w:p>
            <w:pPr>
              <w:pStyle w:val="TableParagraph"/>
              <w:spacing w:before="1" w:line="305" w:lineRule="exact"/>
              <w:ind w:right="1"/>
              <w:rPr>
                <w:sz w:val="28"/>
              </w:rPr>
            </w:pPr>
            <w:r>
              <w:rPr>
                <w:spacing w:val="-2"/>
                <w:sz w:val="28"/>
              </w:rPr>
              <w:t>Аргентина</w:t>
            </w:r>
          </w:p>
        </w:tc>
        <w:tc>
          <w:tcPr>
            <w:tcW w:type="dxa" w:w="1701"/>
          </w:tcPr>
          <w:p>
            <w:pPr>
              <w:pStyle w:val="TableParagraph"/>
              <w:spacing w:before="1" w:line="305" w:lineRule="exact"/>
              <w:ind w:left="168" w:right="159"/>
              <w:rPr>
                <w:sz w:val="28"/>
              </w:rPr>
            </w:pPr>
            <w:r>
              <w:rPr>
                <w:spacing w:val="-5"/>
                <w:sz w:val="28"/>
              </w:rPr>
              <w:t>22</w:t>
            </w:r>
          </w:p>
        </w:tc>
        <w:tc>
          <w:tcPr>
            <w:tcW w:type="dxa" w:w="1276"/>
          </w:tcPr>
          <w:p>
            <w:pPr>
              <w:pStyle w:val="TableParagraph"/>
              <w:spacing w:before="1" w:line="305" w:lineRule="exact"/>
              <w:rPr>
                <w:sz w:val="28"/>
              </w:rPr>
            </w:pPr>
            <w:r>
              <w:rPr>
                <w:spacing w:val="-4"/>
                <w:sz w:val="28"/>
              </w:rPr>
              <w:t>10,2</w:t>
            </w:r>
          </w:p>
        </w:tc>
        <w:tc>
          <w:tcPr>
            <w:tcW w:type="dxa" w:w="1398"/>
          </w:tcPr>
          <w:p>
            <w:pPr>
              <w:pStyle w:val="TableParagraph"/>
              <w:spacing w:line="306" w:lineRule="exact"/>
              <w:ind w:left="10"/>
              <w:rPr>
                <w:sz w:val="28"/>
              </w:rPr>
            </w:pPr>
            <w:r>
              <w:rPr>
                <w:sz w:val="28"/>
              </w:rPr>
              <w:t>-</w:t>
            </w:r>
            <w:r>
              <w:rPr>
                <w:spacing w:val="-5"/>
                <w:sz w:val="28"/>
              </w:rPr>
              <w:t>7,1</w:t>
            </w:r>
          </w:p>
        </w:tc>
      </w:tr>
      <w:tr>
        <w:trPr>
          <w:trHeight w:hRule="atLeast" w:val="325"/>
        </w:trPr>
        <w:tc>
          <w:tcPr>
            <w:tcW w:type="dxa" w:w="2967"/>
          </w:tcPr>
          <w:p>
            <w:pPr>
              <w:pStyle w:val="TableParagraph"/>
              <w:spacing w:before="1" w:line="305" w:lineRule="exact"/>
              <w:ind w:left="31"/>
              <w:rPr>
                <w:sz w:val="28"/>
              </w:rPr>
            </w:pPr>
            <w:r>
              <w:rPr>
                <w:sz w:val="28"/>
              </w:rPr>
              <w:t>ILL</w:t>
            </w:r>
            <w:r>
              <w:rPr>
                <w:spacing w:val="-1"/>
                <w:sz w:val="28"/>
              </w:rPr>
              <w:t> </w:t>
            </w:r>
            <w:r>
              <w:rPr>
                <w:spacing w:val="-5"/>
                <w:sz w:val="28"/>
              </w:rPr>
              <w:t>485</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22</w:t>
            </w:r>
          </w:p>
        </w:tc>
        <w:tc>
          <w:tcPr>
            <w:tcW w:type="dxa" w:w="1276"/>
          </w:tcPr>
          <w:p>
            <w:pPr>
              <w:pStyle w:val="TableParagraph"/>
              <w:spacing w:before="1" w:line="305" w:lineRule="exact"/>
              <w:rPr>
                <w:sz w:val="28"/>
              </w:rPr>
            </w:pPr>
            <w:r>
              <w:rPr>
                <w:spacing w:val="-4"/>
                <w:sz w:val="28"/>
              </w:rPr>
              <w:t>10,1</w:t>
            </w:r>
          </w:p>
        </w:tc>
        <w:tc>
          <w:tcPr>
            <w:tcW w:type="dxa" w:w="1398"/>
          </w:tcPr>
          <w:p>
            <w:pPr>
              <w:pStyle w:val="TableParagraph"/>
              <w:spacing w:line="306" w:lineRule="exact"/>
              <w:ind w:left="10"/>
              <w:rPr>
                <w:sz w:val="28"/>
              </w:rPr>
            </w:pPr>
            <w:r>
              <w:rPr>
                <w:sz w:val="28"/>
              </w:rPr>
              <w:t>-</w:t>
            </w:r>
            <w:r>
              <w:rPr>
                <w:spacing w:val="-5"/>
                <w:sz w:val="28"/>
              </w:rPr>
              <w:t>7,2</w:t>
            </w:r>
          </w:p>
        </w:tc>
      </w:tr>
      <w:tr>
        <w:trPr>
          <w:trHeight w:hRule="atLeast" w:val="326"/>
        </w:trPr>
        <w:tc>
          <w:tcPr>
            <w:tcW w:type="dxa" w:w="2967"/>
          </w:tcPr>
          <w:p>
            <w:pPr>
              <w:pStyle w:val="TableParagraph"/>
              <w:spacing w:before="1" w:line="305" w:lineRule="exact"/>
              <w:ind w:left="915"/>
              <w:jc w:val="left"/>
              <w:rPr>
                <w:sz w:val="28"/>
              </w:rPr>
            </w:pPr>
            <w:r>
              <w:rPr>
                <w:sz w:val="28"/>
              </w:rPr>
              <w:t>PI </w:t>
            </w:r>
            <w:r>
              <w:rPr>
                <w:spacing w:val="-2"/>
                <w:sz w:val="28"/>
              </w:rPr>
              <w:t>468898</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22</w:t>
            </w:r>
          </w:p>
        </w:tc>
        <w:tc>
          <w:tcPr>
            <w:tcW w:type="dxa" w:w="1276"/>
          </w:tcPr>
          <w:p>
            <w:pPr>
              <w:pStyle w:val="TableParagraph"/>
              <w:spacing w:before="1" w:line="305" w:lineRule="exact"/>
              <w:rPr>
                <w:sz w:val="28"/>
              </w:rPr>
            </w:pPr>
            <w:r>
              <w:rPr>
                <w:spacing w:val="-5"/>
                <w:sz w:val="28"/>
              </w:rPr>
              <w:t>9,7</w:t>
            </w:r>
          </w:p>
        </w:tc>
        <w:tc>
          <w:tcPr>
            <w:tcW w:type="dxa" w:w="1398"/>
          </w:tcPr>
          <w:p>
            <w:pPr>
              <w:pStyle w:val="TableParagraph"/>
              <w:spacing w:line="306" w:lineRule="exact"/>
              <w:ind w:left="10"/>
              <w:rPr>
                <w:sz w:val="28"/>
              </w:rPr>
            </w:pPr>
            <w:r>
              <w:rPr>
                <w:sz w:val="28"/>
              </w:rPr>
              <w:t>-</w:t>
            </w:r>
            <w:r>
              <w:rPr>
                <w:spacing w:val="-5"/>
                <w:sz w:val="28"/>
              </w:rPr>
              <w:t>7,6</w:t>
            </w:r>
          </w:p>
        </w:tc>
      </w:tr>
      <w:tr>
        <w:trPr>
          <w:trHeight w:hRule="atLeast" w:val="325"/>
        </w:trPr>
        <w:tc>
          <w:tcPr>
            <w:tcW w:type="dxa" w:w="2967"/>
          </w:tcPr>
          <w:p>
            <w:pPr>
              <w:pStyle w:val="TableParagraph"/>
              <w:spacing w:before="1" w:line="305" w:lineRule="exact"/>
              <w:ind w:left="716"/>
              <w:jc w:val="left"/>
              <w:rPr>
                <w:sz w:val="28"/>
              </w:rPr>
            </w:pPr>
            <w:r>
              <w:rPr>
                <w:spacing w:val="-2"/>
                <w:sz w:val="28"/>
              </w:rPr>
              <w:t>Flip1996-</w:t>
            </w:r>
            <w:r>
              <w:rPr>
                <w:spacing w:val="-5"/>
                <w:sz w:val="28"/>
              </w:rPr>
              <w:t>15L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25</w:t>
            </w:r>
          </w:p>
        </w:tc>
        <w:tc>
          <w:tcPr>
            <w:tcW w:type="dxa" w:w="1276"/>
          </w:tcPr>
          <w:p>
            <w:pPr>
              <w:pStyle w:val="TableParagraph"/>
              <w:spacing w:before="1" w:line="305" w:lineRule="exact"/>
              <w:rPr>
                <w:sz w:val="28"/>
              </w:rPr>
            </w:pPr>
            <w:r>
              <w:rPr>
                <w:spacing w:val="-5"/>
                <w:sz w:val="28"/>
              </w:rPr>
              <w:t>9,4</w:t>
            </w:r>
          </w:p>
        </w:tc>
        <w:tc>
          <w:tcPr>
            <w:tcW w:type="dxa" w:w="1398"/>
          </w:tcPr>
          <w:p>
            <w:pPr>
              <w:pStyle w:val="TableParagraph"/>
              <w:spacing w:line="306" w:lineRule="exact"/>
              <w:ind w:left="10"/>
              <w:rPr>
                <w:sz w:val="28"/>
              </w:rPr>
            </w:pPr>
            <w:r>
              <w:rPr>
                <w:sz w:val="28"/>
              </w:rPr>
              <w:t>-</w:t>
            </w:r>
            <w:r>
              <w:rPr>
                <w:spacing w:val="-5"/>
                <w:sz w:val="28"/>
              </w:rPr>
              <w:t>7,9</w:t>
            </w:r>
          </w:p>
        </w:tc>
      </w:tr>
      <w:tr>
        <w:trPr>
          <w:trHeight w:hRule="atLeast" w:val="325"/>
        </w:trPr>
        <w:tc>
          <w:tcPr>
            <w:tcW w:type="dxa" w:w="2967"/>
          </w:tcPr>
          <w:p>
            <w:pPr>
              <w:pStyle w:val="TableParagraph"/>
              <w:spacing w:before="1" w:line="305" w:lineRule="exact"/>
              <w:ind w:left="716"/>
              <w:jc w:val="left"/>
              <w:rPr>
                <w:sz w:val="28"/>
              </w:rPr>
            </w:pPr>
            <w:r>
              <w:rPr>
                <w:spacing w:val="-2"/>
                <w:sz w:val="28"/>
              </w:rPr>
              <w:t>Flip1986-</w:t>
            </w:r>
            <w:r>
              <w:rPr>
                <w:spacing w:val="-5"/>
                <w:sz w:val="28"/>
              </w:rPr>
              <w:t>51L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23</w:t>
            </w:r>
          </w:p>
        </w:tc>
        <w:tc>
          <w:tcPr>
            <w:tcW w:type="dxa" w:w="1276"/>
          </w:tcPr>
          <w:p>
            <w:pPr>
              <w:pStyle w:val="TableParagraph"/>
              <w:spacing w:before="1" w:line="305" w:lineRule="exact"/>
              <w:rPr>
                <w:sz w:val="28"/>
              </w:rPr>
            </w:pPr>
            <w:r>
              <w:rPr>
                <w:spacing w:val="-5"/>
                <w:sz w:val="28"/>
              </w:rPr>
              <w:t>9,1</w:t>
            </w:r>
          </w:p>
        </w:tc>
        <w:tc>
          <w:tcPr>
            <w:tcW w:type="dxa" w:w="1398"/>
          </w:tcPr>
          <w:p>
            <w:pPr>
              <w:pStyle w:val="TableParagraph"/>
              <w:spacing w:line="306" w:lineRule="exact"/>
              <w:ind w:left="10"/>
              <w:rPr>
                <w:sz w:val="28"/>
              </w:rPr>
            </w:pPr>
            <w:r>
              <w:rPr>
                <w:sz w:val="28"/>
              </w:rPr>
              <w:t>-</w:t>
            </w:r>
            <w:r>
              <w:rPr>
                <w:spacing w:val="-5"/>
                <w:sz w:val="28"/>
              </w:rPr>
              <w:t>8,2</w:t>
            </w:r>
          </w:p>
        </w:tc>
      </w:tr>
      <w:tr>
        <w:trPr>
          <w:trHeight w:hRule="atLeast" w:val="326"/>
        </w:trPr>
        <w:tc>
          <w:tcPr>
            <w:tcW w:type="dxa" w:w="2967"/>
          </w:tcPr>
          <w:p>
            <w:pPr>
              <w:pStyle w:val="TableParagraph"/>
              <w:spacing w:before="1" w:line="305" w:lineRule="exact"/>
              <w:ind w:left="915"/>
              <w:jc w:val="left"/>
              <w:rPr>
                <w:sz w:val="28"/>
              </w:rPr>
            </w:pPr>
            <w:r>
              <w:rPr>
                <w:sz w:val="28"/>
              </w:rPr>
              <w:t>PI </w:t>
            </w:r>
            <w:r>
              <w:rPr>
                <w:spacing w:val="-2"/>
                <w:sz w:val="28"/>
              </w:rPr>
              <w:t>557499</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21</w:t>
            </w:r>
          </w:p>
        </w:tc>
        <w:tc>
          <w:tcPr>
            <w:tcW w:type="dxa" w:w="1276"/>
          </w:tcPr>
          <w:p>
            <w:pPr>
              <w:pStyle w:val="TableParagraph"/>
              <w:spacing w:before="1" w:line="305" w:lineRule="exact"/>
              <w:rPr>
                <w:sz w:val="28"/>
              </w:rPr>
            </w:pPr>
            <w:r>
              <w:rPr>
                <w:spacing w:val="-5"/>
                <w:sz w:val="28"/>
              </w:rPr>
              <w:t>8,3</w:t>
            </w:r>
          </w:p>
        </w:tc>
        <w:tc>
          <w:tcPr>
            <w:tcW w:type="dxa" w:w="1398"/>
          </w:tcPr>
          <w:p>
            <w:pPr>
              <w:pStyle w:val="TableParagraph"/>
              <w:spacing w:line="306" w:lineRule="exact"/>
              <w:ind w:left="10"/>
              <w:rPr>
                <w:sz w:val="28"/>
              </w:rPr>
            </w:pPr>
            <w:r>
              <w:rPr>
                <w:sz w:val="28"/>
              </w:rPr>
              <w:t>-</w:t>
            </w:r>
            <w:r>
              <w:rPr>
                <w:spacing w:val="-10"/>
                <w:sz w:val="28"/>
              </w:rPr>
              <w:t>9</w:t>
            </w:r>
          </w:p>
        </w:tc>
      </w:tr>
      <w:tr>
        <w:trPr>
          <w:trHeight w:hRule="atLeast" w:val="325"/>
        </w:trPr>
        <w:tc>
          <w:tcPr>
            <w:tcW w:type="dxa" w:w="5377"/>
            <w:gridSpan w:val="2"/>
          </w:tcPr>
          <w:p>
            <w:pPr>
              <w:pStyle w:val="TableParagraph"/>
              <w:spacing w:before="1" w:line="305" w:lineRule="exact"/>
              <w:ind w:right="1"/>
              <w:rPr>
                <w:sz w:val="28"/>
              </w:rPr>
            </w:pPr>
            <w:r>
              <w:rPr>
                <w:spacing w:val="-2"/>
                <w:sz w:val="28"/>
              </w:rPr>
              <w:t>максимальное</w:t>
            </w:r>
          </w:p>
        </w:tc>
        <w:tc>
          <w:tcPr>
            <w:tcW w:type="dxa" w:w="1701"/>
          </w:tcPr>
          <w:p>
            <w:pPr>
              <w:pStyle w:val="TableParagraph"/>
              <w:spacing w:before="1" w:line="305" w:lineRule="exact"/>
              <w:ind w:left="168" w:right="159"/>
              <w:rPr>
                <w:sz w:val="28"/>
              </w:rPr>
            </w:pPr>
            <w:r>
              <w:rPr>
                <w:spacing w:val="-5"/>
                <w:sz w:val="28"/>
              </w:rPr>
              <w:t>29</w:t>
            </w:r>
          </w:p>
        </w:tc>
        <w:tc>
          <w:tcPr>
            <w:tcW w:type="dxa" w:w="1276"/>
          </w:tcPr>
          <w:p>
            <w:pPr>
              <w:pStyle w:val="TableParagraph"/>
              <w:spacing w:before="1" w:line="305" w:lineRule="exact"/>
              <w:rPr>
                <w:sz w:val="28"/>
              </w:rPr>
            </w:pPr>
            <w:r>
              <w:rPr>
                <w:spacing w:val="-5"/>
                <w:sz w:val="28"/>
              </w:rPr>
              <w:t>19</w:t>
            </w:r>
          </w:p>
        </w:tc>
        <w:tc>
          <w:tcPr>
            <w:tcW w:type="dxa" w:w="1398"/>
          </w:tcPr>
          <w:p>
            <w:pPr>
              <w:pStyle w:val="TableParagraph"/>
              <w:spacing w:before="1" w:line="305" w:lineRule="exact"/>
              <w:ind w:left="10" w:right="1"/>
              <w:rPr>
                <w:sz w:val="28"/>
              </w:rPr>
            </w:pPr>
            <w:r>
              <w:rPr>
                <w:spacing w:val="-4"/>
                <w:sz w:val="28"/>
              </w:rPr>
              <w:t>+1,7</w:t>
            </w:r>
          </w:p>
        </w:tc>
      </w:tr>
      <w:tr>
        <w:trPr>
          <w:trHeight w:hRule="atLeast" w:val="326"/>
        </w:trPr>
        <w:tc>
          <w:tcPr>
            <w:tcW w:type="dxa" w:w="5377"/>
            <w:gridSpan w:val="2"/>
          </w:tcPr>
          <w:p>
            <w:pPr>
              <w:pStyle w:val="TableParagraph"/>
              <w:spacing w:before="1" w:line="305" w:lineRule="exact"/>
              <w:ind w:right="1"/>
              <w:rPr>
                <w:sz w:val="28"/>
              </w:rPr>
            </w:pPr>
            <w:r>
              <w:rPr>
                <w:spacing w:val="-2"/>
                <w:sz w:val="28"/>
              </w:rPr>
              <w:t>минимальное</w:t>
            </w:r>
          </w:p>
        </w:tc>
        <w:tc>
          <w:tcPr>
            <w:tcW w:type="dxa" w:w="1701"/>
          </w:tcPr>
          <w:p>
            <w:pPr>
              <w:pStyle w:val="TableParagraph"/>
              <w:spacing w:before="1" w:line="305" w:lineRule="exact"/>
              <w:ind w:left="168" w:right="159"/>
              <w:rPr>
                <w:sz w:val="28"/>
              </w:rPr>
            </w:pPr>
            <w:r>
              <w:rPr>
                <w:spacing w:val="-5"/>
                <w:sz w:val="28"/>
              </w:rPr>
              <w:t>21</w:t>
            </w:r>
          </w:p>
        </w:tc>
        <w:tc>
          <w:tcPr>
            <w:tcW w:type="dxa" w:w="1276"/>
          </w:tcPr>
          <w:p>
            <w:pPr>
              <w:pStyle w:val="TableParagraph"/>
              <w:spacing w:before="1" w:line="305" w:lineRule="exact"/>
              <w:rPr>
                <w:sz w:val="28"/>
              </w:rPr>
            </w:pPr>
            <w:r>
              <w:rPr>
                <w:spacing w:val="-5"/>
                <w:sz w:val="28"/>
              </w:rPr>
              <w:t>8,3</w:t>
            </w:r>
          </w:p>
        </w:tc>
        <w:tc>
          <w:tcPr>
            <w:tcW w:type="dxa" w:w="1398"/>
          </w:tcPr>
          <w:p>
            <w:pPr>
              <w:pStyle w:val="TableParagraph"/>
              <w:spacing w:before="1" w:line="305" w:lineRule="exact"/>
              <w:ind w:left="10"/>
              <w:rPr>
                <w:sz w:val="28"/>
              </w:rPr>
            </w:pPr>
            <w:r>
              <w:rPr>
                <w:sz w:val="28"/>
              </w:rPr>
              <w:t>-</w:t>
            </w:r>
            <w:r>
              <w:rPr>
                <w:spacing w:val="-10"/>
                <w:sz w:val="28"/>
              </w:rPr>
              <w:t>9</w:t>
            </w:r>
          </w:p>
        </w:tc>
      </w:tr>
      <w:tr>
        <w:trPr>
          <w:trHeight w:hRule="atLeast" w:val="325"/>
        </w:trPr>
        <w:tc>
          <w:tcPr>
            <w:tcW w:type="dxa" w:w="5377"/>
            <w:gridSpan w:val="2"/>
          </w:tcPr>
          <w:p>
            <w:pPr>
              <w:pStyle w:val="TableParagraph"/>
              <w:spacing w:before="1" w:line="305" w:lineRule="exact"/>
              <w:rPr>
                <w:sz w:val="28"/>
              </w:rPr>
            </w:pPr>
            <w:r>
              <w:rPr>
                <w:spacing w:val="-2"/>
                <w:sz w:val="28"/>
              </w:rPr>
              <w:t>среднее</w:t>
            </w:r>
          </w:p>
        </w:tc>
        <w:tc>
          <w:tcPr>
            <w:tcW w:type="dxa" w:w="1701"/>
          </w:tcPr>
          <w:p>
            <w:pPr>
              <w:pStyle w:val="TableParagraph"/>
              <w:spacing w:before="1" w:line="305" w:lineRule="exact"/>
              <w:ind w:left="168" w:right="159"/>
              <w:rPr>
                <w:sz w:val="28"/>
              </w:rPr>
            </w:pPr>
            <w:r>
              <w:rPr>
                <w:spacing w:val="-5"/>
                <w:sz w:val="28"/>
              </w:rPr>
              <w:t>25</w:t>
            </w:r>
          </w:p>
        </w:tc>
        <w:tc>
          <w:tcPr>
            <w:tcW w:type="dxa" w:w="1276"/>
          </w:tcPr>
          <w:p>
            <w:pPr>
              <w:pStyle w:val="TableParagraph"/>
              <w:spacing w:before="1" w:line="305" w:lineRule="exact"/>
              <w:rPr>
                <w:sz w:val="28"/>
              </w:rPr>
            </w:pPr>
            <w:r>
              <w:rPr>
                <w:spacing w:val="-4"/>
                <w:sz w:val="28"/>
              </w:rPr>
              <w:t>12,7</w:t>
            </w:r>
          </w:p>
        </w:tc>
        <w:tc>
          <w:tcPr>
            <w:tcW w:type="dxa" w:w="1398"/>
          </w:tcPr>
          <w:p>
            <w:pPr>
              <w:pStyle w:val="TableParagraph"/>
              <w:spacing w:before="1" w:line="305" w:lineRule="exact"/>
              <w:ind w:left="10"/>
              <w:rPr>
                <w:sz w:val="28"/>
              </w:rPr>
            </w:pPr>
            <w:r>
              <w:rPr>
                <w:sz w:val="28"/>
              </w:rPr>
              <w:t>-</w:t>
            </w:r>
            <w:r>
              <w:rPr>
                <w:spacing w:val="-5"/>
                <w:sz w:val="28"/>
              </w:rPr>
              <w:t>4,6</w:t>
            </w:r>
          </w:p>
        </w:tc>
      </w:tr>
      <w:tr>
        <w:trPr>
          <w:trHeight w:hRule="atLeast" w:val="325"/>
        </w:trPr>
        <w:tc>
          <w:tcPr>
            <w:tcW w:type="dxa" w:w="9752"/>
            <w:gridSpan w:val="5"/>
          </w:tcPr>
          <w:p>
            <w:pPr>
              <w:pStyle w:val="TableParagraph"/>
              <w:spacing w:before="1" w:line="305" w:lineRule="exact"/>
              <w:ind w:left="51" w:right="22"/>
              <w:rPr>
                <w:sz w:val="28"/>
              </w:rPr>
            </w:pPr>
            <w:r>
              <w:rPr>
                <w:sz w:val="28"/>
              </w:rPr>
              <w:t>Мелкосемянная</w:t>
            </w:r>
            <w:r>
              <w:rPr>
                <w:spacing w:val="-5"/>
                <w:sz w:val="28"/>
              </w:rPr>
              <w:t> </w:t>
            </w:r>
            <w:r>
              <w:rPr>
                <w:spacing w:val="-2"/>
                <w:sz w:val="28"/>
              </w:rPr>
              <w:t>чечевица</w:t>
            </w:r>
          </w:p>
        </w:tc>
      </w:tr>
      <w:tr>
        <w:trPr>
          <w:trHeight w:hRule="atLeast" w:val="326"/>
        </w:trPr>
        <w:tc>
          <w:tcPr>
            <w:tcW w:type="dxa" w:w="2967"/>
          </w:tcPr>
          <w:p>
            <w:pPr>
              <w:pStyle w:val="TableParagraph"/>
              <w:spacing w:before="1" w:line="305" w:lineRule="exact"/>
              <w:ind w:left="0" w:right="516"/>
              <w:jc w:val="right"/>
              <w:rPr>
                <w:sz w:val="28"/>
              </w:rPr>
            </w:pPr>
            <w:r>
              <w:rPr>
                <w:sz w:val="28"/>
              </w:rPr>
              <w:t>Крапинка,</w:t>
            </w:r>
            <w:r>
              <w:rPr>
                <w:spacing w:val="-4"/>
                <w:sz w:val="28"/>
              </w:rPr>
              <w:t> </w:t>
            </w:r>
            <w:r>
              <w:rPr>
                <w:spacing w:val="-5"/>
                <w:sz w:val="28"/>
              </w:rPr>
              <w:t>st</w:t>
            </w:r>
          </w:p>
        </w:tc>
        <w:tc>
          <w:tcPr>
            <w:tcW w:type="dxa" w:w="2410"/>
          </w:tcPr>
          <w:p>
            <w:pPr>
              <w:pStyle w:val="TableParagraph"/>
              <w:spacing w:before="1" w:line="305" w:lineRule="exact"/>
              <w:rPr>
                <w:sz w:val="28"/>
              </w:rPr>
            </w:pPr>
            <w:r>
              <w:rPr>
                <w:spacing w:val="-2"/>
                <w:sz w:val="28"/>
              </w:rPr>
              <w:t>стандарт</w:t>
            </w:r>
          </w:p>
        </w:tc>
        <w:tc>
          <w:tcPr>
            <w:tcW w:type="dxa" w:w="1701"/>
          </w:tcPr>
          <w:p>
            <w:pPr>
              <w:pStyle w:val="TableParagraph"/>
              <w:spacing w:before="1" w:line="305" w:lineRule="exact"/>
              <w:ind w:left="168" w:right="159"/>
              <w:rPr>
                <w:sz w:val="28"/>
              </w:rPr>
            </w:pPr>
            <w:r>
              <w:rPr>
                <w:spacing w:val="-5"/>
                <w:sz w:val="28"/>
              </w:rPr>
              <w:t>30</w:t>
            </w:r>
          </w:p>
        </w:tc>
        <w:tc>
          <w:tcPr>
            <w:tcW w:type="dxa" w:w="1276"/>
          </w:tcPr>
          <w:p>
            <w:pPr>
              <w:pStyle w:val="TableParagraph"/>
              <w:spacing w:before="1" w:line="305" w:lineRule="exact"/>
              <w:rPr>
                <w:sz w:val="28"/>
              </w:rPr>
            </w:pPr>
            <w:r>
              <w:rPr>
                <w:spacing w:val="-4"/>
                <w:sz w:val="28"/>
              </w:rPr>
              <w:t>13,7</w:t>
            </w:r>
          </w:p>
        </w:tc>
        <w:tc>
          <w:tcPr>
            <w:tcW w:type="dxa" w:w="1398"/>
          </w:tcPr>
          <w:p>
            <w:pPr>
              <w:pStyle w:val="TableParagraph"/>
              <w:spacing w:line="306" w:lineRule="exact"/>
              <w:ind w:left="10"/>
              <w:rPr>
                <w:sz w:val="28"/>
              </w:rPr>
            </w:pPr>
            <w:r>
              <w:rPr>
                <w:spacing w:val="-10"/>
                <w:sz w:val="28"/>
              </w:rPr>
              <w:t>-</w:t>
            </w:r>
          </w:p>
        </w:tc>
      </w:tr>
      <w:tr>
        <w:trPr>
          <w:trHeight w:hRule="atLeast" w:val="325"/>
        </w:trPr>
        <w:tc>
          <w:tcPr>
            <w:tcW w:type="dxa" w:w="2967"/>
          </w:tcPr>
          <w:p>
            <w:pPr>
              <w:pStyle w:val="TableParagraph"/>
              <w:spacing w:before="1" w:line="305" w:lineRule="exact"/>
              <w:ind w:left="1354"/>
              <w:jc w:val="left"/>
              <w:rPr>
                <w:sz w:val="28"/>
              </w:rPr>
            </w:pPr>
            <w:r>
              <w:rPr>
                <w:sz w:val="28"/>
              </w:rPr>
              <w:t>Е-</w:t>
            </w:r>
            <w:r>
              <w:rPr>
                <w:spacing w:val="-5"/>
                <w:sz w:val="28"/>
              </w:rPr>
              <w:t>039</w:t>
            </w:r>
          </w:p>
        </w:tc>
        <w:tc>
          <w:tcPr>
            <w:tcW w:type="dxa" w:w="2410"/>
          </w:tcPr>
          <w:p>
            <w:pPr>
              <w:pStyle w:val="TableParagraph"/>
              <w:spacing w:before="1" w:line="305" w:lineRule="exact"/>
              <w:rPr>
                <w:sz w:val="28"/>
              </w:rPr>
            </w:pPr>
            <w:r>
              <w:rPr>
                <w:spacing w:val="-2"/>
                <w:sz w:val="28"/>
              </w:rPr>
              <w:t>Эквадор</w:t>
            </w:r>
          </w:p>
        </w:tc>
        <w:tc>
          <w:tcPr>
            <w:tcW w:type="dxa" w:w="1701"/>
          </w:tcPr>
          <w:p>
            <w:pPr>
              <w:pStyle w:val="TableParagraph"/>
              <w:spacing w:before="1" w:line="305" w:lineRule="exact"/>
              <w:ind w:left="168" w:right="159"/>
              <w:rPr>
                <w:sz w:val="28"/>
              </w:rPr>
            </w:pPr>
            <w:r>
              <w:rPr>
                <w:spacing w:val="-5"/>
                <w:sz w:val="28"/>
              </w:rPr>
              <w:t>35</w:t>
            </w:r>
          </w:p>
        </w:tc>
        <w:tc>
          <w:tcPr>
            <w:tcW w:type="dxa" w:w="1276"/>
          </w:tcPr>
          <w:p>
            <w:pPr>
              <w:pStyle w:val="TableParagraph"/>
              <w:spacing w:before="1" w:line="305" w:lineRule="exact"/>
              <w:rPr>
                <w:sz w:val="28"/>
              </w:rPr>
            </w:pPr>
            <w:r>
              <w:rPr>
                <w:spacing w:val="-4"/>
                <w:sz w:val="28"/>
              </w:rPr>
              <w:t>21,9</w:t>
            </w:r>
          </w:p>
        </w:tc>
        <w:tc>
          <w:tcPr>
            <w:tcW w:type="dxa" w:w="1398"/>
          </w:tcPr>
          <w:p>
            <w:pPr>
              <w:pStyle w:val="TableParagraph"/>
              <w:spacing w:line="306" w:lineRule="exact"/>
              <w:ind w:left="10" w:right="1"/>
              <w:rPr>
                <w:sz w:val="28"/>
              </w:rPr>
            </w:pPr>
            <w:r>
              <w:rPr>
                <w:spacing w:val="-4"/>
                <w:sz w:val="28"/>
              </w:rPr>
              <w:t>+8,2</w:t>
            </w:r>
          </w:p>
        </w:tc>
      </w:tr>
      <w:tr>
        <w:trPr>
          <w:trHeight w:hRule="atLeast" w:val="326"/>
        </w:trPr>
        <w:tc>
          <w:tcPr>
            <w:tcW w:type="dxa" w:w="2967"/>
          </w:tcPr>
          <w:p>
            <w:pPr>
              <w:pStyle w:val="TableParagraph"/>
              <w:spacing w:before="1" w:line="305" w:lineRule="exact"/>
              <w:ind w:left="1276"/>
              <w:jc w:val="left"/>
              <w:rPr>
                <w:sz w:val="28"/>
              </w:rPr>
            </w:pPr>
            <w:r>
              <w:rPr>
                <w:sz w:val="28"/>
              </w:rPr>
              <w:t>К-</w:t>
            </w:r>
            <w:r>
              <w:rPr>
                <w:spacing w:val="-4"/>
                <w:sz w:val="28"/>
              </w:rPr>
              <w:t>2707</w:t>
            </w:r>
          </w:p>
        </w:tc>
        <w:tc>
          <w:tcPr>
            <w:tcW w:type="dxa" w:w="2410"/>
          </w:tcPr>
          <w:p>
            <w:pPr>
              <w:pStyle w:val="TableParagraph"/>
              <w:spacing w:before="1" w:line="305" w:lineRule="exact"/>
              <w:rPr>
                <w:sz w:val="28"/>
              </w:rPr>
            </w:pPr>
            <w:r>
              <w:rPr>
                <w:spacing w:val="-2"/>
                <w:sz w:val="28"/>
              </w:rPr>
              <w:t>Мексика</w:t>
            </w:r>
          </w:p>
        </w:tc>
        <w:tc>
          <w:tcPr>
            <w:tcW w:type="dxa" w:w="1701"/>
          </w:tcPr>
          <w:p>
            <w:pPr>
              <w:pStyle w:val="TableParagraph"/>
              <w:spacing w:before="1" w:line="305" w:lineRule="exact"/>
              <w:ind w:left="168" w:right="159"/>
              <w:rPr>
                <w:sz w:val="28"/>
              </w:rPr>
            </w:pPr>
            <w:r>
              <w:rPr>
                <w:spacing w:val="-5"/>
                <w:sz w:val="28"/>
              </w:rPr>
              <w:t>36</w:t>
            </w:r>
          </w:p>
        </w:tc>
        <w:tc>
          <w:tcPr>
            <w:tcW w:type="dxa" w:w="1276"/>
          </w:tcPr>
          <w:p>
            <w:pPr>
              <w:pStyle w:val="TableParagraph"/>
              <w:spacing w:before="1" w:line="305" w:lineRule="exact"/>
              <w:rPr>
                <w:sz w:val="28"/>
              </w:rPr>
            </w:pPr>
            <w:r>
              <w:rPr>
                <w:spacing w:val="-4"/>
                <w:sz w:val="28"/>
              </w:rPr>
              <w:t>21,9</w:t>
            </w:r>
          </w:p>
        </w:tc>
        <w:tc>
          <w:tcPr>
            <w:tcW w:type="dxa" w:w="1398"/>
          </w:tcPr>
          <w:p>
            <w:pPr>
              <w:pStyle w:val="TableParagraph"/>
              <w:spacing w:line="306" w:lineRule="exact"/>
              <w:ind w:left="10" w:right="1"/>
              <w:rPr>
                <w:sz w:val="28"/>
              </w:rPr>
            </w:pPr>
            <w:r>
              <w:rPr>
                <w:spacing w:val="-4"/>
                <w:sz w:val="28"/>
              </w:rPr>
              <w:t>+8,2</w:t>
            </w:r>
          </w:p>
        </w:tc>
      </w:tr>
      <w:tr>
        <w:trPr>
          <w:trHeight w:hRule="atLeast" w:val="326"/>
        </w:trPr>
        <w:tc>
          <w:tcPr>
            <w:tcW w:type="dxa" w:w="2967"/>
          </w:tcPr>
          <w:p>
            <w:pPr>
              <w:pStyle w:val="TableParagraph"/>
              <w:spacing w:before="1" w:line="305" w:lineRule="exact"/>
              <w:ind w:left="1346"/>
              <w:jc w:val="left"/>
              <w:rPr>
                <w:sz w:val="28"/>
              </w:rPr>
            </w:pPr>
            <w:r>
              <w:rPr>
                <w:sz w:val="28"/>
              </w:rPr>
              <w:t>К-</w:t>
            </w:r>
            <w:r>
              <w:rPr>
                <w:spacing w:val="-5"/>
                <w:sz w:val="28"/>
              </w:rPr>
              <w:t>408</w:t>
            </w:r>
          </w:p>
        </w:tc>
        <w:tc>
          <w:tcPr>
            <w:tcW w:type="dxa" w:w="2410"/>
          </w:tcPr>
          <w:p>
            <w:pPr>
              <w:pStyle w:val="TableParagraph"/>
              <w:spacing w:before="1" w:line="305" w:lineRule="exact"/>
              <w:ind w:right="1"/>
              <w:rPr>
                <w:sz w:val="28"/>
              </w:rPr>
            </w:pPr>
            <w:r>
              <w:rPr>
                <w:spacing w:val="-2"/>
                <w:sz w:val="28"/>
              </w:rPr>
              <w:t>Палестина</w:t>
            </w:r>
          </w:p>
        </w:tc>
        <w:tc>
          <w:tcPr>
            <w:tcW w:type="dxa" w:w="1701"/>
          </w:tcPr>
          <w:p>
            <w:pPr>
              <w:pStyle w:val="TableParagraph"/>
              <w:spacing w:before="1" w:line="305" w:lineRule="exact"/>
              <w:ind w:left="168" w:right="159"/>
              <w:rPr>
                <w:sz w:val="28"/>
              </w:rPr>
            </w:pPr>
            <w:r>
              <w:rPr>
                <w:spacing w:val="-5"/>
                <w:sz w:val="28"/>
              </w:rPr>
              <w:t>28</w:t>
            </w:r>
          </w:p>
        </w:tc>
        <w:tc>
          <w:tcPr>
            <w:tcW w:type="dxa" w:w="1276"/>
          </w:tcPr>
          <w:p>
            <w:pPr>
              <w:pStyle w:val="TableParagraph"/>
              <w:spacing w:before="1" w:line="305" w:lineRule="exact"/>
              <w:rPr>
                <w:sz w:val="28"/>
              </w:rPr>
            </w:pPr>
            <w:r>
              <w:rPr>
                <w:spacing w:val="-4"/>
                <w:sz w:val="28"/>
              </w:rPr>
              <w:t>18,2</w:t>
            </w:r>
          </w:p>
        </w:tc>
        <w:tc>
          <w:tcPr>
            <w:tcW w:type="dxa" w:w="1398"/>
          </w:tcPr>
          <w:p>
            <w:pPr>
              <w:pStyle w:val="TableParagraph"/>
              <w:spacing w:line="306" w:lineRule="exact"/>
              <w:ind w:left="10" w:right="1"/>
              <w:rPr>
                <w:sz w:val="28"/>
              </w:rPr>
            </w:pPr>
            <w:r>
              <w:rPr>
                <w:spacing w:val="-4"/>
                <w:sz w:val="28"/>
              </w:rPr>
              <w:t>+4,5</w:t>
            </w:r>
          </w:p>
        </w:tc>
      </w:tr>
      <w:tr>
        <w:trPr>
          <w:trHeight w:hRule="atLeast" w:val="326"/>
        </w:trPr>
        <w:tc>
          <w:tcPr>
            <w:tcW w:type="dxa" w:w="2967"/>
          </w:tcPr>
          <w:p>
            <w:pPr>
              <w:pStyle w:val="TableParagraph"/>
              <w:spacing w:before="1" w:line="305" w:lineRule="exact"/>
              <w:ind w:left="1338"/>
              <w:jc w:val="left"/>
              <w:rPr>
                <w:sz w:val="28"/>
              </w:rPr>
            </w:pPr>
            <w:r>
              <w:rPr>
                <w:sz w:val="28"/>
              </w:rPr>
              <w:t>K-</w:t>
            </w:r>
            <w:r>
              <w:rPr>
                <w:spacing w:val="-5"/>
                <w:sz w:val="28"/>
              </w:rPr>
              <w:t>883</w:t>
            </w:r>
          </w:p>
        </w:tc>
        <w:tc>
          <w:tcPr>
            <w:tcW w:type="dxa" w:w="2410"/>
          </w:tcPr>
          <w:p>
            <w:pPr>
              <w:pStyle w:val="TableParagraph"/>
              <w:spacing w:before="1" w:line="305" w:lineRule="exact"/>
              <w:ind w:right="1"/>
              <w:rPr>
                <w:sz w:val="28"/>
              </w:rPr>
            </w:pPr>
            <w:r>
              <w:rPr>
                <w:spacing w:val="-2"/>
                <w:sz w:val="28"/>
              </w:rPr>
              <w:t>Палестина</w:t>
            </w:r>
          </w:p>
        </w:tc>
        <w:tc>
          <w:tcPr>
            <w:tcW w:type="dxa" w:w="1701"/>
          </w:tcPr>
          <w:p>
            <w:pPr>
              <w:pStyle w:val="TableParagraph"/>
              <w:spacing w:before="1" w:line="305" w:lineRule="exact"/>
              <w:ind w:left="168" w:right="159"/>
              <w:rPr>
                <w:sz w:val="28"/>
              </w:rPr>
            </w:pPr>
            <w:r>
              <w:rPr>
                <w:spacing w:val="-5"/>
                <w:sz w:val="28"/>
              </w:rPr>
              <w:t>30</w:t>
            </w:r>
          </w:p>
        </w:tc>
        <w:tc>
          <w:tcPr>
            <w:tcW w:type="dxa" w:w="1276"/>
          </w:tcPr>
          <w:p>
            <w:pPr>
              <w:pStyle w:val="TableParagraph"/>
              <w:spacing w:before="1" w:line="305" w:lineRule="exact"/>
              <w:rPr>
                <w:sz w:val="28"/>
              </w:rPr>
            </w:pPr>
            <w:r>
              <w:rPr>
                <w:spacing w:val="-5"/>
                <w:sz w:val="28"/>
              </w:rPr>
              <w:t>18</w:t>
            </w:r>
          </w:p>
        </w:tc>
        <w:tc>
          <w:tcPr>
            <w:tcW w:type="dxa" w:w="1398"/>
          </w:tcPr>
          <w:p>
            <w:pPr>
              <w:pStyle w:val="TableParagraph"/>
              <w:spacing w:line="306" w:lineRule="exact"/>
              <w:ind w:left="10" w:right="1"/>
              <w:rPr>
                <w:sz w:val="28"/>
              </w:rPr>
            </w:pPr>
            <w:r>
              <w:rPr>
                <w:spacing w:val="-4"/>
                <w:sz w:val="28"/>
              </w:rPr>
              <w:t>+4,3</w:t>
            </w:r>
          </w:p>
        </w:tc>
      </w:tr>
      <w:tr>
        <w:trPr>
          <w:trHeight w:hRule="atLeast" w:val="326"/>
        </w:trPr>
        <w:tc>
          <w:tcPr>
            <w:tcW w:type="dxa" w:w="2967"/>
          </w:tcPr>
          <w:p>
            <w:pPr>
              <w:pStyle w:val="TableParagraph"/>
              <w:spacing w:before="1" w:line="305" w:lineRule="exact"/>
              <w:ind w:left="1338"/>
              <w:jc w:val="left"/>
              <w:rPr>
                <w:sz w:val="28"/>
              </w:rPr>
            </w:pPr>
            <w:r>
              <w:rPr>
                <w:sz w:val="28"/>
              </w:rPr>
              <w:t>K-</w:t>
            </w:r>
            <w:r>
              <w:rPr>
                <w:spacing w:val="-5"/>
                <w:sz w:val="28"/>
              </w:rPr>
              <w:t>903</w:t>
            </w:r>
          </w:p>
        </w:tc>
        <w:tc>
          <w:tcPr>
            <w:tcW w:type="dxa" w:w="2410"/>
          </w:tcPr>
          <w:p>
            <w:pPr>
              <w:pStyle w:val="TableParagraph"/>
              <w:spacing w:before="1" w:line="305" w:lineRule="exact"/>
              <w:ind w:right="1"/>
              <w:rPr>
                <w:sz w:val="28"/>
              </w:rPr>
            </w:pPr>
            <w:r>
              <w:rPr>
                <w:spacing w:val="-2"/>
                <w:sz w:val="28"/>
              </w:rPr>
              <w:t>Россия</w:t>
            </w:r>
          </w:p>
        </w:tc>
        <w:tc>
          <w:tcPr>
            <w:tcW w:type="dxa" w:w="1701"/>
          </w:tcPr>
          <w:p>
            <w:pPr>
              <w:pStyle w:val="TableParagraph"/>
              <w:spacing w:before="1" w:line="305" w:lineRule="exact"/>
              <w:ind w:left="168" w:right="159"/>
              <w:rPr>
                <w:sz w:val="28"/>
              </w:rPr>
            </w:pPr>
            <w:r>
              <w:rPr>
                <w:spacing w:val="-5"/>
                <w:sz w:val="28"/>
              </w:rPr>
              <w:t>31</w:t>
            </w:r>
          </w:p>
        </w:tc>
        <w:tc>
          <w:tcPr>
            <w:tcW w:type="dxa" w:w="1276"/>
          </w:tcPr>
          <w:p>
            <w:pPr>
              <w:pStyle w:val="TableParagraph"/>
              <w:spacing w:before="1" w:line="305" w:lineRule="exact"/>
              <w:rPr>
                <w:sz w:val="28"/>
              </w:rPr>
            </w:pPr>
            <w:r>
              <w:rPr>
                <w:spacing w:val="-4"/>
                <w:sz w:val="28"/>
              </w:rPr>
              <w:t>18,6</w:t>
            </w:r>
          </w:p>
        </w:tc>
        <w:tc>
          <w:tcPr>
            <w:tcW w:type="dxa" w:w="1398"/>
          </w:tcPr>
          <w:p>
            <w:pPr>
              <w:pStyle w:val="TableParagraph"/>
              <w:spacing w:line="306" w:lineRule="exact"/>
              <w:ind w:left="10" w:right="1"/>
              <w:rPr>
                <w:sz w:val="28"/>
              </w:rPr>
            </w:pPr>
            <w:r>
              <w:rPr>
                <w:spacing w:val="-4"/>
                <w:sz w:val="28"/>
              </w:rPr>
              <w:t>+4,9</w:t>
            </w:r>
          </w:p>
        </w:tc>
      </w:tr>
      <w:tr>
        <w:trPr>
          <w:trHeight w:hRule="atLeast" w:val="325"/>
        </w:trPr>
        <w:tc>
          <w:tcPr>
            <w:tcW w:type="dxa" w:w="2967"/>
          </w:tcPr>
          <w:p>
            <w:pPr>
              <w:pStyle w:val="TableParagraph"/>
              <w:spacing w:before="1" w:line="305" w:lineRule="exact"/>
              <w:ind w:left="1338"/>
              <w:jc w:val="left"/>
              <w:rPr>
                <w:sz w:val="28"/>
              </w:rPr>
            </w:pPr>
            <w:r>
              <w:rPr>
                <w:sz w:val="28"/>
              </w:rPr>
              <w:t>K-</w:t>
            </w:r>
            <w:r>
              <w:rPr>
                <w:spacing w:val="-5"/>
                <w:sz w:val="28"/>
              </w:rPr>
              <w:t>894</w:t>
            </w:r>
          </w:p>
        </w:tc>
        <w:tc>
          <w:tcPr>
            <w:tcW w:type="dxa" w:w="2410"/>
          </w:tcPr>
          <w:p>
            <w:pPr>
              <w:pStyle w:val="TableParagraph"/>
              <w:spacing w:before="1" w:line="305" w:lineRule="exact"/>
              <w:rPr>
                <w:sz w:val="28"/>
              </w:rPr>
            </w:pPr>
            <w:r>
              <w:rPr>
                <w:spacing w:val="-2"/>
                <w:sz w:val="28"/>
              </w:rPr>
              <w:t>Канада</w:t>
            </w:r>
          </w:p>
        </w:tc>
        <w:tc>
          <w:tcPr>
            <w:tcW w:type="dxa" w:w="1701"/>
          </w:tcPr>
          <w:p>
            <w:pPr>
              <w:pStyle w:val="TableParagraph"/>
              <w:spacing w:before="1" w:line="305" w:lineRule="exact"/>
              <w:ind w:left="168" w:right="159"/>
              <w:rPr>
                <w:sz w:val="28"/>
              </w:rPr>
            </w:pPr>
            <w:r>
              <w:rPr>
                <w:spacing w:val="-5"/>
                <w:sz w:val="28"/>
              </w:rPr>
              <w:t>28</w:t>
            </w:r>
          </w:p>
        </w:tc>
        <w:tc>
          <w:tcPr>
            <w:tcW w:type="dxa" w:w="1276"/>
          </w:tcPr>
          <w:p>
            <w:pPr>
              <w:pStyle w:val="TableParagraph"/>
              <w:spacing w:before="1" w:line="305" w:lineRule="exact"/>
              <w:rPr>
                <w:sz w:val="28"/>
              </w:rPr>
            </w:pPr>
            <w:r>
              <w:rPr>
                <w:spacing w:val="-4"/>
                <w:sz w:val="28"/>
              </w:rPr>
              <w:t>18,2</w:t>
            </w:r>
          </w:p>
        </w:tc>
        <w:tc>
          <w:tcPr>
            <w:tcW w:type="dxa" w:w="1398"/>
          </w:tcPr>
          <w:p>
            <w:pPr>
              <w:pStyle w:val="TableParagraph"/>
              <w:spacing w:line="306" w:lineRule="exact"/>
              <w:ind w:left="10" w:right="1"/>
              <w:rPr>
                <w:sz w:val="28"/>
              </w:rPr>
            </w:pPr>
            <w:r>
              <w:rPr>
                <w:spacing w:val="-4"/>
                <w:sz w:val="28"/>
              </w:rPr>
              <w:t>+4,5</w:t>
            </w:r>
          </w:p>
        </w:tc>
      </w:tr>
      <w:tr>
        <w:trPr>
          <w:trHeight w:hRule="atLeast" w:val="326"/>
        </w:trPr>
        <w:tc>
          <w:tcPr>
            <w:tcW w:type="dxa" w:w="2967"/>
          </w:tcPr>
          <w:p>
            <w:pPr>
              <w:pStyle w:val="TableParagraph"/>
              <w:spacing w:before="1" w:line="305" w:lineRule="exact"/>
              <w:ind w:left="1117"/>
              <w:jc w:val="left"/>
              <w:rPr>
                <w:sz w:val="28"/>
              </w:rPr>
            </w:pPr>
            <w:r>
              <w:rPr>
                <w:sz w:val="28"/>
              </w:rPr>
              <w:t>PI </w:t>
            </w:r>
            <w:r>
              <w:rPr>
                <w:spacing w:val="-2"/>
                <w:sz w:val="28"/>
              </w:rPr>
              <w:t>509330</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23</w:t>
            </w:r>
          </w:p>
        </w:tc>
        <w:tc>
          <w:tcPr>
            <w:tcW w:type="dxa" w:w="1276"/>
          </w:tcPr>
          <w:p>
            <w:pPr>
              <w:pStyle w:val="TableParagraph"/>
              <w:spacing w:before="1" w:line="305" w:lineRule="exact"/>
              <w:rPr>
                <w:sz w:val="28"/>
              </w:rPr>
            </w:pPr>
            <w:r>
              <w:rPr>
                <w:spacing w:val="-5"/>
                <w:sz w:val="28"/>
              </w:rPr>
              <w:t>8,7</w:t>
            </w:r>
          </w:p>
        </w:tc>
        <w:tc>
          <w:tcPr>
            <w:tcW w:type="dxa" w:w="1398"/>
          </w:tcPr>
          <w:p>
            <w:pPr>
              <w:pStyle w:val="TableParagraph"/>
              <w:spacing w:line="306" w:lineRule="exact"/>
              <w:ind w:left="10"/>
              <w:rPr>
                <w:sz w:val="28"/>
              </w:rPr>
            </w:pPr>
            <w:r>
              <w:rPr>
                <w:sz w:val="28"/>
              </w:rPr>
              <w:t>-</w:t>
            </w:r>
            <w:r>
              <w:rPr>
                <w:spacing w:val="-10"/>
                <w:sz w:val="28"/>
              </w:rPr>
              <w:t>5</w:t>
            </w:r>
          </w:p>
        </w:tc>
      </w:tr>
      <w:tr>
        <w:trPr>
          <w:trHeight w:hRule="atLeast" w:val="326"/>
        </w:trPr>
        <w:tc>
          <w:tcPr>
            <w:tcW w:type="dxa" w:w="2967"/>
          </w:tcPr>
          <w:p>
            <w:pPr>
              <w:pStyle w:val="TableParagraph"/>
              <w:spacing w:before="1" w:line="305" w:lineRule="exact"/>
              <w:ind w:left="0" w:right="483"/>
              <w:jc w:val="right"/>
              <w:rPr>
                <w:sz w:val="28"/>
              </w:rPr>
            </w:pPr>
            <w:r>
              <w:rPr>
                <w:spacing w:val="-2"/>
                <w:sz w:val="28"/>
              </w:rPr>
              <w:t>Flip1989-</w:t>
            </w:r>
            <w:r>
              <w:rPr>
                <w:spacing w:val="-5"/>
                <w:sz w:val="28"/>
              </w:rPr>
              <w:t>63L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21</w:t>
            </w:r>
          </w:p>
        </w:tc>
        <w:tc>
          <w:tcPr>
            <w:tcW w:type="dxa" w:w="1276"/>
          </w:tcPr>
          <w:p>
            <w:pPr>
              <w:pStyle w:val="TableParagraph"/>
              <w:spacing w:before="1" w:line="305" w:lineRule="exact"/>
              <w:rPr>
                <w:sz w:val="28"/>
              </w:rPr>
            </w:pPr>
            <w:r>
              <w:rPr>
                <w:spacing w:val="-5"/>
                <w:sz w:val="28"/>
              </w:rPr>
              <w:t>8,7</w:t>
            </w:r>
          </w:p>
        </w:tc>
        <w:tc>
          <w:tcPr>
            <w:tcW w:type="dxa" w:w="1398"/>
          </w:tcPr>
          <w:p>
            <w:pPr>
              <w:pStyle w:val="TableParagraph"/>
              <w:spacing w:line="306" w:lineRule="exact"/>
              <w:ind w:left="10"/>
              <w:rPr>
                <w:sz w:val="28"/>
              </w:rPr>
            </w:pPr>
            <w:r>
              <w:rPr>
                <w:sz w:val="28"/>
              </w:rPr>
              <w:t>-</w:t>
            </w:r>
            <w:r>
              <w:rPr>
                <w:spacing w:val="-10"/>
                <w:sz w:val="28"/>
              </w:rPr>
              <w:t>5</w:t>
            </w:r>
          </w:p>
        </w:tc>
      </w:tr>
      <w:tr>
        <w:trPr>
          <w:trHeight w:hRule="atLeast" w:val="326"/>
        </w:trPr>
        <w:tc>
          <w:tcPr>
            <w:tcW w:type="dxa" w:w="2967"/>
          </w:tcPr>
          <w:p>
            <w:pPr>
              <w:pStyle w:val="TableParagraph"/>
              <w:spacing w:before="1" w:line="305" w:lineRule="exact"/>
              <w:ind w:left="1163"/>
              <w:jc w:val="left"/>
              <w:rPr>
                <w:sz w:val="28"/>
              </w:rPr>
            </w:pPr>
            <w:r>
              <w:rPr>
                <w:sz w:val="28"/>
              </w:rPr>
              <w:t>ILL</w:t>
            </w:r>
            <w:r>
              <w:rPr>
                <w:spacing w:val="-1"/>
                <w:sz w:val="28"/>
              </w:rPr>
              <w:t> </w:t>
            </w:r>
            <w:r>
              <w:rPr>
                <w:spacing w:val="-4"/>
                <w:sz w:val="28"/>
              </w:rPr>
              <w:t>5725</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20</w:t>
            </w:r>
          </w:p>
        </w:tc>
        <w:tc>
          <w:tcPr>
            <w:tcW w:type="dxa" w:w="1276"/>
          </w:tcPr>
          <w:p>
            <w:pPr>
              <w:pStyle w:val="TableParagraph"/>
              <w:spacing w:before="1" w:line="305" w:lineRule="exact"/>
              <w:rPr>
                <w:sz w:val="28"/>
              </w:rPr>
            </w:pPr>
            <w:r>
              <w:rPr>
                <w:spacing w:val="-5"/>
                <w:sz w:val="28"/>
              </w:rPr>
              <w:t>8,3</w:t>
            </w:r>
          </w:p>
        </w:tc>
        <w:tc>
          <w:tcPr>
            <w:tcW w:type="dxa" w:w="1398"/>
          </w:tcPr>
          <w:p>
            <w:pPr>
              <w:pStyle w:val="TableParagraph"/>
              <w:spacing w:line="306" w:lineRule="exact"/>
              <w:ind w:left="10"/>
              <w:rPr>
                <w:sz w:val="28"/>
              </w:rPr>
            </w:pPr>
            <w:r>
              <w:rPr>
                <w:sz w:val="28"/>
              </w:rPr>
              <w:t>-</w:t>
            </w:r>
            <w:r>
              <w:rPr>
                <w:spacing w:val="-5"/>
                <w:sz w:val="28"/>
              </w:rPr>
              <w:t>5,4</w:t>
            </w:r>
          </w:p>
        </w:tc>
      </w:tr>
      <w:tr>
        <w:trPr>
          <w:trHeight w:hRule="atLeast" w:val="326"/>
        </w:trPr>
        <w:tc>
          <w:tcPr>
            <w:tcW w:type="dxa" w:w="2967"/>
          </w:tcPr>
          <w:p>
            <w:pPr>
              <w:pStyle w:val="TableParagraph"/>
              <w:spacing w:before="1" w:line="305" w:lineRule="exact"/>
              <w:ind w:left="0" w:right="552"/>
              <w:jc w:val="right"/>
              <w:rPr>
                <w:sz w:val="28"/>
              </w:rPr>
            </w:pPr>
            <w:r>
              <w:rPr>
                <w:spacing w:val="-2"/>
                <w:sz w:val="28"/>
              </w:rPr>
              <w:t>Flip1997-</w:t>
            </w:r>
            <w:r>
              <w:rPr>
                <w:spacing w:val="-5"/>
                <w:sz w:val="28"/>
              </w:rPr>
              <w:t>6L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21</w:t>
            </w:r>
          </w:p>
        </w:tc>
        <w:tc>
          <w:tcPr>
            <w:tcW w:type="dxa" w:w="1276"/>
          </w:tcPr>
          <w:p>
            <w:pPr>
              <w:pStyle w:val="TableParagraph"/>
              <w:spacing w:before="1" w:line="305" w:lineRule="exact"/>
              <w:rPr>
                <w:sz w:val="28"/>
              </w:rPr>
            </w:pPr>
            <w:r>
              <w:rPr>
                <w:spacing w:val="-10"/>
                <w:sz w:val="28"/>
              </w:rPr>
              <w:t>8</w:t>
            </w:r>
          </w:p>
        </w:tc>
        <w:tc>
          <w:tcPr>
            <w:tcW w:type="dxa" w:w="1398"/>
          </w:tcPr>
          <w:p>
            <w:pPr>
              <w:pStyle w:val="TableParagraph"/>
              <w:spacing w:line="306" w:lineRule="exact"/>
              <w:ind w:left="10"/>
              <w:rPr>
                <w:sz w:val="28"/>
              </w:rPr>
            </w:pPr>
            <w:r>
              <w:rPr>
                <w:sz w:val="28"/>
              </w:rPr>
              <w:t>-</w:t>
            </w:r>
            <w:r>
              <w:rPr>
                <w:spacing w:val="-5"/>
                <w:sz w:val="28"/>
              </w:rPr>
              <w:t>5,7</w:t>
            </w:r>
          </w:p>
        </w:tc>
      </w:tr>
      <w:tr>
        <w:trPr>
          <w:trHeight w:hRule="atLeast" w:val="325"/>
        </w:trPr>
        <w:tc>
          <w:tcPr>
            <w:tcW w:type="dxa" w:w="2967"/>
          </w:tcPr>
          <w:p>
            <w:pPr>
              <w:pStyle w:val="TableParagraph"/>
              <w:spacing w:before="1" w:line="305" w:lineRule="exact"/>
              <w:ind w:left="0" w:right="483"/>
              <w:jc w:val="right"/>
              <w:rPr>
                <w:sz w:val="28"/>
              </w:rPr>
            </w:pPr>
            <w:r>
              <w:rPr>
                <w:spacing w:val="-2"/>
                <w:sz w:val="28"/>
              </w:rPr>
              <w:t>Flip1987-</w:t>
            </w:r>
            <w:r>
              <w:rPr>
                <w:spacing w:val="-5"/>
                <w:sz w:val="28"/>
              </w:rPr>
              <w:t>56L</w:t>
            </w:r>
          </w:p>
        </w:tc>
        <w:tc>
          <w:tcPr>
            <w:tcW w:type="dxa" w:w="2410"/>
          </w:tcPr>
          <w:p>
            <w:pPr>
              <w:pStyle w:val="TableParagraph"/>
              <w:spacing w:before="1" w:line="305" w:lineRule="exact"/>
              <w:rPr>
                <w:sz w:val="28"/>
              </w:rPr>
            </w:pPr>
            <w:r>
              <w:rPr>
                <w:spacing w:val="-2"/>
                <w:sz w:val="28"/>
              </w:rPr>
              <w:t>Икарда</w:t>
            </w:r>
          </w:p>
        </w:tc>
        <w:tc>
          <w:tcPr>
            <w:tcW w:type="dxa" w:w="1701"/>
          </w:tcPr>
          <w:p>
            <w:pPr>
              <w:pStyle w:val="TableParagraph"/>
              <w:spacing w:before="1" w:line="305" w:lineRule="exact"/>
              <w:ind w:left="168" w:right="159"/>
              <w:rPr>
                <w:sz w:val="28"/>
              </w:rPr>
            </w:pPr>
            <w:r>
              <w:rPr>
                <w:spacing w:val="-5"/>
                <w:sz w:val="28"/>
              </w:rPr>
              <w:t>21</w:t>
            </w:r>
          </w:p>
        </w:tc>
        <w:tc>
          <w:tcPr>
            <w:tcW w:type="dxa" w:w="1276"/>
          </w:tcPr>
          <w:p>
            <w:pPr>
              <w:pStyle w:val="TableParagraph"/>
              <w:spacing w:before="1" w:line="305" w:lineRule="exact"/>
              <w:rPr>
                <w:sz w:val="28"/>
              </w:rPr>
            </w:pPr>
            <w:r>
              <w:rPr>
                <w:spacing w:val="-5"/>
                <w:sz w:val="28"/>
              </w:rPr>
              <w:t>7,6</w:t>
            </w:r>
          </w:p>
        </w:tc>
        <w:tc>
          <w:tcPr>
            <w:tcW w:type="dxa" w:w="1398"/>
          </w:tcPr>
          <w:p>
            <w:pPr>
              <w:pStyle w:val="TableParagraph"/>
              <w:spacing w:line="306" w:lineRule="exact"/>
              <w:ind w:left="10"/>
              <w:rPr>
                <w:sz w:val="28"/>
              </w:rPr>
            </w:pPr>
            <w:r>
              <w:rPr>
                <w:sz w:val="28"/>
              </w:rPr>
              <w:t>-</w:t>
            </w:r>
            <w:r>
              <w:rPr>
                <w:spacing w:val="-5"/>
                <w:sz w:val="28"/>
              </w:rPr>
              <w:t>6,1</w:t>
            </w:r>
          </w:p>
        </w:tc>
      </w:tr>
      <w:tr>
        <w:trPr>
          <w:trHeight w:hRule="atLeast" w:val="326"/>
        </w:trPr>
        <w:tc>
          <w:tcPr>
            <w:tcW w:type="dxa" w:w="2967"/>
          </w:tcPr>
          <w:p>
            <w:pPr>
              <w:pStyle w:val="TableParagraph"/>
              <w:spacing w:before="1" w:line="305" w:lineRule="exact"/>
              <w:ind w:left="1163"/>
              <w:jc w:val="left"/>
              <w:rPr>
                <w:sz w:val="28"/>
              </w:rPr>
            </w:pPr>
            <w:r>
              <w:rPr>
                <w:sz w:val="28"/>
              </w:rPr>
              <w:t>ILL</w:t>
            </w:r>
            <w:r>
              <w:rPr>
                <w:spacing w:val="-1"/>
                <w:sz w:val="28"/>
              </w:rPr>
              <w:t> </w:t>
            </w:r>
            <w:r>
              <w:rPr>
                <w:spacing w:val="-4"/>
                <w:sz w:val="28"/>
              </w:rPr>
              <w:t>1552</w:t>
            </w:r>
          </w:p>
        </w:tc>
        <w:tc>
          <w:tcPr>
            <w:tcW w:type="dxa" w:w="2410"/>
          </w:tcPr>
          <w:p>
            <w:pPr>
              <w:pStyle w:val="TableParagraph"/>
              <w:spacing w:before="1" w:line="305" w:lineRule="exact"/>
              <w:ind w:right="1"/>
              <w:rPr>
                <w:sz w:val="28"/>
              </w:rPr>
            </w:pPr>
            <w:r>
              <w:rPr>
                <w:spacing w:val="-2"/>
                <w:sz w:val="28"/>
              </w:rPr>
              <w:t>Австралия</w:t>
            </w:r>
          </w:p>
        </w:tc>
        <w:tc>
          <w:tcPr>
            <w:tcW w:type="dxa" w:w="1701"/>
          </w:tcPr>
          <w:p>
            <w:pPr>
              <w:pStyle w:val="TableParagraph"/>
              <w:spacing w:before="1" w:line="305" w:lineRule="exact"/>
              <w:ind w:left="168" w:right="159"/>
              <w:rPr>
                <w:sz w:val="28"/>
              </w:rPr>
            </w:pPr>
            <w:r>
              <w:rPr>
                <w:spacing w:val="-5"/>
                <w:sz w:val="28"/>
              </w:rPr>
              <w:t>18</w:t>
            </w:r>
          </w:p>
        </w:tc>
        <w:tc>
          <w:tcPr>
            <w:tcW w:type="dxa" w:w="1276"/>
          </w:tcPr>
          <w:p>
            <w:pPr>
              <w:pStyle w:val="TableParagraph"/>
              <w:spacing w:before="1" w:line="305" w:lineRule="exact"/>
              <w:rPr>
                <w:sz w:val="28"/>
              </w:rPr>
            </w:pPr>
            <w:r>
              <w:rPr>
                <w:spacing w:val="-5"/>
                <w:sz w:val="28"/>
              </w:rPr>
              <w:t>6,4</w:t>
            </w:r>
          </w:p>
        </w:tc>
        <w:tc>
          <w:tcPr>
            <w:tcW w:type="dxa" w:w="1398"/>
          </w:tcPr>
          <w:p>
            <w:pPr>
              <w:pStyle w:val="TableParagraph"/>
              <w:spacing w:line="306" w:lineRule="exact"/>
              <w:ind w:left="10"/>
              <w:rPr>
                <w:sz w:val="28"/>
              </w:rPr>
            </w:pPr>
            <w:r>
              <w:rPr>
                <w:sz w:val="28"/>
              </w:rPr>
              <w:t>-</w:t>
            </w:r>
            <w:r>
              <w:rPr>
                <w:spacing w:val="-5"/>
                <w:sz w:val="28"/>
              </w:rPr>
              <w:t>7,3</w:t>
            </w:r>
          </w:p>
        </w:tc>
      </w:tr>
      <w:tr>
        <w:trPr>
          <w:trHeight w:hRule="atLeast" w:val="508"/>
        </w:trPr>
        <w:tc>
          <w:tcPr>
            <w:tcW w:type="dxa" w:w="5377"/>
            <w:gridSpan w:val="2"/>
          </w:tcPr>
          <w:p>
            <w:pPr>
              <w:pStyle w:val="TableParagraph"/>
              <w:spacing w:before="92"/>
              <w:ind w:right="1"/>
              <w:rPr>
                <w:sz w:val="28"/>
              </w:rPr>
            </w:pPr>
            <w:r>
              <w:rPr>
                <w:spacing w:val="-2"/>
                <w:sz w:val="28"/>
              </w:rPr>
              <w:t>максимальное</w:t>
            </w:r>
          </w:p>
        </w:tc>
        <w:tc>
          <w:tcPr>
            <w:tcW w:type="dxa" w:w="1701"/>
          </w:tcPr>
          <w:p>
            <w:pPr>
              <w:pStyle w:val="TableParagraph"/>
              <w:spacing w:before="92"/>
              <w:ind w:left="168" w:right="159"/>
              <w:rPr>
                <w:sz w:val="28"/>
              </w:rPr>
            </w:pPr>
            <w:r>
              <w:rPr>
                <w:spacing w:val="-5"/>
                <w:sz w:val="28"/>
              </w:rPr>
              <w:t>36</w:t>
            </w:r>
          </w:p>
        </w:tc>
        <w:tc>
          <w:tcPr>
            <w:tcW w:type="dxa" w:w="1276"/>
          </w:tcPr>
          <w:p>
            <w:pPr>
              <w:pStyle w:val="TableParagraph"/>
              <w:spacing w:before="92"/>
              <w:rPr>
                <w:sz w:val="28"/>
              </w:rPr>
            </w:pPr>
            <w:r>
              <w:rPr>
                <w:spacing w:val="-4"/>
                <w:sz w:val="28"/>
              </w:rPr>
              <w:t>21,9</w:t>
            </w:r>
          </w:p>
        </w:tc>
        <w:tc>
          <w:tcPr>
            <w:tcW w:type="dxa" w:w="1398"/>
          </w:tcPr>
          <w:p>
            <w:pPr>
              <w:pStyle w:val="TableParagraph"/>
              <w:spacing w:line="321" w:lineRule="exact"/>
              <w:ind w:left="10" w:right="1"/>
              <w:rPr>
                <w:sz w:val="28"/>
              </w:rPr>
            </w:pPr>
            <w:r>
              <w:rPr>
                <w:spacing w:val="-4"/>
                <w:sz w:val="28"/>
              </w:rPr>
              <w:t>+8,2</w:t>
            </w:r>
          </w:p>
        </w:tc>
      </w:tr>
      <w:tr>
        <w:trPr>
          <w:trHeight w:hRule="atLeast" w:val="508"/>
        </w:trPr>
        <w:tc>
          <w:tcPr>
            <w:tcW w:type="dxa" w:w="5377"/>
            <w:gridSpan w:val="2"/>
          </w:tcPr>
          <w:p>
            <w:pPr>
              <w:pStyle w:val="TableParagraph"/>
              <w:spacing w:before="92"/>
              <w:ind w:right="1"/>
              <w:rPr>
                <w:sz w:val="28"/>
              </w:rPr>
            </w:pPr>
            <w:r>
              <w:rPr>
                <w:spacing w:val="-2"/>
                <w:sz w:val="28"/>
              </w:rPr>
              <w:t>минимальное</w:t>
            </w:r>
          </w:p>
        </w:tc>
        <w:tc>
          <w:tcPr>
            <w:tcW w:type="dxa" w:w="1701"/>
          </w:tcPr>
          <w:p>
            <w:pPr>
              <w:pStyle w:val="TableParagraph"/>
              <w:spacing w:before="92"/>
              <w:ind w:left="168" w:right="159"/>
              <w:rPr>
                <w:sz w:val="28"/>
              </w:rPr>
            </w:pPr>
            <w:r>
              <w:rPr>
                <w:spacing w:val="-5"/>
                <w:sz w:val="28"/>
              </w:rPr>
              <w:t>18</w:t>
            </w:r>
          </w:p>
        </w:tc>
        <w:tc>
          <w:tcPr>
            <w:tcW w:type="dxa" w:w="1276"/>
          </w:tcPr>
          <w:p>
            <w:pPr>
              <w:pStyle w:val="TableParagraph"/>
              <w:spacing w:before="92"/>
              <w:rPr>
                <w:sz w:val="28"/>
              </w:rPr>
            </w:pPr>
            <w:r>
              <w:rPr>
                <w:spacing w:val="-5"/>
                <w:sz w:val="28"/>
              </w:rPr>
              <w:t>6,4</w:t>
            </w:r>
          </w:p>
        </w:tc>
        <w:tc>
          <w:tcPr>
            <w:tcW w:type="dxa" w:w="1398"/>
          </w:tcPr>
          <w:p>
            <w:pPr>
              <w:pStyle w:val="TableParagraph"/>
              <w:spacing w:line="321" w:lineRule="exact"/>
              <w:ind w:left="10"/>
              <w:rPr>
                <w:sz w:val="28"/>
              </w:rPr>
            </w:pPr>
            <w:r>
              <w:rPr>
                <w:sz w:val="28"/>
              </w:rPr>
              <w:t>-</w:t>
            </w:r>
            <w:r>
              <w:rPr>
                <w:spacing w:val="-5"/>
                <w:sz w:val="28"/>
              </w:rPr>
              <w:t>7,3</w:t>
            </w:r>
          </w:p>
        </w:tc>
      </w:tr>
      <w:tr>
        <w:trPr>
          <w:trHeight w:hRule="atLeast" w:val="321"/>
        </w:trPr>
        <w:tc>
          <w:tcPr>
            <w:tcW w:type="dxa" w:w="5377"/>
            <w:gridSpan w:val="2"/>
          </w:tcPr>
          <w:p>
            <w:pPr>
              <w:pStyle w:val="TableParagraph"/>
              <w:spacing w:line="302" w:lineRule="exact"/>
              <w:rPr>
                <w:sz w:val="28"/>
              </w:rPr>
            </w:pPr>
            <w:r>
              <w:rPr>
                <w:spacing w:val="-2"/>
                <w:sz w:val="28"/>
              </w:rPr>
              <w:t>среднее</w:t>
            </w:r>
          </w:p>
        </w:tc>
        <w:tc>
          <w:tcPr>
            <w:tcW w:type="dxa" w:w="1701"/>
          </w:tcPr>
          <w:p>
            <w:pPr>
              <w:pStyle w:val="TableParagraph"/>
              <w:spacing w:line="302" w:lineRule="exact"/>
              <w:ind w:left="168" w:right="159"/>
              <w:rPr>
                <w:sz w:val="28"/>
              </w:rPr>
            </w:pPr>
            <w:r>
              <w:rPr>
                <w:spacing w:val="-4"/>
                <w:sz w:val="28"/>
              </w:rPr>
              <w:t>26,3</w:t>
            </w:r>
          </w:p>
        </w:tc>
        <w:tc>
          <w:tcPr>
            <w:tcW w:type="dxa" w:w="1276"/>
          </w:tcPr>
          <w:p>
            <w:pPr>
              <w:pStyle w:val="TableParagraph"/>
              <w:spacing w:line="302" w:lineRule="exact"/>
              <w:rPr>
                <w:sz w:val="28"/>
              </w:rPr>
            </w:pPr>
            <w:r>
              <w:rPr>
                <w:spacing w:val="-5"/>
                <w:sz w:val="28"/>
              </w:rPr>
              <w:t>13</w:t>
            </w:r>
          </w:p>
        </w:tc>
        <w:tc>
          <w:tcPr>
            <w:tcW w:type="dxa" w:w="1398"/>
          </w:tcPr>
          <w:p>
            <w:pPr>
              <w:pStyle w:val="TableParagraph"/>
              <w:spacing w:line="302" w:lineRule="exact"/>
              <w:ind w:left="10" w:right="1"/>
              <w:rPr>
                <w:sz w:val="28"/>
              </w:rPr>
            </w:pPr>
            <w:r>
              <w:rPr>
                <w:spacing w:val="-4"/>
                <w:sz w:val="28"/>
              </w:rPr>
              <w:t>+0,7</w:t>
            </w:r>
          </w:p>
        </w:tc>
      </w:tr>
    </w:tbl>
    <w:p>
      <w:pPr>
        <w:pStyle w:val="BodyText"/>
        <w:spacing w:before="13"/>
        <w:ind w:left="0"/>
        <w:jc w:val="left"/>
      </w:pPr>
    </w:p>
    <w:p>
      <w:pPr>
        <w:pStyle w:val="BodyText"/>
        <w:ind w:firstLine="426" w:right="426"/>
      </w:pPr>
      <w:r>
        <w:rPr/>
        <w:t>За период исследования высота прикрепления нижнего боба растений в среднем за три года варьровала у коллекционных сортообразцов крупносемянной чечевицы – от 8 до 19 см, у мелкосемянной - от 6,4 см до 21,9. Что касается высоты растений среднее значение за три года у крупносемянной чечевицы составило 25 см, у мелкосемянной – 26,3 см. Анализ данных по годам описан в приложении Е.</w:t>
      </w:r>
    </w:p>
    <w:p>
      <w:pPr>
        <w:pStyle w:val="BodyText"/>
        <w:ind w:firstLine="426" w:right="427"/>
      </w:pPr>
      <w:r>
        <w:rPr/>
        <w:t>Таким образом, трехлетние наблюдения показали что признак высоты прикрепления нижнего боба у растений крупносемянной чечевицы оказался выше стандартного сорта Шырайлы у следующих сортобразцов из</w:t>
      </w:r>
      <w:r>
        <w:rPr>
          <w:spacing w:val="40"/>
        </w:rPr>
        <w:t> </w:t>
      </w:r>
      <w:r>
        <w:rPr/>
        <w:t>генетической</w:t>
      </w:r>
      <w:r>
        <w:rPr>
          <w:spacing w:val="37"/>
        </w:rPr>
        <w:t> </w:t>
      </w:r>
      <w:r>
        <w:rPr/>
        <w:t>коллекции:</w:t>
      </w:r>
      <w:r>
        <w:rPr>
          <w:spacing w:val="38"/>
        </w:rPr>
        <w:t> </w:t>
      </w:r>
      <w:r>
        <w:rPr/>
        <w:t>К-2716,</w:t>
      </w:r>
      <w:r>
        <w:rPr>
          <w:spacing w:val="38"/>
        </w:rPr>
        <w:t> </w:t>
      </w:r>
      <w:r>
        <w:rPr/>
        <w:t>Procor</w:t>
      </w:r>
      <w:r>
        <w:rPr>
          <w:spacing w:val="38"/>
        </w:rPr>
        <w:t> </w:t>
      </w:r>
      <w:r>
        <w:rPr/>
        <w:t>-</w:t>
      </w:r>
      <w:r>
        <w:rPr>
          <w:spacing w:val="38"/>
        </w:rPr>
        <w:t> </w:t>
      </w:r>
      <w:r>
        <w:rPr/>
        <w:t>19,0</w:t>
      </w:r>
      <w:r>
        <w:rPr>
          <w:spacing w:val="38"/>
        </w:rPr>
        <w:t> </w:t>
      </w:r>
      <w:r>
        <w:rPr/>
        <w:t>см</w:t>
      </w:r>
      <w:r>
        <w:rPr>
          <w:spacing w:val="38"/>
        </w:rPr>
        <w:t> </w:t>
      </w:r>
      <w:r>
        <w:rPr/>
        <w:t>(Бразилия),</w:t>
      </w:r>
      <w:r>
        <w:rPr>
          <w:spacing w:val="38"/>
        </w:rPr>
        <w:t> </w:t>
      </w:r>
      <w:r>
        <w:rPr/>
        <w:t>К-2713,</w:t>
      </w:r>
      <w:r>
        <w:rPr>
          <w:spacing w:val="38"/>
        </w:rPr>
        <w:t> </w:t>
      </w:r>
      <w:r>
        <w:rPr/>
        <w:t>E-112</w:t>
      </w:r>
      <w:r>
        <w:rPr>
          <w:spacing w:val="38"/>
        </w:rPr>
        <w:t> </w:t>
      </w:r>
      <w:r>
        <w:rPr>
          <w:spacing w:val="-10"/>
        </w:rPr>
        <w:t>-</w:t>
      </w:r>
    </w:p>
    <w:p>
      <w:pPr>
        <w:pStyle w:val="BodyText"/>
        <w:spacing w:after="0"/>
        <w:sectPr>
          <w:pgSz w:h="16840" w:w="11910"/>
          <w:pgMar w:bottom="1280" w:footer="1095" w:header="0" w:left="1417" w:right="141" w:top="1060"/>
        </w:sectPr>
      </w:pPr>
    </w:p>
    <w:p>
      <w:pPr>
        <w:pStyle w:val="BodyText"/>
        <w:spacing w:before="76"/>
        <w:ind w:right="427"/>
      </w:pPr>
      <w:r>
        <w:rPr/>
        <w:t>18,0 см (Эквадор), К-225 - 18,0 см (Россия), Славянка - 18,0 см (Россия), 2885, Красноградская 19 - 18,0 см (Украина). Относительно сортообразцов мелкосемянной</w:t>
      </w:r>
      <w:r>
        <w:rPr>
          <w:spacing w:val="-2"/>
        </w:rPr>
        <w:t> </w:t>
      </w:r>
      <w:r>
        <w:rPr/>
        <w:t>чечевицы</w:t>
      </w:r>
      <w:r>
        <w:rPr>
          <w:spacing w:val="-2"/>
        </w:rPr>
        <w:t> </w:t>
      </w:r>
      <w:r>
        <w:rPr/>
        <w:t>выделились</w:t>
      </w:r>
      <w:r>
        <w:rPr>
          <w:spacing w:val="-2"/>
        </w:rPr>
        <w:t> </w:t>
      </w:r>
      <w:r>
        <w:rPr/>
        <w:t>сортообразцы,</w:t>
      </w:r>
      <w:r>
        <w:rPr>
          <w:spacing w:val="-2"/>
        </w:rPr>
        <w:t> </w:t>
      </w:r>
      <w:r>
        <w:rPr/>
        <w:t>превышающие</w:t>
      </w:r>
      <w:r>
        <w:rPr>
          <w:spacing w:val="-2"/>
        </w:rPr>
        <w:t> </w:t>
      </w:r>
      <w:r>
        <w:rPr/>
        <w:t>показатели стандартного сорта Крапинка (13,7 см): Е-039 - 21,9 см (Эквадор), К-2707 – 21,8см (Мексика), К-408 - 18,2 см (Палестина), K-883- 18,0 см (Палестина), K- 903 - 18,6 см (Россия), и K-894 - 18,2 см (Канада).</w:t>
      </w:r>
    </w:p>
    <w:p>
      <w:pPr>
        <w:pStyle w:val="Heading2"/>
        <w:numPr>
          <w:ilvl w:val="1"/>
          <w:numId w:val="5"/>
        </w:numPr>
        <w:tabs>
          <w:tab w:leader="none" w:pos="1586" w:val="left"/>
        </w:tabs>
        <w:spacing w:after="0" w:before="322" w:line="240" w:lineRule="auto"/>
        <w:ind w:firstLine="709" w:left="284" w:right="429"/>
        <w:jc w:val="both"/>
      </w:pPr>
      <w:bookmarkStart w:id="15" w:name="_TOC_250015"/>
      <w:bookmarkEnd w:id="15"/>
      <w:r>
        <w:rPr/>
        <w:t>Показатели элементов продуктивности мировой коллекции чечевицы на основе структурного анализа</w:t>
      </w:r>
    </w:p>
    <w:p>
      <w:pPr>
        <w:pStyle w:val="BodyText"/>
        <w:ind w:firstLine="709" w:right="427"/>
      </w:pPr>
      <w:r>
        <w:rPr/>
        <w:t>При формировании урожая зернобобовых культур немаловажное значе- ние имеют параметры признаков, влияющих на семенную продуктивность, а именно: количество бобов с растения, количество семян в бобе, масса семян с растения и масса 1000 семян [242].</w:t>
      </w:r>
    </w:p>
    <w:p>
      <w:pPr>
        <w:pStyle w:val="BodyText"/>
        <w:ind w:firstLine="709" w:right="429"/>
      </w:pPr>
      <w:r>
        <w:rPr/>
        <w:t>Основные элементы продуктивности находятся в зависимости от погодных условий, что можно было наблюдать выше. В период проведенных исследований условия выращивания растений сильно различались - от засухи до проливных дождей.</w:t>
      </w:r>
    </w:p>
    <w:p>
      <w:pPr>
        <w:pStyle w:val="BodyText"/>
        <w:ind w:firstLine="709" w:right="427"/>
      </w:pPr>
      <w:r>
        <w:rPr/>
        <w:t>Число бобов, семян, а также показатели массы семян с растения являются основными наиболее важными элементами продуктивности. Они зависят от биологических особенностей рассматриваемого сортообразца, почвенно- климатических и агротехнических условий возделывания. В среднем за три го- да изучения данных признаков наиболее продуктивными по числу семян (11,0- 133,4) у крупносменянных сортообразцов выделились К-2601, Нива 95, к2849, L-51, Grinland, PI 557499, Flip86-51L и др., имея значительное превышение над стандартным</w:t>
      </w:r>
      <w:r>
        <w:rPr>
          <w:spacing w:val="-1"/>
        </w:rPr>
        <w:t> </w:t>
      </w:r>
      <w:r>
        <w:rPr/>
        <w:t>сортом</w:t>
      </w:r>
      <w:r>
        <w:rPr>
          <w:spacing w:val="-1"/>
        </w:rPr>
        <w:t> </w:t>
      </w:r>
      <w:r>
        <w:rPr/>
        <w:t>Шырайлы</w:t>
      </w:r>
      <w:r>
        <w:rPr>
          <w:spacing w:val="-1"/>
        </w:rPr>
        <w:t> </w:t>
      </w:r>
      <w:r>
        <w:rPr/>
        <w:t>(таблица</w:t>
      </w:r>
      <w:r>
        <w:rPr>
          <w:spacing w:val="-1"/>
        </w:rPr>
        <w:t> </w:t>
      </w:r>
      <w:r>
        <w:rPr/>
        <w:t>8),</w:t>
      </w:r>
      <w:r>
        <w:rPr>
          <w:spacing w:val="-1"/>
        </w:rPr>
        <w:t> </w:t>
      </w:r>
      <w:r>
        <w:rPr/>
        <w:t>у</w:t>
      </w:r>
      <w:r>
        <w:rPr>
          <w:spacing w:val="-1"/>
        </w:rPr>
        <w:t> </w:t>
      </w:r>
      <w:r>
        <w:rPr/>
        <w:t>мелкосемянной</w:t>
      </w:r>
      <w:r>
        <w:rPr>
          <w:spacing w:val="-1"/>
        </w:rPr>
        <w:t> </w:t>
      </w:r>
      <w:r>
        <w:rPr/>
        <w:t>чечевицы</w:t>
      </w:r>
      <w:r>
        <w:rPr>
          <w:spacing w:val="-1"/>
        </w:rPr>
        <w:t> </w:t>
      </w:r>
      <w:r>
        <w:rPr/>
        <w:t>Pardina, ВИР</w:t>
      </w:r>
      <w:r>
        <w:rPr>
          <w:spacing w:val="-3"/>
        </w:rPr>
        <w:t> </w:t>
      </w:r>
      <w:r>
        <w:rPr/>
        <w:t>к—664,</w:t>
      </w:r>
      <w:r>
        <w:rPr>
          <w:spacing w:val="-3"/>
        </w:rPr>
        <w:t> </w:t>
      </w:r>
      <w:r>
        <w:rPr/>
        <w:t>ВИР</w:t>
      </w:r>
      <w:r>
        <w:rPr>
          <w:spacing w:val="-3"/>
        </w:rPr>
        <w:t> </w:t>
      </w:r>
      <w:r>
        <w:rPr/>
        <w:t>к-468</w:t>
      </w:r>
      <w:r>
        <w:rPr>
          <w:spacing w:val="-3"/>
        </w:rPr>
        <w:t> </w:t>
      </w:r>
      <w:r>
        <w:rPr/>
        <w:t>и</w:t>
      </w:r>
      <w:r>
        <w:rPr>
          <w:spacing w:val="-3"/>
        </w:rPr>
        <w:t> </w:t>
      </w:r>
      <w:r>
        <w:rPr/>
        <w:t>др.,</w:t>
      </w:r>
      <w:r>
        <w:rPr>
          <w:spacing w:val="-3"/>
        </w:rPr>
        <w:t> </w:t>
      </w:r>
      <w:r>
        <w:rPr/>
        <w:t>имея</w:t>
      </w:r>
      <w:r>
        <w:rPr>
          <w:spacing w:val="-3"/>
        </w:rPr>
        <w:t> </w:t>
      </w:r>
      <w:r>
        <w:rPr/>
        <w:t>значительное</w:t>
      </w:r>
      <w:r>
        <w:rPr>
          <w:spacing w:val="-3"/>
        </w:rPr>
        <w:t> </w:t>
      </w:r>
      <w:r>
        <w:rPr/>
        <w:t>превышение</w:t>
      </w:r>
      <w:r>
        <w:rPr>
          <w:spacing w:val="-3"/>
        </w:rPr>
        <w:t> </w:t>
      </w:r>
      <w:r>
        <w:rPr/>
        <w:t>над</w:t>
      </w:r>
      <w:r>
        <w:rPr>
          <w:spacing w:val="-3"/>
        </w:rPr>
        <w:t> </w:t>
      </w:r>
      <w:r>
        <w:rPr/>
        <w:t>стандарт</w:t>
      </w:r>
      <w:r>
        <w:rPr>
          <w:spacing w:val="-3"/>
        </w:rPr>
        <w:t> </w:t>
      </w:r>
      <w:r>
        <w:rPr/>
        <w:t>сор- том Крапинка (таблица 9).</w:t>
      </w:r>
    </w:p>
    <w:p>
      <w:pPr>
        <w:pStyle w:val="BodyText"/>
        <w:ind w:firstLine="709" w:right="426"/>
      </w:pPr>
      <w:r>
        <w:rPr/>
        <w:t>К основным компонентам семенной продуктивности исследуемых расте- ний относятся такие признаки, как количество собранных бобов с растения. В среднем за 2021- 2023 годы, в зависимости от сорта у крупносемянной чечеви- цы, количество бобов на растении варьировало в пределах от 10,0 до 91,9 шт. у мелкосемянной чечевицы на растении от 8,0 до 95 шт. Важно отметить, что в условиях вегетации 2021 г на растениях сформировалось большое количество бобов</w:t>
      </w:r>
      <w:r>
        <w:rPr>
          <w:spacing w:val="-1"/>
        </w:rPr>
        <w:t> </w:t>
      </w:r>
      <w:r>
        <w:rPr/>
        <w:t>(от</w:t>
      </w:r>
      <w:r>
        <w:rPr>
          <w:spacing w:val="-1"/>
        </w:rPr>
        <w:t> </w:t>
      </w:r>
      <w:r>
        <w:rPr/>
        <w:t>8</w:t>
      </w:r>
      <w:r>
        <w:rPr>
          <w:spacing w:val="-1"/>
        </w:rPr>
        <w:t> </w:t>
      </w:r>
      <w:r>
        <w:rPr/>
        <w:t>до</w:t>
      </w:r>
      <w:r>
        <w:rPr>
          <w:spacing w:val="-1"/>
        </w:rPr>
        <w:t> </w:t>
      </w:r>
      <w:r>
        <w:rPr/>
        <w:t>95</w:t>
      </w:r>
      <w:r>
        <w:rPr>
          <w:spacing w:val="-1"/>
        </w:rPr>
        <w:t> </w:t>
      </w:r>
      <w:r>
        <w:rPr/>
        <w:t>шт</w:t>
      </w:r>
      <w:r>
        <w:rPr>
          <w:spacing w:val="-1"/>
        </w:rPr>
        <w:t> </w:t>
      </w:r>
      <w:r>
        <w:rPr/>
        <w:t>на</w:t>
      </w:r>
      <w:r>
        <w:rPr>
          <w:spacing w:val="-1"/>
        </w:rPr>
        <w:t> </w:t>
      </w:r>
      <w:r>
        <w:rPr/>
        <w:t>растение).</w:t>
      </w:r>
      <w:r>
        <w:rPr>
          <w:spacing w:val="-1"/>
        </w:rPr>
        <w:t> </w:t>
      </w:r>
      <w:r>
        <w:rPr/>
        <w:t>Соответственно,</w:t>
      </w:r>
      <w:r>
        <w:rPr>
          <w:spacing w:val="-1"/>
        </w:rPr>
        <w:t> </w:t>
      </w:r>
      <w:r>
        <w:rPr/>
        <w:t>в</w:t>
      </w:r>
      <w:r>
        <w:rPr>
          <w:spacing w:val="-1"/>
        </w:rPr>
        <w:t> </w:t>
      </w:r>
      <w:r>
        <w:rPr/>
        <w:t>этот</w:t>
      </w:r>
      <w:r>
        <w:rPr>
          <w:spacing w:val="-1"/>
        </w:rPr>
        <w:t> </w:t>
      </w:r>
      <w:r>
        <w:rPr/>
        <w:t>год</w:t>
      </w:r>
      <w:r>
        <w:rPr>
          <w:spacing w:val="-1"/>
        </w:rPr>
        <w:t> </w:t>
      </w:r>
      <w:r>
        <w:rPr/>
        <w:t>семян</w:t>
      </w:r>
      <w:r>
        <w:rPr>
          <w:spacing w:val="-1"/>
        </w:rPr>
        <w:t> </w:t>
      </w:r>
      <w:r>
        <w:rPr/>
        <w:t>в</w:t>
      </w:r>
      <w:r>
        <w:rPr>
          <w:spacing w:val="-1"/>
        </w:rPr>
        <w:t> </w:t>
      </w:r>
      <w:r>
        <w:rPr/>
        <w:t>бобах</w:t>
      </w:r>
      <w:r>
        <w:rPr>
          <w:spacing w:val="-1"/>
        </w:rPr>
        <w:t> </w:t>
      </w:r>
      <w:r>
        <w:rPr/>
        <w:t>бы- ло также много и в среднем составляло 2-3 семян на боб. В сложный по условиям засухи 2022 г растения чечевицы сформировали всего лишь от 2,8 до 51 семян на растение. В 2023 г. ситуация не сильно изменилась по сравнению с предыдущим годом.</w:t>
      </w:r>
    </w:p>
    <w:p>
      <w:pPr>
        <w:pStyle w:val="BodyText"/>
        <w:spacing w:after="0"/>
        <w:sectPr>
          <w:pgSz w:h="16840" w:w="11910"/>
          <w:pgMar w:bottom="1340" w:footer="1095" w:header="0" w:left="1417" w:right="141" w:top="1040"/>
        </w:sectPr>
      </w:pPr>
    </w:p>
    <w:p>
      <w:pPr>
        <w:pStyle w:val="BodyText"/>
        <w:spacing w:before="68"/>
        <w:ind w:left="141"/>
        <w:jc w:val="left"/>
      </w:pPr>
      <w:r>
        <w:rPr/>
        <w:t>Таблица</w:t>
      </w:r>
      <w:r>
        <w:rPr>
          <w:spacing w:val="-5"/>
        </w:rPr>
        <w:t> </w:t>
      </w:r>
      <w:r>
        <w:rPr/>
        <w:t>–</w:t>
      </w:r>
      <w:r>
        <w:rPr>
          <w:spacing w:val="-4"/>
        </w:rPr>
        <w:t> </w:t>
      </w:r>
      <w:r>
        <w:rPr/>
        <w:t>8.</w:t>
      </w:r>
      <w:r>
        <w:rPr>
          <w:spacing w:val="-4"/>
        </w:rPr>
        <w:t> </w:t>
      </w:r>
      <w:r>
        <w:rPr/>
        <w:t>Элементы</w:t>
      </w:r>
      <w:r>
        <w:rPr>
          <w:spacing w:val="-5"/>
        </w:rPr>
        <w:t> </w:t>
      </w:r>
      <w:r>
        <w:rPr/>
        <w:t>продуктивности</w:t>
      </w:r>
      <w:r>
        <w:rPr>
          <w:spacing w:val="-4"/>
        </w:rPr>
        <w:t> </w:t>
      </w:r>
      <w:r>
        <w:rPr/>
        <w:t>сортообразцов</w:t>
      </w:r>
      <w:r>
        <w:rPr>
          <w:spacing w:val="-4"/>
        </w:rPr>
        <w:t> </w:t>
      </w:r>
      <w:r>
        <w:rPr/>
        <w:t>мировой</w:t>
      </w:r>
      <w:r>
        <w:rPr>
          <w:spacing w:val="-5"/>
        </w:rPr>
        <w:t> </w:t>
      </w:r>
      <w:r>
        <w:rPr/>
        <w:t>коллекции</w:t>
      </w:r>
      <w:r>
        <w:rPr>
          <w:spacing w:val="-4"/>
        </w:rPr>
        <w:t> </w:t>
      </w:r>
      <w:r>
        <w:rPr/>
        <w:t>чечевицы</w:t>
      </w:r>
      <w:r>
        <w:rPr>
          <w:spacing w:val="-4"/>
        </w:rPr>
        <w:t> </w:t>
      </w:r>
      <w:r>
        <w:rPr>
          <w:spacing w:val="-2"/>
        </w:rPr>
        <w:t>(крупносемянная)</w:t>
      </w:r>
    </w:p>
    <w:tbl>
      <w:tblPr>
        <w:tblW w:type="auto" w:w="0"/>
        <w:jc w:val="left"/>
        <w:tblInd w:type="dxa" w:w="15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637"/>
        <w:gridCol w:w="1692"/>
        <w:gridCol w:w="1488"/>
        <w:gridCol w:w="1070"/>
        <w:gridCol w:w="842"/>
        <w:gridCol w:w="850"/>
        <w:gridCol w:w="851"/>
        <w:gridCol w:w="1073"/>
        <w:gridCol w:w="850"/>
        <w:gridCol w:w="838"/>
        <w:gridCol w:w="912"/>
        <w:gridCol w:w="1009"/>
        <w:gridCol w:w="850"/>
        <w:gridCol w:w="850"/>
        <w:gridCol w:w="743"/>
      </w:tblGrid>
      <w:tr>
        <w:trPr>
          <w:trHeight w:hRule="atLeast" w:val="275"/>
        </w:trPr>
        <w:tc>
          <w:tcPr>
            <w:tcW w:type="dxa" w:w="637"/>
            <w:vMerge w:val="restart"/>
          </w:tcPr>
          <w:p>
            <w:pPr>
              <w:pStyle w:val="TableParagraph"/>
              <w:ind w:left="0"/>
              <w:jc w:val="left"/>
              <w:rPr>
                <w:sz w:val="24"/>
              </w:rPr>
            </w:pPr>
          </w:p>
          <w:p>
            <w:pPr>
              <w:pStyle w:val="TableParagraph"/>
              <w:ind w:left="0"/>
              <w:jc w:val="left"/>
              <w:rPr>
                <w:sz w:val="24"/>
              </w:rPr>
            </w:pPr>
          </w:p>
          <w:p>
            <w:pPr>
              <w:pStyle w:val="TableParagraph"/>
              <w:ind w:left="204"/>
              <w:jc w:val="left"/>
              <w:rPr>
                <w:sz w:val="24"/>
              </w:rPr>
            </w:pPr>
            <w:r>
              <w:rPr>
                <w:spacing w:val="-10"/>
                <w:sz w:val="24"/>
              </w:rPr>
              <w:t>№</w:t>
            </w:r>
          </w:p>
        </w:tc>
        <w:tc>
          <w:tcPr>
            <w:tcW w:type="dxa" w:w="1692"/>
            <w:vMerge w:val="restart"/>
          </w:tcPr>
          <w:p>
            <w:pPr>
              <w:pStyle w:val="TableParagraph"/>
              <w:spacing w:before="138"/>
              <w:ind w:left="0"/>
              <w:jc w:val="left"/>
              <w:rPr>
                <w:sz w:val="24"/>
              </w:rPr>
            </w:pPr>
          </w:p>
          <w:p>
            <w:pPr>
              <w:pStyle w:val="TableParagraph"/>
              <w:ind w:hanging="148" w:left="270" w:right="110"/>
              <w:jc w:val="left"/>
              <w:rPr>
                <w:sz w:val="24"/>
              </w:rPr>
            </w:pPr>
            <w:r>
              <w:rPr>
                <w:sz w:val="24"/>
              </w:rPr>
              <w:t>Название</w:t>
            </w:r>
            <w:r>
              <w:rPr>
                <w:spacing w:val="-15"/>
                <w:sz w:val="24"/>
              </w:rPr>
              <w:t> </w:t>
            </w:r>
            <w:r>
              <w:rPr>
                <w:sz w:val="24"/>
              </w:rPr>
              <w:t>сор- </w:t>
            </w:r>
            <w:r>
              <w:rPr>
                <w:spacing w:val="-2"/>
                <w:sz w:val="24"/>
              </w:rPr>
              <w:t>тообразцов</w:t>
            </w:r>
          </w:p>
        </w:tc>
        <w:tc>
          <w:tcPr>
            <w:tcW w:type="dxa" w:w="1488"/>
            <w:vMerge w:val="restart"/>
          </w:tcPr>
          <w:p>
            <w:pPr>
              <w:pStyle w:val="TableParagraph"/>
              <w:ind w:left="0"/>
              <w:jc w:val="left"/>
              <w:rPr>
                <w:sz w:val="24"/>
              </w:rPr>
            </w:pPr>
          </w:p>
          <w:p>
            <w:pPr>
              <w:pStyle w:val="TableParagraph"/>
              <w:ind w:left="136" w:right="126"/>
              <w:rPr>
                <w:sz w:val="24"/>
              </w:rPr>
            </w:pPr>
            <w:r>
              <w:rPr>
                <w:spacing w:val="-2"/>
                <w:sz w:val="24"/>
              </w:rPr>
              <w:t>Происхо- ждение сортообраз- </w:t>
            </w:r>
            <w:r>
              <w:rPr>
                <w:spacing w:val="-4"/>
                <w:sz w:val="24"/>
              </w:rPr>
              <w:t>цов</w:t>
            </w:r>
          </w:p>
        </w:tc>
        <w:tc>
          <w:tcPr>
            <w:tcW w:type="dxa" w:w="7286"/>
            <w:gridSpan w:val="8"/>
          </w:tcPr>
          <w:p>
            <w:pPr>
              <w:pStyle w:val="TableParagraph"/>
              <w:spacing w:line="256" w:lineRule="exact"/>
              <w:ind w:left="8"/>
              <w:rPr>
                <w:sz w:val="24"/>
              </w:rPr>
            </w:pPr>
            <w:r>
              <w:rPr>
                <w:sz w:val="24"/>
              </w:rPr>
              <w:t>Количество</w:t>
            </w:r>
            <w:r>
              <w:rPr>
                <w:spacing w:val="-3"/>
                <w:sz w:val="24"/>
              </w:rPr>
              <w:t> </w:t>
            </w:r>
            <w:r>
              <w:rPr>
                <w:sz w:val="24"/>
              </w:rPr>
              <w:t>с</w:t>
            </w:r>
            <w:r>
              <w:rPr>
                <w:spacing w:val="-2"/>
                <w:sz w:val="24"/>
              </w:rPr>
              <w:t> </w:t>
            </w:r>
            <w:r>
              <w:rPr>
                <w:sz w:val="24"/>
              </w:rPr>
              <w:t>растения,</w:t>
            </w:r>
            <w:r>
              <w:rPr>
                <w:spacing w:val="-2"/>
                <w:sz w:val="24"/>
              </w:rPr>
              <w:t> </w:t>
            </w:r>
            <w:r>
              <w:rPr>
                <w:spacing w:val="-5"/>
                <w:sz w:val="24"/>
              </w:rPr>
              <w:t>шт.</w:t>
            </w:r>
          </w:p>
        </w:tc>
        <w:tc>
          <w:tcPr>
            <w:tcW w:type="dxa" w:w="3452"/>
            <w:gridSpan w:val="4"/>
            <w:vMerge w:val="restart"/>
          </w:tcPr>
          <w:p>
            <w:pPr>
              <w:pStyle w:val="TableParagraph"/>
              <w:spacing w:before="143"/>
              <w:ind w:left="426"/>
              <w:jc w:val="left"/>
              <w:rPr>
                <w:sz w:val="24"/>
              </w:rPr>
            </w:pPr>
            <w:r>
              <w:rPr>
                <w:sz w:val="24"/>
              </w:rPr>
              <w:t>Масса</w:t>
            </w:r>
            <w:r>
              <w:rPr>
                <w:spacing w:val="-1"/>
                <w:sz w:val="24"/>
              </w:rPr>
              <w:t> </w:t>
            </w:r>
            <w:r>
              <w:rPr>
                <w:sz w:val="24"/>
              </w:rPr>
              <w:t>семян</w:t>
            </w:r>
            <w:r>
              <w:rPr>
                <w:spacing w:val="-1"/>
                <w:sz w:val="24"/>
              </w:rPr>
              <w:t> </w:t>
            </w:r>
            <w:r>
              <w:rPr>
                <w:sz w:val="24"/>
              </w:rPr>
              <w:t>с </w:t>
            </w:r>
            <w:r>
              <w:rPr>
                <w:spacing w:val="-2"/>
                <w:sz w:val="24"/>
              </w:rPr>
              <w:t>растения,г</w:t>
            </w:r>
          </w:p>
        </w:tc>
      </w:tr>
      <w:tr>
        <w:trPr>
          <w:trHeight w:hRule="atLeast" w:val="275"/>
        </w:trPr>
        <w:tc>
          <w:tcPr>
            <w:tcW w:type="dxa" w:w="637"/>
            <w:vMerge/>
            <w:tcBorders>
              <w:top w:val="nil"/>
            </w:tcBorders>
          </w:tcPr>
          <w:p>
            <w:pPr>
              <w:rPr>
                <w:sz w:val="2"/>
                <w:szCs w:val="2"/>
              </w:rPr>
            </w:pPr>
          </w:p>
        </w:tc>
        <w:tc>
          <w:tcPr>
            <w:tcW w:type="dxa" w:w="1692"/>
            <w:vMerge/>
            <w:tcBorders>
              <w:top w:val="nil"/>
            </w:tcBorders>
          </w:tcPr>
          <w:p>
            <w:pPr>
              <w:rPr>
                <w:sz w:val="2"/>
                <w:szCs w:val="2"/>
              </w:rPr>
            </w:pPr>
          </w:p>
        </w:tc>
        <w:tc>
          <w:tcPr>
            <w:tcW w:type="dxa" w:w="1488"/>
            <w:vMerge/>
            <w:tcBorders>
              <w:top w:val="nil"/>
            </w:tcBorders>
          </w:tcPr>
          <w:p>
            <w:pPr>
              <w:rPr>
                <w:sz w:val="2"/>
                <w:szCs w:val="2"/>
              </w:rPr>
            </w:pPr>
          </w:p>
        </w:tc>
        <w:tc>
          <w:tcPr>
            <w:tcW w:type="dxa" w:w="3613"/>
            <w:gridSpan w:val="4"/>
          </w:tcPr>
          <w:p>
            <w:pPr>
              <w:pStyle w:val="TableParagraph"/>
              <w:spacing w:line="256" w:lineRule="exact"/>
              <w:ind w:left="672"/>
              <w:jc w:val="left"/>
              <w:rPr>
                <w:sz w:val="24"/>
              </w:rPr>
            </w:pPr>
            <w:r>
              <w:rPr>
                <w:sz w:val="24"/>
              </w:rPr>
              <w:t>Количество</w:t>
            </w:r>
            <w:r>
              <w:rPr>
                <w:spacing w:val="-4"/>
                <w:sz w:val="24"/>
              </w:rPr>
              <w:t> </w:t>
            </w:r>
            <w:r>
              <w:rPr>
                <w:sz w:val="24"/>
              </w:rPr>
              <w:t>бобов,</w:t>
            </w:r>
            <w:r>
              <w:rPr>
                <w:spacing w:val="-1"/>
                <w:sz w:val="24"/>
              </w:rPr>
              <w:t> </w:t>
            </w:r>
            <w:r>
              <w:rPr>
                <w:spacing w:val="-5"/>
                <w:sz w:val="24"/>
              </w:rPr>
              <w:t>шт</w:t>
            </w:r>
          </w:p>
        </w:tc>
        <w:tc>
          <w:tcPr>
            <w:tcW w:type="dxa" w:w="3673"/>
            <w:gridSpan w:val="4"/>
          </w:tcPr>
          <w:p>
            <w:pPr>
              <w:pStyle w:val="TableParagraph"/>
              <w:spacing w:line="256" w:lineRule="exact"/>
              <w:ind w:left="160"/>
              <w:jc w:val="left"/>
              <w:rPr>
                <w:sz w:val="24"/>
              </w:rPr>
            </w:pPr>
            <w:r>
              <w:rPr>
                <w:sz w:val="24"/>
              </w:rPr>
              <w:t>Количество</w:t>
            </w:r>
            <w:r>
              <w:rPr>
                <w:spacing w:val="-4"/>
                <w:sz w:val="24"/>
              </w:rPr>
              <w:t> </w:t>
            </w:r>
            <w:r>
              <w:rPr>
                <w:sz w:val="24"/>
              </w:rPr>
              <w:t>семян</w:t>
            </w:r>
            <w:r>
              <w:rPr>
                <w:spacing w:val="-1"/>
                <w:sz w:val="24"/>
              </w:rPr>
              <w:t> </w:t>
            </w:r>
            <w:r>
              <w:rPr>
                <w:sz w:val="24"/>
              </w:rPr>
              <w:t>с</w:t>
            </w:r>
            <w:r>
              <w:rPr>
                <w:spacing w:val="-1"/>
                <w:sz w:val="24"/>
              </w:rPr>
              <w:t> </w:t>
            </w:r>
            <w:r>
              <w:rPr>
                <w:spacing w:val="-2"/>
                <w:sz w:val="24"/>
              </w:rPr>
              <w:t>растения,шт</w:t>
            </w:r>
          </w:p>
        </w:tc>
        <w:tc>
          <w:tcPr>
            <w:tcW w:type="dxa" w:w="3452"/>
            <w:gridSpan w:val="4"/>
            <w:vMerge/>
            <w:tcBorders>
              <w:top w:val="nil"/>
            </w:tcBorders>
          </w:tcPr>
          <w:p>
            <w:pPr>
              <w:rPr>
                <w:sz w:val="2"/>
                <w:szCs w:val="2"/>
              </w:rPr>
            </w:pPr>
          </w:p>
        </w:tc>
      </w:tr>
      <w:tr>
        <w:trPr>
          <w:trHeight w:hRule="atLeast" w:val="1083"/>
        </w:trPr>
        <w:tc>
          <w:tcPr>
            <w:tcW w:type="dxa" w:w="637"/>
            <w:vMerge/>
            <w:tcBorders>
              <w:top w:val="nil"/>
            </w:tcBorders>
          </w:tcPr>
          <w:p>
            <w:pPr>
              <w:rPr>
                <w:sz w:val="2"/>
                <w:szCs w:val="2"/>
              </w:rPr>
            </w:pPr>
          </w:p>
        </w:tc>
        <w:tc>
          <w:tcPr>
            <w:tcW w:type="dxa" w:w="1692"/>
            <w:vMerge/>
            <w:tcBorders>
              <w:top w:val="nil"/>
            </w:tcBorders>
          </w:tcPr>
          <w:p>
            <w:pPr>
              <w:rPr>
                <w:sz w:val="2"/>
                <w:szCs w:val="2"/>
              </w:rPr>
            </w:pPr>
          </w:p>
        </w:tc>
        <w:tc>
          <w:tcPr>
            <w:tcW w:type="dxa" w:w="1488"/>
            <w:vMerge/>
            <w:tcBorders>
              <w:top w:val="nil"/>
            </w:tcBorders>
          </w:tcPr>
          <w:p>
            <w:pPr>
              <w:rPr>
                <w:sz w:val="2"/>
                <w:szCs w:val="2"/>
              </w:rPr>
            </w:pPr>
          </w:p>
        </w:tc>
        <w:tc>
          <w:tcPr>
            <w:tcW w:type="dxa" w:w="1070"/>
            <w:textDirection w:val="btLr"/>
          </w:tcPr>
          <w:p>
            <w:pPr>
              <w:pStyle w:val="TableParagraph"/>
              <w:spacing w:before="121"/>
              <w:ind w:left="0"/>
              <w:jc w:val="left"/>
              <w:rPr>
                <w:sz w:val="24"/>
              </w:rPr>
            </w:pPr>
          </w:p>
          <w:p>
            <w:pPr>
              <w:pStyle w:val="TableParagraph"/>
              <w:ind w:left="301"/>
              <w:jc w:val="left"/>
              <w:rPr>
                <w:sz w:val="24"/>
              </w:rPr>
            </w:pPr>
            <w:r>
              <w:rPr>
                <w:spacing w:val="-4"/>
                <w:sz w:val="24"/>
              </w:rPr>
              <w:t>2021</w:t>
            </w:r>
          </w:p>
        </w:tc>
        <w:tc>
          <w:tcPr>
            <w:tcW w:type="dxa" w:w="842"/>
            <w:textDirection w:val="btLr"/>
          </w:tcPr>
          <w:p>
            <w:pPr>
              <w:pStyle w:val="TableParagraph"/>
              <w:spacing w:before="7"/>
              <w:ind w:left="0"/>
              <w:jc w:val="left"/>
              <w:rPr>
                <w:sz w:val="24"/>
              </w:rPr>
            </w:pPr>
          </w:p>
          <w:p>
            <w:pPr>
              <w:pStyle w:val="TableParagraph"/>
              <w:ind w:left="301"/>
              <w:jc w:val="left"/>
              <w:rPr>
                <w:sz w:val="24"/>
              </w:rPr>
            </w:pPr>
            <w:r>
              <w:rPr>
                <w:spacing w:val="-4"/>
                <w:sz w:val="24"/>
              </w:rPr>
              <w:t>2022</w:t>
            </w:r>
          </w:p>
        </w:tc>
        <w:tc>
          <w:tcPr>
            <w:tcW w:type="dxa" w:w="850"/>
            <w:textDirection w:val="btLr"/>
          </w:tcPr>
          <w:p>
            <w:pPr>
              <w:pStyle w:val="TableParagraph"/>
              <w:spacing w:before="11"/>
              <w:ind w:left="0"/>
              <w:jc w:val="left"/>
              <w:rPr>
                <w:sz w:val="24"/>
              </w:rPr>
            </w:pPr>
          </w:p>
          <w:p>
            <w:pPr>
              <w:pStyle w:val="TableParagraph"/>
              <w:ind w:left="301"/>
              <w:jc w:val="left"/>
              <w:rPr>
                <w:sz w:val="24"/>
              </w:rPr>
            </w:pPr>
            <w:r>
              <w:rPr>
                <w:spacing w:val="-4"/>
                <w:sz w:val="24"/>
              </w:rPr>
              <w:t>2023</w:t>
            </w:r>
          </w:p>
        </w:tc>
        <w:tc>
          <w:tcPr>
            <w:tcW w:type="dxa" w:w="851"/>
            <w:textDirection w:val="btLr"/>
          </w:tcPr>
          <w:p>
            <w:pPr>
              <w:pStyle w:val="TableParagraph"/>
              <w:spacing w:before="11"/>
              <w:ind w:left="0"/>
              <w:jc w:val="left"/>
              <w:rPr>
                <w:sz w:val="24"/>
              </w:rPr>
            </w:pPr>
          </w:p>
          <w:p>
            <w:pPr>
              <w:pStyle w:val="TableParagraph"/>
              <w:ind w:left="143"/>
              <w:jc w:val="left"/>
              <w:rPr>
                <w:sz w:val="24"/>
              </w:rPr>
            </w:pPr>
            <w:r>
              <w:rPr>
                <w:spacing w:val="-2"/>
                <w:sz w:val="24"/>
              </w:rPr>
              <w:t>среднее</w:t>
            </w:r>
          </w:p>
        </w:tc>
        <w:tc>
          <w:tcPr>
            <w:tcW w:type="dxa" w:w="1073"/>
            <w:textDirection w:val="btLr"/>
          </w:tcPr>
          <w:p>
            <w:pPr>
              <w:pStyle w:val="TableParagraph"/>
              <w:spacing w:before="122"/>
              <w:ind w:left="0"/>
              <w:jc w:val="left"/>
              <w:rPr>
                <w:sz w:val="24"/>
              </w:rPr>
            </w:pPr>
          </w:p>
          <w:p>
            <w:pPr>
              <w:pStyle w:val="TableParagraph"/>
              <w:ind w:left="301"/>
              <w:jc w:val="left"/>
              <w:rPr>
                <w:sz w:val="24"/>
              </w:rPr>
            </w:pPr>
            <w:r>
              <w:rPr>
                <w:spacing w:val="-4"/>
                <w:sz w:val="24"/>
              </w:rPr>
              <w:t>2021</w:t>
            </w:r>
          </w:p>
        </w:tc>
        <w:tc>
          <w:tcPr>
            <w:tcW w:type="dxa" w:w="850"/>
            <w:textDirection w:val="btLr"/>
          </w:tcPr>
          <w:p>
            <w:pPr>
              <w:pStyle w:val="TableParagraph"/>
              <w:spacing w:before="11"/>
              <w:ind w:left="0"/>
              <w:jc w:val="left"/>
              <w:rPr>
                <w:sz w:val="24"/>
              </w:rPr>
            </w:pPr>
          </w:p>
          <w:p>
            <w:pPr>
              <w:pStyle w:val="TableParagraph"/>
              <w:ind w:left="301"/>
              <w:jc w:val="left"/>
              <w:rPr>
                <w:sz w:val="24"/>
              </w:rPr>
            </w:pPr>
            <w:r>
              <w:rPr>
                <w:spacing w:val="-4"/>
                <w:sz w:val="24"/>
              </w:rPr>
              <w:t>2022</w:t>
            </w:r>
          </w:p>
        </w:tc>
        <w:tc>
          <w:tcPr>
            <w:tcW w:type="dxa" w:w="838"/>
            <w:textDirection w:val="btLr"/>
          </w:tcPr>
          <w:p>
            <w:pPr>
              <w:pStyle w:val="TableParagraph"/>
              <w:spacing w:before="5"/>
              <w:ind w:left="0"/>
              <w:jc w:val="left"/>
              <w:rPr>
                <w:sz w:val="24"/>
              </w:rPr>
            </w:pPr>
          </w:p>
          <w:p>
            <w:pPr>
              <w:pStyle w:val="TableParagraph"/>
              <w:ind w:left="301"/>
              <w:jc w:val="left"/>
              <w:rPr>
                <w:sz w:val="24"/>
              </w:rPr>
            </w:pPr>
            <w:r>
              <w:rPr>
                <w:spacing w:val="-4"/>
                <w:sz w:val="24"/>
              </w:rPr>
              <w:t>2023</w:t>
            </w:r>
          </w:p>
        </w:tc>
        <w:tc>
          <w:tcPr>
            <w:tcW w:type="dxa" w:w="912"/>
            <w:textDirection w:val="btLr"/>
          </w:tcPr>
          <w:p>
            <w:pPr>
              <w:pStyle w:val="TableParagraph"/>
              <w:spacing w:before="41"/>
              <w:ind w:left="0"/>
              <w:jc w:val="left"/>
              <w:rPr>
                <w:sz w:val="24"/>
              </w:rPr>
            </w:pPr>
          </w:p>
          <w:p>
            <w:pPr>
              <w:pStyle w:val="TableParagraph"/>
              <w:spacing w:before="1"/>
              <w:ind w:left="143"/>
              <w:jc w:val="left"/>
              <w:rPr>
                <w:sz w:val="24"/>
              </w:rPr>
            </w:pPr>
            <w:r>
              <w:rPr>
                <w:spacing w:val="-2"/>
                <w:sz w:val="24"/>
              </w:rPr>
              <w:t>среднее</w:t>
            </w:r>
          </w:p>
        </w:tc>
        <w:tc>
          <w:tcPr>
            <w:tcW w:type="dxa" w:w="1009"/>
            <w:textDirection w:val="btLr"/>
          </w:tcPr>
          <w:p>
            <w:pPr>
              <w:pStyle w:val="TableParagraph"/>
              <w:spacing w:before="90"/>
              <w:ind w:left="0"/>
              <w:jc w:val="left"/>
              <w:rPr>
                <w:sz w:val="24"/>
              </w:rPr>
            </w:pPr>
          </w:p>
          <w:p>
            <w:pPr>
              <w:pStyle w:val="TableParagraph"/>
              <w:ind w:left="301"/>
              <w:jc w:val="left"/>
              <w:rPr>
                <w:sz w:val="24"/>
              </w:rPr>
            </w:pPr>
            <w:r>
              <w:rPr>
                <w:spacing w:val="-4"/>
                <w:sz w:val="24"/>
              </w:rPr>
              <w:t>2021</w:t>
            </w:r>
          </w:p>
        </w:tc>
        <w:tc>
          <w:tcPr>
            <w:tcW w:type="dxa" w:w="850"/>
            <w:textDirection w:val="btLr"/>
          </w:tcPr>
          <w:p>
            <w:pPr>
              <w:pStyle w:val="TableParagraph"/>
              <w:spacing w:before="11"/>
              <w:ind w:left="0"/>
              <w:jc w:val="left"/>
              <w:rPr>
                <w:sz w:val="24"/>
              </w:rPr>
            </w:pPr>
          </w:p>
          <w:p>
            <w:pPr>
              <w:pStyle w:val="TableParagraph"/>
              <w:ind w:left="301"/>
              <w:jc w:val="left"/>
              <w:rPr>
                <w:sz w:val="24"/>
              </w:rPr>
            </w:pPr>
            <w:r>
              <w:rPr>
                <w:spacing w:val="-4"/>
                <w:sz w:val="24"/>
              </w:rPr>
              <w:t>2022</w:t>
            </w:r>
          </w:p>
        </w:tc>
        <w:tc>
          <w:tcPr>
            <w:tcW w:type="dxa" w:w="850"/>
            <w:textDirection w:val="btLr"/>
          </w:tcPr>
          <w:p>
            <w:pPr>
              <w:pStyle w:val="TableParagraph"/>
              <w:spacing w:before="11"/>
              <w:ind w:left="0"/>
              <w:jc w:val="left"/>
              <w:rPr>
                <w:sz w:val="24"/>
              </w:rPr>
            </w:pPr>
          </w:p>
          <w:p>
            <w:pPr>
              <w:pStyle w:val="TableParagraph"/>
              <w:ind w:left="301"/>
              <w:jc w:val="left"/>
              <w:rPr>
                <w:sz w:val="24"/>
              </w:rPr>
            </w:pPr>
            <w:r>
              <w:rPr>
                <w:spacing w:val="-4"/>
                <w:sz w:val="24"/>
              </w:rPr>
              <w:t>2023</w:t>
            </w:r>
          </w:p>
        </w:tc>
        <w:tc>
          <w:tcPr>
            <w:tcW w:type="dxa" w:w="743"/>
            <w:textDirection w:val="btLr"/>
          </w:tcPr>
          <w:p>
            <w:pPr>
              <w:pStyle w:val="TableParagraph"/>
              <w:spacing w:before="233"/>
              <w:ind w:left="143"/>
              <w:jc w:val="left"/>
              <w:rPr>
                <w:sz w:val="24"/>
              </w:rPr>
            </w:pPr>
            <w:r>
              <w:rPr>
                <w:spacing w:val="-2"/>
                <w:sz w:val="24"/>
              </w:rPr>
              <w:t>среднее</w:t>
            </w:r>
          </w:p>
        </w:tc>
      </w:tr>
      <w:tr>
        <w:trPr>
          <w:trHeight w:hRule="atLeast" w:val="275"/>
        </w:trPr>
        <w:tc>
          <w:tcPr>
            <w:tcW w:type="dxa" w:w="637"/>
          </w:tcPr>
          <w:p>
            <w:pPr>
              <w:pStyle w:val="TableParagraph"/>
              <w:spacing w:line="256" w:lineRule="exact"/>
              <w:ind w:left="107"/>
              <w:jc w:val="left"/>
              <w:rPr>
                <w:sz w:val="24"/>
              </w:rPr>
            </w:pPr>
            <w:r>
              <w:rPr>
                <w:spacing w:val="-5"/>
                <w:sz w:val="24"/>
              </w:rPr>
              <w:t>1.</w:t>
            </w:r>
          </w:p>
        </w:tc>
        <w:tc>
          <w:tcPr>
            <w:tcW w:type="dxa" w:w="1692"/>
          </w:tcPr>
          <w:p>
            <w:pPr>
              <w:pStyle w:val="TableParagraph"/>
              <w:spacing w:line="256" w:lineRule="exact"/>
              <w:ind w:left="10" w:right="2"/>
              <w:rPr>
                <w:sz w:val="24"/>
              </w:rPr>
            </w:pPr>
            <w:r>
              <w:rPr>
                <w:spacing w:val="-2"/>
                <w:sz w:val="24"/>
              </w:rPr>
              <w:t>Шырайлы,st</w:t>
            </w:r>
          </w:p>
        </w:tc>
        <w:tc>
          <w:tcPr>
            <w:tcW w:type="dxa" w:w="1488"/>
          </w:tcPr>
          <w:p>
            <w:pPr>
              <w:pStyle w:val="TableParagraph"/>
              <w:spacing w:line="256" w:lineRule="exact"/>
              <w:rPr>
                <w:sz w:val="24"/>
              </w:rPr>
            </w:pPr>
            <w:r>
              <w:rPr>
                <w:spacing w:val="-2"/>
                <w:sz w:val="24"/>
              </w:rPr>
              <w:t>Казахстан</w:t>
            </w:r>
          </w:p>
        </w:tc>
        <w:tc>
          <w:tcPr>
            <w:tcW w:type="dxa" w:w="1070"/>
          </w:tcPr>
          <w:p>
            <w:pPr>
              <w:pStyle w:val="TableParagraph"/>
              <w:spacing w:line="256" w:lineRule="exact"/>
              <w:rPr>
                <w:sz w:val="24"/>
              </w:rPr>
            </w:pPr>
            <w:r>
              <w:rPr>
                <w:spacing w:val="-5"/>
                <w:sz w:val="24"/>
              </w:rPr>
              <w:t>26</w:t>
            </w:r>
          </w:p>
        </w:tc>
        <w:tc>
          <w:tcPr>
            <w:tcW w:type="dxa" w:w="842"/>
          </w:tcPr>
          <w:p>
            <w:pPr>
              <w:pStyle w:val="TableParagraph"/>
              <w:spacing w:line="256" w:lineRule="exact"/>
              <w:rPr>
                <w:sz w:val="24"/>
              </w:rPr>
            </w:pPr>
            <w:r>
              <w:rPr>
                <w:spacing w:val="-5"/>
                <w:sz w:val="24"/>
              </w:rPr>
              <w:t>16</w:t>
            </w:r>
          </w:p>
        </w:tc>
        <w:tc>
          <w:tcPr>
            <w:tcW w:type="dxa" w:w="850"/>
          </w:tcPr>
          <w:p>
            <w:pPr>
              <w:pStyle w:val="TableParagraph"/>
              <w:spacing w:line="256" w:lineRule="exact"/>
              <w:ind w:left="10" w:right="1"/>
              <w:rPr>
                <w:sz w:val="24"/>
              </w:rPr>
            </w:pPr>
            <w:r>
              <w:rPr>
                <w:spacing w:val="-5"/>
                <w:sz w:val="24"/>
              </w:rPr>
              <w:t>22</w:t>
            </w:r>
          </w:p>
        </w:tc>
        <w:tc>
          <w:tcPr>
            <w:tcW w:type="dxa" w:w="851"/>
          </w:tcPr>
          <w:p>
            <w:pPr>
              <w:pStyle w:val="TableParagraph"/>
              <w:spacing w:line="256" w:lineRule="exact"/>
              <w:rPr>
                <w:sz w:val="24"/>
              </w:rPr>
            </w:pPr>
            <w:r>
              <w:rPr>
                <w:spacing w:val="-5"/>
                <w:sz w:val="24"/>
              </w:rPr>
              <w:t>21</w:t>
            </w:r>
          </w:p>
        </w:tc>
        <w:tc>
          <w:tcPr>
            <w:tcW w:type="dxa" w:w="1073"/>
          </w:tcPr>
          <w:p>
            <w:pPr>
              <w:pStyle w:val="TableParagraph"/>
              <w:spacing w:line="256" w:lineRule="exact"/>
              <w:rPr>
                <w:sz w:val="24"/>
              </w:rPr>
            </w:pPr>
            <w:r>
              <w:rPr>
                <w:spacing w:val="-5"/>
                <w:sz w:val="24"/>
              </w:rPr>
              <w:t>37</w:t>
            </w:r>
          </w:p>
        </w:tc>
        <w:tc>
          <w:tcPr>
            <w:tcW w:type="dxa" w:w="850"/>
          </w:tcPr>
          <w:p>
            <w:pPr>
              <w:pStyle w:val="TableParagraph"/>
              <w:spacing w:line="256" w:lineRule="exact"/>
              <w:ind w:left="10" w:right="1"/>
              <w:rPr>
                <w:sz w:val="24"/>
              </w:rPr>
            </w:pPr>
            <w:r>
              <w:rPr>
                <w:spacing w:val="-5"/>
                <w:sz w:val="24"/>
              </w:rPr>
              <w:t>19</w:t>
            </w:r>
          </w:p>
        </w:tc>
        <w:tc>
          <w:tcPr>
            <w:tcW w:type="dxa" w:w="838"/>
          </w:tcPr>
          <w:p>
            <w:pPr>
              <w:pStyle w:val="TableParagraph"/>
              <w:spacing w:line="256" w:lineRule="exact"/>
              <w:rPr>
                <w:sz w:val="24"/>
              </w:rPr>
            </w:pPr>
            <w:r>
              <w:rPr>
                <w:spacing w:val="-5"/>
                <w:sz w:val="24"/>
              </w:rPr>
              <w:t>22</w:t>
            </w:r>
          </w:p>
        </w:tc>
        <w:tc>
          <w:tcPr>
            <w:tcW w:type="dxa" w:w="912"/>
          </w:tcPr>
          <w:p>
            <w:pPr>
              <w:pStyle w:val="TableParagraph"/>
              <w:spacing w:line="256" w:lineRule="exact"/>
              <w:rPr>
                <w:sz w:val="24"/>
              </w:rPr>
            </w:pPr>
            <w:r>
              <w:rPr>
                <w:spacing w:val="-5"/>
                <w:sz w:val="24"/>
              </w:rPr>
              <w:t>26</w:t>
            </w:r>
          </w:p>
        </w:tc>
        <w:tc>
          <w:tcPr>
            <w:tcW w:type="dxa" w:w="1009"/>
          </w:tcPr>
          <w:p>
            <w:pPr>
              <w:pStyle w:val="TableParagraph"/>
              <w:spacing w:line="256" w:lineRule="exact"/>
              <w:rPr>
                <w:sz w:val="24"/>
              </w:rPr>
            </w:pPr>
            <w:r>
              <w:rPr>
                <w:spacing w:val="-4"/>
                <w:sz w:val="24"/>
              </w:rPr>
              <w:t>1,61</w:t>
            </w:r>
          </w:p>
        </w:tc>
        <w:tc>
          <w:tcPr>
            <w:tcW w:type="dxa" w:w="850"/>
          </w:tcPr>
          <w:p>
            <w:pPr>
              <w:pStyle w:val="TableParagraph"/>
              <w:spacing w:line="256" w:lineRule="exact"/>
              <w:ind w:left="10" w:right="1"/>
              <w:rPr>
                <w:sz w:val="24"/>
              </w:rPr>
            </w:pPr>
            <w:r>
              <w:rPr>
                <w:spacing w:val="-4"/>
                <w:sz w:val="24"/>
              </w:rPr>
              <w:t>1,13</w:t>
            </w:r>
          </w:p>
        </w:tc>
        <w:tc>
          <w:tcPr>
            <w:tcW w:type="dxa" w:w="850"/>
          </w:tcPr>
          <w:p>
            <w:pPr>
              <w:pStyle w:val="TableParagraph"/>
              <w:spacing w:line="256" w:lineRule="exact"/>
              <w:ind w:left="10" w:right="1"/>
              <w:rPr>
                <w:sz w:val="24"/>
              </w:rPr>
            </w:pPr>
            <w:r>
              <w:rPr>
                <w:spacing w:val="-5"/>
                <w:sz w:val="24"/>
              </w:rPr>
              <w:t>1,3</w:t>
            </w:r>
          </w:p>
        </w:tc>
        <w:tc>
          <w:tcPr>
            <w:tcW w:type="dxa" w:w="743"/>
          </w:tcPr>
          <w:p>
            <w:pPr>
              <w:pStyle w:val="TableParagraph"/>
              <w:spacing w:line="256" w:lineRule="exact"/>
              <w:rPr>
                <w:sz w:val="24"/>
              </w:rPr>
            </w:pPr>
            <w:r>
              <w:rPr>
                <w:spacing w:val="-5"/>
                <w:sz w:val="24"/>
              </w:rPr>
              <w:t>1,3</w:t>
            </w:r>
          </w:p>
        </w:tc>
      </w:tr>
      <w:tr>
        <w:trPr>
          <w:trHeight w:hRule="atLeast" w:val="371"/>
        </w:trPr>
        <w:tc>
          <w:tcPr>
            <w:tcW w:type="dxa" w:w="637"/>
          </w:tcPr>
          <w:p>
            <w:pPr>
              <w:pStyle w:val="TableParagraph"/>
              <w:spacing w:before="48"/>
              <w:ind w:left="107"/>
              <w:jc w:val="left"/>
              <w:rPr>
                <w:sz w:val="24"/>
              </w:rPr>
            </w:pPr>
            <w:r>
              <w:rPr>
                <w:spacing w:val="-5"/>
                <w:sz w:val="24"/>
              </w:rPr>
              <w:t>2.</w:t>
            </w:r>
          </w:p>
        </w:tc>
        <w:tc>
          <w:tcPr>
            <w:tcW w:type="dxa" w:w="1692"/>
          </w:tcPr>
          <w:p>
            <w:pPr>
              <w:pStyle w:val="TableParagraph"/>
              <w:spacing w:before="48"/>
              <w:ind w:left="10" w:right="1"/>
              <w:rPr>
                <w:sz w:val="24"/>
              </w:rPr>
            </w:pPr>
            <w:r>
              <w:rPr>
                <w:spacing w:val="-2"/>
                <w:sz w:val="24"/>
              </w:rPr>
              <w:t>Веховская</w:t>
            </w:r>
          </w:p>
        </w:tc>
        <w:tc>
          <w:tcPr>
            <w:tcW w:type="dxa" w:w="1488"/>
          </w:tcPr>
          <w:p>
            <w:pPr>
              <w:pStyle w:val="TableParagraph"/>
              <w:spacing w:before="48"/>
              <w:rPr>
                <w:sz w:val="24"/>
              </w:rPr>
            </w:pPr>
            <w:r>
              <w:rPr>
                <w:spacing w:val="-2"/>
                <w:sz w:val="24"/>
              </w:rPr>
              <w:t>Казахстан</w:t>
            </w:r>
          </w:p>
        </w:tc>
        <w:tc>
          <w:tcPr>
            <w:tcW w:type="dxa" w:w="1070"/>
          </w:tcPr>
          <w:p>
            <w:pPr>
              <w:pStyle w:val="TableParagraph"/>
              <w:spacing w:before="48"/>
              <w:rPr>
                <w:sz w:val="24"/>
              </w:rPr>
            </w:pPr>
            <w:r>
              <w:rPr>
                <w:spacing w:val="-5"/>
                <w:sz w:val="24"/>
              </w:rPr>
              <w:t>20</w:t>
            </w:r>
          </w:p>
        </w:tc>
        <w:tc>
          <w:tcPr>
            <w:tcW w:type="dxa" w:w="842"/>
          </w:tcPr>
          <w:p>
            <w:pPr>
              <w:pStyle w:val="TableParagraph"/>
              <w:spacing w:before="48"/>
              <w:rPr>
                <w:sz w:val="24"/>
              </w:rPr>
            </w:pPr>
            <w:r>
              <w:rPr>
                <w:spacing w:val="-5"/>
                <w:sz w:val="24"/>
              </w:rPr>
              <w:t>15</w:t>
            </w:r>
          </w:p>
        </w:tc>
        <w:tc>
          <w:tcPr>
            <w:tcW w:type="dxa" w:w="850"/>
          </w:tcPr>
          <w:p>
            <w:pPr>
              <w:pStyle w:val="TableParagraph"/>
              <w:spacing w:before="48"/>
              <w:ind w:left="10" w:right="1"/>
              <w:rPr>
                <w:sz w:val="24"/>
              </w:rPr>
            </w:pPr>
            <w:r>
              <w:rPr>
                <w:spacing w:val="-5"/>
                <w:sz w:val="24"/>
              </w:rPr>
              <w:t>36</w:t>
            </w:r>
          </w:p>
        </w:tc>
        <w:tc>
          <w:tcPr>
            <w:tcW w:type="dxa" w:w="851"/>
          </w:tcPr>
          <w:p>
            <w:pPr>
              <w:pStyle w:val="TableParagraph"/>
              <w:spacing w:before="48"/>
              <w:rPr>
                <w:sz w:val="24"/>
              </w:rPr>
            </w:pPr>
            <w:r>
              <w:rPr>
                <w:spacing w:val="-5"/>
                <w:sz w:val="24"/>
              </w:rPr>
              <w:t>24</w:t>
            </w:r>
          </w:p>
        </w:tc>
        <w:tc>
          <w:tcPr>
            <w:tcW w:type="dxa" w:w="1073"/>
          </w:tcPr>
          <w:p>
            <w:pPr>
              <w:pStyle w:val="TableParagraph"/>
              <w:spacing w:before="48"/>
              <w:rPr>
                <w:sz w:val="24"/>
              </w:rPr>
            </w:pPr>
            <w:r>
              <w:rPr>
                <w:spacing w:val="-5"/>
                <w:sz w:val="24"/>
              </w:rPr>
              <w:t>23</w:t>
            </w:r>
          </w:p>
        </w:tc>
        <w:tc>
          <w:tcPr>
            <w:tcW w:type="dxa" w:w="850"/>
          </w:tcPr>
          <w:p>
            <w:pPr>
              <w:pStyle w:val="TableParagraph"/>
              <w:spacing w:before="48"/>
              <w:ind w:left="10" w:right="1"/>
              <w:rPr>
                <w:sz w:val="24"/>
              </w:rPr>
            </w:pPr>
            <w:r>
              <w:rPr>
                <w:spacing w:val="-5"/>
                <w:sz w:val="24"/>
              </w:rPr>
              <w:t>17</w:t>
            </w:r>
          </w:p>
        </w:tc>
        <w:tc>
          <w:tcPr>
            <w:tcW w:type="dxa" w:w="838"/>
          </w:tcPr>
          <w:p>
            <w:pPr>
              <w:pStyle w:val="TableParagraph"/>
              <w:spacing w:before="48"/>
              <w:rPr>
                <w:sz w:val="24"/>
              </w:rPr>
            </w:pPr>
            <w:r>
              <w:rPr>
                <w:spacing w:val="-5"/>
                <w:sz w:val="24"/>
              </w:rPr>
              <w:t>31</w:t>
            </w:r>
          </w:p>
        </w:tc>
        <w:tc>
          <w:tcPr>
            <w:tcW w:type="dxa" w:w="912"/>
          </w:tcPr>
          <w:p>
            <w:pPr>
              <w:pStyle w:val="TableParagraph"/>
              <w:spacing w:before="48"/>
              <w:rPr>
                <w:sz w:val="24"/>
              </w:rPr>
            </w:pPr>
            <w:r>
              <w:rPr>
                <w:spacing w:val="-5"/>
                <w:sz w:val="24"/>
              </w:rPr>
              <w:t>24</w:t>
            </w:r>
          </w:p>
        </w:tc>
        <w:tc>
          <w:tcPr>
            <w:tcW w:type="dxa" w:w="1009"/>
          </w:tcPr>
          <w:p>
            <w:pPr>
              <w:pStyle w:val="TableParagraph"/>
              <w:spacing w:before="48"/>
              <w:rPr>
                <w:sz w:val="24"/>
              </w:rPr>
            </w:pPr>
            <w:r>
              <w:rPr>
                <w:spacing w:val="-5"/>
                <w:sz w:val="24"/>
              </w:rPr>
              <w:t>1,5</w:t>
            </w:r>
          </w:p>
        </w:tc>
        <w:tc>
          <w:tcPr>
            <w:tcW w:type="dxa" w:w="850"/>
          </w:tcPr>
          <w:p>
            <w:pPr>
              <w:pStyle w:val="TableParagraph"/>
              <w:spacing w:before="48"/>
              <w:ind w:left="10" w:right="1"/>
              <w:rPr>
                <w:sz w:val="24"/>
              </w:rPr>
            </w:pPr>
            <w:r>
              <w:rPr>
                <w:spacing w:val="-4"/>
                <w:sz w:val="24"/>
              </w:rPr>
              <w:t>0,92</w:t>
            </w:r>
          </w:p>
        </w:tc>
        <w:tc>
          <w:tcPr>
            <w:tcW w:type="dxa" w:w="850"/>
          </w:tcPr>
          <w:p>
            <w:pPr>
              <w:pStyle w:val="TableParagraph"/>
              <w:spacing w:before="48"/>
              <w:ind w:left="10" w:right="1"/>
              <w:rPr>
                <w:sz w:val="24"/>
              </w:rPr>
            </w:pPr>
            <w:r>
              <w:rPr>
                <w:spacing w:val="-4"/>
                <w:sz w:val="24"/>
              </w:rPr>
              <w:t>1,82</w:t>
            </w:r>
          </w:p>
        </w:tc>
        <w:tc>
          <w:tcPr>
            <w:tcW w:type="dxa" w:w="743"/>
          </w:tcPr>
          <w:p>
            <w:pPr>
              <w:pStyle w:val="TableParagraph"/>
              <w:spacing w:before="48"/>
              <w:rPr>
                <w:sz w:val="24"/>
              </w:rPr>
            </w:pPr>
            <w:r>
              <w:rPr>
                <w:spacing w:val="-5"/>
                <w:sz w:val="24"/>
              </w:rPr>
              <w:t>1,4</w:t>
            </w:r>
          </w:p>
        </w:tc>
      </w:tr>
      <w:tr>
        <w:trPr>
          <w:trHeight w:hRule="atLeast" w:val="275"/>
        </w:trPr>
        <w:tc>
          <w:tcPr>
            <w:tcW w:type="dxa" w:w="637"/>
          </w:tcPr>
          <w:p>
            <w:pPr>
              <w:pStyle w:val="TableParagraph"/>
              <w:spacing w:line="256" w:lineRule="exact"/>
              <w:ind w:left="107"/>
              <w:jc w:val="left"/>
              <w:rPr>
                <w:sz w:val="24"/>
              </w:rPr>
            </w:pPr>
            <w:r>
              <w:rPr>
                <w:spacing w:val="-5"/>
                <w:sz w:val="24"/>
              </w:rPr>
              <w:t>3.</w:t>
            </w:r>
          </w:p>
        </w:tc>
        <w:tc>
          <w:tcPr>
            <w:tcW w:type="dxa" w:w="1692"/>
          </w:tcPr>
          <w:p>
            <w:pPr>
              <w:pStyle w:val="TableParagraph"/>
              <w:spacing w:line="256" w:lineRule="exact"/>
              <w:ind w:left="10" w:right="1"/>
              <w:rPr>
                <w:sz w:val="24"/>
              </w:rPr>
            </w:pPr>
            <w:r>
              <w:rPr>
                <w:sz w:val="24"/>
              </w:rPr>
              <w:t>PI </w:t>
            </w:r>
            <w:r>
              <w:rPr>
                <w:spacing w:val="-2"/>
                <w:sz w:val="24"/>
              </w:rPr>
              <w:t>451764</w:t>
            </w:r>
          </w:p>
        </w:tc>
        <w:tc>
          <w:tcPr>
            <w:tcW w:type="dxa" w:w="1488"/>
          </w:tcPr>
          <w:p>
            <w:pPr>
              <w:pStyle w:val="TableParagraph"/>
              <w:spacing w:line="256" w:lineRule="exact"/>
              <w:ind w:left="8"/>
              <w:rPr>
                <w:sz w:val="24"/>
              </w:rPr>
            </w:pPr>
            <w:r>
              <w:rPr>
                <w:spacing w:val="-2"/>
                <w:sz w:val="24"/>
              </w:rPr>
              <w:t>Австралия</w:t>
            </w:r>
          </w:p>
        </w:tc>
        <w:tc>
          <w:tcPr>
            <w:tcW w:type="dxa" w:w="1070"/>
          </w:tcPr>
          <w:p>
            <w:pPr>
              <w:pStyle w:val="TableParagraph"/>
              <w:spacing w:line="256" w:lineRule="exact"/>
              <w:rPr>
                <w:sz w:val="24"/>
              </w:rPr>
            </w:pPr>
            <w:r>
              <w:rPr>
                <w:spacing w:val="-5"/>
                <w:sz w:val="24"/>
              </w:rPr>
              <w:t>27</w:t>
            </w:r>
          </w:p>
        </w:tc>
        <w:tc>
          <w:tcPr>
            <w:tcW w:type="dxa" w:w="842"/>
          </w:tcPr>
          <w:p>
            <w:pPr>
              <w:pStyle w:val="TableParagraph"/>
              <w:spacing w:line="256" w:lineRule="exact"/>
              <w:rPr>
                <w:sz w:val="24"/>
              </w:rPr>
            </w:pPr>
            <w:r>
              <w:rPr>
                <w:spacing w:val="-4"/>
                <w:sz w:val="24"/>
              </w:rPr>
              <w:t>26,8</w:t>
            </w:r>
          </w:p>
        </w:tc>
        <w:tc>
          <w:tcPr>
            <w:tcW w:type="dxa" w:w="850"/>
          </w:tcPr>
          <w:p>
            <w:pPr>
              <w:pStyle w:val="TableParagraph"/>
              <w:spacing w:line="256" w:lineRule="exact"/>
              <w:ind w:left="10" w:right="1"/>
              <w:rPr>
                <w:sz w:val="24"/>
              </w:rPr>
            </w:pPr>
            <w:r>
              <w:rPr>
                <w:spacing w:val="-5"/>
                <w:sz w:val="24"/>
              </w:rPr>
              <w:t>37</w:t>
            </w:r>
          </w:p>
        </w:tc>
        <w:tc>
          <w:tcPr>
            <w:tcW w:type="dxa" w:w="851"/>
          </w:tcPr>
          <w:p>
            <w:pPr>
              <w:pStyle w:val="TableParagraph"/>
              <w:spacing w:line="256" w:lineRule="exact"/>
              <w:rPr>
                <w:sz w:val="24"/>
              </w:rPr>
            </w:pPr>
            <w:r>
              <w:rPr>
                <w:spacing w:val="-5"/>
                <w:sz w:val="24"/>
              </w:rPr>
              <w:t>30</w:t>
            </w:r>
          </w:p>
        </w:tc>
        <w:tc>
          <w:tcPr>
            <w:tcW w:type="dxa" w:w="1073"/>
          </w:tcPr>
          <w:p>
            <w:pPr>
              <w:pStyle w:val="TableParagraph"/>
              <w:spacing w:line="256" w:lineRule="exact"/>
              <w:rPr>
                <w:sz w:val="24"/>
              </w:rPr>
            </w:pPr>
            <w:r>
              <w:rPr>
                <w:spacing w:val="-5"/>
                <w:sz w:val="24"/>
              </w:rPr>
              <w:t>28</w:t>
            </w:r>
          </w:p>
        </w:tc>
        <w:tc>
          <w:tcPr>
            <w:tcW w:type="dxa" w:w="850"/>
          </w:tcPr>
          <w:p>
            <w:pPr>
              <w:pStyle w:val="TableParagraph"/>
              <w:spacing w:line="256" w:lineRule="exact"/>
              <w:ind w:left="10" w:right="1"/>
              <w:rPr>
                <w:sz w:val="24"/>
              </w:rPr>
            </w:pPr>
            <w:r>
              <w:rPr>
                <w:spacing w:val="-5"/>
                <w:sz w:val="24"/>
              </w:rPr>
              <w:t>22</w:t>
            </w:r>
          </w:p>
        </w:tc>
        <w:tc>
          <w:tcPr>
            <w:tcW w:type="dxa" w:w="838"/>
          </w:tcPr>
          <w:p>
            <w:pPr>
              <w:pStyle w:val="TableParagraph"/>
              <w:spacing w:line="256" w:lineRule="exact"/>
              <w:rPr>
                <w:sz w:val="24"/>
              </w:rPr>
            </w:pPr>
            <w:r>
              <w:rPr>
                <w:spacing w:val="-5"/>
                <w:sz w:val="24"/>
              </w:rPr>
              <w:t>36</w:t>
            </w:r>
          </w:p>
        </w:tc>
        <w:tc>
          <w:tcPr>
            <w:tcW w:type="dxa" w:w="912"/>
          </w:tcPr>
          <w:p>
            <w:pPr>
              <w:pStyle w:val="TableParagraph"/>
              <w:spacing w:line="256" w:lineRule="exact"/>
              <w:rPr>
                <w:sz w:val="24"/>
              </w:rPr>
            </w:pPr>
            <w:r>
              <w:rPr>
                <w:spacing w:val="-5"/>
                <w:sz w:val="24"/>
              </w:rPr>
              <w:t>29</w:t>
            </w:r>
          </w:p>
        </w:tc>
        <w:tc>
          <w:tcPr>
            <w:tcW w:type="dxa" w:w="1009"/>
          </w:tcPr>
          <w:p>
            <w:pPr>
              <w:pStyle w:val="TableParagraph"/>
              <w:spacing w:line="256" w:lineRule="exact"/>
              <w:rPr>
                <w:sz w:val="24"/>
              </w:rPr>
            </w:pPr>
            <w:r>
              <w:rPr>
                <w:spacing w:val="-4"/>
                <w:sz w:val="24"/>
              </w:rPr>
              <w:t>1,57</w:t>
            </w:r>
          </w:p>
        </w:tc>
        <w:tc>
          <w:tcPr>
            <w:tcW w:type="dxa" w:w="850"/>
          </w:tcPr>
          <w:p>
            <w:pPr>
              <w:pStyle w:val="TableParagraph"/>
              <w:spacing w:line="256" w:lineRule="exact"/>
              <w:ind w:left="10" w:right="1"/>
              <w:rPr>
                <w:sz w:val="24"/>
              </w:rPr>
            </w:pPr>
            <w:r>
              <w:rPr>
                <w:spacing w:val="-4"/>
                <w:sz w:val="24"/>
              </w:rPr>
              <w:t>1,26</w:t>
            </w:r>
          </w:p>
        </w:tc>
        <w:tc>
          <w:tcPr>
            <w:tcW w:type="dxa" w:w="850"/>
          </w:tcPr>
          <w:p>
            <w:pPr>
              <w:pStyle w:val="TableParagraph"/>
              <w:spacing w:line="256" w:lineRule="exact"/>
              <w:ind w:left="10" w:right="1"/>
              <w:rPr>
                <w:sz w:val="24"/>
              </w:rPr>
            </w:pPr>
            <w:r>
              <w:rPr>
                <w:spacing w:val="-5"/>
                <w:sz w:val="24"/>
              </w:rPr>
              <w:t>2,1</w:t>
            </w:r>
          </w:p>
        </w:tc>
        <w:tc>
          <w:tcPr>
            <w:tcW w:type="dxa" w:w="743"/>
          </w:tcPr>
          <w:p>
            <w:pPr>
              <w:pStyle w:val="TableParagraph"/>
              <w:spacing w:line="256" w:lineRule="exact"/>
              <w:rPr>
                <w:sz w:val="24"/>
              </w:rPr>
            </w:pPr>
            <w:r>
              <w:rPr>
                <w:spacing w:val="-5"/>
                <w:sz w:val="24"/>
              </w:rPr>
              <w:t>1,6</w:t>
            </w:r>
          </w:p>
        </w:tc>
      </w:tr>
      <w:tr>
        <w:trPr>
          <w:trHeight w:hRule="atLeast" w:val="275"/>
        </w:trPr>
        <w:tc>
          <w:tcPr>
            <w:tcW w:type="dxa" w:w="637"/>
          </w:tcPr>
          <w:p>
            <w:pPr>
              <w:pStyle w:val="TableParagraph"/>
              <w:spacing w:line="256" w:lineRule="exact"/>
              <w:ind w:left="107"/>
              <w:jc w:val="left"/>
              <w:rPr>
                <w:sz w:val="24"/>
              </w:rPr>
            </w:pPr>
            <w:r>
              <w:rPr>
                <w:spacing w:val="-5"/>
                <w:sz w:val="24"/>
              </w:rPr>
              <w:t>4.</w:t>
            </w:r>
          </w:p>
        </w:tc>
        <w:tc>
          <w:tcPr>
            <w:tcW w:type="dxa" w:w="1692"/>
          </w:tcPr>
          <w:p>
            <w:pPr>
              <w:pStyle w:val="TableParagraph"/>
              <w:spacing w:line="256" w:lineRule="exact"/>
              <w:ind w:left="10" w:right="1"/>
              <w:rPr>
                <w:sz w:val="24"/>
              </w:rPr>
            </w:pPr>
            <w:r>
              <w:rPr>
                <w:sz w:val="24"/>
              </w:rPr>
              <w:t>ILL</w:t>
            </w:r>
            <w:r>
              <w:rPr>
                <w:spacing w:val="-1"/>
                <w:sz w:val="24"/>
              </w:rPr>
              <w:t> </w:t>
            </w:r>
            <w:r>
              <w:rPr>
                <w:spacing w:val="-5"/>
                <w:sz w:val="24"/>
              </w:rPr>
              <w:t>474</w:t>
            </w:r>
          </w:p>
        </w:tc>
        <w:tc>
          <w:tcPr>
            <w:tcW w:type="dxa" w:w="1488"/>
          </w:tcPr>
          <w:p>
            <w:pPr>
              <w:pStyle w:val="TableParagraph"/>
              <w:spacing w:line="256" w:lineRule="exact"/>
              <w:ind w:left="8"/>
              <w:rPr>
                <w:sz w:val="24"/>
              </w:rPr>
            </w:pPr>
            <w:r>
              <w:rPr>
                <w:spacing w:val="-2"/>
                <w:sz w:val="24"/>
              </w:rPr>
              <w:t>Австралия</w:t>
            </w:r>
          </w:p>
        </w:tc>
        <w:tc>
          <w:tcPr>
            <w:tcW w:type="dxa" w:w="1070"/>
          </w:tcPr>
          <w:p>
            <w:pPr>
              <w:pStyle w:val="TableParagraph"/>
              <w:spacing w:line="256" w:lineRule="exact"/>
              <w:rPr>
                <w:sz w:val="24"/>
              </w:rPr>
            </w:pPr>
            <w:r>
              <w:rPr>
                <w:spacing w:val="-5"/>
                <w:sz w:val="24"/>
              </w:rPr>
              <w:t>23</w:t>
            </w:r>
          </w:p>
        </w:tc>
        <w:tc>
          <w:tcPr>
            <w:tcW w:type="dxa" w:w="842"/>
          </w:tcPr>
          <w:p>
            <w:pPr>
              <w:pStyle w:val="TableParagraph"/>
              <w:spacing w:line="256" w:lineRule="exact"/>
              <w:rPr>
                <w:sz w:val="24"/>
              </w:rPr>
            </w:pPr>
            <w:r>
              <w:rPr>
                <w:spacing w:val="-4"/>
                <w:sz w:val="24"/>
              </w:rPr>
              <w:t>10,8</w:t>
            </w:r>
          </w:p>
        </w:tc>
        <w:tc>
          <w:tcPr>
            <w:tcW w:type="dxa" w:w="850"/>
          </w:tcPr>
          <w:p>
            <w:pPr>
              <w:pStyle w:val="TableParagraph"/>
              <w:spacing w:line="256" w:lineRule="exact"/>
              <w:ind w:left="10" w:right="1"/>
              <w:rPr>
                <w:sz w:val="24"/>
              </w:rPr>
            </w:pPr>
            <w:r>
              <w:rPr>
                <w:spacing w:val="-4"/>
                <w:sz w:val="24"/>
              </w:rPr>
              <w:t>18,4</w:t>
            </w:r>
          </w:p>
        </w:tc>
        <w:tc>
          <w:tcPr>
            <w:tcW w:type="dxa" w:w="851"/>
          </w:tcPr>
          <w:p>
            <w:pPr>
              <w:pStyle w:val="TableParagraph"/>
              <w:spacing w:line="256" w:lineRule="exact"/>
              <w:rPr>
                <w:sz w:val="24"/>
              </w:rPr>
            </w:pPr>
            <w:r>
              <w:rPr>
                <w:spacing w:val="-5"/>
                <w:sz w:val="24"/>
              </w:rPr>
              <w:t>17</w:t>
            </w:r>
          </w:p>
        </w:tc>
        <w:tc>
          <w:tcPr>
            <w:tcW w:type="dxa" w:w="1073"/>
          </w:tcPr>
          <w:p>
            <w:pPr>
              <w:pStyle w:val="TableParagraph"/>
              <w:spacing w:line="256" w:lineRule="exact"/>
              <w:rPr>
                <w:sz w:val="24"/>
              </w:rPr>
            </w:pPr>
            <w:r>
              <w:rPr>
                <w:spacing w:val="-5"/>
                <w:sz w:val="24"/>
              </w:rPr>
              <w:t>19</w:t>
            </w:r>
          </w:p>
        </w:tc>
        <w:tc>
          <w:tcPr>
            <w:tcW w:type="dxa" w:w="850"/>
          </w:tcPr>
          <w:p>
            <w:pPr>
              <w:pStyle w:val="TableParagraph"/>
              <w:spacing w:line="256" w:lineRule="exact"/>
              <w:ind w:left="10" w:right="1"/>
              <w:rPr>
                <w:sz w:val="24"/>
              </w:rPr>
            </w:pPr>
            <w:r>
              <w:rPr>
                <w:spacing w:val="-5"/>
                <w:sz w:val="24"/>
              </w:rPr>
              <w:t>15</w:t>
            </w:r>
          </w:p>
        </w:tc>
        <w:tc>
          <w:tcPr>
            <w:tcW w:type="dxa" w:w="838"/>
          </w:tcPr>
          <w:p>
            <w:pPr>
              <w:pStyle w:val="TableParagraph"/>
              <w:spacing w:line="256" w:lineRule="exact"/>
              <w:rPr>
                <w:sz w:val="24"/>
              </w:rPr>
            </w:pPr>
            <w:r>
              <w:rPr>
                <w:spacing w:val="-5"/>
                <w:sz w:val="24"/>
              </w:rPr>
              <w:t>20</w:t>
            </w:r>
          </w:p>
        </w:tc>
        <w:tc>
          <w:tcPr>
            <w:tcW w:type="dxa" w:w="912"/>
          </w:tcPr>
          <w:p>
            <w:pPr>
              <w:pStyle w:val="TableParagraph"/>
              <w:spacing w:line="256" w:lineRule="exact"/>
              <w:rPr>
                <w:sz w:val="24"/>
              </w:rPr>
            </w:pPr>
            <w:r>
              <w:rPr>
                <w:spacing w:val="-5"/>
                <w:sz w:val="24"/>
              </w:rPr>
              <w:t>18</w:t>
            </w:r>
          </w:p>
        </w:tc>
        <w:tc>
          <w:tcPr>
            <w:tcW w:type="dxa" w:w="1009"/>
          </w:tcPr>
          <w:p>
            <w:pPr>
              <w:pStyle w:val="TableParagraph"/>
              <w:spacing w:line="256" w:lineRule="exact"/>
              <w:rPr>
                <w:sz w:val="24"/>
              </w:rPr>
            </w:pPr>
            <w:r>
              <w:rPr>
                <w:spacing w:val="-4"/>
                <w:sz w:val="24"/>
              </w:rPr>
              <w:t>0,92</w:t>
            </w:r>
          </w:p>
        </w:tc>
        <w:tc>
          <w:tcPr>
            <w:tcW w:type="dxa" w:w="850"/>
          </w:tcPr>
          <w:p>
            <w:pPr>
              <w:pStyle w:val="TableParagraph"/>
              <w:spacing w:line="256" w:lineRule="exact"/>
              <w:ind w:left="10" w:right="1"/>
              <w:rPr>
                <w:sz w:val="24"/>
              </w:rPr>
            </w:pPr>
            <w:r>
              <w:rPr>
                <w:spacing w:val="-4"/>
                <w:sz w:val="24"/>
              </w:rPr>
              <w:t>0,81</w:t>
            </w:r>
          </w:p>
        </w:tc>
        <w:tc>
          <w:tcPr>
            <w:tcW w:type="dxa" w:w="850"/>
          </w:tcPr>
          <w:p>
            <w:pPr>
              <w:pStyle w:val="TableParagraph"/>
              <w:spacing w:line="256" w:lineRule="exact"/>
              <w:ind w:left="10" w:right="1"/>
              <w:rPr>
                <w:sz w:val="24"/>
              </w:rPr>
            </w:pPr>
            <w:r>
              <w:rPr>
                <w:spacing w:val="-4"/>
                <w:sz w:val="24"/>
              </w:rPr>
              <w:t>0,95</w:t>
            </w:r>
          </w:p>
        </w:tc>
        <w:tc>
          <w:tcPr>
            <w:tcW w:type="dxa" w:w="743"/>
          </w:tcPr>
          <w:p>
            <w:pPr>
              <w:pStyle w:val="TableParagraph"/>
              <w:spacing w:line="256" w:lineRule="exact"/>
              <w:rPr>
                <w:sz w:val="24"/>
              </w:rPr>
            </w:pPr>
            <w:r>
              <w:rPr>
                <w:spacing w:val="-5"/>
                <w:sz w:val="24"/>
              </w:rPr>
              <w:t>0,9</w:t>
            </w:r>
          </w:p>
        </w:tc>
      </w:tr>
      <w:tr>
        <w:trPr>
          <w:trHeight w:hRule="atLeast" w:val="275"/>
        </w:trPr>
        <w:tc>
          <w:tcPr>
            <w:tcW w:type="dxa" w:w="637"/>
          </w:tcPr>
          <w:p>
            <w:pPr>
              <w:pStyle w:val="TableParagraph"/>
              <w:spacing w:line="256" w:lineRule="exact"/>
              <w:ind w:left="107"/>
              <w:jc w:val="left"/>
              <w:rPr>
                <w:sz w:val="24"/>
              </w:rPr>
            </w:pPr>
            <w:r>
              <w:rPr>
                <w:spacing w:val="-5"/>
                <w:sz w:val="24"/>
              </w:rPr>
              <w:t>5.</w:t>
            </w:r>
          </w:p>
        </w:tc>
        <w:tc>
          <w:tcPr>
            <w:tcW w:type="dxa" w:w="1692"/>
          </w:tcPr>
          <w:p>
            <w:pPr>
              <w:pStyle w:val="TableParagraph"/>
              <w:spacing w:line="256" w:lineRule="exact"/>
              <w:ind w:left="10" w:right="1"/>
              <w:rPr>
                <w:sz w:val="24"/>
              </w:rPr>
            </w:pPr>
            <w:r>
              <w:rPr>
                <w:sz w:val="24"/>
              </w:rPr>
              <w:t>ILL</w:t>
            </w:r>
            <w:r>
              <w:rPr>
                <w:spacing w:val="-1"/>
                <w:sz w:val="24"/>
              </w:rPr>
              <w:t> </w:t>
            </w:r>
            <w:r>
              <w:rPr>
                <w:spacing w:val="-5"/>
                <w:sz w:val="24"/>
              </w:rPr>
              <w:t>485</w:t>
            </w:r>
          </w:p>
        </w:tc>
        <w:tc>
          <w:tcPr>
            <w:tcW w:type="dxa" w:w="1488"/>
          </w:tcPr>
          <w:p>
            <w:pPr>
              <w:pStyle w:val="TableParagraph"/>
              <w:spacing w:line="256" w:lineRule="exact"/>
              <w:ind w:left="8"/>
              <w:rPr>
                <w:sz w:val="24"/>
              </w:rPr>
            </w:pPr>
            <w:r>
              <w:rPr>
                <w:spacing w:val="-2"/>
                <w:sz w:val="24"/>
              </w:rPr>
              <w:t>Австралия</w:t>
            </w:r>
          </w:p>
        </w:tc>
        <w:tc>
          <w:tcPr>
            <w:tcW w:type="dxa" w:w="1070"/>
          </w:tcPr>
          <w:p>
            <w:pPr>
              <w:pStyle w:val="TableParagraph"/>
              <w:spacing w:line="256" w:lineRule="exact"/>
              <w:rPr>
                <w:sz w:val="24"/>
              </w:rPr>
            </w:pPr>
            <w:r>
              <w:rPr>
                <w:spacing w:val="-5"/>
                <w:sz w:val="24"/>
              </w:rPr>
              <w:t>20</w:t>
            </w:r>
          </w:p>
        </w:tc>
        <w:tc>
          <w:tcPr>
            <w:tcW w:type="dxa" w:w="842"/>
          </w:tcPr>
          <w:p>
            <w:pPr>
              <w:pStyle w:val="TableParagraph"/>
              <w:spacing w:line="256" w:lineRule="exact"/>
              <w:rPr>
                <w:sz w:val="24"/>
              </w:rPr>
            </w:pPr>
            <w:r>
              <w:rPr>
                <w:spacing w:val="-5"/>
                <w:sz w:val="24"/>
              </w:rPr>
              <w:t>7,8</w:t>
            </w:r>
          </w:p>
        </w:tc>
        <w:tc>
          <w:tcPr>
            <w:tcW w:type="dxa" w:w="850"/>
          </w:tcPr>
          <w:p>
            <w:pPr>
              <w:pStyle w:val="TableParagraph"/>
              <w:spacing w:line="256" w:lineRule="exact"/>
              <w:ind w:left="10" w:right="1"/>
              <w:rPr>
                <w:sz w:val="24"/>
              </w:rPr>
            </w:pPr>
            <w:r>
              <w:rPr>
                <w:spacing w:val="-4"/>
                <w:sz w:val="24"/>
              </w:rPr>
              <w:t>18,6</w:t>
            </w:r>
          </w:p>
        </w:tc>
        <w:tc>
          <w:tcPr>
            <w:tcW w:type="dxa" w:w="851"/>
          </w:tcPr>
          <w:p>
            <w:pPr>
              <w:pStyle w:val="TableParagraph"/>
              <w:spacing w:line="256" w:lineRule="exact"/>
              <w:rPr>
                <w:sz w:val="24"/>
              </w:rPr>
            </w:pPr>
            <w:r>
              <w:rPr>
                <w:spacing w:val="-5"/>
                <w:sz w:val="24"/>
              </w:rPr>
              <w:t>15</w:t>
            </w:r>
          </w:p>
        </w:tc>
        <w:tc>
          <w:tcPr>
            <w:tcW w:type="dxa" w:w="1073"/>
          </w:tcPr>
          <w:p>
            <w:pPr>
              <w:pStyle w:val="TableParagraph"/>
              <w:spacing w:line="256" w:lineRule="exact"/>
              <w:rPr>
                <w:sz w:val="24"/>
              </w:rPr>
            </w:pPr>
            <w:r>
              <w:rPr>
                <w:spacing w:val="-5"/>
                <w:sz w:val="24"/>
              </w:rPr>
              <w:t>25</w:t>
            </w:r>
          </w:p>
        </w:tc>
        <w:tc>
          <w:tcPr>
            <w:tcW w:type="dxa" w:w="850"/>
          </w:tcPr>
          <w:p>
            <w:pPr>
              <w:pStyle w:val="TableParagraph"/>
              <w:spacing w:line="256" w:lineRule="exact"/>
              <w:ind w:left="10" w:right="1"/>
              <w:rPr>
                <w:sz w:val="24"/>
              </w:rPr>
            </w:pPr>
            <w:r>
              <w:rPr>
                <w:spacing w:val="-5"/>
                <w:sz w:val="24"/>
              </w:rPr>
              <w:t>15</w:t>
            </w:r>
          </w:p>
        </w:tc>
        <w:tc>
          <w:tcPr>
            <w:tcW w:type="dxa" w:w="838"/>
          </w:tcPr>
          <w:p>
            <w:pPr>
              <w:pStyle w:val="TableParagraph"/>
              <w:spacing w:line="256" w:lineRule="exact"/>
              <w:rPr>
                <w:sz w:val="24"/>
              </w:rPr>
            </w:pPr>
            <w:r>
              <w:rPr>
                <w:spacing w:val="-5"/>
                <w:sz w:val="24"/>
              </w:rPr>
              <w:t>24</w:t>
            </w:r>
          </w:p>
        </w:tc>
        <w:tc>
          <w:tcPr>
            <w:tcW w:type="dxa" w:w="912"/>
          </w:tcPr>
          <w:p>
            <w:pPr>
              <w:pStyle w:val="TableParagraph"/>
              <w:spacing w:line="256" w:lineRule="exact"/>
              <w:rPr>
                <w:sz w:val="24"/>
              </w:rPr>
            </w:pPr>
            <w:r>
              <w:rPr>
                <w:spacing w:val="-5"/>
                <w:sz w:val="24"/>
              </w:rPr>
              <w:t>21</w:t>
            </w:r>
          </w:p>
        </w:tc>
        <w:tc>
          <w:tcPr>
            <w:tcW w:type="dxa" w:w="1009"/>
          </w:tcPr>
          <w:p>
            <w:pPr>
              <w:pStyle w:val="TableParagraph"/>
              <w:spacing w:line="256" w:lineRule="exact"/>
              <w:rPr>
                <w:sz w:val="24"/>
              </w:rPr>
            </w:pPr>
            <w:r>
              <w:rPr>
                <w:spacing w:val="-4"/>
                <w:sz w:val="24"/>
              </w:rPr>
              <w:t>1,15</w:t>
            </w:r>
          </w:p>
        </w:tc>
        <w:tc>
          <w:tcPr>
            <w:tcW w:type="dxa" w:w="850"/>
          </w:tcPr>
          <w:p>
            <w:pPr>
              <w:pStyle w:val="TableParagraph"/>
              <w:spacing w:line="256" w:lineRule="exact"/>
              <w:ind w:left="10" w:right="1"/>
              <w:rPr>
                <w:sz w:val="24"/>
              </w:rPr>
            </w:pPr>
            <w:r>
              <w:rPr>
                <w:spacing w:val="-5"/>
                <w:sz w:val="24"/>
              </w:rPr>
              <w:t>0,7</w:t>
            </w:r>
          </w:p>
        </w:tc>
        <w:tc>
          <w:tcPr>
            <w:tcW w:type="dxa" w:w="850"/>
          </w:tcPr>
          <w:p>
            <w:pPr>
              <w:pStyle w:val="TableParagraph"/>
              <w:spacing w:line="256" w:lineRule="exact"/>
              <w:ind w:left="10" w:right="1"/>
              <w:rPr>
                <w:sz w:val="24"/>
              </w:rPr>
            </w:pPr>
            <w:r>
              <w:rPr>
                <w:spacing w:val="-4"/>
                <w:sz w:val="24"/>
              </w:rPr>
              <w:t>1,17</w:t>
            </w:r>
          </w:p>
        </w:tc>
        <w:tc>
          <w:tcPr>
            <w:tcW w:type="dxa" w:w="743"/>
          </w:tcPr>
          <w:p>
            <w:pPr>
              <w:pStyle w:val="TableParagraph"/>
              <w:spacing w:line="256" w:lineRule="exact"/>
              <w:rPr>
                <w:sz w:val="24"/>
              </w:rPr>
            </w:pPr>
            <w:r>
              <w:rPr>
                <w:spacing w:val="-5"/>
                <w:sz w:val="24"/>
              </w:rPr>
              <w:t>1,0</w:t>
            </w:r>
          </w:p>
        </w:tc>
      </w:tr>
      <w:tr>
        <w:trPr>
          <w:trHeight w:hRule="atLeast" w:val="275"/>
        </w:trPr>
        <w:tc>
          <w:tcPr>
            <w:tcW w:type="dxa" w:w="637"/>
          </w:tcPr>
          <w:p>
            <w:pPr>
              <w:pStyle w:val="TableParagraph"/>
              <w:spacing w:line="256" w:lineRule="exact"/>
              <w:ind w:left="107"/>
              <w:jc w:val="left"/>
              <w:rPr>
                <w:sz w:val="24"/>
              </w:rPr>
            </w:pPr>
            <w:r>
              <w:rPr>
                <w:spacing w:val="-5"/>
                <w:sz w:val="24"/>
              </w:rPr>
              <w:t>6.</w:t>
            </w:r>
          </w:p>
        </w:tc>
        <w:tc>
          <w:tcPr>
            <w:tcW w:type="dxa" w:w="1692"/>
          </w:tcPr>
          <w:p>
            <w:pPr>
              <w:pStyle w:val="TableParagraph"/>
              <w:spacing w:line="256" w:lineRule="exact"/>
              <w:ind w:left="10" w:right="1"/>
              <w:rPr>
                <w:sz w:val="24"/>
              </w:rPr>
            </w:pPr>
            <w:r>
              <w:rPr>
                <w:sz w:val="24"/>
              </w:rPr>
              <w:t>PI </w:t>
            </w:r>
            <w:r>
              <w:rPr>
                <w:spacing w:val="-2"/>
                <w:sz w:val="24"/>
              </w:rPr>
              <w:t>557499</w:t>
            </w:r>
          </w:p>
        </w:tc>
        <w:tc>
          <w:tcPr>
            <w:tcW w:type="dxa" w:w="1488"/>
          </w:tcPr>
          <w:p>
            <w:pPr>
              <w:pStyle w:val="TableParagraph"/>
              <w:spacing w:line="256" w:lineRule="exact"/>
              <w:ind w:left="8"/>
              <w:rPr>
                <w:sz w:val="24"/>
              </w:rPr>
            </w:pPr>
            <w:r>
              <w:rPr>
                <w:spacing w:val="-2"/>
                <w:sz w:val="24"/>
              </w:rPr>
              <w:t>Австралия</w:t>
            </w:r>
          </w:p>
        </w:tc>
        <w:tc>
          <w:tcPr>
            <w:tcW w:type="dxa" w:w="1070"/>
          </w:tcPr>
          <w:p>
            <w:pPr>
              <w:pStyle w:val="TableParagraph"/>
              <w:spacing w:line="256" w:lineRule="exact"/>
              <w:rPr>
                <w:sz w:val="24"/>
              </w:rPr>
            </w:pPr>
            <w:r>
              <w:rPr>
                <w:spacing w:val="-4"/>
                <w:sz w:val="24"/>
              </w:rPr>
              <w:t>26,5</w:t>
            </w:r>
          </w:p>
        </w:tc>
        <w:tc>
          <w:tcPr>
            <w:tcW w:type="dxa" w:w="842"/>
          </w:tcPr>
          <w:p>
            <w:pPr>
              <w:pStyle w:val="TableParagraph"/>
              <w:spacing w:line="256" w:lineRule="exact"/>
              <w:rPr>
                <w:sz w:val="24"/>
              </w:rPr>
            </w:pPr>
            <w:r>
              <w:rPr>
                <w:spacing w:val="-4"/>
                <w:sz w:val="24"/>
              </w:rPr>
              <w:t>30,4</w:t>
            </w:r>
          </w:p>
        </w:tc>
        <w:tc>
          <w:tcPr>
            <w:tcW w:type="dxa" w:w="850"/>
          </w:tcPr>
          <w:p>
            <w:pPr>
              <w:pStyle w:val="TableParagraph"/>
              <w:spacing w:line="256" w:lineRule="exact"/>
              <w:ind w:left="10" w:right="1"/>
              <w:rPr>
                <w:sz w:val="24"/>
              </w:rPr>
            </w:pPr>
            <w:r>
              <w:rPr>
                <w:spacing w:val="-4"/>
                <w:sz w:val="24"/>
              </w:rPr>
              <w:t>35,6</w:t>
            </w:r>
          </w:p>
        </w:tc>
        <w:tc>
          <w:tcPr>
            <w:tcW w:type="dxa" w:w="851"/>
          </w:tcPr>
          <w:p>
            <w:pPr>
              <w:pStyle w:val="TableParagraph"/>
              <w:spacing w:line="256" w:lineRule="exact"/>
              <w:rPr>
                <w:sz w:val="24"/>
              </w:rPr>
            </w:pPr>
            <w:r>
              <w:rPr>
                <w:spacing w:val="-5"/>
                <w:sz w:val="24"/>
              </w:rPr>
              <w:t>31</w:t>
            </w:r>
          </w:p>
        </w:tc>
        <w:tc>
          <w:tcPr>
            <w:tcW w:type="dxa" w:w="1073"/>
          </w:tcPr>
          <w:p>
            <w:pPr>
              <w:pStyle w:val="TableParagraph"/>
              <w:spacing w:line="256" w:lineRule="exact"/>
              <w:rPr>
                <w:sz w:val="24"/>
              </w:rPr>
            </w:pPr>
            <w:r>
              <w:rPr>
                <w:spacing w:val="-5"/>
                <w:sz w:val="24"/>
              </w:rPr>
              <w:t>26</w:t>
            </w:r>
          </w:p>
        </w:tc>
        <w:tc>
          <w:tcPr>
            <w:tcW w:type="dxa" w:w="850"/>
          </w:tcPr>
          <w:p>
            <w:pPr>
              <w:pStyle w:val="TableParagraph"/>
              <w:spacing w:line="256" w:lineRule="exact"/>
              <w:ind w:left="10" w:right="1"/>
              <w:rPr>
                <w:sz w:val="24"/>
              </w:rPr>
            </w:pPr>
            <w:r>
              <w:rPr>
                <w:spacing w:val="-5"/>
                <w:sz w:val="24"/>
              </w:rPr>
              <w:t>19</w:t>
            </w:r>
          </w:p>
        </w:tc>
        <w:tc>
          <w:tcPr>
            <w:tcW w:type="dxa" w:w="838"/>
          </w:tcPr>
          <w:p>
            <w:pPr>
              <w:pStyle w:val="TableParagraph"/>
              <w:spacing w:line="256" w:lineRule="exact"/>
              <w:rPr>
                <w:sz w:val="24"/>
              </w:rPr>
            </w:pPr>
            <w:r>
              <w:rPr>
                <w:spacing w:val="-5"/>
                <w:sz w:val="24"/>
              </w:rPr>
              <w:t>26</w:t>
            </w:r>
          </w:p>
        </w:tc>
        <w:tc>
          <w:tcPr>
            <w:tcW w:type="dxa" w:w="912"/>
          </w:tcPr>
          <w:p>
            <w:pPr>
              <w:pStyle w:val="TableParagraph"/>
              <w:spacing w:line="256" w:lineRule="exact"/>
              <w:rPr>
                <w:sz w:val="24"/>
              </w:rPr>
            </w:pPr>
            <w:r>
              <w:rPr>
                <w:spacing w:val="-5"/>
                <w:sz w:val="24"/>
              </w:rPr>
              <w:t>24</w:t>
            </w:r>
          </w:p>
        </w:tc>
        <w:tc>
          <w:tcPr>
            <w:tcW w:type="dxa" w:w="1009"/>
          </w:tcPr>
          <w:p>
            <w:pPr>
              <w:pStyle w:val="TableParagraph"/>
              <w:spacing w:line="256" w:lineRule="exact"/>
              <w:rPr>
                <w:sz w:val="24"/>
              </w:rPr>
            </w:pPr>
            <w:r>
              <w:rPr>
                <w:spacing w:val="-5"/>
                <w:sz w:val="24"/>
              </w:rPr>
              <w:t>1,4</w:t>
            </w:r>
          </w:p>
        </w:tc>
        <w:tc>
          <w:tcPr>
            <w:tcW w:type="dxa" w:w="850"/>
          </w:tcPr>
          <w:p>
            <w:pPr>
              <w:pStyle w:val="TableParagraph"/>
              <w:spacing w:line="256" w:lineRule="exact"/>
              <w:ind w:left="10" w:right="1"/>
              <w:rPr>
                <w:sz w:val="24"/>
              </w:rPr>
            </w:pPr>
            <w:r>
              <w:rPr>
                <w:spacing w:val="-4"/>
                <w:sz w:val="24"/>
              </w:rPr>
              <w:t>1,01</w:t>
            </w:r>
          </w:p>
        </w:tc>
        <w:tc>
          <w:tcPr>
            <w:tcW w:type="dxa" w:w="850"/>
          </w:tcPr>
          <w:p>
            <w:pPr>
              <w:pStyle w:val="TableParagraph"/>
              <w:spacing w:line="256" w:lineRule="exact"/>
              <w:ind w:left="10" w:right="1"/>
              <w:rPr>
                <w:sz w:val="24"/>
              </w:rPr>
            </w:pPr>
            <w:r>
              <w:rPr>
                <w:spacing w:val="-2"/>
                <w:sz w:val="24"/>
              </w:rPr>
              <w:t>1,532</w:t>
            </w:r>
          </w:p>
        </w:tc>
        <w:tc>
          <w:tcPr>
            <w:tcW w:type="dxa" w:w="743"/>
          </w:tcPr>
          <w:p>
            <w:pPr>
              <w:pStyle w:val="TableParagraph"/>
              <w:spacing w:line="256" w:lineRule="exact"/>
              <w:rPr>
                <w:sz w:val="24"/>
              </w:rPr>
            </w:pPr>
            <w:r>
              <w:rPr>
                <w:spacing w:val="-5"/>
                <w:sz w:val="24"/>
              </w:rPr>
              <w:t>1,3</w:t>
            </w:r>
          </w:p>
        </w:tc>
      </w:tr>
      <w:tr>
        <w:trPr>
          <w:trHeight w:hRule="atLeast" w:val="275"/>
        </w:trPr>
        <w:tc>
          <w:tcPr>
            <w:tcW w:type="dxa" w:w="637"/>
          </w:tcPr>
          <w:p>
            <w:pPr>
              <w:pStyle w:val="TableParagraph"/>
              <w:spacing w:line="256" w:lineRule="exact"/>
              <w:ind w:left="107"/>
              <w:jc w:val="left"/>
              <w:rPr>
                <w:sz w:val="24"/>
              </w:rPr>
            </w:pPr>
            <w:r>
              <w:rPr>
                <w:spacing w:val="-5"/>
                <w:sz w:val="24"/>
              </w:rPr>
              <w:t>7.</w:t>
            </w:r>
          </w:p>
        </w:tc>
        <w:tc>
          <w:tcPr>
            <w:tcW w:type="dxa" w:w="1692"/>
          </w:tcPr>
          <w:p>
            <w:pPr>
              <w:pStyle w:val="TableParagraph"/>
              <w:spacing w:line="256" w:lineRule="exact"/>
              <w:ind w:left="10" w:right="3"/>
              <w:rPr>
                <w:sz w:val="24"/>
              </w:rPr>
            </w:pPr>
            <w:r>
              <w:rPr>
                <w:spacing w:val="-2"/>
                <w:sz w:val="24"/>
              </w:rPr>
              <w:t>Flip1986-</w:t>
            </w:r>
            <w:r>
              <w:rPr>
                <w:spacing w:val="-5"/>
                <w:sz w:val="24"/>
              </w:rPr>
              <w:t>51L</w:t>
            </w:r>
          </w:p>
        </w:tc>
        <w:tc>
          <w:tcPr>
            <w:tcW w:type="dxa" w:w="1488"/>
          </w:tcPr>
          <w:p>
            <w:pPr>
              <w:pStyle w:val="TableParagraph"/>
              <w:spacing w:line="256" w:lineRule="exact"/>
              <w:rPr>
                <w:sz w:val="24"/>
              </w:rPr>
            </w:pPr>
            <w:r>
              <w:rPr>
                <w:spacing w:val="-2"/>
                <w:sz w:val="24"/>
              </w:rPr>
              <w:t>Икарда</w:t>
            </w:r>
          </w:p>
        </w:tc>
        <w:tc>
          <w:tcPr>
            <w:tcW w:type="dxa" w:w="1070"/>
          </w:tcPr>
          <w:p>
            <w:pPr>
              <w:pStyle w:val="TableParagraph"/>
              <w:spacing w:line="256" w:lineRule="exact"/>
              <w:rPr>
                <w:sz w:val="24"/>
              </w:rPr>
            </w:pPr>
            <w:r>
              <w:rPr>
                <w:spacing w:val="-5"/>
                <w:sz w:val="24"/>
              </w:rPr>
              <w:t>26</w:t>
            </w:r>
          </w:p>
        </w:tc>
        <w:tc>
          <w:tcPr>
            <w:tcW w:type="dxa" w:w="842"/>
          </w:tcPr>
          <w:p>
            <w:pPr>
              <w:pStyle w:val="TableParagraph"/>
              <w:spacing w:line="256" w:lineRule="exact"/>
              <w:rPr>
                <w:sz w:val="24"/>
              </w:rPr>
            </w:pPr>
            <w:r>
              <w:rPr>
                <w:spacing w:val="-4"/>
                <w:sz w:val="24"/>
              </w:rPr>
              <w:t>16,6</w:t>
            </w:r>
          </w:p>
        </w:tc>
        <w:tc>
          <w:tcPr>
            <w:tcW w:type="dxa" w:w="850"/>
          </w:tcPr>
          <w:p>
            <w:pPr>
              <w:pStyle w:val="TableParagraph"/>
              <w:spacing w:line="256" w:lineRule="exact"/>
              <w:ind w:left="10" w:right="1"/>
              <w:rPr>
                <w:sz w:val="24"/>
              </w:rPr>
            </w:pPr>
            <w:r>
              <w:rPr>
                <w:spacing w:val="-4"/>
                <w:sz w:val="24"/>
              </w:rPr>
              <w:t>27,6</w:t>
            </w:r>
          </w:p>
        </w:tc>
        <w:tc>
          <w:tcPr>
            <w:tcW w:type="dxa" w:w="851"/>
          </w:tcPr>
          <w:p>
            <w:pPr>
              <w:pStyle w:val="TableParagraph"/>
              <w:spacing w:line="256" w:lineRule="exact"/>
              <w:rPr>
                <w:sz w:val="24"/>
              </w:rPr>
            </w:pPr>
            <w:r>
              <w:rPr>
                <w:spacing w:val="-5"/>
                <w:sz w:val="24"/>
              </w:rPr>
              <w:t>23</w:t>
            </w:r>
          </w:p>
        </w:tc>
        <w:tc>
          <w:tcPr>
            <w:tcW w:type="dxa" w:w="1073"/>
          </w:tcPr>
          <w:p>
            <w:pPr>
              <w:pStyle w:val="TableParagraph"/>
              <w:spacing w:line="256" w:lineRule="exact"/>
              <w:rPr>
                <w:sz w:val="24"/>
              </w:rPr>
            </w:pPr>
            <w:r>
              <w:rPr>
                <w:spacing w:val="-5"/>
                <w:sz w:val="24"/>
              </w:rPr>
              <w:t>29</w:t>
            </w:r>
          </w:p>
        </w:tc>
        <w:tc>
          <w:tcPr>
            <w:tcW w:type="dxa" w:w="850"/>
          </w:tcPr>
          <w:p>
            <w:pPr>
              <w:pStyle w:val="TableParagraph"/>
              <w:spacing w:line="256" w:lineRule="exact"/>
              <w:ind w:left="10" w:right="1"/>
              <w:rPr>
                <w:sz w:val="24"/>
              </w:rPr>
            </w:pPr>
            <w:r>
              <w:rPr>
                <w:spacing w:val="-5"/>
                <w:sz w:val="24"/>
              </w:rPr>
              <w:t>32</w:t>
            </w:r>
          </w:p>
        </w:tc>
        <w:tc>
          <w:tcPr>
            <w:tcW w:type="dxa" w:w="838"/>
          </w:tcPr>
          <w:p>
            <w:pPr>
              <w:pStyle w:val="TableParagraph"/>
              <w:spacing w:line="256" w:lineRule="exact"/>
              <w:rPr>
                <w:sz w:val="24"/>
              </w:rPr>
            </w:pPr>
            <w:r>
              <w:rPr>
                <w:spacing w:val="-4"/>
                <w:sz w:val="24"/>
              </w:rPr>
              <w:t>31,4</w:t>
            </w:r>
          </w:p>
        </w:tc>
        <w:tc>
          <w:tcPr>
            <w:tcW w:type="dxa" w:w="912"/>
          </w:tcPr>
          <w:p>
            <w:pPr>
              <w:pStyle w:val="TableParagraph"/>
              <w:spacing w:line="256" w:lineRule="exact"/>
              <w:rPr>
                <w:sz w:val="24"/>
              </w:rPr>
            </w:pPr>
            <w:r>
              <w:rPr>
                <w:spacing w:val="-5"/>
                <w:sz w:val="24"/>
              </w:rPr>
              <w:t>31</w:t>
            </w:r>
          </w:p>
        </w:tc>
        <w:tc>
          <w:tcPr>
            <w:tcW w:type="dxa" w:w="1009"/>
          </w:tcPr>
          <w:p>
            <w:pPr>
              <w:pStyle w:val="TableParagraph"/>
              <w:spacing w:line="256" w:lineRule="exact"/>
              <w:rPr>
                <w:sz w:val="24"/>
              </w:rPr>
            </w:pPr>
            <w:r>
              <w:rPr>
                <w:spacing w:val="-4"/>
                <w:sz w:val="24"/>
              </w:rPr>
              <w:t>1,58</w:t>
            </w:r>
          </w:p>
        </w:tc>
        <w:tc>
          <w:tcPr>
            <w:tcW w:type="dxa" w:w="850"/>
          </w:tcPr>
          <w:p>
            <w:pPr>
              <w:pStyle w:val="TableParagraph"/>
              <w:spacing w:line="256" w:lineRule="exact"/>
              <w:ind w:left="10" w:right="1"/>
              <w:rPr>
                <w:sz w:val="24"/>
              </w:rPr>
            </w:pPr>
            <w:r>
              <w:rPr>
                <w:spacing w:val="-4"/>
                <w:sz w:val="24"/>
              </w:rPr>
              <w:t>1,69</w:t>
            </w:r>
          </w:p>
        </w:tc>
        <w:tc>
          <w:tcPr>
            <w:tcW w:type="dxa" w:w="850"/>
          </w:tcPr>
          <w:p>
            <w:pPr>
              <w:pStyle w:val="TableParagraph"/>
              <w:spacing w:line="256" w:lineRule="exact"/>
              <w:ind w:left="10" w:right="1"/>
              <w:rPr>
                <w:sz w:val="24"/>
              </w:rPr>
            </w:pPr>
            <w:r>
              <w:rPr>
                <w:spacing w:val="-2"/>
                <w:sz w:val="24"/>
              </w:rPr>
              <w:t>1,338</w:t>
            </w:r>
          </w:p>
        </w:tc>
        <w:tc>
          <w:tcPr>
            <w:tcW w:type="dxa" w:w="743"/>
          </w:tcPr>
          <w:p>
            <w:pPr>
              <w:pStyle w:val="TableParagraph"/>
              <w:spacing w:line="256" w:lineRule="exact"/>
              <w:rPr>
                <w:sz w:val="24"/>
              </w:rPr>
            </w:pPr>
            <w:r>
              <w:rPr>
                <w:spacing w:val="-5"/>
                <w:sz w:val="24"/>
              </w:rPr>
              <w:t>1,5</w:t>
            </w:r>
          </w:p>
        </w:tc>
      </w:tr>
      <w:tr>
        <w:trPr>
          <w:trHeight w:hRule="atLeast" w:val="275"/>
        </w:trPr>
        <w:tc>
          <w:tcPr>
            <w:tcW w:type="dxa" w:w="637"/>
          </w:tcPr>
          <w:p>
            <w:pPr>
              <w:pStyle w:val="TableParagraph"/>
              <w:spacing w:line="256" w:lineRule="exact"/>
              <w:ind w:left="107"/>
              <w:jc w:val="left"/>
              <w:rPr>
                <w:sz w:val="24"/>
              </w:rPr>
            </w:pPr>
            <w:r>
              <w:rPr>
                <w:spacing w:val="-5"/>
                <w:sz w:val="24"/>
              </w:rPr>
              <w:t>8.</w:t>
            </w:r>
          </w:p>
        </w:tc>
        <w:tc>
          <w:tcPr>
            <w:tcW w:type="dxa" w:w="1692"/>
          </w:tcPr>
          <w:p>
            <w:pPr>
              <w:pStyle w:val="TableParagraph"/>
              <w:spacing w:line="256" w:lineRule="exact"/>
              <w:ind w:left="10" w:right="1"/>
              <w:rPr>
                <w:sz w:val="24"/>
              </w:rPr>
            </w:pPr>
            <w:r>
              <w:rPr>
                <w:spacing w:val="-2"/>
                <w:sz w:val="24"/>
              </w:rPr>
              <w:t>PRECOZ</w:t>
            </w:r>
          </w:p>
        </w:tc>
        <w:tc>
          <w:tcPr>
            <w:tcW w:type="dxa" w:w="1488"/>
          </w:tcPr>
          <w:p>
            <w:pPr>
              <w:pStyle w:val="TableParagraph"/>
              <w:spacing w:line="256" w:lineRule="exact"/>
              <w:ind w:left="8"/>
              <w:rPr>
                <w:sz w:val="24"/>
              </w:rPr>
            </w:pPr>
            <w:r>
              <w:rPr>
                <w:spacing w:val="-2"/>
                <w:sz w:val="24"/>
              </w:rPr>
              <w:t>Аргентина</w:t>
            </w:r>
          </w:p>
        </w:tc>
        <w:tc>
          <w:tcPr>
            <w:tcW w:type="dxa" w:w="1070"/>
          </w:tcPr>
          <w:p>
            <w:pPr>
              <w:pStyle w:val="TableParagraph"/>
              <w:spacing w:line="256" w:lineRule="exact"/>
              <w:rPr>
                <w:sz w:val="24"/>
              </w:rPr>
            </w:pPr>
            <w:r>
              <w:rPr>
                <w:spacing w:val="-5"/>
                <w:sz w:val="24"/>
              </w:rPr>
              <w:t>16</w:t>
            </w:r>
          </w:p>
        </w:tc>
        <w:tc>
          <w:tcPr>
            <w:tcW w:type="dxa" w:w="842"/>
          </w:tcPr>
          <w:p>
            <w:pPr>
              <w:pStyle w:val="TableParagraph"/>
              <w:spacing w:line="256" w:lineRule="exact"/>
              <w:rPr>
                <w:sz w:val="24"/>
              </w:rPr>
            </w:pPr>
            <w:r>
              <w:rPr>
                <w:spacing w:val="-5"/>
                <w:sz w:val="24"/>
              </w:rPr>
              <w:t>15</w:t>
            </w:r>
          </w:p>
        </w:tc>
        <w:tc>
          <w:tcPr>
            <w:tcW w:type="dxa" w:w="850"/>
          </w:tcPr>
          <w:p>
            <w:pPr>
              <w:pStyle w:val="TableParagraph"/>
              <w:spacing w:line="256" w:lineRule="exact"/>
              <w:ind w:left="10" w:right="1"/>
              <w:rPr>
                <w:sz w:val="24"/>
              </w:rPr>
            </w:pPr>
            <w:r>
              <w:rPr>
                <w:spacing w:val="-4"/>
                <w:sz w:val="24"/>
              </w:rPr>
              <w:t>14,2</w:t>
            </w:r>
          </w:p>
        </w:tc>
        <w:tc>
          <w:tcPr>
            <w:tcW w:type="dxa" w:w="851"/>
          </w:tcPr>
          <w:p>
            <w:pPr>
              <w:pStyle w:val="TableParagraph"/>
              <w:spacing w:line="256" w:lineRule="exact"/>
              <w:rPr>
                <w:sz w:val="24"/>
              </w:rPr>
            </w:pPr>
            <w:r>
              <w:rPr>
                <w:spacing w:val="-5"/>
                <w:sz w:val="24"/>
              </w:rPr>
              <w:t>15</w:t>
            </w:r>
          </w:p>
        </w:tc>
        <w:tc>
          <w:tcPr>
            <w:tcW w:type="dxa" w:w="1073"/>
          </w:tcPr>
          <w:p>
            <w:pPr>
              <w:pStyle w:val="TableParagraph"/>
              <w:spacing w:line="256" w:lineRule="exact"/>
              <w:rPr>
                <w:sz w:val="24"/>
              </w:rPr>
            </w:pPr>
            <w:r>
              <w:rPr>
                <w:spacing w:val="-5"/>
                <w:sz w:val="24"/>
              </w:rPr>
              <w:t>26</w:t>
            </w:r>
          </w:p>
        </w:tc>
        <w:tc>
          <w:tcPr>
            <w:tcW w:type="dxa" w:w="850"/>
          </w:tcPr>
          <w:p>
            <w:pPr>
              <w:pStyle w:val="TableParagraph"/>
              <w:spacing w:line="256" w:lineRule="exact"/>
              <w:ind w:left="10" w:right="1"/>
              <w:rPr>
                <w:sz w:val="24"/>
              </w:rPr>
            </w:pPr>
            <w:r>
              <w:rPr>
                <w:spacing w:val="-4"/>
                <w:sz w:val="24"/>
              </w:rPr>
              <w:t>15,8</w:t>
            </w:r>
          </w:p>
        </w:tc>
        <w:tc>
          <w:tcPr>
            <w:tcW w:type="dxa" w:w="838"/>
          </w:tcPr>
          <w:p>
            <w:pPr>
              <w:pStyle w:val="TableParagraph"/>
              <w:spacing w:line="256" w:lineRule="exact"/>
              <w:rPr>
                <w:sz w:val="24"/>
              </w:rPr>
            </w:pPr>
            <w:r>
              <w:rPr>
                <w:spacing w:val="-4"/>
                <w:sz w:val="24"/>
              </w:rPr>
              <w:t>14,8</w:t>
            </w:r>
          </w:p>
        </w:tc>
        <w:tc>
          <w:tcPr>
            <w:tcW w:type="dxa" w:w="912"/>
          </w:tcPr>
          <w:p>
            <w:pPr>
              <w:pStyle w:val="TableParagraph"/>
              <w:spacing w:line="256" w:lineRule="exact"/>
              <w:rPr>
                <w:sz w:val="24"/>
              </w:rPr>
            </w:pPr>
            <w:r>
              <w:rPr>
                <w:spacing w:val="-5"/>
                <w:sz w:val="24"/>
              </w:rPr>
              <w:t>19</w:t>
            </w:r>
          </w:p>
        </w:tc>
        <w:tc>
          <w:tcPr>
            <w:tcW w:type="dxa" w:w="1009"/>
          </w:tcPr>
          <w:p>
            <w:pPr>
              <w:pStyle w:val="TableParagraph"/>
              <w:spacing w:line="256" w:lineRule="exact"/>
              <w:rPr>
                <w:sz w:val="24"/>
              </w:rPr>
            </w:pPr>
            <w:r>
              <w:rPr>
                <w:spacing w:val="-4"/>
                <w:sz w:val="24"/>
              </w:rPr>
              <w:t>1,23</w:t>
            </w:r>
          </w:p>
        </w:tc>
        <w:tc>
          <w:tcPr>
            <w:tcW w:type="dxa" w:w="850"/>
          </w:tcPr>
          <w:p>
            <w:pPr>
              <w:pStyle w:val="TableParagraph"/>
              <w:spacing w:line="256" w:lineRule="exact"/>
              <w:ind w:left="10" w:right="1"/>
              <w:rPr>
                <w:sz w:val="24"/>
              </w:rPr>
            </w:pPr>
            <w:r>
              <w:rPr>
                <w:spacing w:val="-4"/>
                <w:sz w:val="24"/>
              </w:rPr>
              <w:t>0,84</w:t>
            </w:r>
          </w:p>
        </w:tc>
        <w:tc>
          <w:tcPr>
            <w:tcW w:type="dxa" w:w="850"/>
          </w:tcPr>
          <w:p>
            <w:pPr>
              <w:pStyle w:val="TableParagraph"/>
              <w:spacing w:line="256" w:lineRule="exact"/>
              <w:ind w:left="10" w:right="1"/>
              <w:rPr>
                <w:sz w:val="24"/>
              </w:rPr>
            </w:pPr>
            <w:r>
              <w:rPr>
                <w:spacing w:val="-2"/>
                <w:sz w:val="24"/>
              </w:rPr>
              <w:t>0,854</w:t>
            </w:r>
          </w:p>
        </w:tc>
        <w:tc>
          <w:tcPr>
            <w:tcW w:type="dxa" w:w="743"/>
          </w:tcPr>
          <w:p>
            <w:pPr>
              <w:pStyle w:val="TableParagraph"/>
              <w:spacing w:line="256" w:lineRule="exact"/>
              <w:rPr>
                <w:sz w:val="24"/>
              </w:rPr>
            </w:pPr>
            <w:r>
              <w:rPr>
                <w:spacing w:val="-5"/>
                <w:sz w:val="24"/>
              </w:rPr>
              <w:t>1,0</w:t>
            </w:r>
          </w:p>
        </w:tc>
      </w:tr>
      <w:tr>
        <w:trPr>
          <w:trHeight w:hRule="atLeast" w:val="275"/>
        </w:trPr>
        <w:tc>
          <w:tcPr>
            <w:tcW w:type="dxa" w:w="637"/>
          </w:tcPr>
          <w:p>
            <w:pPr>
              <w:pStyle w:val="TableParagraph"/>
              <w:spacing w:line="256" w:lineRule="exact"/>
              <w:ind w:left="107"/>
              <w:jc w:val="left"/>
              <w:rPr>
                <w:sz w:val="24"/>
              </w:rPr>
            </w:pPr>
            <w:r>
              <w:rPr>
                <w:spacing w:val="-5"/>
                <w:sz w:val="24"/>
              </w:rPr>
              <w:t>9.</w:t>
            </w:r>
          </w:p>
        </w:tc>
        <w:tc>
          <w:tcPr>
            <w:tcW w:type="dxa" w:w="1692"/>
          </w:tcPr>
          <w:p>
            <w:pPr>
              <w:pStyle w:val="TableParagraph"/>
              <w:spacing w:line="256" w:lineRule="exact"/>
              <w:ind w:left="10"/>
              <w:rPr>
                <w:sz w:val="24"/>
              </w:rPr>
            </w:pPr>
            <w:r>
              <w:rPr>
                <w:sz w:val="24"/>
              </w:rPr>
              <w:t>к-</w:t>
            </w:r>
            <w:r>
              <w:rPr>
                <w:spacing w:val="-4"/>
                <w:sz w:val="24"/>
              </w:rPr>
              <w:t>2717</w:t>
            </w:r>
          </w:p>
        </w:tc>
        <w:tc>
          <w:tcPr>
            <w:tcW w:type="dxa" w:w="1488"/>
          </w:tcPr>
          <w:p>
            <w:pPr>
              <w:pStyle w:val="TableParagraph"/>
              <w:spacing w:line="256" w:lineRule="exact"/>
              <w:rPr>
                <w:sz w:val="24"/>
              </w:rPr>
            </w:pPr>
            <w:r>
              <w:rPr>
                <w:spacing w:val="-2"/>
                <w:sz w:val="24"/>
              </w:rPr>
              <w:t>Мексика</w:t>
            </w:r>
          </w:p>
        </w:tc>
        <w:tc>
          <w:tcPr>
            <w:tcW w:type="dxa" w:w="1070"/>
          </w:tcPr>
          <w:p>
            <w:pPr>
              <w:pStyle w:val="TableParagraph"/>
              <w:spacing w:line="256" w:lineRule="exact"/>
              <w:rPr>
                <w:sz w:val="24"/>
              </w:rPr>
            </w:pPr>
            <w:r>
              <w:rPr>
                <w:spacing w:val="-5"/>
                <w:sz w:val="24"/>
              </w:rPr>
              <w:t>29</w:t>
            </w:r>
          </w:p>
        </w:tc>
        <w:tc>
          <w:tcPr>
            <w:tcW w:type="dxa" w:w="842"/>
          </w:tcPr>
          <w:p>
            <w:pPr>
              <w:pStyle w:val="TableParagraph"/>
              <w:spacing w:line="256" w:lineRule="exact"/>
              <w:rPr>
                <w:sz w:val="24"/>
              </w:rPr>
            </w:pPr>
            <w:r>
              <w:rPr>
                <w:spacing w:val="-5"/>
                <w:sz w:val="24"/>
              </w:rPr>
              <w:t>12</w:t>
            </w:r>
          </w:p>
        </w:tc>
        <w:tc>
          <w:tcPr>
            <w:tcW w:type="dxa" w:w="850"/>
          </w:tcPr>
          <w:p>
            <w:pPr>
              <w:pStyle w:val="TableParagraph"/>
              <w:spacing w:line="256" w:lineRule="exact"/>
              <w:ind w:left="10" w:right="1"/>
              <w:rPr>
                <w:sz w:val="24"/>
              </w:rPr>
            </w:pPr>
            <w:r>
              <w:rPr>
                <w:spacing w:val="-5"/>
                <w:sz w:val="24"/>
              </w:rPr>
              <w:t>19</w:t>
            </w:r>
          </w:p>
        </w:tc>
        <w:tc>
          <w:tcPr>
            <w:tcW w:type="dxa" w:w="851"/>
          </w:tcPr>
          <w:p>
            <w:pPr>
              <w:pStyle w:val="TableParagraph"/>
              <w:spacing w:line="256" w:lineRule="exact"/>
              <w:rPr>
                <w:sz w:val="24"/>
              </w:rPr>
            </w:pPr>
            <w:r>
              <w:rPr>
                <w:spacing w:val="-5"/>
                <w:sz w:val="24"/>
              </w:rPr>
              <w:t>20</w:t>
            </w:r>
          </w:p>
        </w:tc>
        <w:tc>
          <w:tcPr>
            <w:tcW w:type="dxa" w:w="1073"/>
          </w:tcPr>
          <w:p>
            <w:pPr>
              <w:pStyle w:val="TableParagraph"/>
              <w:spacing w:line="256" w:lineRule="exact"/>
              <w:rPr>
                <w:sz w:val="24"/>
              </w:rPr>
            </w:pPr>
            <w:r>
              <w:rPr>
                <w:spacing w:val="-5"/>
                <w:sz w:val="24"/>
              </w:rPr>
              <w:t>34</w:t>
            </w:r>
          </w:p>
        </w:tc>
        <w:tc>
          <w:tcPr>
            <w:tcW w:type="dxa" w:w="850"/>
          </w:tcPr>
          <w:p>
            <w:pPr>
              <w:pStyle w:val="TableParagraph"/>
              <w:spacing w:line="256" w:lineRule="exact"/>
              <w:ind w:left="10" w:right="1"/>
              <w:rPr>
                <w:sz w:val="24"/>
              </w:rPr>
            </w:pPr>
            <w:r>
              <w:rPr>
                <w:spacing w:val="-5"/>
                <w:sz w:val="24"/>
              </w:rPr>
              <w:t>16</w:t>
            </w:r>
          </w:p>
        </w:tc>
        <w:tc>
          <w:tcPr>
            <w:tcW w:type="dxa" w:w="838"/>
          </w:tcPr>
          <w:p>
            <w:pPr>
              <w:pStyle w:val="TableParagraph"/>
              <w:spacing w:line="256" w:lineRule="exact"/>
              <w:rPr>
                <w:sz w:val="24"/>
              </w:rPr>
            </w:pPr>
            <w:r>
              <w:rPr>
                <w:spacing w:val="-5"/>
                <w:sz w:val="24"/>
              </w:rPr>
              <w:t>20</w:t>
            </w:r>
          </w:p>
        </w:tc>
        <w:tc>
          <w:tcPr>
            <w:tcW w:type="dxa" w:w="912"/>
          </w:tcPr>
          <w:p>
            <w:pPr>
              <w:pStyle w:val="TableParagraph"/>
              <w:spacing w:line="256" w:lineRule="exact"/>
              <w:rPr>
                <w:sz w:val="24"/>
              </w:rPr>
            </w:pPr>
            <w:r>
              <w:rPr>
                <w:spacing w:val="-5"/>
                <w:sz w:val="24"/>
              </w:rPr>
              <w:t>23</w:t>
            </w:r>
          </w:p>
        </w:tc>
        <w:tc>
          <w:tcPr>
            <w:tcW w:type="dxa" w:w="1009"/>
          </w:tcPr>
          <w:p>
            <w:pPr>
              <w:pStyle w:val="TableParagraph"/>
              <w:spacing w:line="256" w:lineRule="exact"/>
              <w:rPr>
                <w:sz w:val="24"/>
              </w:rPr>
            </w:pPr>
            <w:r>
              <w:rPr>
                <w:spacing w:val="-4"/>
                <w:sz w:val="24"/>
              </w:rPr>
              <w:t>1,58</w:t>
            </w:r>
          </w:p>
        </w:tc>
        <w:tc>
          <w:tcPr>
            <w:tcW w:type="dxa" w:w="850"/>
          </w:tcPr>
          <w:p>
            <w:pPr>
              <w:pStyle w:val="TableParagraph"/>
              <w:spacing w:line="256" w:lineRule="exact"/>
              <w:ind w:left="10" w:right="1"/>
              <w:rPr>
                <w:sz w:val="24"/>
              </w:rPr>
            </w:pPr>
            <w:r>
              <w:rPr>
                <w:spacing w:val="-4"/>
                <w:sz w:val="24"/>
              </w:rPr>
              <w:t>0,92</w:t>
            </w:r>
          </w:p>
        </w:tc>
        <w:tc>
          <w:tcPr>
            <w:tcW w:type="dxa" w:w="850"/>
          </w:tcPr>
          <w:p>
            <w:pPr>
              <w:pStyle w:val="TableParagraph"/>
              <w:spacing w:line="256" w:lineRule="exact"/>
              <w:ind w:left="10" w:right="1"/>
              <w:rPr>
                <w:sz w:val="24"/>
              </w:rPr>
            </w:pPr>
            <w:r>
              <w:rPr>
                <w:spacing w:val="-5"/>
                <w:sz w:val="24"/>
              </w:rPr>
              <w:t>1,2</w:t>
            </w:r>
          </w:p>
        </w:tc>
        <w:tc>
          <w:tcPr>
            <w:tcW w:type="dxa" w:w="743"/>
          </w:tcPr>
          <w:p>
            <w:pPr>
              <w:pStyle w:val="TableParagraph"/>
              <w:spacing w:line="256" w:lineRule="exact"/>
              <w:rPr>
                <w:sz w:val="24"/>
              </w:rPr>
            </w:pPr>
            <w:r>
              <w:rPr>
                <w:spacing w:val="-5"/>
                <w:sz w:val="24"/>
              </w:rPr>
              <w:t>1,2</w:t>
            </w:r>
          </w:p>
        </w:tc>
      </w:tr>
      <w:tr>
        <w:trPr>
          <w:trHeight w:hRule="atLeast" w:val="275"/>
        </w:trPr>
        <w:tc>
          <w:tcPr>
            <w:tcW w:type="dxa" w:w="637"/>
          </w:tcPr>
          <w:p>
            <w:pPr>
              <w:pStyle w:val="TableParagraph"/>
              <w:spacing w:line="256" w:lineRule="exact"/>
              <w:ind w:left="107"/>
              <w:jc w:val="left"/>
              <w:rPr>
                <w:sz w:val="24"/>
              </w:rPr>
            </w:pPr>
            <w:r>
              <w:rPr>
                <w:spacing w:val="-5"/>
                <w:sz w:val="24"/>
              </w:rPr>
              <w:t>10.</w:t>
            </w:r>
          </w:p>
        </w:tc>
        <w:tc>
          <w:tcPr>
            <w:tcW w:type="dxa" w:w="1692"/>
          </w:tcPr>
          <w:p>
            <w:pPr>
              <w:pStyle w:val="TableParagraph"/>
              <w:spacing w:line="256" w:lineRule="exact"/>
              <w:ind w:left="10" w:right="1"/>
              <w:rPr>
                <w:sz w:val="24"/>
              </w:rPr>
            </w:pPr>
            <w:r>
              <w:rPr>
                <w:sz w:val="24"/>
              </w:rPr>
              <w:t>К-</w:t>
            </w:r>
            <w:r>
              <w:rPr>
                <w:spacing w:val="-4"/>
                <w:sz w:val="24"/>
              </w:rPr>
              <w:t>2601</w:t>
            </w:r>
          </w:p>
        </w:tc>
        <w:tc>
          <w:tcPr>
            <w:tcW w:type="dxa" w:w="1488"/>
          </w:tcPr>
          <w:p>
            <w:pPr>
              <w:pStyle w:val="TableParagraph"/>
              <w:spacing w:line="256" w:lineRule="exact"/>
              <w:rPr>
                <w:sz w:val="24"/>
              </w:rPr>
            </w:pPr>
            <w:r>
              <w:rPr>
                <w:spacing w:val="-2"/>
                <w:sz w:val="24"/>
              </w:rPr>
              <w:t>Мексика</w:t>
            </w:r>
          </w:p>
        </w:tc>
        <w:tc>
          <w:tcPr>
            <w:tcW w:type="dxa" w:w="1070"/>
          </w:tcPr>
          <w:p>
            <w:pPr>
              <w:pStyle w:val="TableParagraph"/>
              <w:spacing w:line="256" w:lineRule="exact"/>
              <w:rPr>
                <w:sz w:val="24"/>
              </w:rPr>
            </w:pPr>
            <w:r>
              <w:rPr>
                <w:spacing w:val="-5"/>
                <w:sz w:val="24"/>
              </w:rPr>
              <w:t>55</w:t>
            </w:r>
          </w:p>
        </w:tc>
        <w:tc>
          <w:tcPr>
            <w:tcW w:type="dxa" w:w="842"/>
          </w:tcPr>
          <w:p>
            <w:pPr>
              <w:pStyle w:val="TableParagraph"/>
              <w:spacing w:line="256" w:lineRule="exact"/>
              <w:rPr>
                <w:sz w:val="24"/>
              </w:rPr>
            </w:pPr>
            <w:r>
              <w:rPr>
                <w:spacing w:val="-5"/>
                <w:sz w:val="24"/>
              </w:rPr>
              <w:t>23</w:t>
            </w:r>
          </w:p>
        </w:tc>
        <w:tc>
          <w:tcPr>
            <w:tcW w:type="dxa" w:w="850"/>
          </w:tcPr>
          <w:p>
            <w:pPr>
              <w:pStyle w:val="TableParagraph"/>
              <w:spacing w:line="256" w:lineRule="exact"/>
              <w:ind w:left="10" w:right="1"/>
              <w:rPr>
                <w:sz w:val="24"/>
              </w:rPr>
            </w:pPr>
            <w:r>
              <w:rPr>
                <w:spacing w:val="-5"/>
                <w:sz w:val="24"/>
              </w:rPr>
              <w:t>16</w:t>
            </w:r>
          </w:p>
        </w:tc>
        <w:tc>
          <w:tcPr>
            <w:tcW w:type="dxa" w:w="851"/>
          </w:tcPr>
          <w:p>
            <w:pPr>
              <w:pStyle w:val="TableParagraph"/>
              <w:spacing w:line="256" w:lineRule="exact"/>
              <w:rPr>
                <w:sz w:val="24"/>
              </w:rPr>
            </w:pPr>
            <w:r>
              <w:rPr>
                <w:spacing w:val="-5"/>
                <w:sz w:val="24"/>
              </w:rPr>
              <w:t>31</w:t>
            </w:r>
          </w:p>
        </w:tc>
        <w:tc>
          <w:tcPr>
            <w:tcW w:type="dxa" w:w="1073"/>
          </w:tcPr>
          <w:p>
            <w:pPr>
              <w:pStyle w:val="TableParagraph"/>
              <w:spacing w:line="256" w:lineRule="exact"/>
              <w:rPr>
                <w:sz w:val="24"/>
              </w:rPr>
            </w:pPr>
            <w:r>
              <w:rPr>
                <w:spacing w:val="-5"/>
                <w:sz w:val="24"/>
              </w:rPr>
              <w:t>81</w:t>
            </w:r>
          </w:p>
        </w:tc>
        <w:tc>
          <w:tcPr>
            <w:tcW w:type="dxa" w:w="850"/>
          </w:tcPr>
          <w:p>
            <w:pPr>
              <w:pStyle w:val="TableParagraph"/>
              <w:spacing w:line="256" w:lineRule="exact"/>
              <w:ind w:left="10" w:right="1"/>
              <w:rPr>
                <w:sz w:val="24"/>
              </w:rPr>
            </w:pPr>
            <w:r>
              <w:rPr>
                <w:spacing w:val="-5"/>
                <w:sz w:val="24"/>
              </w:rPr>
              <w:t>32</w:t>
            </w:r>
          </w:p>
        </w:tc>
        <w:tc>
          <w:tcPr>
            <w:tcW w:type="dxa" w:w="838"/>
          </w:tcPr>
          <w:p>
            <w:pPr>
              <w:pStyle w:val="TableParagraph"/>
              <w:spacing w:line="256" w:lineRule="exact"/>
              <w:rPr>
                <w:sz w:val="24"/>
              </w:rPr>
            </w:pPr>
            <w:r>
              <w:rPr>
                <w:spacing w:val="-5"/>
                <w:sz w:val="24"/>
              </w:rPr>
              <w:t>18</w:t>
            </w:r>
          </w:p>
        </w:tc>
        <w:tc>
          <w:tcPr>
            <w:tcW w:type="dxa" w:w="912"/>
          </w:tcPr>
          <w:p>
            <w:pPr>
              <w:pStyle w:val="TableParagraph"/>
              <w:spacing w:line="256" w:lineRule="exact"/>
              <w:rPr>
                <w:sz w:val="24"/>
              </w:rPr>
            </w:pPr>
            <w:r>
              <w:rPr>
                <w:spacing w:val="-5"/>
                <w:sz w:val="24"/>
              </w:rPr>
              <w:t>44</w:t>
            </w:r>
          </w:p>
        </w:tc>
        <w:tc>
          <w:tcPr>
            <w:tcW w:type="dxa" w:w="1009"/>
          </w:tcPr>
          <w:p>
            <w:pPr>
              <w:pStyle w:val="TableParagraph"/>
              <w:spacing w:line="256" w:lineRule="exact"/>
              <w:rPr>
                <w:sz w:val="24"/>
              </w:rPr>
            </w:pPr>
            <w:r>
              <w:rPr>
                <w:spacing w:val="-4"/>
                <w:sz w:val="24"/>
              </w:rPr>
              <w:t>3,45</w:t>
            </w:r>
          </w:p>
        </w:tc>
        <w:tc>
          <w:tcPr>
            <w:tcW w:type="dxa" w:w="850"/>
          </w:tcPr>
          <w:p>
            <w:pPr>
              <w:pStyle w:val="TableParagraph"/>
              <w:spacing w:line="256" w:lineRule="exact"/>
              <w:ind w:left="10" w:right="1"/>
              <w:rPr>
                <w:sz w:val="24"/>
              </w:rPr>
            </w:pPr>
            <w:r>
              <w:rPr>
                <w:spacing w:val="-5"/>
                <w:sz w:val="24"/>
              </w:rPr>
              <w:t>1,8</w:t>
            </w:r>
          </w:p>
        </w:tc>
        <w:tc>
          <w:tcPr>
            <w:tcW w:type="dxa" w:w="850"/>
          </w:tcPr>
          <w:p>
            <w:pPr>
              <w:pStyle w:val="TableParagraph"/>
              <w:spacing w:line="256" w:lineRule="exact"/>
              <w:ind w:left="10" w:right="1"/>
              <w:rPr>
                <w:sz w:val="24"/>
              </w:rPr>
            </w:pPr>
            <w:r>
              <w:rPr>
                <w:spacing w:val="-10"/>
                <w:sz w:val="24"/>
              </w:rPr>
              <w:t>1</w:t>
            </w:r>
          </w:p>
        </w:tc>
        <w:tc>
          <w:tcPr>
            <w:tcW w:type="dxa" w:w="743"/>
          </w:tcPr>
          <w:p>
            <w:pPr>
              <w:pStyle w:val="TableParagraph"/>
              <w:spacing w:line="256" w:lineRule="exact"/>
              <w:rPr>
                <w:sz w:val="24"/>
              </w:rPr>
            </w:pPr>
            <w:r>
              <w:rPr>
                <w:spacing w:val="-5"/>
                <w:sz w:val="24"/>
              </w:rPr>
              <w:t>2,1</w:t>
            </w:r>
          </w:p>
        </w:tc>
      </w:tr>
      <w:tr>
        <w:trPr>
          <w:trHeight w:hRule="atLeast" w:val="275"/>
        </w:trPr>
        <w:tc>
          <w:tcPr>
            <w:tcW w:type="dxa" w:w="637"/>
          </w:tcPr>
          <w:p>
            <w:pPr>
              <w:pStyle w:val="TableParagraph"/>
              <w:spacing w:line="256" w:lineRule="exact"/>
              <w:ind w:left="107"/>
              <w:jc w:val="left"/>
              <w:rPr>
                <w:sz w:val="24"/>
              </w:rPr>
            </w:pPr>
            <w:r>
              <w:rPr>
                <w:spacing w:val="-5"/>
                <w:sz w:val="24"/>
              </w:rPr>
              <w:t>11.</w:t>
            </w:r>
          </w:p>
        </w:tc>
        <w:tc>
          <w:tcPr>
            <w:tcW w:type="dxa" w:w="1692"/>
          </w:tcPr>
          <w:p>
            <w:pPr>
              <w:pStyle w:val="TableParagraph"/>
              <w:spacing w:line="256" w:lineRule="exact"/>
              <w:ind w:left="10" w:right="1"/>
              <w:rPr>
                <w:sz w:val="24"/>
              </w:rPr>
            </w:pPr>
            <w:r>
              <w:rPr>
                <w:sz w:val="24"/>
              </w:rPr>
              <w:t>E-157, </w:t>
            </w:r>
            <w:r>
              <w:rPr>
                <w:spacing w:val="-2"/>
                <w:sz w:val="24"/>
              </w:rPr>
              <w:t>k2708</w:t>
            </w:r>
          </w:p>
        </w:tc>
        <w:tc>
          <w:tcPr>
            <w:tcW w:type="dxa" w:w="1488"/>
          </w:tcPr>
          <w:p>
            <w:pPr>
              <w:pStyle w:val="TableParagraph"/>
              <w:spacing w:line="256" w:lineRule="exact"/>
              <w:rPr>
                <w:sz w:val="24"/>
              </w:rPr>
            </w:pPr>
            <w:r>
              <w:rPr>
                <w:spacing w:val="-2"/>
                <w:sz w:val="24"/>
              </w:rPr>
              <w:t>Эквадор</w:t>
            </w:r>
          </w:p>
        </w:tc>
        <w:tc>
          <w:tcPr>
            <w:tcW w:type="dxa" w:w="1070"/>
          </w:tcPr>
          <w:p>
            <w:pPr>
              <w:pStyle w:val="TableParagraph"/>
              <w:spacing w:line="256" w:lineRule="exact"/>
              <w:rPr>
                <w:sz w:val="24"/>
              </w:rPr>
            </w:pPr>
            <w:r>
              <w:rPr>
                <w:spacing w:val="-5"/>
                <w:sz w:val="24"/>
              </w:rPr>
              <w:t>51</w:t>
            </w:r>
          </w:p>
        </w:tc>
        <w:tc>
          <w:tcPr>
            <w:tcW w:type="dxa" w:w="842"/>
          </w:tcPr>
          <w:p>
            <w:pPr>
              <w:pStyle w:val="TableParagraph"/>
              <w:spacing w:line="256" w:lineRule="exact"/>
              <w:rPr>
                <w:sz w:val="24"/>
              </w:rPr>
            </w:pPr>
            <w:r>
              <w:rPr>
                <w:spacing w:val="-5"/>
                <w:sz w:val="24"/>
              </w:rPr>
              <w:t>17</w:t>
            </w:r>
          </w:p>
        </w:tc>
        <w:tc>
          <w:tcPr>
            <w:tcW w:type="dxa" w:w="850"/>
          </w:tcPr>
          <w:p>
            <w:pPr>
              <w:pStyle w:val="TableParagraph"/>
              <w:spacing w:line="256" w:lineRule="exact"/>
              <w:ind w:left="10" w:right="1"/>
              <w:rPr>
                <w:sz w:val="24"/>
              </w:rPr>
            </w:pPr>
            <w:r>
              <w:rPr>
                <w:spacing w:val="-5"/>
                <w:sz w:val="24"/>
              </w:rPr>
              <w:t>21</w:t>
            </w:r>
          </w:p>
        </w:tc>
        <w:tc>
          <w:tcPr>
            <w:tcW w:type="dxa" w:w="851"/>
          </w:tcPr>
          <w:p>
            <w:pPr>
              <w:pStyle w:val="TableParagraph"/>
              <w:spacing w:line="256" w:lineRule="exact"/>
              <w:rPr>
                <w:sz w:val="24"/>
              </w:rPr>
            </w:pPr>
            <w:r>
              <w:rPr>
                <w:spacing w:val="-5"/>
                <w:sz w:val="24"/>
              </w:rPr>
              <w:t>30</w:t>
            </w:r>
          </w:p>
        </w:tc>
        <w:tc>
          <w:tcPr>
            <w:tcW w:type="dxa" w:w="1073"/>
          </w:tcPr>
          <w:p>
            <w:pPr>
              <w:pStyle w:val="TableParagraph"/>
              <w:spacing w:line="256" w:lineRule="exact"/>
              <w:rPr>
                <w:sz w:val="24"/>
              </w:rPr>
            </w:pPr>
            <w:r>
              <w:rPr>
                <w:spacing w:val="-5"/>
                <w:sz w:val="24"/>
              </w:rPr>
              <w:t>50</w:t>
            </w:r>
          </w:p>
        </w:tc>
        <w:tc>
          <w:tcPr>
            <w:tcW w:type="dxa" w:w="850"/>
          </w:tcPr>
          <w:p>
            <w:pPr>
              <w:pStyle w:val="TableParagraph"/>
              <w:spacing w:line="256" w:lineRule="exact"/>
              <w:ind w:left="10" w:right="1"/>
              <w:rPr>
                <w:sz w:val="24"/>
              </w:rPr>
            </w:pPr>
            <w:r>
              <w:rPr>
                <w:spacing w:val="-5"/>
                <w:sz w:val="24"/>
              </w:rPr>
              <w:t>20</w:t>
            </w:r>
          </w:p>
        </w:tc>
        <w:tc>
          <w:tcPr>
            <w:tcW w:type="dxa" w:w="838"/>
          </w:tcPr>
          <w:p>
            <w:pPr>
              <w:pStyle w:val="TableParagraph"/>
              <w:spacing w:line="256" w:lineRule="exact"/>
              <w:rPr>
                <w:sz w:val="24"/>
              </w:rPr>
            </w:pPr>
            <w:r>
              <w:rPr>
                <w:spacing w:val="-5"/>
                <w:sz w:val="24"/>
              </w:rPr>
              <w:t>22</w:t>
            </w:r>
          </w:p>
        </w:tc>
        <w:tc>
          <w:tcPr>
            <w:tcW w:type="dxa" w:w="912"/>
          </w:tcPr>
          <w:p>
            <w:pPr>
              <w:pStyle w:val="TableParagraph"/>
              <w:spacing w:line="256" w:lineRule="exact"/>
              <w:rPr>
                <w:sz w:val="24"/>
              </w:rPr>
            </w:pPr>
            <w:r>
              <w:rPr>
                <w:spacing w:val="-5"/>
                <w:sz w:val="24"/>
              </w:rPr>
              <w:t>31</w:t>
            </w:r>
          </w:p>
        </w:tc>
        <w:tc>
          <w:tcPr>
            <w:tcW w:type="dxa" w:w="1009"/>
          </w:tcPr>
          <w:p>
            <w:pPr>
              <w:pStyle w:val="TableParagraph"/>
              <w:spacing w:line="256" w:lineRule="exact"/>
              <w:rPr>
                <w:sz w:val="24"/>
              </w:rPr>
            </w:pPr>
            <w:r>
              <w:rPr>
                <w:spacing w:val="-5"/>
                <w:sz w:val="24"/>
              </w:rPr>
              <w:t>2,8</w:t>
            </w:r>
          </w:p>
        </w:tc>
        <w:tc>
          <w:tcPr>
            <w:tcW w:type="dxa" w:w="850"/>
          </w:tcPr>
          <w:p>
            <w:pPr>
              <w:pStyle w:val="TableParagraph"/>
              <w:spacing w:line="256" w:lineRule="exact"/>
              <w:ind w:left="10" w:right="1"/>
              <w:rPr>
                <w:sz w:val="24"/>
              </w:rPr>
            </w:pPr>
            <w:r>
              <w:rPr>
                <w:spacing w:val="-4"/>
                <w:sz w:val="24"/>
              </w:rPr>
              <w:t>1,17</w:t>
            </w:r>
          </w:p>
        </w:tc>
        <w:tc>
          <w:tcPr>
            <w:tcW w:type="dxa" w:w="850"/>
          </w:tcPr>
          <w:p>
            <w:pPr>
              <w:pStyle w:val="TableParagraph"/>
              <w:spacing w:line="256" w:lineRule="exact"/>
              <w:ind w:left="10" w:right="1"/>
              <w:rPr>
                <w:sz w:val="24"/>
              </w:rPr>
            </w:pPr>
            <w:r>
              <w:rPr>
                <w:spacing w:val="-10"/>
                <w:sz w:val="24"/>
              </w:rPr>
              <w:t>1</w:t>
            </w:r>
          </w:p>
        </w:tc>
        <w:tc>
          <w:tcPr>
            <w:tcW w:type="dxa" w:w="743"/>
          </w:tcPr>
          <w:p>
            <w:pPr>
              <w:pStyle w:val="TableParagraph"/>
              <w:spacing w:line="256" w:lineRule="exact"/>
              <w:rPr>
                <w:sz w:val="24"/>
              </w:rPr>
            </w:pPr>
            <w:r>
              <w:rPr>
                <w:spacing w:val="-5"/>
                <w:sz w:val="24"/>
              </w:rPr>
              <w:t>1,7</w:t>
            </w:r>
          </w:p>
        </w:tc>
      </w:tr>
      <w:tr>
        <w:trPr>
          <w:trHeight w:hRule="atLeast" w:val="275"/>
        </w:trPr>
        <w:tc>
          <w:tcPr>
            <w:tcW w:type="dxa" w:w="637"/>
          </w:tcPr>
          <w:p>
            <w:pPr>
              <w:pStyle w:val="TableParagraph"/>
              <w:spacing w:line="256" w:lineRule="exact"/>
              <w:ind w:left="107"/>
              <w:jc w:val="left"/>
              <w:rPr>
                <w:sz w:val="24"/>
              </w:rPr>
            </w:pPr>
            <w:r>
              <w:rPr>
                <w:spacing w:val="-5"/>
                <w:sz w:val="24"/>
              </w:rPr>
              <w:t>12.</w:t>
            </w:r>
          </w:p>
        </w:tc>
        <w:tc>
          <w:tcPr>
            <w:tcW w:type="dxa" w:w="1692"/>
          </w:tcPr>
          <w:p>
            <w:pPr>
              <w:pStyle w:val="TableParagraph"/>
              <w:spacing w:line="256" w:lineRule="exact"/>
              <w:ind w:left="10" w:right="1"/>
              <w:rPr>
                <w:sz w:val="24"/>
              </w:rPr>
            </w:pPr>
            <w:r>
              <w:rPr>
                <w:sz w:val="24"/>
              </w:rPr>
              <w:t>E-140, </w:t>
            </w:r>
            <w:r>
              <w:rPr>
                <w:spacing w:val="-2"/>
                <w:sz w:val="24"/>
              </w:rPr>
              <w:t>k2709</w:t>
            </w:r>
          </w:p>
        </w:tc>
        <w:tc>
          <w:tcPr>
            <w:tcW w:type="dxa" w:w="1488"/>
          </w:tcPr>
          <w:p>
            <w:pPr>
              <w:pStyle w:val="TableParagraph"/>
              <w:spacing w:line="256" w:lineRule="exact"/>
              <w:rPr>
                <w:sz w:val="24"/>
              </w:rPr>
            </w:pPr>
            <w:r>
              <w:rPr>
                <w:spacing w:val="-2"/>
                <w:sz w:val="24"/>
              </w:rPr>
              <w:t>Эквадор</w:t>
            </w:r>
          </w:p>
        </w:tc>
        <w:tc>
          <w:tcPr>
            <w:tcW w:type="dxa" w:w="1070"/>
          </w:tcPr>
          <w:p>
            <w:pPr>
              <w:pStyle w:val="TableParagraph"/>
              <w:spacing w:line="256" w:lineRule="exact"/>
              <w:rPr>
                <w:sz w:val="24"/>
              </w:rPr>
            </w:pPr>
            <w:r>
              <w:rPr>
                <w:spacing w:val="-5"/>
                <w:sz w:val="24"/>
              </w:rPr>
              <w:t>12</w:t>
            </w:r>
          </w:p>
        </w:tc>
        <w:tc>
          <w:tcPr>
            <w:tcW w:type="dxa" w:w="842"/>
          </w:tcPr>
          <w:p>
            <w:pPr>
              <w:pStyle w:val="TableParagraph"/>
              <w:spacing w:line="256" w:lineRule="exact"/>
              <w:rPr>
                <w:sz w:val="24"/>
              </w:rPr>
            </w:pPr>
            <w:r>
              <w:rPr>
                <w:spacing w:val="-5"/>
                <w:sz w:val="24"/>
              </w:rPr>
              <w:t>21</w:t>
            </w:r>
          </w:p>
        </w:tc>
        <w:tc>
          <w:tcPr>
            <w:tcW w:type="dxa" w:w="850"/>
          </w:tcPr>
          <w:p>
            <w:pPr>
              <w:pStyle w:val="TableParagraph"/>
              <w:spacing w:line="256" w:lineRule="exact"/>
              <w:ind w:left="10" w:right="1"/>
              <w:rPr>
                <w:sz w:val="24"/>
              </w:rPr>
            </w:pPr>
            <w:r>
              <w:rPr>
                <w:spacing w:val="-5"/>
                <w:sz w:val="24"/>
              </w:rPr>
              <w:t>16</w:t>
            </w:r>
          </w:p>
        </w:tc>
        <w:tc>
          <w:tcPr>
            <w:tcW w:type="dxa" w:w="851"/>
          </w:tcPr>
          <w:p>
            <w:pPr>
              <w:pStyle w:val="TableParagraph"/>
              <w:spacing w:line="256" w:lineRule="exact"/>
              <w:rPr>
                <w:sz w:val="24"/>
              </w:rPr>
            </w:pPr>
            <w:r>
              <w:rPr>
                <w:spacing w:val="-5"/>
                <w:sz w:val="24"/>
              </w:rPr>
              <w:t>16</w:t>
            </w:r>
          </w:p>
        </w:tc>
        <w:tc>
          <w:tcPr>
            <w:tcW w:type="dxa" w:w="1073"/>
          </w:tcPr>
          <w:p>
            <w:pPr>
              <w:pStyle w:val="TableParagraph"/>
              <w:spacing w:line="256" w:lineRule="exact"/>
              <w:rPr>
                <w:sz w:val="24"/>
              </w:rPr>
            </w:pPr>
            <w:r>
              <w:rPr>
                <w:spacing w:val="-5"/>
                <w:sz w:val="24"/>
              </w:rPr>
              <w:t>13</w:t>
            </w:r>
          </w:p>
        </w:tc>
        <w:tc>
          <w:tcPr>
            <w:tcW w:type="dxa" w:w="850"/>
          </w:tcPr>
          <w:p>
            <w:pPr>
              <w:pStyle w:val="TableParagraph"/>
              <w:spacing w:line="256" w:lineRule="exact"/>
              <w:ind w:left="10" w:right="1"/>
              <w:rPr>
                <w:sz w:val="24"/>
              </w:rPr>
            </w:pPr>
            <w:r>
              <w:rPr>
                <w:spacing w:val="-5"/>
                <w:sz w:val="24"/>
              </w:rPr>
              <w:t>26</w:t>
            </w:r>
          </w:p>
        </w:tc>
        <w:tc>
          <w:tcPr>
            <w:tcW w:type="dxa" w:w="838"/>
          </w:tcPr>
          <w:p>
            <w:pPr>
              <w:pStyle w:val="TableParagraph"/>
              <w:spacing w:line="256" w:lineRule="exact"/>
              <w:rPr>
                <w:sz w:val="24"/>
              </w:rPr>
            </w:pPr>
            <w:r>
              <w:rPr>
                <w:spacing w:val="-5"/>
                <w:sz w:val="24"/>
              </w:rPr>
              <w:t>19</w:t>
            </w:r>
          </w:p>
        </w:tc>
        <w:tc>
          <w:tcPr>
            <w:tcW w:type="dxa" w:w="912"/>
          </w:tcPr>
          <w:p>
            <w:pPr>
              <w:pStyle w:val="TableParagraph"/>
              <w:spacing w:line="256" w:lineRule="exact"/>
              <w:rPr>
                <w:sz w:val="24"/>
              </w:rPr>
            </w:pPr>
            <w:r>
              <w:rPr>
                <w:spacing w:val="-5"/>
                <w:sz w:val="24"/>
              </w:rPr>
              <w:t>19</w:t>
            </w:r>
          </w:p>
        </w:tc>
        <w:tc>
          <w:tcPr>
            <w:tcW w:type="dxa" w:w="1009"/>
          </w:tcPr>
          <w:p>
            <w:pPr>
              <w:pStyle w:val="TableParagraph"/>
              <w:spacing w:line="256" w:lineRule="exact"/>
              <w:rPr>
                <w:sz w:val="24"/>
              </w:rPr>
            </w:pPr>
            <w:r>
              <w:rPr>
                <w:spacing w:val="-4"/>
                <w:sz w:val="24"/>
              </w:rPr>
              <w:t>0,52</w:t>
            </w:r>
          </w:p>
        </w:tc>
        <w:tc>
          <w:tcPr>
            <w:tcW w:type="dxa" w:w="850"/>
          </w:tcPr>
          <w:p>
            <w:pPr>
              <w:pStyle w:val="TableParagraph"/>
              <w:spacing w:line="256" w:lineRule="exact"/>
              <w:ind w:left="10" w:right="1"/>
              <w:rPr>
                <w:sz w:val="24"/>
              </w:rPr>
            </w:pPr>
            <w:r>
              <w:rPr>
                <w:spacing w:val="-4"/>
                <w:sz w:val="24"/>
              </w:rPr>
              <w:t>1,59</w:t>
            </w:r>
          </w:p>
        </w:tc>
        <w:tc>
          <w:tcPr>
            <w:tcW w:type="dxa" w:w="850"/>
          </w:tcPr>
          <w:p>
            <w:pPr>
              <w:pStyle w:val="TableParagraph"/>
              <w:spacing w:line="256" w:lineRule="exact"/>
              <w:ind w:left="10" w:right="1"/>
              <w:rPr>
                <w:sz w:val="24"/>
              </w:rPr>
            </w:pPr>
            <w:r>
              <w:rPr>
                <w:spacing w:val="-5"/>
                <w:sz w:val="24"/>
              </w:rPr>
              <w:t>1,1</w:t>
            </w:r>
          </w:p>
        </w:tc>
        <w:tc>
          <w:tcPr>
            <w:tcW w:type="dxa" w:w="743"/>
          </w:tcPr>
          <w:p>
            <w:pPr>
              <w:pStyle w:val="TableParagraph"/>
              <w:spacing w:line="256" w:lineRule="exact"/>
              <w:rPr>
                <w:sz w:val="24"/>
              </w:rPr>
            </w:pPr>
            <w:r>
              <w:rPr>
                <w:spacing w:val="-5"/>
                <w:sz w:val="24"/>
              </w:rPr>
              <w:t>1,1</w:t>
            </w:r>
          </w:p>
        </w:tc>
      </w:tr>
      <w:tr>
        <w:trPr>
          <w:trHeight w:hRule="atLeast" w:val="551"/>
        </w:trPr>
        <w:tc>
          <w:tcPr>
            <w:tcW w:type="dxa" w:w="637"/>
          </w:tcPr>
          <w:p>
            <w:pPr>
              <w:pStyle w:val="TableParagraph"/>
              <w:spacing w:before="138"/>
              <w:ind w:left="107"/>
              <w:jc w:val="left"/>
              <w:rPr>
                <w:sz w:val="24"/>
              </w:rPr>
            </w:pPr>
            <w:r>
              <w:rPr>
                <w:spacing w:val="-5"/>
                <w:sz w:val="24"/>
              </w:rPr>
              <w:t>13.</w:t>
            </w:r>
          </w:p>
        </w:tc>
        <w:tc>
          <w:tcPr>
            <w:tcW w:type="dxa" w:w="1692"/>
          </w:tcPr>
          <w:p>
            <w:pPr>
              <w:pStyle w:val="TableParagraph"/>
              <w:spacing w:line="270" w:lineRule="atLeast"/>
              <w:ind w:hanging="143" w:left="547" w:right="391"/>
              <w:jc w:val="left"/>
              <w:rPr>
                <w:sz w:val="24"/>
              </w:rPr>
            </w:pPr>
            <w:r>
              <w:rPr>
                <w:sz w:val="24"/>
              </w:rPr>
              <w:t>Нива</w:t>
            </w:r>
            <w:r>
              <w:rPr>
                <w:spacing w:val="-15"/>
                <w:sz w:val="24"/>
              </w:rPr>
              <w:t> </w:t>
            </w:r>
            <w:r>
              <w:rPr>
                <w:sz w:val="24"/>
              </w:rPr>
              <w:t>95, </w:t>
            </w:r>
            <w:r>
              <w:rPr>
                <w:spacing w:val="-2"/>
                <w:sz w:val="24"/>
              </w:rPr>
              <w:t>к2849</w:t>
            </w:r>
          </w:p>
        </w:tc>
        <w:tc>
          <w:tcPr>
            <w:tcW w:type="dxa" w:w="1488"/>
          </w:tcPr>
          <w:p>
            <w:pPr>
              <w:pStyle w:val="TableParagraph"/>
              <w:spacing w:before="138"/>
              <w:rPr>
                <w:sz w:val="24"/>
              </w:rPr>
            </w:pPr>
            <w:r>
              <w:rPr>
                <w:spacing w:val="-2"/>
                <w:sz w:val="24"/>
              </w:rPr>
              <w:t>Россия</w:t>
            </w:r>
          </w:p>
        </w:tc>
        <w:tc>
          <w:tcPr>
            <w:tcW w:type="dxa" w:w="1070"/>
          </w:tcPr>
          <w:p>
            <w:pPr>
              <w:pStyle w:val="TableParagraph"/>
              <w:spacing w:before="138"/>
              <w:rPr>
                <w:sz w:val="24"/>
              </w:rPr>
            </w:pPr>
            <w:r>
              <w:rPr>
                <w:spacing w:val="-5"/>
                <w:sz w:val="24"/>
              </w:rPr>
              <w:t>60</w:t>
            </w:r>
          </w:p>
        </w:tc>
        <w:tc>
          <w:tcPr>
            <w:tcW w:type="dxa" w:w="842"/>
          </w:tcPr>
          <w:p>
            <w:pPr>
              <w:pStyle w:val="TableParagraph"/>
              <w:spacing w:before="138"/>
              <w:rPr>
                <w:sz w:val="24"/>
              </w:rPr>
            </w:pPr>
            <w:r>
              <w:rPr>
                <w:spacing w:val="-5"/>
                <w:sz w:val="24"/>
              </w:rPr>
              <w:t>20</w:t>
            </w:r>
          </w:p>
        </w:tc>
        <w:tc>
          <w:tcPr>
            <w:tcW w:type="dxa" w:w="850"/>
          </w:tcPr>
          <w:p>
            <w:pPr>
              <w:pStyle w:val="TableParagraph"/>
              <w:spacing w:before="138"/>
              <w:ind w:left="10" w:right="1"/>
              <w:rPr>
                <w:sz w:val="24"/>
              </w:rPr>
            </w:pPr>
            <w:r>
              <w:rPr>
                <w:spacing w:val="-5"/>
                <w:sz w:val="24"/>
              </w:rPr>
              <w:t>25</w:t>
            </w:r>
          </w:p>
        </w:tc>
        <w:tc>
          <w:tcPr>
            <w:tcW w:type="dxa" w:w="851"/>
          </w:tcPr>
          <w:p>
            <w:pPr>
              <w:pStyle w:val="TableParagraph"/>
              <w:spacing w:before="138"/>
              <w:rPr>
                <w:sz w:val="24"/>
              </w:rPr>
            </w:pPr>
            <w:r>
              <w:rPr>
                <w:spacing w:val="-5"/>
                <w:sz w:val="24"/>
              </w:rPr>
              <w:t>35</w:t>
            </w:r>
          </w:p>
        </w:tc>
        <w:tc>
          <w:tcPr>
            <w:tcW w:type="dxa" w:w="1073"/>
          </w:tcPr>
          <w:p>
            <w:pPr>
              <w:pStyle w:val="TableParagraph"/>
              <w:spacing w:before="138"/>
              <w:rPr>
                <w:sz w:val="24"/>
              </w:rPr>
            </w:pPr>
            <w:r>
              <w:rPr>
                <w:spacing w:val="-5"/>
                <w:sz w:val="24"/>
              </w:rPr>
              <w:t>60</w:t>
            </w:r>
          </w:p>
        </w:tc>
        <w:tc>
          <w:tcPr>
            <w:tcW w:type="dxa" w:w="850"/>
          </w:tcPr>
          <w:p>
            <w:pPr>
              <w:pStyle w:val="TableParagraph"/>
              <w:spacing w:before="138"/>
              <w:ind w:left="10" w:right="1"/>
              <w:rPr>
                <w:sz w:val="24"/>
              </w:rPr>
            </w:pPr>
            <w:r>
              <w:rPr>
                <w:spacing w:val="-5"/>
                <w:sz w:val="24"/>
              </w:rPr>
              <w:t>24</w:t>
            </w:r>
          </w:p>
        </w:tc>
        <w:tc>
          <w:tcPr>
            <w:tcW w:type="dxa" w:w="838"/>
          </w:tcPr>
          <w:p>
            <w:pPr>
              <w:pStyle w:val="TableParagraph"/>
              <w:spacing w:before="138"/>
              <w:rPr>
                <w:sz w:val="24"/>
              </w:rPr>
            </w:pPr>
            <w:r>
              <w:rPr>
                <w:spacing w:val="-5"/>
                <w:sz w:val="24"/>
              </w:rPr>
              <w:t>26</w:t>
            </w:r>
          </w:p>
        </w:tc>
        <w:tc>
          <w:tcPr>
            <w:tcW w:type="dxa" w:w="912"/>
          </w:tcPr>
          <w:p>
            <w:pPr>
              <w:pStyle w:val="TableParagraph"/>
              <w:spacing w:before="138"/>
              <w:rPr>
                <w:sz w:val="24"/>
              </w:rPr>
            </w:pPr>
            <w:r>
              <w:rPr>
                <w:spacing w:val="-5"/>
                <w:sz w:val="24"/>
              </w:rPr>
              <w:t>37</w:t>
            </w:r>
          </w:p>
        </w:tc>
        <w:tc>
          <w:tcPr>
            <w:tcW w:type="dxa" w:w="1009"/>
          </w:tcPr>
          <w:p>
            <w:pPr>
              <w:pStyle w:val="TableParagraph"/>
              <w:spacing w:before="138"/>
              <w:rPr>
                <w:sz w:val="24"/>
              </w:rPr>
            </w:pPr>
            <w:r>
              <w:rPr>
                <w:spacing w:val="-4"/>
                <w:sz w:val="24"/>
              </w:rPr>
              <w:t>3,75</w:t>
            </w:r>
          </w:p>
        </w:tc>
        <w:tc>
          <w:tcPr>
            <w:tcW w:type="dxa" w:w="850"/>
          </w:tcPr>
          <w:p>
            <w:pPr>
              <w:pStyle w:val="TableParagraph"/>
              <w:spacing w:before="138"/>
              <w:ind w:left="10" w:right="1"/>
              <w:rPr>
                <w:sz w:val="24"/>
              </w:rPr>
            </w:pPr>
            <w:r>
              <w:rPr>
                <w:spacing w:val="-4"/>
                <w:sz w:val="24"/>
              </w:rPr>
              <w:t>1,21</w:t>
            </w:r>
          </w:p>
        </w:tc>
        <w:tc>
          <w:tcPr>
            <w:tcW w:type="dxa" w:w="850"/>
          </w:tcPr>
          <w:p>
            <w:pPr>
              <w:pStyle w:val="TableParagraph"/>
              <w:spacing w:before="138"/>
              <w:ind w:left="10" w:right="1"/>
              <w:rPr>
                <w:sz w:val="24"/>
              </w:rPr>
            </w:pPr>
            <w:r>
              <w:rPr>
                <w:spacing w:val="-5"/>
                <w:sz w:val="24"/>
              </w:rPr>
              <w:t>1,4</w:t>
            </w:r>
          </w:p>
        </w:tc>
        <w:tc>
          <w:tcPr>
            <w:tcW w:type="dxa" w:w="743"/>
          </w:tcPr>
          <w:p>
            <w:pPr>
              <w:pStyle w:val="TableParagraph"/>
              <w:spacing w:before="138"/>
              <w:rPr>
                <w:sz w:val="24"/>
              </w:rPr>
            </w:pPr>
            <w:r>
              <w:rPr>
                <w:spacing w:val="-5"/>
                <w:sz w:val="24"/>
              </w:rPr>
              <w:t>2,1</w:t>
            </w:r>
          </w:p>
        </w:tc>
      </w:tr>
      <w:tr>
        <w:trPr>
          <w:trHeight w:hRule="atLeast" w:val="551"/>
        </w:trPr>
        <w:tc>
          <w:tcPr>
            <w:tcW w:type="dxa" w:w="637"/>
          </w:tcPr>
          <w:p>
            <w:pPr>
              <w:pStyle w:val="TableParagraph"/>
              <w:spacing w:before="138"/>
              <w:ind w:left="107"/>
              <w:jc w:val="left"/>
              <w:rPr>
                <w:sz w:val="24"/>
              </w:rPr>
            </w:pPr>
            <w:r>
              <w:rPr>
                <w:spacing w:val="-5"/>
                <w:sz w:val="24"/>
              </w:rPr>
              <w:t>14.</w:t>
            </w:r>
          </w:p>
        </w:tc>
        <w:tc>
          <w:tcPr>
            <w:tcW w:type="dxa" w:w="1692"/>
          </w:tcPr>
          <w:p>
            <w:pPr>
              <w:pStyle w:val="TableParagraph"/>
              <w:spacing w:line="270" w:lineRule="atLeast"/>
              <w:ind w:hanging="274" w:left="545" w:right="259"/>
              <w:jc w:val="left"/>
              <w:rPr>
                <w:sz w:val="24"/>
              </w:rPr>
            </w:pPr>
            <w:r>
              <w:rPr>
                <w:sz w:val="24"/>
              </w:rPr>
              <w:t>LC</w:t>
            </w:r>
            <w:r>
              <w:rPr>
                <w:spacing w:val="-15"/>
                <w:sz w:val="24"/>
              </w:rPr>
              <w:t> </w:t>
            </w:r>
            <w:r>
              <w:rPr>
                <w:sz w:val="24"/>
              </w:rPr>
              <w:t>460053, </w:t>
            </w:r>
            <w:r>
              <w:rPr>
                <w:spacing w:val="-2"/>
                <w:sz w:val="24"/>
              </w:rPr>
              <w:t>k8174</w:t>
            </w:r>
          </w:p>
        </w:tc>
        <w:tc>
          <w:tcPr>
            <w:tcW w:type="dxa" w:w="1488"/>
          </w:tcPr>
          <w:p>
            <w:pPr>
              <w:pStyle w:val="TableParagraph"/>
              <w:spacing w:before="138"/>
              <w:rPr>
                <w:sz w:val="24"/>
              </w:rPr>
            </w:pPr>
            <w:r>
              <w:rPr>
                <w:spacing w:val="-5"/>
                <w:sz w:val="24"/>
              </w:rPr>
              <w:t>США</w:t>
            </w:r>
          </w:p>
        </w:tc>
        <w:tc>
          <w:tcPr>
            <w:tcW w:type="dxa" w:w="1070"/>
          </w:tcPr>
          <w:p>
            <w:pPr>
              <w:pStyle w:val="TableParagraph"/>
              <w:spacing w:before="138"/>
              <w:rPr>
                <w:sz w:val="24"/>
              </w:rPr>
            </w:pPr>
            <w:r>
              <w:rPr>
                <w:spacing w:val="-5"/>
                <w:sz w:val="24"/>
              </w:rPr>
              <w:t>12</w:t>
            </w:r>
          </w:p>
        </w:tc>
        <w:tc>
          <w:tcPr>
            <w:tcW w:type="dxa" w:w="842"/>
          </w:tcPr>
          <w:p>
            <w:pPr>
              <w:pStyle w:val="TableParagraph"/>
              <w:spacing w:before="138"/>
              <w:rPr>
                <w:sz w:val="24"/>
              </w:rPr>
            </w:pPr>
            <w:r>
              <w:rPr>
                <w:spacing w:val="-5"/>
                <w:sz w:val="24"/>
              </w:rPr>
              <w:t>12</w:t>
            </w:r>
          </w:p>
        </w:tc>
        <w:tc>
          <w:tcPr>
            <w:tcW w:type="dxa" w:w="850"/>
          </w:tcPr>
          <w:p>
            <w:pPr>
              <w:pStyle w:val="TableParagraph"/>
              <w:spacing w:before="138"/>
              <w:ind w:left="10" w:right="1"/>
              <w:rPr>
                <w:sz w:val="24"/>
              </w:rPr>
            </w:pPr>
            <w:r>
              <w:rPr>
                <w:spacing w:val="-5"/>
                <w:sz w:val="24"/>
              </w:rPr>
              <w:t>26</w:t>
            </w:r>
          </w:p>
        </w:tc>
        <w:tc>
          <w:tcPr>
            <w:tcW w:type="dxa" w:w="851"/>
          </w:tcPr>
          <w:p>
            <w:pPr>
              <w:pStyle w:val="TableParagraph"/>
              <w:spacing w:before="138"/>
              <w:rPr>
                <w:sz w:val="24"/>
              </w:rPr>
            </w:pPr>
            <w:r>
              <w:rPr>
                <w:spacing w:val="-5"/>
                <w:sz w:val="24"/>
              </w:rPr>
              <w:t>17</w:t>
            </w:r>
          </w:p>
        </w:tc>
        <w:tc>
          <w:tcPr>
            <w:tcW w:type="dxa" w:w="1073"/>
          </w:tcPr>
          <w:p>
            <w:pPr>
              <w:pStyle w:val="TableParagraph"/>
              <w:spacing w:before="138"/>
              <w:rPr>
                <w:sz w:val="24"/>
              </w:rPr>
            </w:pPr>
            <w:r>
              <w:rPr>
                <w:spacing w:val="-5"/>
                <w:sz w:val="24"/>
              </w:rPr>
              <w:t>13</w:t>
            </w:r>
          </w:p>
        </w:tc>
        <w:tc>
          <w:tcPr>
            <w:tcW w:type="dxa" w:w="850"/>
          </w:tcPr>
          <w:p>
            <w:pPr>
              <w:pStyle w:val="TableParagraph"/>
              <w:spacing w:before="138"/>
              <w:ind w:left="10" w:right="1"/>
              <w:rPr>
                <w:sz w:val="24"/>
              </w:rPr>
            </w:pPr>
            <w:r>
              <w:rPr>
                <w:spacing w:val="-5"/>
                <w:sz w:val="24"/>
              </w:rPr>
              <w:t>15</w:t>
            </w:r>
          </w:p>
        </w:tc>
        <w:tc>
          <w:tcPr>
            <w:tcW w:type="dxa" w:w="838"/>
          </w:tcPr>
          <w:p>
            <w:pPr>
              <w:pStyle w:val="TableParagraph"/>
              <w:spacing w:before="138"/>
              <w:rPr>
                <w:sz w:val="24"/>
              </w:rPr>
            </w:pPr>
            <w:r>
              <w:rPr>
                <w:spacing w:val="-5"/>
                <w:sz w:val="24"/>
              </w:rPr>
              <w:t>27</w:t>
            </w:r>
          </w:p>
        </w:tc>
        <w:tc>
          <w:tcPr>
            <w:tcW w:type="dxa" w:w="912"/>
          </w:tcPr>
          <w:p>
            <w:pPr>
              <w:pStyle w:val="TableParagraph"/>
              <w:spacing w:before="138"/>
              <w:rPr>
                <w:sz w:val="24"/>
              </w:rPr>
            </w:pPr>
            <w:r>
              <w:rPr>
                <w:spacing w:val="-5"/>
                <w:sz w:val="24"/>
              </w:rPr>
              <w:t>18</w:t>
            </w:r>
          </w:p>
        </w:tc>
        <w:tc>
          <w:tcPr>
            <w:tcW w:type="dxa" w:w="1009"/>
          </w:tcPr>
          <w:p>
            <w:pPr>
              <w:pStyle w:val="TableParagraph"/>
              <w:spacing w:before="138"/>
              <w:rPr>
                <w:sz w:val="24"/>
              </w:rPr>
            </w:pPr>
            <w:r>
              <w:rPr>
                <w:spacing w:val="-4"/>
                <w:sz w:val="24"/>
              </w:rPr>
              <w:t>0,91</w:t>
            </w:r>
          </w:p>
        </w:tc>
        <w:tc>
          <w:tcPr>
            <w:tcW w:type="dxa" w:w="850"/>
          </w:tcPr>
          <w:p>
            <w:pPr>
              <w:pStyle w:val="TableParagraph"/>
              <w:spacing w:before="138"/>
              <w:ind w:left="10" w:right="1"/>
              <w:rPr>
                <w:sz w:val="24"/>
              </w:rPr>
            </w:pPr>
            <w:r>
              <w:rPr>
                <w:spacing w:val="-4"/>
                <w:sz w:val="24"/>
              </w:rPr>
              <w:t>0,65</w:t>
            </w:r>
          </w:p>
        </w:tc>
        <w:tc>
          <w:tcPr>
            <w:tcW w:type="dxa" w:w="850"/>
          </w:tcPr>
          <w:p>
            <w:pPr>
              <w:pStyle w:val="TableParagraph"/>
              <w:spacing w:before="138"/>
              <w:ind w:left="10" w:right="1"/>
              <w:rPr>
                <w:sz w:val="24"/>
              </w:rPr>
            </w:pPr>
            <w:r>
              <w:rPr>
                <w:spacing w:val="-5"/>
                <w:sz w:val="24"/>
              </w:rPr>
              <w:t>1,7</w:t>
            </w:r>
          </w:p>
        </w:tc>
        <w:tc>
          <w:tcPr>
            <w:tcW w:type="dxa" w:w="743"/>
          </w:tcPr>
          <w:p>
            <w:pPr>
              <w:pStyle w:val="TableParagraph"/>
              <w:spacing w:before="138"/>
              <w:rPr>
                <w:sz w:val="24"/>
              </w:rPr>
            </w:pPr>
            <w:r>
              <w:rPr>
                <w:spacing w:val="-5"/>
                <w:sz w:val="24"/>
              </w:rPr>
              <w:t>1,1</w:t>
            </w:r>
          </w:p>
        </w:tc>
      </w:tr>
      <w:tr>
        <w:trPr>
          <w:trHeight w:hRule="atLeast" w:val="551"/>
        </w:trPr>
        <w:tc>
          <w:tcPr>
            <w:tcW w:type="dxa" w:w="637"/>
          </w:tcPr>
          <w:p>
            <w:pPr>
              <w:pStyle w:val="TableParagraph"/>
              <w:spacing w:before="138"/>
              <w:ind w:left="107"/>
              <w:jc w:val="left"/>
              <w:rPr>
                <w:sz w:val="24"/>
              </w:rPr>
            </w:pPr>
            <w:r>
              <w:rPr>
                <w:spacing w:val="-5"/>
                <w:sz w:val="24"/>
              </w:rPr>
              <w:t>15.</w:t>
            </w:r>
          </w:p>
        </w:tc>
        <w:tc>
          <w:tcPr>
            <w:tcW w:type="dxa" w:w="1692"/>
          </w:tcPr>
          <w:p>
            <w:pPr>
              <w:pStyle w:val="TableParagraph"/>
              <w:spacing w:line="270" w:lineRule="atLeast"/>
              <w:ind w:hanging="316" w:left="572" w:right="110"/>
              <w:jc w:val="left"/>
              <w:rPr>
                <w:sz w:val="24"/>
              </w:rPr>
            </w:pPr>
            <w:r>
              <w:rPr>
                <w:spacing w:val="-2"/>
                <w:sz w:val="24"/>
              </w:rPr>
              <w:t>Петровская 4/105</w:t>
            </w:r>
          </w:p>
        </w:tc>
        <w:tc>
          <w:tcPr>
            <w:tcW w:type="dxa" w:w="1488"/>
          </w:tcPr>
          <w:p>
            <w:pPr>
              <w:pStyle w:val="TableParagraph"/>
              <w:spacing w:before="138"/>
              <w:rPr>
                <w:sz w:val="24"/>
              </w:rPr>
            </w:pPr>
            <w:r>
              <w:rPr>
                <w:spacing w:val="-2"/>
                <w:sz w:val="24"/>
              </w:rPr>
              <w:t>Россия</w:t>
            </w:r>
          </w:p>
        </w:tc>
        <w:tc>
          <w:tcPr>
            <w:tcW w:type="dxa" w:w="1070"/>
          </w:tcPr>
          <w:p>
            <w:pPr>
              <w:pStyle w:val="TableParagraph"/>
              <w:spacing w:before="138"/>
              <w:rPr>
                <w:sz w:val="24"/>
              </w:rPr>
            </w:pPr>
            <w:r>
              <w:rPr>
                <w:spacing w:val="-5"/>
                <w:sz w:val="24"/>
              </w:rPr>
              <w:t>23</w:t>
            </w:r>
          </w:p>
        </w:tc>
        <w:tc>
          <w:tcPr>
            <w:tcW w:type="dxa" w:w="842"/>
          </w:tcPr>
          <w:p>
            <w:pPr>
              <w:pStyle w:val="TableParagraph"/>
              <w:spacing w:before="138"/>
              <w:rPr>
                <w:sz w:val="24"/>
              </w:rPr>
            </w:pPr>
            <w:r>
              <w:rPr>
                <w:spacing w:val="-10"/>
                <w:sz w:val="24"/>
              </w:rPr>
              <w:t>9</w:t>
            </w:r>
          </w:p>
        </w:tc>
        <w:tc>
          <w:tcPr>
            <w:tcW w:type="dxa" w:w="850"/>
          </w:tcPr>
          <w:p>
            <w:pPr>
              <w:pStyle w:val="TableParagraph"/>
              <w:spacing w:before="138"/>
              <w:ind w:left="10" w:right="1"/>
              <w:rPr>
                <w:sz w:val="24"/>
              </w:rPr>
            </w:pPr>
            <w:r>
              <w:rPr>
                <w:spacing w:val="-5"/>
                <w:sz w:val="24"/>
              </w:rPr>
              <w:t>16</w:t>
            </w:r>
          </w:p>
        </w:tc>
        <w:tc>
          <w:tcPr>
            <w:tcW w:type="dxa" w:w="851"/>
          </w:tcPr>
          <w:p>
            <w:pPr>
              <w:pStyle w:val="TableParagraph"/>
              <w:spacing w:before="138"/>
              <w:rPr>
                <w:sz w:val="24"/>
              </w:rPr>
            </w:pPr>
            <w:r>
              <w:rPr>
                <w:spacing w:val="-5"/>
                <w:sz w:val="24"/>
              </w:rPr>
              <w:t>16</w:t>
            </w:r>
          </w:p>
        </w:tc>
        <w:tc>
          <w:tcPr>
            <w:tcW w:type="dxa" w:w="1073"/>
          </w:tcPr>
          <w:p>
            <w:pPr>
              <w:pStyle w:val="TableParagraph"/>
              <w:spacing w:before="138"/>
              <w:rPr>
                <w:sz w:val="24"/>
              </w:rPr>
            </w:pPr>
            <w:r>
              <w:rPr>
                <w:spacing w:val="-5"/>
                <w:sz w:val="24"/>
              </w:rPr>
              <w:t>25</w:t>
            </w:r>
          </w:p>
        </w:tc>
        <w:tc>
          <w:tcPr>
            <w:tcW w:type="dxa" w:w="850"/>
          </w:tcPr>
          <w:p>
            <w:pPr>
              <w:pStyle w:val="TableParagraph"/>
              <w:spacing w:before="138"/>
              <w:ind w:left="10" w:right="1"/>
              <w:rPr>
                <w:sz w:val="24"/>
              </w:rPr>
            </w:pPr>
            <w:r>
              <w:rPr>
                <w:spacing w:val="-5"/>
                <w:sz w:val="24"/>
              </w:rPr>
              <w:t>12</w:t>
            </w:r>
          </w:p>
        </w:tc>
        <w:tc>
          <w:tcPr>
            <w:tcW w:type="dxa" w:w="838"/>
          </w:tcPr>
          <w:p>
            <w:pPr>
              <w:pStyle w:val="TableParagraph"/>
              <w:spacing w:before="138"/>
              <w:rPr>
                <w:sz w:val="24"/>
              </w:rPr>
            </w:pPr>
            <w:r>
              <w:rPr>
                <w:spacing w:val="-5"/>
                <w:sz w:val="24"/>
              </w:rPr>
              <w:t>19</w:t>
            </w:r>
          </w:p>
        </w:tc>
        <w:tc>
          <w:tcPr>
            <w:tcW w:type="dxa" w:w="912"/>
          </w:tcPr>
          <w:p>
            <w:pPr>
              <w:pStyle w:val="TableParagraph"/>
              <w:spacing w:before="138"/>
              <w:rPr>
                <w:sz w:val="24"/>
              </w:rPr>
            </w:pPr>
            <w:r>
              <w:rPr>
                <w:spacing w:val="-5"/>
                <w:sz w:val="24"/>
              </w:rPr>
              <w:t>19</w:t>
            </w:r>
          </w:p>
        </w:tc>
        <w:tc>
          <w:tcPr>
            <w:tcW w:type="dxa" w:w="1009"/>
          </w:tcPr>
          <w:p>
            <w:pPr>
              <w:pStyle w:val="TableParagraph"/>
              <w:spacing w:before="138"/>
              <w:rPr>
                <w:sz w:val="24"/>
              </w:rPr>
            </w:pPr>
            <w:r>
              <w:rPr>
                <w:spacing w:val="-5"/>
                <w:sz w:val="24"/>
              </w:rPr>
              <w:t>0,7</w:t>
            </w:r>
          </w:p>
        </w:tc>
        <w:tc>
          <w:tcPr>
            <w:tcW w:type="dxa" w:w="850"/>
          </w:tcPr>
          <w:p>
            <w:pPr>
              <w:pStyle w:val="TableParagraph"/>
              <w:spacing w:before="138"/>
              <w:ind w:left="10" w:right="1"/>
              <w:rPr>
                <w:sz w:val="24"/>
              </w:rPr>
            </w:pPr>
            <w:r>
              <w:rPr>
                <w:spacing w:val="-4"/>
                <w:sz w:val="24"/>
              </w:rPr>
              <w:t>0,62</w:t>
            </w:r>
          </w:p>
        </w:tc>
        <w:tc>
          <w:tcPr>
            <w:tcW w:type="dxa" w:w="850"/>
          </w:tcPr>
          <w:p>
            <w:pPr>
              <w:pStyle w:val="TableParagraph"/>
              <w:spacing w:before="138"/>
              <w:ind w:left="10" w:right="1"/>
              <w:rPr>
                <w:sz w:val="24"/>
              </w:rPr>
            </w:pPr>
            <w:r>
              <w:rPr>
                <w:spacing w:val="-5"/>
                <w:sz w:val="24"/>
              </w:rPr>
              <w:t>1,1</w:t>
            </w:r>
          </w:p>
        </w:tc>
        <w:tc>
          <w:tcPr>
            <w:tcW w:type="dxa" w:w="743"/>
          </w:tcPr>
          <w:p>
            <w:pPr>
              <w:pStyle w:val="TableParagraph"/>
              <w:spacing w:before="138"/>
              <w:rPr>
                <w:sz w:val="24"/>
              </w:rPr>
            </w:pPr>
            <w:r>
              <w:rPr>
                <w:spacing w:val="-5"/>
                <w:sz w:val="24"/>
              </w:rPr>
              <w:t>0,8</w:t>
            </w:r>
          </w:p>
        </w:tc>
      </w:tr>
      <w:tr>
        <w:trPr>
          <w:trHeight w:hRule="atLeast" w:val="275"/>
        </w:trPr>
        <w:tc>
          <w:tcPr>
            <w:tcW w:type="dxa" w:w="637"/>
          </w:tcPr>
          <w:p>
            <w:pPr>
              <w:pStyle w:val="TableParagraph"/>
              <w:spacing w:line="256" w:lineRule="exact"/>
              <w:ind w:left="107"/>
              <w:jc w:val="left"/>
              <w:rPr>
                <w:sz w:val="24"/>
              </w:rPr>
            </w:pPr>
            <w:r>
              <w:rPr>
                <w:spacing w:val="-5"/>
                <w:sz w:val="24"/>
              </w:rPr>
              <w:t>16.</w:t>
            </w:r>
          </w:p>
        </w:tc>
        <w:tc>
          <w:tcPr>
            <w:tcW w:type="dxa" w:w="1692"/>
          </w:tcPr>
          <w:p>
            <w:pPr>
              <w:pStyle w:val="TableParagraph"/>
              <w:spacing w:line="256" w:lineRule="exact"/>
              <w:ind w:left="10"/>
              <w:rPr>
                <w:sz w:val="24"/>
              </w:rPr>
            </w:pPr>
            <w:r>
              <w:rPr>
                <w:sz w:val="24"/>
              </w:rPr>
              <w:t>L-</w:t>
            </w:r>
            <w:r>
              <w:rPr>
                <w:spacing w:val="-5"/>
                <w:sz w:val="24"/>
              </w:rPr>
              <w:t>51</w:t>
            </w:r>
          </w:p>
        </w:tc>
        <w:tc>
          <w:tcPr>
            <w:tcW w:type="dxa" w:w="1488"/>
          </w:tcPr>
          <w:p>
            <w:pPr>
              <w:pStyle w:val="TableParagraph"/>
              <w:spacing w:line="256" w:lineRule="exact"/>
              <w:rPr>
                <w:sz w:val="24"/>
              </w:rPr>
            </w:pPr>
            <w:r>
              <w:rPr>
                <w:spacing w:val="-2"/>
                <w:sz w:val="24"/>
              </w:rPr>
              <w:t>Россия</w:t>
            </w:r>
          </w:p>
        </w:tc>
        <w:tc>
          <w:tcPr>
            <w:tcW w:type="dxa" w:w="1070"/>
          </w:tcPr>
          <w:p>
            <w:pPr>
              <w:pStyle w:val="TableParagraph"/>
              <w:spacing w:line="256" w:lineRule="exact"/>
              <w:rPr>
                <w:sz w:val="24"/>
              </w:rPr>
            </w:pPr>
            <w:r>
              <w:rPr>
                <w:spacing w:val="-5"/>
                <w:sz w:val="24"/>
              </w:rPr>
              <w:t>91</w:t>
            </w:r>
          </w:p>
        </w:tc>
        <w:tc>
          <w:tcPr>
            <w:tcW w:type="dxa" w:w="842"/>
          </w:tcPr>
          <w:p>
            <w:pPr>
              <w:pStyle w:val="TableParagraph"/>
              <w:spacing w:line="256" w:lineRule="exact"/>
              <w:rPr>
                <w:sz w:val="24"/>
              </w:rPr>
            </w:pPr>
            <w:r>
              <w:rPr>
                <w:spacing w:val="-5"/>
                <w:sz w:val="24"/>
              </w:rPr>
              <w:t>32</w:t>
            </w:r>
          </w:p>
        </w:tc>
        <w:tc>
          <w:tcPr>
            <w:tcW w:type="dxa" w:w="850"/>
          </w:tcPr>
          <w:p>
            <w:pPr>
              <w:pStyle w:val="TableParagraph"/>
              <w:spacing w:line="256" w:lineRule="exact"/>
              <w:ind w:left="10" w:right="1"/>
              <w:rPr>
                <w:sz w:val="24"/>
              </w:rPr>
            </w:pPr>
            <w:r>
              <w:rPr>
                <w:spacing w:val="-5"/>
                <w:sz w:val="24"/>
              </w:rPr>
              <w:t>33</w:t>
            </w:r>
          </w:p>
        </w:tc>
        <w:tc>
          <w:tcPr>
            <w:tcW w:type="dxa" w:w="851"/>
          </w:tcPr>
          <w:p>
            <w:pPr>
              <w:pStyle w:val="TableParagraph"/>
              <w:spacing w:line="256" w:lineRule="exact"/>
              <w:rPr>
                <w:sz w:val="24"/>
              </w:rPr>
            </w:pPr>
            <w:r>
              <w:rPr>
                <w:spacing w:val="-5"/>
                <w:sz w:val="24"/>
              </w:rPr>
              <w:t>52</w:t>
            </w:r>
          </w:p>
        </w:tc>
        <w:tc>
          <w:tcPr>
            <w:tcW w:type="dxa" w:w="1073"/>
          </w:tcPr>
          <w:p>
            <w:pPr>
              <w:pStyle w:val="TableParagraph"/>
              <w:spacing w:line="256" w:lineRule="exact"/>
              <w:rPr>
                <w:sz w:val="24"/>
              </w:rPr>
            </w:pPr>
            <w:r>
              <w:rPr>
                <w:spacing w:val="-5"/>
                <w:sz w:val="24"/>
              </w:rPr>
              <w:t>96</w:t>
            </w:r>
          </w:p>
        </w:tc>
        <w:tc>
          <w:tcPr>
            <w:tcW w:type="dxa" w:w="850"/>
          </w:tcPr>
          <w:p>
            <w:pPr>
              <w:pStyle w:val="TableParagraph"/>
              <w:spacing w:line="256" w:lineRule="exact"/>
              <w:ind w:left="10" w:right="1"/>
              <w:rPr>
                <w:sz w:val="24"/>
              </w:rPr>
            </w:pPr>
            <w:r>
              <w:rPr>
                <w:spacing w:val="-5"/>
                <w:sz w:val="24"/>
              </w:rPr>
              <w:t>34</w:t>
            </w:r>
          </w:p>
        </w:tc>
        <w:tc>
          <w:tcPr>
            <w:tcW w:type="dxa" w:w="838"/>
          </w:tcPr>
          <w:p>
            <w:pPr>
              <w:pStyle w:val="TableParagraph"/>
              <w:spacing w:line="256" w:lineRule="exact"/>
              <w:rPr>
                <w:sz w:val="24"/>
              </w:rPr>
            </w:pPr>
            <w:r>
              <w:rPr>
                <w:spacing w:val="-5"/>
                <w:sz w:val="24"/>
              </w:rPr>
              <w:t>34</w:t>
            </w:r>
          </w:p>
        </w:tc>
        <w:tc>
          <w:tcPr>
            <w:tcW w:type="dxa" w:w="912"/>
          </w:tcPr>
          <w:p>
            <w:pPr>
              <w:pStyle w:val="TableParagraph"/>
              <w:spacing w:line="256" w:lineRule="exact"/>
              <w:rPr>
                <w:sz w:val="24"/>
              </w:rPr>
            </w:pPr>
            <w:r>
              <w:rPr>
                <w:spacing w:val="-5"/>
                <w:sz w:val="24"/>
              </w:rPr>
              <w:t>54</w:t>
            </w:r>
          </w:p>
        </w:tc>
        <w:tc>
          <w:tcPr>
            <w:tcW w:type="dxa" w:w="1009"/>
          </w:tcPr>
          <w:p>
            <w:pPr>
              <w:pStyle w:val="TableParagraph"/>
              <w:spacing w:line="256" w:lineRule="exact"/>
              <w:rPr>
                <w:sz w:val="24"/>
              </w:rPr>
            </w:pPr>
            <w:r>
              <w:rPr>
                <w:spacing w:val="-4"/>
                <w:sz w:val="24"/>
              </w:rPr>
              <w:t>5,83</w:t>
            </w:r>
          </w:p>
        </w:tc>
        <w:tc>
          <w:tcPr>
            <w:tcW w:type="dxa" w:w="850"/>
          </w:tcPr>
          <w:p>
            <w:pPr>
              <w:pStyle w:val="TableParagraph"/>
              <w:spacing w:line="256" w:lineRule="exact"/>
              <w:ind w:left="10" w:right="1"/>
              <w:rPr>
                <w:sz w:val="24"/>
              </w:rPr>
            </w:pPr>
            <w:r>
              <w:rPr>
                <w:spacing w:val="-4"/>
                <w:sz w:val="24"/>
              </w:rPr>
              <w:t>2,05</w:t>
            </w:r>
          </w:p>
        </w:tc>
        <w:tc>
          <w:tcPr>
            <w:tcW w:type="dxa" w:w="850"/>
          </w:tcPr>
          <w:p>
            <w:pPr>
              <w:pStyle w:val="TableParagraph"/>
              <w:spacing w:line="256" w:lineRule="exact"/>
              <w:ind w:left="10" w:right="1"/>
              <w:rPr>
                <w:sz w:val="24"/>
              </w:rPr>
            </w:pPr>
            <w:r>
              <w:rPr>
                <w:spacing w:val="-4"/>
                <w:sz w:val="24"/>
              </w:rPr>
              <w:t>2,11</w:t>
            </w:r>
          </w:p>
        </w:tc>
        <w:tc>
          <w:tcPr>
            <w:tcW w:type="dxa" w:w="743"/>
          </w:tcPr>
          <w:p>
            <w:pPr>
              <w:pStyle w:val="TableParagraph"/>
              <w:spacing w:line="256" w:lineRule="exact"/>
              <w:rPr>
                <w:sz w:val="24"/>
              </w:rPr>
            </w:pPr>
            <w:r>
              <w:rPr>
                <w:spacing w:val="-5"/>
                <w:sz w:val="24"/>
              </w:rPr>
              <w:t>3,3</w:t>
            </w:r>
          </w:p>
        </w:tc>
      </w:tr>
      <w:tr>
        <w:trPr>
          <w:trHeight w:hRule="atLeast" w:val="275"/>
        </w:trPr>
        <w:tc>
          <w:tcPr>
            <w:tcW w:type="dxa" w:w="637"/>
          </w:tcPr>
          <w:p>
            <w:pPr>
              <w:pStyle w:val="TableParagraph"/>
              <w:spacing w:line="256" w:lineRule="exact"/>
              <w:ind w:left="107"/>
              <w:jc w:val="left"/>
              <w:rPr>
                <w:sz w:val="24"/>
              </w:rPr>
            </w:pPr>
            <w:r>
              <w:rPr>
                <w:spacing w:val="-5"/>
                <w:sz w:val="24"/>
              </w:rPr>
              <w:t>17.</w:t>
            </w:r>
          </w:p>
        </w:tc>
        <w:tc>
          <w:tcPr>
            <w:tcW w:type="dxa" w:w="1692"/>
          </w:tcPr>
          <w:p>
            <w:pPr>
              <w:pStyle w:val="TableParagraph"/>
              <w:spacing w:line="256" w:lineRule="exact"/>
              <w:ind w:left="10" w:right="2"/>
              <w:rPr>
                <w:sz w:val="24"/>
              </w:rPr>
            </w:pPr>
            <w:r>
              <w:rPr>
                <w:spacing w:val="-2"/>
                <w:sz w:val="24"/>
              </w:rPr>
              <w:t>Grinland</w:t>
            </w:r>
          </w:p>
        </w:tc>
        <w:tc>
          <w:tcPr>
            <w:tcW w:type="dxa" w:w="1488"/>
          </w:tcPr>
          <w:p>
            <w:pPr>
              <w:pStyle w:val="TableParagraph"/>
              <w:spacing w:line="256" w:lineRule="exact"/>
              <w:rPr>
                <w:sz w:val="24"/>
              </w:rPr>
            </w:pPr>
            <w:r>
              <w:rPr>
                <w:spacing w:val="-2"/>
                <w:sz w:val="24"/>
              </w:rPr>
              <w:t>Россия</w:t>
            </w:r>
          </w:p>
        </w:tc>
        <w:tc>
          <w:tcPr>
            <w:tcW w:type="dxa" w:w="1070"/>
          </w:tcPr>
          <w:p>
            <w:pPr>
              <w:pStyle w:val="TableParagraph"/>
              <w:spacing w:line="256" w:lineRule="exact"/>
              <w:rPr>
                <w:sz w:val="24"/>
              </w:rPr>
            </w:pPr>
            <w:r>
              <w:rPr>
                <w:spacing w:val="-5"/>
                <w:sz w:val="24"/>
              </w:rPr>
              <w:t>69</w:t>
            </w:r>
          </w:p>
        </w:tc>
        <w:tc>
          <w:tcPr>
            <w:tcW w:type="dxa" w:w="842"/>
          </w:tcPr>
          <w:p>
            <w:pPr>
              <w:pStyle w:val="TableParagraph"/>
              <w:spacing w:line="256" w:lineRule="exact"/>
              <w:rPr>
                <w:sz w:val="24"/>
              </w:rPr>
            </w:pPr>
            <w:r>
              <w:rPr>
                <w:spacing w:val="-5"/>
                <w:sz w:val="24"/>
              </w:rPr>
              <w:t>41</w:t>
            </w:r>
          </w:p>
        </w:tc>
        <w:tc>
          <w:tcPr>
            <w:tcW w:type="dxa" w:w="850"/>
          </w:tcPr>
          <w:p>
            <w:pPr>
              <w:pStyle w:val="TableParagraph"/>
              <w:spacing w:line="256" w:lineRule="exact"/>
              <w:ind w:left="10" w:right="1"/>
              <w:rPr>
                <w:sz w:val="24"/>
              </w:rPr>
            </w:pPr>
            <w:r>
              <w:rPr>
                <w:spacing w:val="-5"/>
                <w:sz w:val="24"/>
              </w:rPr>
              <w:t>47</w:t>
            </w:r>
          </w:p>
        </w:tc>
        <w:tc>
          <w:tcPr>
            <w:tcW w:type="dxa" w:w="851"/>
          </w:tcPr>
          <w:p>
            <w:pPr>
              <w:pStyle w:val="TableParagraph"/>
              <w:spacing w:line="256" w:lineRule="exact"/>
              <w:rPr>
                <w:sz w:val="24"/>
              </w:rPr>
            </w:pPr>
            <w:r>
              <w:rPr>
                <w:spacing w:val="-5"/>
                <w:sz w:val="24"/>
              </w:rPr>
              <w:t>52</w:t>
            </w:r>
          </w:p>
        </w:tc>
        <w:tc>
          <w:tcPr>
            <w:tcW w:type="dxa" w:w="1073"/>
          </w:tcPr>
          <w:p>
            <w:pPr>
              <w:pStyle w:val="TableParagraph"/>
              <w:spacing w:line="256" w:lineRule="exact"/>
              <w:rPr>
                <w:sz w:val="24"/>
              </w:rPr>
            </w:pPr>
            <w:r>
              <w:rPr>
                <w:spacing w:val="-5"/>
                <w:sz w:val="24"/>
              </w:rPr>
              <w:t>81</w:t>
            </w:r>
          </w:p>
        </w:tc>
        <w:tc>
          <w:tcPr>
            <w:tcW w:type="dxa" w:w="850"/>
          </w:tcPr>
          <w:p>
            <w:pPr>
              <w:pStyle w:val="TableParagraph"/>
              <w:spacing w:line="256" w:lineRule="exact"/>
              <w:ind w:left="10" w:right="1"/>
              <w:rPr>
                <w:sz w:val="24"/>
              </w:rPr>
            </w:pPr>
            <w:r>
              <w:rPr>
                <w:spacing w:val="-5"/>
                <w:sz w:val="24"/>
              </w:rPr>
              <w:t>46</w:t>
            </w:r>
          </w:p>
        </w:tc>
        <w:tc>
          <w:tcPr>
            <w:tcW w:type="dxa" w:w="838"/>
          </w:tcPr>
          <w:p>
            <w:pPr>
              <w:pStyle w:val="TableParagraph"/>
              <w:spacing w:line="256" w:lineRule="exact"/>
              <w:rPr>
                <w:sz w:val="24"/>
              </w:rPr>
            </w:pPr>
            <w:r>
              <w:rPr>
                <w:spacing w:val="-5"/>
                <w:sz w:val="24"/>
              </w:rPr>
              <w:t>52</w:t>
            </w:r>
          </w:p>
        </w:tc>
        <w:tc>
          <w:tcPr>
            <w:tcW w:type="dxa" w:w="912"/>
          </w:tcPr>
          <w:p>
            <w:pPr>
              <w:pStyle w:val="TableParagraph"/>
              <w:spacing w:line="256" w:lineRule="exact"/>
              <w:rPr>
                <w:sz w:val="24"/>
              </w:rPr>
            </w:pPr>
            <w:r>
              <w:rPr>
                <w:spacing w:val="-5"/>
                <w:sz w:val="24"/>
              </w:rPr>
              <w:t>59</w:t>
            </w:r>
          </w:p>
        </w:tc>
        <w:tc>
          <w:tcPr>
            <w:tcW w:type="dxa" w:w="1009"/>
          </w:tcPr>
          <w:p>
            <w:pPr>
              <w:pStyle w:val="TableParagraph"/>
              <w:spacing w:line="256" w:lineRule="exact"/>
              <w:rPr>
                <w:sz w:val="24"/>
              </w:rPr>
            </w:pPr>
            <w:r>
              <w:rPr>
                <w:spacing w:val="-5"/>
                <w:sz w:val="24"/>
              </w:rPr>
              <w:t>5,6</w:t>
            </w:r>
          </w:p>
        </w:tc>
        <w:tc>
          <w:tcPr>
            <w:tcW w:type="dxa" w:w="850"/>
          </w:tcPr>
          <w:p>
            <w:pPr>
              <w:pStyle w:val="TableParagraph"/>
              <w:spacing w:line="256" w:lineRule="exact"/>
              <w:ind w:left="10" w:right="1"/>
              <w:rPr>
                <w:sz w:val="24"/>
              </w:rPr>
            </w:pPr>
            <w:r>
              <w:rPr>
                <w:spacing w:val="-4"/>
                <w:sz w:val="24"/>
              </w:rPr>
              <w:t>3,32</w:t>
            </w:r>
          </w:p>
        </w:tc>
        <w:tc>
          <w:tcPr>
            <w:tcW w:type="dxa" w:w="850"/>
          </w:tcPr>
          <w:p>
            <w:pPr>
              <w:pStyle w:val="TableParagraph"/>
              <w:spacing w:line="256" w:lineRule="exact"/>
              <w:ind w:left="10" w:right="1"/>
              <w:rPr>
                <w:sz w:val="24"/>
              </w:rPr>
            </w:pPr>
            <w:r>
              <w:rPr>
                <w:spacing w:val="-5"/>
                <w:sz w:val="24"/>
              </w:rPr>
              <w:t>3,8</w:t>
            </w:r>
          </w:p>
        </w:tc>
        <w:tc>
          <w:tcPr>
            <w:tcW w:type="dxa" w:w="743"/>
          </w:tcPr>
          <w:p>
            <w:pPr>
              <w:pStyle w:val="TableParagraph"/>
              <w:spacing w:line="256" w:lineRule="exact"/>
              <w:rPr>
                <w:sz w:val="24"/>
              </w:rPr>
            </w:pPr>
            <w:r>
              <w:rPr>
                <w:spacing w:val="-4"/>
                <w:sz w:val="24"/>
              </w:rPr>
              <w:t>4,24</w:t>
            </w:r>
          </w:p>
        </w:tc>
      </w:tr>
      <w:tr>
        <w:trPr>
          <w:trHeight w:hRule="atLeast" w:val="275"/>
        </w:trPr>
        <w:tc>
          <w:tcPr>
            <w:tcW w:type="dxa" w:w="3817"/>
            <w:gridSpan w:val="3"/>
          </w:tcPr>
          <w:p>
            <w:pPr>
              <w:pStyle w:val="TableParagraph"/>
              <w:spacing w:line="256" w:lineRule="exact"/>
              <w:ind w:left="1182"/>
              <w:jc w:val="left"/>
              <w:rPr>
                <w:sz w:val="24"/>
              </w:rPr>
            </w:pPr>
            <w:r>
              <w:rPr>
                <w:spacing w:val="-2"/>
                <w:sz w:val="24"/>
              </w:rPr>
              <w:t>максимальное</w:t>
            </w:r>
          </w:p>
        </w:tc>
        <w:tc>
          <w:tcPr>
            <w:tcW w:type="dxa" w:w="1070"/>
          </w:tcPr>
          <w:p>
            <w:pPr>
              <w:pStyle w:val="TableParagraph"/>
              <w:spacing w:line="256" w:lineRule="exact"/>
              <w:rPr>
                <w:sz w:val="24"/>
              </w:rPr>
            </w:pPr>
            <w:r>
              <w:rPr>
                <w:spacing w:val="-5"/>
                <w:sz w:val="24"/>
              </w:rPr>
              <w:t>91</w:t>
            </w:r>
          </w:p>
        </w:tc>
        <w:tc>
          <w:tcPr>
            <w:tcW w:type="dxa" w:w="842"/>
          </w:tcPr>
          <w:p>
            <w:pPr>
              <w:pStyle w:val="TableParagraph"/>
              <w:spacing w:line="256" w:lineRule="exact"/>
              <w:rPr>
                <w:sz w:val="24"/>
              </w:rPr>
            </w:pPr>
            <w:r>
              <w:rPr>
                <w:spacing w:val="-4"/>
                <w:sz w:val="24"/>
              </w:rPr>
              <w:t>30,4</w:t>
            </w:r>
          </w:p>
        </w:tc>
        <w:tc>
          <w:tcPr>
            <w:tcW w:type="dxa" w:w="850"/>
          </w:tcPr>
          <w:p>
            <w:pPr>
              <w:pStyle w:val="TableParagraph"/>
              <w:spacing w:line="256" w:lineRule="exact"/>
              <w:ind w:left="10" w:right="1"/>
              <w:rPr>
                <w:sz w:val="24"/>
              </w:rPr>
            </w:pPr>
            <w:r>
              <w:rPr>
                <w:spacing w:val="-5"/>
                <w:sz w:val="24"/>
              </w:rPr>
              <w:t>37</w:t>
            </w:r>
          </w:p>
        </w:tc>
        <w:tc>
          <w:tcPr>
            <w:tcW w:type="dxa" w:w="851"/>
          </w:tcPr>
          <w:p>
            <w:pPr>
              <w:pStyle w:val="TableParagraph"/>
              <w:spacing w:line="256" w:lineRule="exact"/>
              <w:rPr>
                <w:sz w:val="24"/>
              </w:rPr>
            </w:pPr>
            <w:r>
              <w:rPr>
                <w:spacing w:val="-5"/>
                <w:sz w:val="24"/>
              </w:rPr>
              <w:t>39</w:t>
            </w:r>
          </w:p>
        </w:tc>
        <w:tc>
          <w:tcPr>
            <w:tcW w:type="dxa" w:w="1073"/>
          </w:tcPr>
          <w:p>
            <w:pPr>
              <w:pStyle w:val="TableParagraph"/>
              <w:spacing w:line="256" w:lineRule="exact"/>
              <w:rPr>
                <w:sz w:val="24"/>
              </w:rPr>
            </w:pPr>
            <w:r>
              <w:rPr>
                <w:spacing w:val="-5"/>
                <w:sz w:val="24"/>
              </w:rPr>
              <w:t>96</w:t>
            </w:r>
          </w:p>
        </w:tc>
        <w:tc>
          <w:tcPr>
            <w:tcW w:type="dxa" w:w="850"/>
          </w:tcPr>
          <w:p>
            <w:pPr>
              <w:pStyle w:val="TableParagraph"/>
              <w:spacing w:line="256" w:lineRule="exact"/>
              <w:ind w:left="10" w:right="1"/>
              <w:rPr>
                <w:sz w:val="24"/>
              </w:rPr>
            </w:pPr>
            <w:r>
              <w:rPr>
                <w:spacing w:val="-5"/>
                <w:sz w:val="24"/>
              </w:rPr>
              <w:t>32</w:t>
            </w:r>
          </w:p>
        </w:tc>
        <w:tc>
          <w:tcPr>
            <w:tcW w:type="dxa" w:w="838"/>
          </w:tcPr>
          <w:p>
            <w:pPr>
              <w:pStyle w:val="TableParagraph"/>
              <w:spacing w:line="256" w:lineRule="exact"/>
              <w:rPr>
                <w:sz w:val="24"/>
              </w:rPr>
            </w:pPr>
            <w:r>
              <w:rPr>
                <w:spacing w:val="-5"/>
                <w:sz w:val="24"/>
              </w:rPr>
              <w:t>36</w:t>
            </w:r>
          </w:p>
        </w:tc>
        <w:tc>
          <w:tcPr>
            <w:tcW w:type="dxa" w:w="912"/>
          </w:tcPr>
          <w:p>
            <w:pPr>
              <w:pStyle w:val="TableParagraph"/>
              <w:spacing w:line="256" w:lineRule="exact"/>
              <w:rPr>
                <w:sz w:val="24"/>
              </w:rPr>
            </w:pPr>
            <w:r>
              <w:rPr>
                <w:spacing w:val="-5"/>
                <w:sz w:val="24"/>
              </w:rPr>
              <w:t>44</w:t>
            </w:r>
          </w:p>
        </w:tc>
        <w:tc>
          <w:tcPr>
            <w:tcW w:type="dxa" w:w="1009"/>
          </w:tcPr>
          <w:p>
            <w:pPr>
              <w:pStyle w:val="TableParagraph"/>
              <w:spacing w:line="256" w:lineRule="exact"/>
              <w:rPr>
                <w:sz w:val="24"/>
              </w:rPr>
            </w:pPr>
            <w:r>
              <w:rPr>
                <w:spacing w:val="-4"/>
                <w:sz w:val="24"/>
              </w:rPr>
              <w:t>5,83</w:t>
            </w:r>
          </w:p>
        </w:tc>
        <w:tc>
          <w:tcPr>
            <w:tcW w:type="dxa" w:w="850"/>
          </w:tcPr>
          <w:p>
            <w:pPr>
              <w:pStyle w:val="TableParagraph"/>
              <w:spacing w:line="256" w:lineRule="exact"/>
              <w:ind w:left="10" w:right="1"/>
              <w:rPr>
                <w:sz w:val="24"/>
              </w:rPr>
            </w:pPr>
            <w:r>
              <w:rPr>
                <w:spacing w:val="-5"/>
                <w:sz w:val="24"/>
              </w:rPr>
              <w:t>1,8</w:t>
            </w:r>
          </w:p>
        </w:tc>
        <w:tc>
          <w:tcPr>
            <w:tcW w:type="dxa" w:w="850"/>
          </w:tcPr>
          <w:p>
            <w:pPr>
              <w:pStyle w:val="TableParagraph"/>
              <w:spacing w:line="256" w:lineRule="exact"/>
              <w:ind w:left="10" w:right="1"/>
              <w:rPr>
                <w:sz w:val="24"/>
              </w:rPr>
            </w:pPr>
            <w:r>
              <w:rPr>
                <w:spacing w:val="-5"/>
                <w:sz w:val="24"/>
              </w:rPr>
              <w:t>2,1</w:t>
            </w:r>
          </w:p>
        </w:tc>
        <w:tc>
          <w:tcPr>
            <w:tcW w:type="dxa" w:w="743"/>
          </w:tcPr>
          <w:p>
            <w:pPr>
              <w:pStyle w:val="TableParagraph"/>
              <w:spacing w:line="256" w:lineRule="exact"/>
              <w:rPr>
                <w:sz w:val="24"/>
              </w:rPr>
            </w:pPr>
            <w:r>
              <w:rPr>
                <w:spacing w:val="-5"/>
                <w:sz w:val="24"/>
              </w:rPr>
              <w:t>2,4</w:t>
            </w:r>
          </w:p>
        </w:tc>
      </w:tr>
      <w:tr>
        <w:trPr>
          <w:trHeight w:hRule="atLeast" w:val="275"/>
        </w:trPr>
        <w:tc>
          <w:tcPr>
            <w:tcW w:type="dxa" w:w="3817"/>
            <w:gridSpan w:val="3"/>
          </w:tcPr>
          <w:p>
            <w:pPr>
              <w:pStyle w:val="TableParagraph"/>
              <w:spacing w:line="256" w:lineRule="exact"/>
              <w:ind w:left="1218"/>
              <w:jc w:val="left"/>
              <w:rPr>
                <w:sz w:val="24"/>
              </w:rPr>
            </w:pPr>
            <w:r>
              <w:rPr>
                <w:spacing w:val="-2"/>
                <w:sz w:val="24"/>
              </w:rPr>
              <w:t>минимальное</w:t>
            </w:r>
          </w:p>
        </w:tc>
        <w:tc>
          <w:tcPr>
            <w:tcW w:type="dxa" w:w="1070"/>
          </w:tcPr>
          <w:p>
            <w:pPr>
              <w:pStyle w:val="TableParagraph"/>
              <w:spacing w:line="256" w:lineRule="exact"/>
              <w:rPr>
                <w:sz w:val="24"/>
              </w:rPr>
            </w:pPr>
            <w:r>
              <w:rPr>
                <w:spacing w:val="-5"/>
                <w:sz w:val="24"/>
              </w:rPr>
              <w:t>12</w:t>
            </w:r>
          </w:p>
        </w:tc>
        <w:tc>
          <w:tcPr>
            <w:tcW w:type="dxa" w:w="842"/>
          </w:tcPr>
          <w:p>
            <w:pPr>
              <w:pStyle w:val="TableParagraph"/>
              <w:spacing w:line="256" w:lineRule="exact"/>
              <w:rPr>
                <w:sz w:val="24"/>
              </w:rPr>
            </w:pPr>
            <w:r>
              <w:rPr>
                <w:spacing w:val="-5"/>
                <w:sz w:val="24"/>
              </w:rPr>
              <w:t>7,8</w:t>
            </w:r>
          </w:p>
        </w:tc>
        <w:tc>
          <w:tcPr>
            <w:tcW w:type="dxa" w:w="850"/>
          </w:tcPr>
          <w:p>
            <w:pPr>
              <w:pStyle w:val="TableParagraph"/>
              <w:spacing w:line="256" w:lineRule="exact"/>
              <w:ind w:left="10" w:right="1"/>
              <w:rPr>
                <w:sz w:val="24"/>
              </w:rPr>
            </w:pPr>
            <w:r>
              <w:rPr>
                <w:spacing w:val="-5"/>
                <w:sz w:val="24"/>
              </w:rPr>
              <w:t>13</w:t>
            </w:r>
          </w:p>
        </w:tc>
        <w:tc>
          <w:tcPr>
            <w:tcW w:type="dxa" w:w="851"/>
          </w:tcPr>
          <w:p>
            <w:pPr>
              <w:pStyle w:val="TableParagraph"/>
              <w:spacing w:line="256" w:lineRule="exact"/>
              <w:rPr>
                <w:sz w:val="24"/>
              </w:rPr>
            </w:pPr>
            <w:r>
              <w:rPr>
                <w:spacing w:val="-5"/>
                <w:sz w:val="24"/>
              </w:rPr>
              <w:t>15</w:t>
            </w:r>
          </w:p>
        </w:tc>
        <w:tc>
          <w:tcPr>
            <w:tcW w:type="dxa" w:w="1073"/>
          </w:tcPr>
          <w:p>
            <w:pPr>
              <w:pStyle w:val="TableParagraph"/>
              <w:spacing w:line="256" w:lineRule="exact"/>
              <w:rPr>
                <w:sz w:val="24"/>
              </w:rPr>
            </w:pPr>
            <w:r>
              <w:rPr>
                <w:spacing w:val="-5"/>
                <w:sz w:val="24"/>
              </w:rPr>
              <w:t>13</w:t>
            </w:r>
          </w:p>
        </w:tc>
        <w:tc>
          <w:tcPr>
            <w:tcW w:type="dxa" w:w="850"/>
          </w:tcPr>
          <w:p>
            <w:pPr>
              <w:pStyle w:val="TableParagraph"/>
              <w:spacing w:line="256" w:lineRule="exact"/>
              <w:ind w:left="10" w:right="1"/>
              <w:rPr>
                <w:sz w:val="24"/>
              </w:rPr>
            </w:pPr>
            <w:r>
              <w:rPr>
                <w:spacing w:val="-5"/>
                <w:sz w:val="24"/>
              </w:rPr>
              <w:t>12</w:t>
            </w:r>
          </w:p>
        </w:tc>
        <w:tc>
          <w:tcPr>
            <w:tcW w:type="dxa" w:w="838"/>
          </w:tcPr>
          <w:p>
            <w:pPr>
              <w:pStyle w:val="TableParagraph"/>
              <w:spacing w:line="256" w:lineRule="exact"/>
              <w:rPr>
                <w:sz w:val="24"/>
              </w:rPr>
            </w:pPr>
            <w:r>
              <w:rPr>
                <w:spacing w:val="-5"/>
                <w:sz w:val="24"/>
              </w:rPr>
              <w:t>14</w:t>
            </w:r>
          </w:p>
        </w:tc>
        <w:tc>
          <w:tcPr>
            <w:tcW w:type="dxa" w:w="912"/>
          </w:tcPr>
          <w:p>
            <w:pPr>
              <w:pStyle w:val="TableParagraph"/>
              <w:spacing w:line="256" w:lineRule="exact"/>
              <w:rPr>
                <w:sz w:val="24"/>
              </w:rPr>
            </w:pPr>
            <w:r>
              <w:rPr>
                <w:spacing w:val="-5"/>
                <w:sz w:val="24"/>
              </w:rPr>
              <w:t>18</w:t>
            </w:r>
          </w:p>
        </w:tc>
        <w:tc>
          <w:tcPr>
            <w:tcW w:type="dxa" w:w="1009"/>
          </w:tcPr>
          <w:p>
            <w:pPr>
              <w:pStyle w:val="TableParagraph"/>
              <w:spacing w:line="256" w:lineRule="exact"/>
              <w:rPr>
                <w:sz w:val="24"/>
              </w:rPr>
            </w:pPr>
            <w:r>
              <w:rPr>
                <w:spacing w:val="-4"/>
                <w:sz w:val="24"/>
              </w:rPr>
              <w:t>0,52</w:t>
            </w:r>
          </w:p>
        </w:tc>
        <w:tc>
          <w:tcPr>
            <w:tcW w:type="dxa" w:w="850"/>
          </w:tcPr>
          <w:p>
            <w:pPr>
              <w:pStyle w:val="TableParagraph"/>
              <w:spacing w:line="256" w:lineRule="exact"/>
              <w:ind w:left="10" w:right="1"/>
              <w:rPr>
                <w:sz w:val="24"/>
              </w:rPr>
            </w:pPr>
            <w:r>
              <w:rPr>
                <w:spacing w:val="-4"/>
                <w:sz w:val="24"/>
              </w:rPr>
              <w:t>0,62</w:t>
            </w:r>
          </w:p>
        </w:tc>
        <w:tc>
          <w:tcPr>
            <w:tcW w:type="dxa" w:w="850"/>
          </w:tcPr>
          <w:p>
            <w:pPr>
              <w:pStyle w:val="TableParagraph"/>
              <w:spacing w:line="256" w:lineRule="exact"/>
              <w:ind w:left="10" w:right="1"/>
              <w:rPr>
                <w:sz w:val="24"/>
              </w:rPr>
            </w:pPr>
            <w:r>
              <w:rPr>
                <w:spacing w:val="-5"/>
                <w:sz w:val="24"/>
              </w:rPr>
              <w:t>0,8</w:t>
            </w:r>
          </w:p>
        </w:tc>
        <w:tc>
          <w:tcPr>
            <w:tcW w:type="dxa" w:w="743"/>
          </w:tcPr>
          <w:p>
            <w:pPr>
              <w:pStyle w:val="TableParagraph"/>
              <w:spacing w:line="256" w:lineRule="exact"/>
              <w:rPr>
                <w:sz w:val="24"/>
              </w:rPr>
            </w:pPr>
            <w:r>
              <w:rPr>
                <w:spacing w:val="-5"/>
                <w:sz w:val="24"/>
              </w:rPr>
              <w:t>0,8</w:t>
            </w:r>
          </w:p>
        </w:tc>
      </w:tr>
      <w:tr>
        <w:trPr>
          <w:trHeight w:hRule="atLeast" w:val="275"/>
        </w:trPr>
        <w:tc>
          <w:tcPr>
            <w:tcW w:type="dxa" w:w="3817"/>
            <w:gridSpan w:val="3"/>
          </w:tcPr>
          <w:p>
            <w:pPr>
              <w:pStyle w:val="TableParagraph"/>
              <w:spacing w:line="256" w:lineRule="exact"/>
              <w:rPr>
                <w:sz w:val="24"/>
              </w:rPr>
            </w:pPr>
            <w:r>
              <w:rPr>
                <w:spacing w:val="-2"/>
                <w:sz w:val="24"/>
              </w:rPr>
              <w:t>среднее</w:t>
            </w:r>
          </w:p>
        </w:tc>
        <w:tc>
          <w:tcPr>
            <w:tcW w:type="dxa" w:w="1070"/>
          </w:tcPr>
          <w:p>
            <w:pPr>
              <w:pStyle w:val="TableParagraph"/>
              <w:spacing w:line="256" w:lineRule="exact"/>
              <w:rPr>
                <w:sz w:val="24"/>
              </w:rPr>
            </w:pPr>
            <w:r>
              <w:rPr>
                <w:spacing w:val="-4"/>
                <w:sz w:val="24"/>
              </w:rPr>
              <w:t>34,5</w:t>
            </w:r>
          </w:p>
        </w:tc>
        <w:tc>
          <w:tcPr>
            <w:tcW w:type="dxa" w:w="842"/>
          </w:tcPr>
          <w:p>
            <w:pPr>
              <w:pStyle w:val="TableParagraph"/>
              <w:spacing w:line="256" w:lineRule="exact"/>
              <w:rPr>
                <w:sz w:val="24"/>
              </w:rPr>
            </w:pPr>
            <w:r>
              <w:rPr>
                <w:spacing w:val="-4"/>
                <w:sz w:val="24"/>
              </w:rPr>
              <w:t>16,2</w:t>
            </w:r>
          </w:p>
        </w:tc>
        <w:tc>
          <w:tcPr>
            <w:tcW w:type="dxa" w:w="850"/>
          </w:tcPr>
          <w:p>
            <w:pPr>
              <w:pStyle w:val="TableParagraph"/>
              <w:spacing w:line="256" w:lineRule="exact"/>
              <w:ind w:left="10" w:right="1"/>
              <w:rPr>
                <w:sz w:val="24"/>
              </w:rPr>
            </w:pPr>
            <w:r>
              <w:rPr>
                <w:spacing w:val="-4"/>
                <w:sz w:val="24"/>
              </w:rPr>
              <w:t>22,3</w:t>
            </w:r>
          </w:p>
        </w:tc>
        <w:tc>
          <w:tcPr>
            <w:tcW w:type="dxa" w:w="851"/>
          </w:tcPr>
          <w:p>
            <w:pPr>
              <w:pStyle w:val="TableParagraph"/>
              <w:spacing w:line="256" w:lineRule="exact"/>
              <w:rPr>
                <w:sz w:val="24"/>
              </w:rPr>
            </w:pPr>
            <w:r>
              <w:rPr>
                <w:spacing w:val="-4"/>
                <w:sz w:val="24"/>
              </w:rPr>
              <w:t>24,2</w:t>
            </w:r>
          </w:p>
        </w:tc>
        <w:tc>
          <w:tcPr>
            <w:tcW w:type="dxa" w:w="1073"/>
          </w:tcPr>
          <w:p>
            <w:pPr>
              <w:pStyle w:val="TableParagraph"/>
              <w:spacing w:line="256" w:lineRule="exact"/>
              <w:rPr>
                <w:sz w:val="24"/>
              </w:rPr>
            </w:pPr>
            <w:r>
              <w:rPr>
                <w:spacing w:val="-4"/>
                <w:sz w:val="24"/>
              </w:rPr>
              <w:t>39,2</w:t>
            </w:r>
          </w:p>
        </w:tc>
        <w:tc>
          <w:tcPr>
            <w:tcW w:type="dxa" w:w="850"/>
          </w:tcPr>
          <w:p>
            <w:pPr>
              <w:pStyle w:val="TableParagraph"/>
              <w:spacing w:line="256" w:lineRule="exact"/>
              <w:ind w:left="10" w:right="1"/>
              <w:rPr>
                <w:sz w:val="24"/>
              </w:rPr>
            </w:pPr>
            <w:r>
              <w:rPr>
                <w:spacing w:val="-4"/>
                <w:sz w:val="24"/>
              </w:rPr>
              <w:t>19,4</w:t>
            </w:r>
          </w:p>
        </w:tc>
        <w:tc>
          <w:tcPr>
            <w:tcW w:type="dxa" w:w="838"/>
          </w:tcPr>
          <w:p>
            <w:pPr>
              <w:pStyle w:val="TableParagraph"/>
              <w:spacing w:line="256" w:lineRule="exact"/>
              <w:rPr>
                <w:sz w:val="24"/>
              </w:rPr>
            </w:pPr>
            <w:r>
              <w:rPr>
                <w:spacing w:val="-4"/>
                <w:sz w:val="24"/>
              </w:rPr>
              <w:t>23,1</w:t>
            </w:r>
          </w:p>
        </w:tc>
        <w:tc>
          <w:tcPr>
            <w:tcW w:type="dxa" w:w="912"/>
          </w:tcPr>
          <w:p>
            <w:pPr>
              <w:pStyle w:val="TableParagraph"/>
              <w:spacing w:line="256" w:lineRule="exact"/>
              <w:rPr>
                <w:sz w:val="24"/>
              </w:rPr>
            </w:pPr>
            <w:r>
              <w:rPr>
                <w:spacing w:val="-4"/>
                <w:sz w:val="24"/>
              </w:rPr>
              <w:t>27,3</w:t>
            </w:r>
          </w:p>
        </w:tc>
        <w:tc>
          <w:tcPr>
            <w:tcW w:type="dxa" w:w="1009"/>
          </w:tcPr>
          <w:p>
            <w:pPr>
              <w:pStyle w:val="TableParagraph"/>
              <w:spacing w:line="256" w:lineRule="exact"/>
              <w:rPr>
                <w:sz w:val="24"/>
              </w:rPr>
            </w:pPr>
            <w:r>
              <w:rPr>
                <w:spacing w:val="-5"/>
                <w:sz w:val="24"/>
              </w:rPr>
              <w:t>2,1</w:t>
            </w:r>
          </w:p>
        </w:tc>
        <w:tc>
          <w:tcPr>
            <w:tcW w:type="dxa" w:w="850"/>
          </w:tcPr>
          <w:p>
            <w:pPr>
              <w:pStyle w:val="TableParagraph"/>
              <w:spacing w:line="256" w:lineRule="exact"/>
              <w:ind w:left="10" w:right="1"/>
              <w:rPr>
                <w:sz w:val="24"/>
              </w:rPr>
            </w:pPr>
            <w:r>
              <w:rPr>
                <w:spacing w:val="-5"/>
                <w:sz w:val="24"/>
              </w:rPr>
              <w:t>1,0</w:t>
            </w:r>
          </w:p>
        </w:tc>
        <w:tc>
          <w:tcPr>
            <w:tcW w:type="dxa" w:w="850"/>
          </w:tcPr>
          <w:p>
            <w:pPr>
              <w:pStyle w:val="TableParagraph"/>
              <w:spacing w:line="256" w:lineRule="exact"/>
              <w:ind w:left="10" w:right="1"/>
              <w:rPr>
                <w:sz w:val="24"/>
              </w:rPr>
            </w:pPr>
            <w:r>
              <w:rPr>
                <w:spacing w:val="-5"/>
                <w:sz w:val="24"/>
              </w:rPr>
              <w:t>1,3</w:t>
            </w:r>
          </w:p>
        </w:tc>
        <w:tc>
          <w:tcPr>
            <w:tcW w:type="dxa" w:w="743"/>
          </w:tcPr>
          <w:p>
            <w:pPr>
              <w:pStyle w:val="TableParagraph"/>
              <w:spacing w:line="256" w:lineRule="exact"/>
              <w:rPr>
                <w:sz w:val="24"/>
              </w:rPr>
            </w:pPr>
            <w:r>
              <w:rPr>
                <w:spacing w:val="-5"/>
                <w:sz w:val="24"/>
              </w:rPr>
              <w:t>1,5</w:t>
            </w:r>
          </w:p>
        </w:tc>
      </w:tr>
    </w:tbl>
    <w:p>
      <w:pPr>
        <w:pStyle w:val="TableParagraph"/>
        <w:spacing w:after="0" w:line="256" w:lineRule="exact"/>
        <w:rPr>
          <w:sz w:val="24"/>
        </w:rPr>
        <w:sectPr>
          <w:footerReference r:id="rId10" w:type="default"/>
          <w:pgSz w:h="11910" w:orient="landscape" w:w="16840"/>
          <w:pgMar w:bottom="280" w:footer="0" w:header="0" w:left="1559" w:right="141" w:top="1060"/>
        </w:sectPr>
      </w:pPr>
    </w:p>
    <w:p>
      <w:pPr>
        <w:pStyle w:val="BodyText"/>
        <w:spacing w:before="68"/>
        <w:ind w:left="142"/>
        <w:jc w:val="left"/>
      </w:pPr>
      <w:r>
        <w:rPr/>
        <w:t>Таблица</w:t>
      </w:r>
      <w:r>
        <w:rPr>
          <w:spacing w:val="-5"/>
        </w:rPr>
        <w:t> </w:t>
      </w:r>
      <w:r>
        <w:rPr/>
        <w:t>9</w:t>
      </w:r>
      <w:r>
        <w:rPr>
          <w:spacing w:val="-4"/>
        </w:rPr>
        <w:t> </w:t>
      </w:r>
      <w:r>
        <w:rPr/>
        <w:t>-</w:t>
      </w:r>
      <w:r>
        <w:rPr>
          <w:spacing w:val="-4"/>
        </w:rPr>
        <w:t> </w:t>
      </w:r>
      <w:r>
        <w:rPr/>
        <w:t>Элементы</w:t>
      </w:r>
      <w:r>
        <w:rPr>
          <w:spacing w:val="-5"/>
        </w:rPr>
        <w:t> </w:t>
      </w:r>
      <w:r>
        <w:rPr/>
        <w:t>продуктивности</w:t>
      </w:r>
      <w:r>
        <w:rPr>
          <w:spacing w:val="-4"/>
        </w:rPr>
        <w:t> </w:t>
      </w:r>
      <w:r>
        <w:rPr/>
        <w:t>сортообразцов</w:t>
      </w:r>
      <w:r>
        <w:rPr>
          <w:spacing w:val="-4"/>
        </w:rPr>
        <w:t> </w:t>
      </w:r>
      <w:r>
        <w:rPr/>
        <w:t>мировой</w:t>
      </w:r>
      <w:r>
        <w:rPr>
          <w:spacing w:val="-5"/>
        </w:rPr>
        <w:t> </w:t>
      </w:r>
      <w:r>
        <w:rPr/>
        <w:t>коллекции</w:t>
      </w:r>
      <w:r>
        <w:rPr>
          <w:spacing w:val="-4"/>
        </w:rPr>
        <w:t> </w:t>
      </w:r>
      <w:r>
        <w:rPr/>
        <w:t>чечевицы</w:t>
      </w:r>
      <w:r>
        <w:rPr>
          <w:spacing w:val="-4"/>
        </w:rPr>
        <w:t> </w:t>
      </w:r>
      <w:r>
        <w:rPr>
          <w:spacing w:val="-2"/>
        </w:rPr>
        <w:t>(мелкосемянная)</w:t>
      </w:r>
    </w:p>
    <w:p>
      <w:pPr>
        <w:pStyle w:val="BodyText"/>
        <w:spacing w:before="7"/>
        <w:ind w:left="0"/>
        <w:jc w:val="left"/>
        <w:rPr>
          <w:sz w:val="16"/>
        </w:rPr>
      </w:pPr>
    </w:p>
    <w:tbl>
      <w:tblPr>
        <w:tblW w:type="auto" w:w="0"/>
        <w:jc w:val="left"/>
        <w:tblInd w:type="dxa" w:w="3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621"/>
        <w:gridCol w:w="2186"/>
        <w:gridCol w:w="1701"/>
        <w:gridCol w:w="709"/>
        <w:gridCol w:w="746"/>
        <w:gridCol w:w="1078"/>
        <w:gridCol w:w="788"/>
        <w:gridCol w:w="1036"/>
        <w:gridCol w:w="1035"/>
        <w:gridCol w:w="828"/>
        <w:gridCol w:w="953"/>
        <w:gridCol w:w="869"/>
        <w:gridCol w:w="694"/>
        <w:gridCol w:w="894"/>
        <w:gridCol w:w="897"/>
      </w:tblGrid>
      <w:tr>
        <w:trPr>
          <w:trHeight w:hRule="atLeast" w:val="275"/>
        </w:trPr>
        <w:tc>
          <w:tcPr>
            <w:tcW w:type="dxa" w:w="621"/>
            <w:vMerge w:val="restart"/>
          </w:tcPr>
          <w:p>
            <w:pPr>
              <w:pStyle w:val="TableParagraph"/>
              <w:spacing w:before="5"/>
              <w:ind w:left="201"/>
              <w:jc w:val="left"/>
              <w:rPr>
                <w:sz w:val="24"/>
              </w:rPr>
            </w:pPr>
            <w:r>
              <w:rPr>
                <w:spacing w:val="-10"/>
                <w:sz w:val="24"/>
              </w:rPr>
              <w:t>№</w:t>
            </w:r>
          </w:p>
        </w:tc>
        <w:tc>
          <w:tcPr>
            <w:tcW w:type="dxa" w:w="2186"/>
            <w:vMerge w:val="restart"/>
          </w:tcPr>
          <w:p>
            <w:pPr>
              <w:pStyle w:val="TableParagraph"/>
              <w:spacing w:before="5"/>
              <w:ind w:hanging="615" w:left="756" w:right="118"/>
              <w:jc w:val="left"/>
              <w:rPr>
                <w:sz w:val="24"/>
              </w:rPr>
            </w:pPr>
            <w:r>
              <w:rPr>
                <w:sz w:val="24"/>
              </w:rPr>
              <w:t>Название</w:t>
            </w:r>
            <w:r>
              <w:rPr>
                <w:spacing w:val="-15"/>
                <w:sz w:val="24"/>
              </w:rPr>
              <w:t> </w:t>
            </w:r>
            <w:r>
              <w:rPr>
                <w:sz w:val="24"/>
              </w:rPr>
              <w:t>сортооб- </w:t>
            </w:r>
            <w:r>
              <w:rPr>
                <w:spacing w:val="-2"/>
                <w:sz w:val="24"/>
              </w:rPr>
              <w:t>разцов</w:t>
            </w:r>
          </w:p>
        </w:tc>
        <w:tc>
          <w:tcPr>
            <w:tcW w:type="dxa" w:w="1701"/>
            <w:vMerge w:val="restart"/>
          </w:tcPr>
          <w:p>
            <w:pPr>
              <w:pStyle w:val="TableParagraph"/>
              <w:spacing w:before="5"/>
              <w:ind w:left="0"/>
              <w:jc w:val="left"/>
              <w:rPr>
                <w:sz w:val="24"/>
              </w:rPr>
            </w:pPr>
          </w:p>
          <w:p>
            <w:pPr>
              <w:pStyle w:val="TableParagraph"/>
              <w:ind w:hanging="500" w:left="673" w:right="153"/>
              <w:jc w:val="left"/>
              <w:rPr>
                <w:sz w:val="24"/>
              </w:rPr>
            </w:pPr>
            <w:r>
              <w:rPr>
                <w:spacing w:val="-2"/>
                <w:sz w:val="24"/>
              </w:rPr>
              <w:t>Происхожде- </w:t>
            </w:r>
            <w:r>
              <w:rPr>
                <w:spacing w:val="-4"/>
                <w:sz w:val="24"/>
              </w:rPr>
              <w:t>ние</w:t>
            </w:r>
          </w:p>
        </w:tc>
        <w:tc>
          <w:tcPr>
            <w:tcW w:type="dxa" w:w="7173"/>
            <w:gridSpan w:val="8"/>
          </w:tcPr>
          <w:p>
            <w:pPr>
              <w:pStyle w:val="TableParagraph"/>
              <w:spacing w:before="5" w:line="251" w:lineRule="exact"/>
              <w:ind w:left="18"/>
              <w:rPr>
                <w:sz w:val="24"/>
              </w:rPr>
            </w:pPr>
            <w:r>
              <w:rPr>
                <w:sz w:val="24"/>
              </w:rPr>
              <w:t>Количество</w:t>
            </w:r>
            <w:r>
              <w:rPr>
                <w:spacing w:val="56"/>
                <w:sz w:val="24"/>
              </w:rPr>
              <w:t> </w:t>
            </w:r>
            <w:r>
              <w:rPr>
                <w:sz w:val="24"/>
              </w:rPr>
              <w:t>с</w:t>
            </w:r>
            <w:r>
              <w:rPr>
                <w:spacing w:val="-2"/>
                <w:sz w:val="24"/>
              </w:rPr>
              <w:t> </w:t>
            </w:r>
            <w:r>
              <w:rPr>
                <w:sz w:val="24"/>
              </w:rPr>
              <w:t>растения,</w:t>
            </w:r>
            <w:r>
              <w:rPr>
                <w:spacing w:val="-1"/>
                <w:sz w:val="24"/>
              </w:rPr>
              <w:t> </w:t>
            </w:r>
            <w:r>
              <w:rPr>
                <w:spacing w:val="-5"/>
                <w:sz w:val="24"/>
              </w:rPr>
              <w:t>шт.</w:t>
            </w:r>
          </w:p>
        </w:tc>
        <w:tc>
          <w:tcPr>
            <w:tcW w:type="dxa" w:w="3354"/>
            <w:gridSpan w:val="4"/>
            <w:vMerge w:val="restart"/>
          </w:tcPr>
          <w:p>
            <w:pPr>
              <w:pStyle w:val="TableParagraph"/>
              <w:spacing w:before="148"/>
              <w:ind w:left="353"/>
              <w:jc w:val="left"/>
              <w:rPr>
                <w:sz w:val="24"/>
              </w:rPr>
            </w:pPr>
            <w:r>
              <w:rPr>
                <w:sz w:val="24"/>
              </w:rPr>
              <w:t>Масса</w:t>
            </w:r>
            <w:r>
              <w:rPr>
                <w:spacing w:val="-2"/>
                <w:sz w:val="24"/>
              </w:rPr>
              <w:t> </w:t>
            </w:r>
            <w:r>
              <w:rPr>
                <w:sz w:val="24"/>
              </w:rPr>
              <w:t>семян</w:t>
            </w:r>
            <w:r>
              <w:rPr>
                <w:spacing w:val="-1"/>
                <w:sz w:val="24"/>
              </w:rPr>
              <w:t> </w:t>
            </w:r>
            <w:r>
              <w:rPr>
                <w:sz w:val="24"/>
              </w:rPr>
              <w:t>с</w:t>
            </w:r>
            <w:r>
              <w:rPr>
                <w:spacing w:val="-2"/>
                <w:sz w:val="24"/>
              </w:rPr>
              <w:t> </w:t>
            </w:r>
            <w:r>
              <w:rPr>
                <w:sz w:val="24"/>
              </w:rPr>
              <w:t>растения,</w:t>
            </w:r>
            <w:r>
              <w:rPr>
                <w:spacing w:val="-1"/>
                <w:sz w:val="24"/>
              </w:rPr>
              <w:t> </w:t>
            </w:r>
            <w:r>
              <w:rPr>
                <w:spacing w:val="-10"/>
                <w:sz w:val="24"/>
              </w:rPr>
              <w:t>г</w:t>
            </w:r>
          </w:p>
        </w:tc>
      </w:tr>
      <w:tr>
        <w:trPr>
          <w:trHeight w:hRule="atLeast" w:val="275"/>
        </w:trPr>
        <w:tc>
          <w:tcPr>
            <w:tcW w:type="dxa" w:w="621"/>
            <w:vMerge/>
            <w:tcBorders>
              <w:top w:val="nil"/>
            </w:tcBorders>
          </w:tcPr>
          <w:p>
            <w:pPr>
              <w:rPr>
                <w:sz w:val="2"/>
                <w:szCs w:val="2"/>
              </w:rPr>
            </w:pPr>
          </w:p>
        </w:tc>
        <w:tc>
          <w:tcPr>
            <w:tcW w:type="dxa" w:w="2186"/>
            <w:vMerge/>
            <w:tcBorders>
              <w:top w:val="nil"/>
            </w:tcBorders>
          </w:tcPr>
          <w:p>
            <w:pPr>
              <w:rPr>
                <w:sz w:val="2"/>
                <w:szCs w:val="2"/>
              </w:rPr>
            </w:pPr>
          </w:p>
        </w:tc>
        <w:tc>
          <w:tcPr>
            <w:tcW w:type="dxa" w:w="1701"/>
            <w:vMerge/>
            <w:tcBorders>
              <w:top w:val="nil"/>
            </w:tcBorders>
          </w:tcPr>
          <w:p>
            <w:pPr>
              <w:rPr>
                <w:sz w:val="2"/>
                <w:szCs w:val="2"/>
              </w:rPr>
            </w:pPr>
          </w:p>
        </w:tc>
        <w:tc>
          <w:tcPr>
            <w:tcW w:type="dxa" w:w="3321"/>
            <w:gridSpan w:val="4"/>
          </w:tcPr>
          <w:p>
            <w:pPr>
              <w:pStyle w:val="TableParagraph"/>
              <w:spacing w:before="5" w:line="251" w:lineRule="exact"/>
              <w:ind w:left="531"/>
              <w:jc w:val="left"/>
              <w:rPr>
                <w:sz w:val="24"/>
              </w:rPr>
            </w:pPr>
            <w:r>
              <w:rPr>
                <w:sz w:val="24"/>
              </w:rPr>
              <w:t>Количество</w:t>
            </w:r>
            <w:r>
              <w:rPr>
                <w:spacing w:val="-4"/>
                <w:sz w:val="24"/>
              </w:rPr>
              <w:t> </w:t>
            </w:r>
            <w:r>
              <w:rPr>
                <w:sz w:val="24"/>
              </w:rPr>
              <w:t>бобов,</w:t>
            </w:r>
            <w:r>
              <w:rPr>
                <w:spacing w:val="-1"/>
                <w:sz w:val="24"/>
              </w:rPr>
              <w:t> </w:t>
            </w:r>
            <w:r>
              <w:rPr>
                <w:spacing w:val="-5"/>
                <w:sz w:val="24"/>
              </w:rPr>
              <w:t>шт</w:t>
            </w:r>
          </w:p>
        </w:tc>
        <w:tc>
          <w:tcPr>
            <w:tcW w:type="dxa" w:w="3852"/>
            <w:gridSpan w:val="4"/>
          </w:tcPr>
          <w:p>
            <w:pPr>
              <w:pStyle w:val="TableParagraph"/>
              <w:spacing w:before="5" w:line="251" w:lineRule="exact"/>
              <w:ind w:left="255"/>
              <w:jc w:val="left"/>
              <w:rPr>
                <w:sz w:val="24"/>
              </w:rPr>
            </w:pPr>
            <w:r>
              <w:rPr>
                <w:sz w:val="24"/>
              </w:rPr>
              <w:t>Количество</w:t>
            </w:r>
            <w:r>
              <w:rPr>
                <w:spacing w:val="-4"/>
                <w:sz w:val="24"/>
              </w:rPr>
              <w:t> </w:t>
            </w:r>
            <w:r>
              <w:rPr>
                <w:sz w:val="24"/>
              </w:rPr>
              <w:t>семян</w:t>
            </w:r>
            <w:r>
              <w:rPr>
                <w:spacing w:val="-1"/>
                <w:sz w:val="24"/>
              </w:rPr>
              <w:t> </w:t>
            </w:r>
            <w:r>
              <w:rPr>
                <w:sz w:val="24"/>
              </w:rPr>
              <w:t>с</w:t>
            </w:r>
            <w:r>
              <w:rPr>
                <w:spacing w:val="-1"/>
                <w:sz w:val="24"/>
              </w:rPr>
              <w:t> </w:t>
            </w:r>
            <w:r>
              <w:rPr>
                <w:spacing w:val="-2"/>
                <w:sz w:val="24"/>
              </w:rPr>
              <w:t>растения,шт</w:t>
            </w:r>
          </w:p>
        </w:tc>
        <w:tc>
          <w:tcPr>
            <w:tcW w:type="dxa" w:w="3354"/>
            <w:gridSpan w:val="4"/>
            <w:vMerge/>
            <w:tcBorders>
              <w:top w:val="nil"/>
            </w:tcBorders>
          </w:tcPr>
          <w:p>
            <w:pPr>
              <w:rPr>
                <w:sz w:val="2"/>
                <w:szCs w:val="2"/>
              </w:rPr>
            </w:pPr>
          </w:p>
        </w:tc>
      </w:tr>
      <w:tr>
        <w:trPr>
          <w:trHeight w:hRule="atLeast" w:val="752"/>
        </w:trPr>
        <w:tc>
          <w:tcPr>
            <w:tcW w:type="dxa" w:w="621"/>
            <w:vMerge/>
            <w:tcBorders>
              <w:top w:val="nil"/>
            </w:tcBorders>
          </w:tcPr>
          <w:p>
            <w:pPr>
              <w:rPr>
                <w:sz w:val="2"/>
                <w:szCs w:val="2"/>
              </w:rPr>
            </w:pPr>
          </w:p>
        </w:tc>
        <w:tc>
          <w:tcPr>
            <w:tcW w:type="dxa" w:w="2186"/>
            <w:vMerge/>
            <w:tcBorders>
              <w:top w:val="nil"/>
            </w:tcBorders>
          </w:tcPr>
          <w:p>
            <w:pPr>
              <w:rPr>
                <w:sz w:val="2"/>
                <w:szCs w:val="2"/>
              </w:rPr>
            </w:pPr>
          </w:p>
        </w:tc>
        <w:tc>
          <w:tcPr>
            <w:tcW w:type="dxa" w:w="1701"/>
            <w:vMerge/>
            <w:tcBorders>
              <w:top w:val="nil"/>
            </w:tcBorders>
          </w:tcPr>
          <w:p>
            <w:pPr>
              <w:rPr>
                <w:sz w:val="2"/>
                <w:szCs w:val="2"/>
              </w:rPr>
            </w:pPr>
          </w:p>
        </w:tc>
        <w:tc>
          <w:tcPr>
            <w:tcW w:type="dxa" w:w="709"/>
            <w:tcBorders>
              <w:bottom w:color="000000" w:space="0" w:sz="8" w:val="single"/>
            </w:tcBorders>
            <w:textDirection w:val="btLr"/>
          </w:tcPr>
          <w:p>
            <w:pPr>
              <w:pStyle w:val="TableParagraph"/>
              <w:spacing w:before="221"/>
              <w:ind w:left="128"/>
              <w:jc w:val="left"/>
              <w:rPr>
                <w:sz w:val="24"/>
              </w:rPr>
            </w:pPr>
            <w:r>
              <w:rPr>
                <w:spacing w:val="-4"/>
                <w:sz w:val="24"/>
              </w:rPr>
              <w:t>2021</w:t>
            </w:r>
          </w:p>
        </w:tc>
        <w:tc>
          <w:tcPr>
            <w:tcW w:type="dxa" w:w="746"/>
            <w:tcBorders>
              <w:bottom w:color="000000" w:space="0" w:sz="8" w:val="single"/>
            </w:tcBorders>
            <w:textDirection w:val="btLr"/>
          </w:tcPr>
          <w:p>
            <w:pPr>
              <w:pStyle w:val="TableParagraph"/>
              <w:spacing w:before="240"/>
              <w:ind w:left="128"/>
              <w:jc w:val="left"/>
              <w:rPr>
                <w:sz w:val="24"/>
              </w:rPr>
            </w:pPr>
            <w:r>
              <w:rPr>
                <w:spacing w:val="-4"/>
                <w:sz w:val="24"/>
              </w:rPr>
              <w:t>2022</w:t>
            </w:r>
          </w:p>
        </w:tc>
        <w:tc>
          <w:tcPr>
            <w:tcW w:type="dxa" w:w="1078"/>
            <w:tcBorders>
              <w:bottom w:color="000000" w:space="0" w:sz="8" w:val="single"/>
            </w:tcBorders>
            <w:textDirection w:val="btLr"/>
          </w:tcPr>
          <w:p>
            <w:pPr>
              <w:pStyle w:val="TableParagraph"/>
              <w:spacing w:before="130"/>
              <w:ind w:left="0"/>
              <w:jc w:val="left"/>
              <w:rPr>
                <w:sz w:val="24"/>
              </w:rPr>
            </w:pPr>
          </w:p>
          <w:p>
            <w:pPr>
              <w:pStyle w:val="TableParagraph"/>
              <w:ind w:left="128"/>
              <w:jc w:val="left"/>
              <w:rPr>
                <w:sz w:val="24"/>
              </w:rPr>
            </w:pPr>
            <w:r>
              <w:rPr>
                <w:spacing w:val="-4"/>
                <w:sz w:val="24"/>
              </w:rPr>
              <w:t>2023</w:t>
            </w:r>
          </w:p>
        </w:tc>
        <w:tc>
          <w:tcPr>
            <w:tcW w:type="dxa" w:w="788"/>
            <w:tcBorders>
              <w:bottom w:color="000000" w:space="0" w:sz="8" w:val="single"/>
            </w:tcBorders>
            <w:textDirection w:val="btLr"/>
          </w:tcPr>
          <w:p>
            <w:pPr>
              <w:pStyle w:val="TableParagraph"/>
              <w:spacing w:before="123"/>
              <w:ind w:hanging="97" w:left="197" w:right="106"/>
              <w:jc w:val="left"/>
              <w:rPr>
                <w:sz w:val="24"/>
              </w:rPr>
            </w:pPr>
            <w:r>
              <w:rPr>
                <w:spacing w:val="-2"/>
                <w:sz w:val="24"/>
              </w:rPr>
              <w:t>сред- </w:t>
            </w:r>
            <w:r>
              <w:rPr>
                <w:spacing w:val="-4"/>
                <w:sz w:val="24"/>
              </w:rPr>
              <w:t>нее</w:t>
            </w:r>
          </w:p>
        </w:tc>
        <w:tc>
          <w:tcPr>
            <w:tcW w:type="dxa" w:w="1036"/>
            <w:tcBorders>
              <w:bottom w:color="000000" w:space="0" w:sz="8" w:val="single"/>
            </w:tcBorders>
            <w:textDirection w:val="btLr"/>
          </w:tcPr>
          <w:p>
            <w:pPr>
              <w:pStyle w:val="TableParagraph"/>
              <w:spacing w:before="109"/>
              <w:ind w:left="0"/>
              <w:jc w:val="left"/>
              <w:rPr>
                <w:sz w:val="24"/>
              </w:rPr>
            </w:pPr>
          </w:p>
          <w:p>
            <w:pPr>
              <w:pStyle w:val="TableParagraph"/>
              <w:ind w:left="128"/>
              <w:jc w:val="left"/>
              <w:rPr>
                <w:sz w:val="24"/>
              </w:rPr>
            </w:pPr>
            <w:r>
              <w:rPr>
                <w:spacing w:val="-4"/>
                <w:sz w:val="24"/>
              </w:rPr>
              <w:t>2021</w:t>
            </w:r>
          </w:p>
        </w:tc>
        <w:tc>
          <w:tcPr>
            <w:tcW w:type="dxa" w:w="1035"/>
            <w:tcBorders>
              <w:bottom w:color="000000" w:space="0" w:sz="8" w:val="single"/>
            </w:tcBorders>
            <w:textDirection w:val="btLr"/>
          </w:tcPr>
          <w:p>
            <w:pPr>
              <w:pStyle w:val="TableParagraph"/>
              <w:spacing w:before="108"/>
              <w:ind w:left="0"/>
              <w:jc w:val="left"/>
              <w:rPr>
                <w:sz w:val="24"/>
              </w:rPr>
            </w:pPr>
          </w:p>
          <w:p>
            <w:pPr>
              <w:pStyle w:val="TableParagraph"/>
              <w:ind w:left="128"/>
              <w:jc w:val="left"/>
              <w:rPr>
                <w:sz w:val="24"/>
              </w:rPr>
            </w:pPr>
            <w:r>
              <w:rPr>
                <w:spacing w:val="-4"/>
                <w:sz w:val="24"/>
              </w:rPr>
              <w:t>2022</w:t>
            </w:r>
          </w:p>
        </w:tc>
        <w:tc>
          <w:tcPr>
            <w:tcW w:type="dxa" w:w="828"/>
            <w:tcBorders>
              <w:bottom w:color="000000" w:space="0" w:sz="8" w:val="single"/>
            </w:tcBorders>
            <w:textDirection w:val="btLr"/>
          </w:tcPr>
          <w:p>
            <w:pPr>
              <w:pStyle w:val="TableParagraph"/>
              <w:spacing w:before="5"/>
              <w:ind w:left="0"/>
              <w:jc w:val="left"/>
              <w:rPr>
                <w:sz w:val="24"/>
              </w:rPr>
            </w:pPr>
          </w:p>
          <w:p>
            <w:pPr>
              <w:pStyle w:val="TableParagraph"/>
              <w:ind w:left="128"/>
              <w:jc w:val="left"/>
              <w:rPr>
                <w:sz w:val="24"/>
              </w:rPr>
            </w:pPr>
            <w:r>
              <w:rPr>
                <w:spacing w:val="-4"/>
                <w:sz w:val="24"/>
              </w:rPr>
              <w:t>2023</w:t>
            </w:r>
          </w:p>
        </w:tc>
        <w:tc>
          <w:tcPr>
            <w:tcW w:type="dxa" w:w="953"/>
            <w:tcBorders>
              <w:bottom w:color="000000" w:space="0" w:sz="8" w:val="single"/>
            </w:tcBorders>
            <w:textDirection w:val="btLr"/>
          </w:tcPr>
          <w:p>
            <w:pPr>
              <w:pStyle w:val="TableParagraph"/>
              <w:spacing w:before="205"/>
              <w:ind w:hanging="97" w:left="197" w:right="106"/>
              <w:jc w:val="left"/>
              <w:rPr>
                <w:sz w:val="24"/>
              </w:rPr>
            </w:pPr>
            <w:r>
              <w:rPr>
                <w:spacing w:val="-2"/>
                <w:sz w:val="24"/>
              </w:rPr>
              <w:t>сред- </w:t>
            </w:r>
            <w:r>
              <w:rPr>
                <w:spacing w:val="-4"/>
                <w:sz w:val="24"/>
              </w:rPr>
              <w:t>нее</w:t>
            </w:r>
          </w:p>
        </w:tc>
        <w:tc>
          <w:tcPr>
            <w:tcW w:type="dxa" w:w="869"/>
            <w:tcBorders>
              <w:bottom w:color="000000" w:space="0" w:sz="8" w:val="single"/>
            </w:tcBorders>
            <w:textDirection w:val="btLr"/>
          </w:tcPr>
          <w:p>
            <w:pPr>
              <w:pStyle w:val="TableParagraph"/>
              <w:spacing w:before="25"/>
              <w:ind w:left="0"/>
              <w:jc w:val="left"/>
              <w:rPr>
                <w:sz w:val="24"/>
              </w:rPr>
            </w:pPr>
          </w:p>
          <w:p>
            <w:pPr>
              <w:pStyle w:val="TableParagraph"/>
              <w:ind w:left="128"/>
              <w:jc w:val="left"/>
              <w:rPr>
                <w:sz w:val="24"/>
              </w:rPr>
            </w:pPr>
            <w:r>
              <w:rPr>
                <w:spacing w:val="-4"/>
                <w:sz w:val="24"/>
              </w:rPr>
              <w:t>2021</w:t>
            </w:r>
          </w:p>
        </w:tc>
        <w:tc>
          <w:tcPr>
            <w:tcW w:type="dxa" w:w="694"/>
            <w:tcBorders>
              <w:bottom w:color="000000" w:space="0" w:sz="8" w:val="single"/>
            </w:tcBorders>
            <w:textDirection w:val="btLr"/>
          </w:tcPr>
          <w:p>
            <w:pPr>
              <w:pStyle w:val="TableParagraph"/>
              <w:spacing w:before="214"/>
              <w:ind w:left="128"/>
              <w:jc w:val="left"/>
              <w:rPr>
                <w:sz w:val="24"/>
              </w:rPr>
            </w:pPr>
            <w:r>
              <w:rPr>
                <w:spacing w:val="-4"/>
                <w:sz w:val="24"/>
              </w:rPr>
              <w:t>2022</w:t>
            </w:r>
          </w:p>
        </w:tc>
        <w:tc>
          <w:tcPr>
            <w:tcW w:type="dxa" w:w="894"/>
            <w:tcBorders>
              <w:bottom w:color="000000" w:space="0" w:sz="8" w:val="single"/>
            </w:tcBorders>
            <w:textDirection w:val="btLr"/>
          </w:tcPr>
          <w:p>
            <w:pPr>
              <w:pStyle w:val="TableParagraph"/>
              <w:spacing w:before="38"/>
              <w:ind w:left="0"/>
              <w:jc w:val="left"/>
              <w:rPr>
                <w:sz w:val="24"/>
              </w:rPr>
            </w:pPr>
          </w:p>
          <w:p>
            <w:pPr>
              <w:pStyle w:val="TableParagraph"/>
              <w:ind w:left="128"/>
              <w:jc w:val="left"/>
              <w:rPr>
                <w:sz w:val="24"/>
              </w:rPr>
            </w:pPr>
            <w:r>
              <w:rPr>
                <w:spacing w:val="-4"/>
                <w:sz w:val="24"/>
              </w:rPr>
              <w:t>2023</w:t>
            </w:r>
          </w:p>
        </w:tc>
        <w:tc>
          <w:tcPr>
            <w:tcW w:type="dxa" w:w="897"/>
            <w:tcBorders>
              <w:bottom w:color="000000" w:space="0" w:sz="8" w:val="single"/>
            </w:tcBorders>
            <w:textDirection w:val="btLr"/>
          </w:tcPr>
          <w:p>
            <w:pPr>
              <w:pStyle w:val="TableParagraph"/>
              <w:spacing w:before="176"/>
              <w:ind w:hanging="97" w:left="197" w:right="106"/>
              <w:jc w:val="left"/>
              <w:rPr>
                <w:sz w:val="24"/>
              </w:rPr>
            </w:pPr>
            <w:r>
              <w:rPr>
                <w:spacing w:val="-2"/>
                <w:sz w:val="24"/>
              </w:rPr>
              <w:t>сред- </w:t>
            </w:r>
            <w:r>
              <w:rPr>
                <w:spacing w:val="-4"/>
                <w:sz w:val="24"/>
              </w:rPr>
              <w:t>нее</w:t>
            </w:r>
          </w:p>
        </w:tc>
      </w:tr>
      <w:tr>
        <w:trPr>
          <w:trHeight w:hRule="atLeast" w:val="275"/>
        </w:trPr>
        <w:tc>
          <w:tcPr>
            <w:tcW w:type="dxa" w:w="621"/>
          </w:tcPr>
          <w:p>
            <w:pPr>
              <w:pStyle w:val="TableParagraph"/>
              <w:spacing w:before="10" w:line="246" w:lineRule="exact"/>
              <w:ind w:left="112"/>
              <w:jc w:val="left"/>
              <w:rPr>
                <w:sz w:val="24"/>
              </w:rPr>
            </w:pPr>
            <w:r>
              <w:rPr>
                <w:spacing w:val="-5"/>
                <w:sz w:val="24"/>
              </w:rPr>
              <w:t>1.</w:t>
            </w:r>
          </w:p>
        </w:tc>
        <w:tc>
          <w:tcPr>
            <w:tcW w:type="dxa" w:w="2186"/>
          </w:tcPr>
          <w:p>
            <w:pPr>
              <w:pStyle w:val="TableParagraph"/>
              <w:spacing w:before="10" w:line="246" w:lineRule="exact"/>
              <w:ind w:left="112"/>
              <w:jc w:val="left"/>
              <w:rPr>
                <w:sz w:val="24"/>
              </w:rPr>
            </w:pPr>
            <w:r>
              <w:rPr>
                <w:sz w:val="24"/>
              </w:rPr>
              <w:t>Крапинка,</w:t>
            </w:r>
            <w:r>
              <w:rPr>
                <w:spacing w:val="-4"/>
                <w:sz w:val="24"/>
              </w:rPr>
              <w:t> </w:t>
            </w:r>
            <w:r>
              <w:rPr>
                <w:spacing w:val="-5"/>
                <w:sz w:val="24"/>
              </w:rPr>
              <w:t>st</w:t>
            </w:r>
          </w:p>
        </w:tc>
        <w:tc>
          <w:tcPr>
            <w:tcW w:type="dxa" w:w="1701"/>
            <w:tcBorders>
              <w:right w:color="000000" w:space="0" w:sz="8" w:val="single"/>
            </w:tcBorders>
          </w:tcPr>
          <w:p>
            <w:pPr>
              <w:pStyle w:val="TableParagraph"/>
              <w:spacing w:before="10" w:line="246" w:lineRule="exact"/>
              <w:ind w:left="172"/>
              <w:jc w:val="left"/>
              <w:rPr>
                <w:sz w:val="24"/>
              </w:rPr>
            </w:pPr>
            <w:r>
              <w:rPr>
                <w:spacing w:val="-2"/>
                <w:sz w:val="24"/>
              </w:rPr>
              <w:t>Казахстан</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50,0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26,0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32,0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86,0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33,0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31,0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50,0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3,4</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3,0</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1,4</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2,6</w:t>
            </w:r>
          </w:p>
        </w:tc>
      </w:tr>
      <w:tr>
        <w:trPr>
          <w:trHeight w:hRule="atLeast" w:val="305"/>
        </w:trPr>
        <w:tc>
          <w:tcPr>
            <w:tcW w:type="dxa" w:w="621"/>
          </w:tcPr>
          <w:p>
            <w:pPr>
              <w:pStyle w:val="TableParagraph"/>
              <w:spacing w:before="10" w:line="275" w:lineRule="exact"/>
              <w:ind w:left="112"/>
              <w:jc w:val="left"/>
              <w:rPr>
                <w:sz w:val="24"/>
              </w:rPr>
            </w:pPr>
            <w:r>
              <w:rPr>
                <w:spacing w:val="-5"/>
                <w:sz w:val="24"/>
              </w:rPr>
              <w:t>2.</w:t>
            </w:r>
          </w:p>
        </w:tc>
        <w:tc>
          <w:tcPr>
            <w:tcW w:type="dxa" w:w="2186"/>
          </w:tcPr>
          <w:p>
            <w:pPr>
              <w:pStyle w:val="TableParagraph"/>
              <w:spacing w:before="10" w:line="275" w:lineRule="exact"/>
              <w:ind w:left="112"/>
              <w:jc w:val="left"/>
              <w:rPr>
                <w:sz w:val="24"/>
              </w:rPr>
            </w:pPr>
            <w:r>
              <w:rPr>
                <w:sz w:val="24"/>
              </w:rPr>
              <w:t>Sel</w:t>
            </w:r>
            <w:r>
              <w:rPr>
                <w:spacing w:val="-4"/>
                <w:sz w:val="24"/>
              </w:rPr>
              <w:t> </w:t>
            </w:r>
            <w:r>
              <w:rPr>
                <w:sz w:val="24"/>
              </w:rPr>
              <w:t>97-</w:t>
            </w:r>
            <w:r>
              <w:rPr>
                <w:spacing w:val="-5"/>
                <w:sz w:val="24"/>
              </w:rPr>
              <w:t>39L</w:t>
            </w:r>
          </w:p>
        </w:tc>
        <w:tc>
          <w:tcPr>
            <w:tcW w:type="dxa" w:w="1701"/>
            <w:tcBorders>
              <w:right w:color="000000" w:space="0" w:sz="8" w:val="single"/>
            </w:tcBorders>
          </w:tcPr>
          <w:p>
            <w:pPr>
              <w:pStyle w:val="TableParagraph"/>
              <w:spacing w:before="10" w:line="275" w:lineRule="exact"/>
              <w:ind w:left="112"/>
              <w:jc w:val="left"/>
              <w:rPr>
                <w:sz w:val="24"/>
              </w:rPr>
            </w:pPr>
            <w:r>
              <w:rPr>
                <w:spacing w:val="-2"/>
                <w:sz w:val="24"/>
              </w:rPr>
              <w:t>Австралия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30,0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23,0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12,0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21,7</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30,0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25,0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29,0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4"/>
                <w:sz w:val="24"/>
              </w:rPr>
              <w:t>28,0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5"/>
                <w:sz w:val="24"/>
              </w:rPr>
              <w:t>1,1</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5"/>
                <w:sz w:val="24"/>
              </w:rPr>
              <w:t>1,1</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9"/>
              <w:rPr>
                <w:sz w:val="24"/>
              </w:rPr>
            </w:pPr>
            <w:r>
              <w:rPr>
                <w:spacing w:val="-5"/>
                <w:sz w:val="24"/>
              </w:rPr>
              <w:t>0,9</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24" w:line="260" w:lineRule="exact"/>
              <w:ind w:left="16"/>
              <w:rPr>
                <w:sz w:val="24"/>
              </w:rPr>
            </w:pPr>
            <w:r>
              <w:rPr>
                <w:spacing w:val="-5"/>
                <w:sz w:val="24"/>
              </w:rPr>
              <w:t>1,0</w:t>
            </w:r>
          </w:p>
        </w:tc>
      </w:tr>
      <w:tr>
        <w:trPr>
          <w:trHeight w:hRule="atLeast" w:val="275"/>
        </w:trPr>
        <w:tc>
          <w:tcPr>
            <w:tcW w:type="dxa" w:w="621"/>
          </w:tcPr>
          <w:p>
            <w:pPr>
              <w:pStyle w:val="TableParagraph"/>
              <w:spacing w:before="10" w:line="246" w:lineRule="exact"/>
              <w:ind w:left="112"/>
              <w:jc w:val="left"/>
              <w:rPr>
                <w:sz w:val="24"/>
              </w:rPr>
            </w:pPr>
            <w:r>
              <w:rPr>
                <w:spacing w:val="-5"/>
                <w:sz w:val="24"/>
              </w:rPr>
              <w:t>3.</w:t>
            </w:r>
          </w:p>
        </w:tc>
        <w:tc>
          <w:tcPr>
            <w:tcW w:type="dxa" w:w="2186"/>
          </w:tcPr>
          <w:p>
            <w:pPr>
              <w:pStyle w:val="TableParagraph"/>
              <w:spacing w:before="10" w:line="246" w:lineRule="exact"/>
              <w:ind w:left="112"/>
              <w:jc w:val="left"/>
              <w:rPr>
                <w:sz w:val="24"/>
              </w:rPr>
            </w:pPr>
            <w:r>
              <w:rPr>
                <w:spacing w:val="-2"/>
                <w:sz w:val="24"/>
              </w:rPr>
              <w:t>Flip1997-</w:t>
            </w:r>
            <w:r>
              <w:rPr>
                <w:spacing w:val="-5"/>
                <w:sz w:val="24"/>
              </w:rPr>
              <w:t>6L</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Икарда</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35,0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16,2</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27,8</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26,3</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38,6</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13,4</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30,6</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27,5</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1,7</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0,6</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1,5</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1,3</w:t>
            </w:r>
          </w:p>
        </w:tc>
      </w:tr>
      <w:tr>
        <w:trPr>
          <w:trHeight w:hRule="atLeast" w:val="275"/>
        </w:trPr>
        <w:tc>
          <w:tcPr>
            <w:tcW w:type="dxa" w:w="621"/>
          </w:tcPr>
          <w:p>
            <w:pPr>
              <w:pStyle w:val="TableParagraph"/>
              <w:spacing w:before="10" w:line="246" w:lineRule="exact"/>
              <w:ind w:left="112"/>
              <w:jc w:val="left"/>
              <w:rPr>
                <w:sz w:val="24"/>
              </w:rPr>
            </w:pPr>
            <w:r>
              <w:rPr>
                <w:spacing w:val="-5"/>
                <w:sz w:val="24"/>
              </w:rPr>
              <w:t>4.</w:t>
            </w:r>
          </w:p>
        </w:tc>
        <w:tc>
          <w:tcPr>
            <w:tcW w:type="dxa" w:w="2186"/>
          </w:tcPr>
          <w:p>
            <w:pPr>
              <w:pStyle w:val="TableParagraph"/>
              <w:spacing w:before="10" w:line="246" w:lineRule="exact"/>
              <w:ind w:left="112"/>
              <w:jc w:val="left"/>
              <w:rPr>
                <w:sz w:val="24"/>
              </w:rPr>
            </w:pPr>
            <w:r>
              <w:rPr>
                <w:sz w:val="24"/>
              </w:rPr>
              <w:t>ILL</w:t>
            </w:r>
            <w:r>
              <w:rPr>
                <w:spacing w:val="-1"/>
                <w:sz w:val="24"/>
              </w:rPr>
              <w:t> </w:t>
            </w:r>
            <w:r>
              <w:rPr>
                <w:spacing w:val="-4"/>
                <w:sz w:val="24"/>
              </w:rPr>
              <w:t>5725</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Австралия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25,2</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28,2</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25,1</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29,0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33,2</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35,8</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32,7</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1,1</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1,5</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2,1</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1,6</w:t>
            </w:r>
          </w:p>
        </w:tc>
      </w:tr>
      <w:tr>
        <w:trPr>
          <w:trHeight w:hRule="atLeast" w:val="275"/>
        </w:trPr>
        <w:tc>
          <w:tcPr>
            <w:tcW w:type="dxa" w:w="621"/>
          </w:tcPr>
          <w:p>
            <w:pPr>
              <w:pStyle w:val="TableParagraph"/>
              <w:spacing w:before="10" w:line="246" w:lineRule="exact"/>
              <w:ind w:left="112"/>
              <w:jc w:val="left"/>
              <w:rPr>
                <w:sz w:val="24"/>
              </w:rPr>
            </w:pPr>
            <w:r>
              <w:rPr>
                <w:spacing w:val="-5"/>
                <w:sz w:val="24"/>
              </w:rPr>
              <w:t>5.</w:t>
            </w:r>
          </w:p>
        </w:tc>
        <w:tc>
          <w:tcPr>
            <w:tcW w:type="dxa" w:w="2186"/>
          </w:tcPr>
          <w:p>
            <w:pPr>
              <w:pStyle w:val="TableParagraph"/>
              <w:spacing w:before="10" w:line="246" w:lineRule="exact"/>
              <w:ind w:left="112"/>
              <w:jc w:val="left"/>
              <w:rPr>
                <w:sz w:val="24"/>
              </w:rPr>
            </w:pPr>
            <w:r>
              <w:rPr>
                <w:sz w:val="24"/>
              </w:rPr>
              <w:t>PI </w:t>
            </w:r>
            <w:r>
              <w:rPr>
                <w:spacing w:val="-2"/>
                <w:sz w:val="24"/>
              </w:rPr>
              <w:t>543920</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Австралия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23,0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14,2</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20,8</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19,3</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29,0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19,2</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30,0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26,1</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1,2</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0,7</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1,3</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1,1</w:t>
            </w:r>
          </w:p>
        </w:tc>
      </w:tr>
      <w:tr>
        <w:trPr>
          <w:trHeight w:hRule="atLeast" w:val="275"/>
        </w:trPr>
        <w:tc>
          <w:tcPr>
            <w:tcW w:type="dxa" w:w="621"/>
          </w:tcPr>
          <w:p>
            <w:pPr>
              <w:pStyle w:val="TableParagraph"/>
              <w:spacing w:before="10" w:line="246" w:lineRule="exact"/>
              <w:ind w:left="112"/>
              <w:jc w:val="left"/>
              <w:rPr>
                <w:sz w:val="24"/>
              </w:rPr>
            </w:pPr>
            <w:r>
              <w:rPr>
                <w:spacing w:val="-5"/>
                <w:sz w:val="24"/>
              </w:rPr>
              <w:t>6.</w:t>
            </w:r>
          </w:p>
        </w:tc>
        <w:tc>
          <w:tcPr>
            <w:tcW w:type="dxa" w:w="2186"/>
          </w:tcPr>
          <w:p>
            <w:pPr>
              <w:pStyle w:val="TableParagraph"/>
              <w:spacing w:before="10" w:line="246" w:lineRule="exact"/>
              <w:ind w:left="112"/>
              <w:jc w:val="left"/>
              <w:rPr>
                <w:sz w:val="24"/>
              </w:rPr>
            </w:pPr>
            <w:r>
              <w:rPr>
                <w:sz w:val="24"/>
              </w:rPr>
              <w:t>PI </w:t>
            </w:r>
            <w:r>
              <w:rPr>
                <w:spacing w:val="-2"/>
                <w:sz w:val="24"/>
              </w:rPr>
              <w:t>509330</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Австралия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25,0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3,8</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21,8</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16,9</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31,0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4,6</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28,4</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21,3</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1,3</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0,2</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1,1</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0,9</w:t>
            </w:r>
          </w:p>
        </w:tc>
      </w:tr>
      <w:tr>
        <w:trPr>
          <w:trHeight w:hRule="atLeast" w:val="275"/>
        </w:trPr>
        <w:tc>
          <w:tcPr>
            <w:tcW w:type="dxa" w:w="621"/>
          </w:tcPr>
          <w:p>
            <w:pPr>
              <w:pStyle w:val="TableParagraph"/>
              <w:spacing w:before="10" w:line="246" w:lineRule="exact"/>
              <w:ind w:left="112"/>
              <w:jc w:val="left"/>
              <w:rPr>
                <w:sz w:val="24"/>
              </w:rPr>
            </w:pPr>
            <w:r>
              <w:rPr>
                <w:spacing w:val="-5"/>
                <w:sz w:val="24"/>
              </w:rPr>
              <w:t>7.</w:t>
            </w:r>
          </w:p>
        </w:tc>
        <w:tc>
          <w:tcPr>
            <w:tcW w:type="dxa" w:w="2186"/>
          </w:tcPr>
          <w:p>
            <w:pPr>
              <w:pStyle w:val="TableParagraph"/>
              <w:spacing w:before="10" w:line="246" w:lineRule="exact"/>
              <w:ind w:left="112"/>
              <w:jc w:val="left"/>
              <w:rPr>
                <w:sz w:val="24"/>
              </w:rPr>
            </w:pPr>
            <w:r>
              <w:rPr>
                <w:spacing w:val="-2"/>
                <w:sz w:val="24"/>
              </w:rPr>
              <w:t>Flip1989-</w:t>
            </w:r>
            <w:r>
              <w:rPr>
                <w:spacing w:val="-5"/>
                <w:sz w:val="24"/>
              </w:rPr>
              <w:t>63L</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Икарда</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12,2</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13,6</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14,6</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24,0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15,8</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14,6</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18,1</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1,1</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0,8</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0,6</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0,8</w:t>
            </w:r>
          </w:p>
        </w:tc>
      </w:tr>
      <w:tr>
        <w:trPr>
          <w:trHeight w:hRule="atLeast" w:val="275"/>
        </w:trPr>
        <w:tc>
          <w:tcPr>
            <w:tcW w:type="dxa" w:w="621"/>
          </w:tcPr>
          <w:p>
            <w:pPr>
              <w:pStyle w:val="TableParagraph"/>
              <w:spacing w:before="10" w:line="246" w:lineRule="exact"/>
              <w:ind w:left="112"/>
              <w:jc w:val="left"/>
              <w:rPr>
                <w:sz w:val="24"/>
              </w:rPr>
            </w:pPr>
            <w:r>
              <w:rPr>
                <w:spacing w:val="-5"/>
                <w:sz w:val="24"/>
              </w:rPr>
              <w:t>8.</w:t>
            </w:r>
          </w:p>
        </w:tc>
        <w:tc>
          <w:tcPr>
            <w:tcW w:type="dxa" w:w="2186"/>
          </w:tcPr>
          <w:p>
            <w:pPr>
              <w:pStyle w:val="TableParagraph"/>
              <w:spacing w:before="10" w:line="246" w:lineRule="exact"/>
              <w:ind w:left="112"/>
              <w:jc w:val="left"/>
              <w:rPr>
                <w:sz w:val="24"/>
              </w:rPr>
            </w:pPr>
            <w:r>
              <w:rPr>
                <w:sz w:val="24"/>
              </w:rPr>
              <w:t>ILL</w:t>
            </w:r>
            <w:r>
              <w:rPr>
                <w:spacing w:val="-1"/>
                <w:sz w:val="24"/>
              </w:rPr>
              <w:t> </w:t>
            </w:r>
            <w:r>
              <w:rPr>
                <w:spacing w:val="-4"/>
                <w:sz w:val="24"/>
              </w:rPr>
              <w:t>1552</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Австралия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17,0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13,4</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13,2</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14,5</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28,0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17,8</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14,4</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20,1</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1,1</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0,7</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0,6</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0,8</w:t>
            </w:r>
          </w:p>
        </w:tc>
      </w:tr>
      <w:tr>
        <w:trPr>
          <w:trHeight w:hRule="atLeast" w:val="275"/>
        </w:trPr>
        <w:tc>
          <w:tcPr>
            <w:tcW w:type="dxa" w:w="621"/>
          </w:tcPr>
          <w:p>
            <w:pPr>
              <w:pStyle w:val="TableParagraph"/>
              <w:spacing w:before="10" w:line="246" w:lineRule="exact"/>
              <w:ind w:left="112"/>
              <w:jc w:val="left"/>
              <w:rPr>
                <w:sz w:val="24"/>
              </w:rPr>
            </w:pPr>
            <w:r>
              <w:rPr>
                <w:spacing w:val="-5"/>
                <w:sz w:val="24"/>
              </w:rPr>
              <w:t>9.</w:t>
            </w:r>
          </w:p>
        </w:tc>
        <w:tc>
          <w:tcPr>
            <w:tcW w:type="dxa" w:w="2186"/>
          </w:tcPr>
          <w:p>
            <w:pPr>
              <w:pStyle w:val="TableParagraph"/>
              <w:spacing w:before="10" w:line="246" w:lineRule="exact"/>
              <w:ind w:left="112"/>
              <w:jc w:val="left"/>
              <w:rPr>
                <w:sz w:val="24"/>
              </w:rPr>
            </w:pPr>
            <w:r>
              <w:rPr>
                <w:sz w:val="24"/>
              </w:rPr>
              <w:t>SYRIAN</w:t>
            </w:r>
            <w:r>
              <w:rPr>
                <w:spacing w:val="-4"/>
                <w:sz w:val="24"/>
              </w:rPr>
              <w:t> </w:t>
            </w:r>
            <w:r>
              <w:rPr>
                <w:spacing w:val="-2"/>
                <w:sz w:val="24"/>
              </w:rPr>
              <w:t>LOCAL</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Сирия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2,8</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10,6</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8,8</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27,0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0,8</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0,9</w:t>
            </w:r>
          </w:p>
        </w:tc>
      </w:tr>
      <w:tr>
        <w:trPr>
          <w:trHeight w:hRule="atLeast" w:val="275"/>
        </w:trPr>
        <w:tc>
          <w:tcPr>
            <w:tcW w:type="dxa" w:w="621"/>
          </w:tcPr>
          <w:p>
            <w:pPr>
              <w:pStyle w:val="TableParagraph"/>
              <w:spacing w:before="10" w:line="246" w:lineRule="exact"/>
              <w:ind w:left="112"/>
              <w:jc w:val="left"/>
              <w:rPr>
                <w:sz w:val="24"/>
              </w:rPr>
            </w:pPr>
            <w:r>
              <w:rPr>
                <w:spacing w:val="-5"/>
                <w:sz w:val="24"/>
              </w:rPr>
              <w:t>10.</w:t>
            </w:r>
          </w:p>
        </w:tc>
        <w:tc>
          <w:tcPr>
            <w:tcW w:type="dxa" w:w="2186"/>
          </w:tcPr>
          <w:p>
            <w:pPr>
              <w:pStyle w:val="TableParagraph"/>
              <w:spacing w:before="10" w:line="246" w:lineRule="exact"/>
              <w:ind w:left="112"/>
              <w:jc w:val="left"/>
              <w:rPr>
                <w:sz w:val="24"/>
              </w:rPr>
            </w:pPr>
            <w:r>
              <w:rPr>
                <w:spacing w:val="-2"/>
                <w:sz w:val="24"/>
              </w:rPr>
              <w:t>Pardina</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Италия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31,0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24,0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68,0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38,0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29,0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92,0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9,4</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1,7</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1,7</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4,3</w:t>
            </w:r>
          </w:p>
        </w:tc>
      </w:tr>
      <w:tr>
        <w:trPr>
          <w:trHeight w:hRule="atLeast" w:val="275"/>
        </w:trPr>
        <w:tc>
          <w:tcPr>
            <w:tcW w:type="dxa" w:w="621"/>
          </w:tcPr>
          <w:p>
            <w:pPr>
              <w:pStyle w:val="TableParagraph"/>
              <w:spacing w:before="10" w:line="246" w:lineRule="exact"/>
              <w:ind w:left="112"/>
              <w:jc w:val="left"/>
              <w:rPr>
                <w:sz w:val="24"/>
              </w:rPr>
            </w:pPr>
            <w:r>
              <w:rPr>
                <w:spacing w:val="-5"/>
                <w:sz w:val="24"/>
              </w:rPr>
              <w:t>11.</w:t>
            </w:r>
          </w:p>
        </w:tc>
        <w:tc>
          <w:tcPr>
            <w:tcW w:type="dxa" w:w="2186"/>
          </w:tcPr>
          <w:p>
            <w:pPr>
              <w:pStyle w:val="TableParagraph"/>
              <w:spacing w:before="10" w:line="246" w:lineRule="exact"/>
              <w:ind w:left="112"/>
              <w:jc w:val="left"/>
              <w:rPr>
                <w:sz w:val="24"/>
              </w:rPr>
            </w:pPr>
            <w:r>
              <w:rPr>
                <w:sz w:val="24"/>
              </w:rPr>
              <w:t>Lebanese</w:t>
            </w:r>
            <w:r>
              <w:rPr>
                <w:spacing w:val="-3"/>
                <w:sz w:val="24"/>
              </w:rPr>
              <w:t> </w:t>
            </w:r>
            <w:r>
              <w:rPr>
                <w:spacing w:val="-2"/>
                <w:sz w:val="24"/>
              </w:rPr>
              <w:t>Local</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Икарда</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16,2</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18,1</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26,0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22,6</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18,2</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22,9</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10,6</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0,8</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4,1</w:t>
            </w:r>
          </w:p>
        </w:tc>
      </w:tr>
      <w:tr>
        <w:trPr>
          <w:trHeight w:hRule="atLeast" w:val="275"/>
        </w:trPr>
        <w:tc>
          <w:tcPr>
            <w:tcW w:type="dxa" w:w="621"/>
          </w:tcPr>
          <w:p>
            <w:pPr>
              <w:pStyle w:val="TableParagraph"/>
              <w:spacing w:before="10" w:line="246" w:lineRule="exact"/>
              <w:ind w:left="112"/>
              <w:jc w:val="left"/>
              <w:rPr>
                <w:sz w:val="24"/>
              </w:rPr>
            </w:pPr>
            <w:r>
              <w:rPr>
                <w:spacing w:val="-5"/>
                <w:sz w:val="24"/>
              </w:rPr>
              <w:t>12.</w:t>
            </w:r>
          </w:p>
        </w:tc>
        <w:tc>
          <w:tcPr>
            <w:tcW w:type="dxa" w:w="2186"/>
          </w:tcPr>
          <w:p>
            <w:pPr>
              <w:pStyle w:val="TableParagraph"/>
              <w:spacing w:before="10" w:line="246" w:lineRule="exact"/>
              <w:ind w:left="112"/>
              <w:jc w:val="left"/>
              <w:rPr>
                <w:sz w:val="24"/>
              </w:rPr>
            </w:pPr>
            <w:r>
              <w:rPr>
                <w:sz w:val="24"/>
              </w:rPr>
              <w:t>81S15, </w:t>
            </w:r>
            <w:r>
              <w:rPr>
                <w:spacing w:val="-2"/>
                <w:sz w:val="24"/>
              </w:rPr>
              <w:t>k5883</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грузия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12,0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30,0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12,0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13,0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39,0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0,5</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1,7</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1,0</w:t>
            </w:r>
          </w:p>
        </w:tc>
      </w:tr>
      <w:tr>
        <w:trPr>
          <w:trHeight w:hRule="atLeast" w:val="275"/>
        </w:trPr>
        <w:tc>
          <w:tcPr>
            <w:tcW w:type="dxa" w:w="621"/>
          </w:tcPr>
          <w:p>
            <w:pPr>
              <w:pStyle w:val="TableParagraph"/>
              <w:spacing w:before="10" w:line="246" w:lineRule="exact"/>
              <w:ind w:left="112"/>
              <w:jc w:val="left"/>
              <w:rPr>
                <w:sz w:val="24"/>
              </w:rPr>
            </w:pPr>
            <w:r>
              <w:rPr>
                <w:spacing w:val="-5"/>
                <w:sz w:val="24"/>
              </w:rPr>
              <w:t>13.</w:t>
            </w:r>
          </w:p>
        </w:tc>
        <w:tc>
          <w:tcPr>
            <w:tcW w:type="dxa" w:w="2186"/>
          </w:tcPr>
          <w:p>
            <w:pPr>
              <w:pStyle w:val="TableParagraph"/>
              <w:spacing w:before="10" w:line="246" w:lineRule="exact"/>
              <w:ind w:left="112"/>
              <w:jc w:val="left"/>
              <w:rPr>
                <w:sz w:val="24"/>
              </w:rPr>
            </w:pPr>
            <w:r>
              <w:rPr>
                <w:sz w:val="24"/>
              </w:rPr>
              <w:t>ВИР</w:t>
            </w:r>
            <w:r>
              <w:rPr>
                <w:spacing w:val="-1"/>
                <w:sz w:val="24"/>
              </w:rPr>
              <w:t> </w:t>
            </w:r>
            <w:r>
              <w:rPr>
                <w:sz w:val="24"/>
              </w:rPr>
              <w:t>к--</w:t>
            </w:r>
            <w:r>
              <w:rPr>
                <w:spacing w:val="-5"/>
                <w:sz w:val="24"/>
              </w:rPr>
              <w:t>664</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Азербайджан</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67,0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32,0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31,0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43,0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78,0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46,0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47,0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64,0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4,1</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1,5</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1,6</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2,0</w:t>
            </w:r>
          </w:p>
        </w:tc>
      </w:tr>
      <w:tr>
        <w:trPr>
          <w:trHeight w:hRule="atLeast" w:val="275"/>
        </w:trPr>
        <w:tc>
          <w:tcPr>
            <w:tcW w:type="dxa" w:w="621"/>
          </w:tcPr>
          <w:p>
            <w:pPr>
              <w:pStyle w:val="TableParagraph"/>
              <w:spacing w:before="10" w:line="246" w:lineRule="exact"/>
              <w:ind w:left="112"/>
              <w:jc w:val="left"/>
              <w:rPr>
                <w:sz w:val="24"/>
              </w:rPr>
            </w:pPr>
            <w:r>
              <w:rPr>
                <w:spacing w:val="-5"/>
                <w:sz w:val="24"/>
              </w:rPr>
              <w:t>14.</w:t>
            </w:r>
          </w:p>
        </w:tc>
        <w:tc>
          <w:tcPr>
            <w:tcW w:type="dxa" w:w="2186"/>
          </w:tcPr>
          <w:p>
            <w:pPr>
              <w:pStyle w:val="TableParagraph"/>
              <w:spacing w:before="10" w:line="246" w:lineRule="exact"/>
              <w:ind w:left="112"/>
              <w:jc w:val="left"/>
              <w:rPr>
                <w:sz w:val="24"/>
              </w:rPr>
            </w:pPr>
            <w:r>
              <w:rPr>
                <w:sz w:val="24"/>
              </w:rPr>
              <w:t>ВИР</w:t>
            </w:r>
            <w:r>
              <w:rPr>
                <w:spacing w:val="-1"/>
                <w:sz w:val="24"/>
              </w:rPr>
              <w:t> </w:t>
            </w:r>
            <w:r>
              <w:rPr>
                <w:sz w:val="24"/>
              </w:rPr>
              <w:t>к-</w:t>
            </w:r>
            <w:r>
              <w:rPr>
                <w:spacing w:val="-5"/>
                <w:sz w:val="24"/>
              </w:rPr>
              <w:t>468</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Армения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65,0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39,0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45,0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82,0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28,0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61,0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4,0</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1,7</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2,0</w:t>
            </w:r>
          </w:p>
        </w:tc>
      </w:tr>
      <w:tr>
        <w:trPr>
          <w:trHeight w:hRule="atLeast" w:val="275"/>
        </w:trPr>
        <w:tc>
          <w:tcPr>
            <w:tcW w:type="dxa" w:w="621"/>
          </w:tcPr>
          <w:p>
            <w:pPr>
              <w:pStyle w:val="TableParagraph"/>
              <w:spacing w:before="10" w:line="246" w:lineRule="exact"/>
              <w:ind w:left="112"/>
              <w:jc w:val="left"/>
              <w:rPr>
                <w:sz w:val="24"/>
              </w:rPr>
            </w:pPr>
            <w:r>
              <w:rPr>
                <w:spacing w:val="-5"/>
                <w:sz w:val="24"/>
              </w:rPr>
              <w:t>15.</w:t>
            </w:r>
          </w:p>
        </w:tc>
        <w:tc>
          <w:tcPr>
            <w:tcW w:type="dxa" w:w="2186"/>
          </w:tcPr>
          <w:p>
            <w:pPr>
              <w:pStyle w:val="TableParagraph"/>
              <w:spacing w:before="10" w:line="246" w:lineRule="exact"/>
              <w:ind w:left="112"/>
              <w:jc w:val="left"/>
              <w:rPr>
                <w:sz w:val="24"/>
              </w:rPr>
            </w:pPr>
            <w:r>
              <w:rPr>
                <w:sz w:val="24"/>
              </w:rPr>
              <w:t>ВИР</w:t>
            </w:r>
            <w:r>
              <w:rPr>
                <w:spacing w:val="-1"/>
                <w:sz w:val="24"/>
              </w:rPr>
              <w:t> </w:t>
            </w:r>
            <w:r>
              <w:rPr>
                <w:sz w:val="24"/>
              </w:rPr>
              <w:t>к-</w:t>
            </w:r>
            <w:r>
              <w:rPr>
                <w:spacing w:val="-5"/>
                <w:sz w:val="24"/>
              </w:rPr>
              <w:t>660</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Азербайджан</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8,0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31,0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8,0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29,0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41,0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26,0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0,4</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1,4</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1,0</w:t>
            </w:r>
          </w:p>
        </w:tc>
      </w:tr>
      <w:tr>
        <w:trPr>
          <w:trHeight w:hRule="atLeast" w:val="275"/>
        </w:trPr>
        <w:tc>
          <w:tcPr>
            <w:tcW w:type="dxa" w:w="621"/>
          </w:tcPr>
          <w:p>
            <w:pPr>
              <w:pStyle w:val="TableParagraph"/>
              <w:spacing w:before="10" w:line="246" w:lineRule="exact"/>
              <w:ind w:left="112"/>
              <w:jc w:val="left"/>
              <w:rPr>
                <w:sz w:val="24"/>
              </w:rPr>
            </w:pPr>
            <w:r>
              <w:rPr>
                <w:spacing w:val="-5"/>
                <w:sz w:val="24"/>
              </w:rPr>
              <w:t>16.</w:t>
            </w:r>
          </w:p>
        </w:tc>
        <w:tc>
          <w:tcPr>
            <w:tcW w:type="dxa" w:w="2186"/>
          </w:tcPr>
          <w:p>
            <w:pPr>
              <w:pStyle w:val="TableParagraph"/>
              <w:spacing w:before="10" w:line="246" w:lineRule="exact"/>
              <w:ind w:left="112"/>
              <w:jc w:val="left"/>
              <w:rPr>
                <w:sz w:val="24"/>
              </w:rPr>
            </w:pPr>
            <w:r>
              <w:rPr>
                <w:sz w:val="24"/>
              </w:rPr>
              <w:t>ВИР</w:t>
            </w:r>
            <w:r>
              <w:rPr>
                <w:spacing w:val="-1"/>
                <w:sz w:val="24"/>
              </w:rPr>
              <w:t> </w:t>
            </w:r>
            <w:r>
              <w:rPr>
                <w:sz w:val="24"/>
              </w:rPr>
              <w:t>к-</w:t>
            </w:r>
            <w:r>
              <w:rPr>
                <w:spacing w:val="-5"/>
                <w:sz w:val="24"/>
              </w:rPr>
              <w:t>188</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Грузия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17,0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24,0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1,3</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0,6</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1,0</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1,0</w:t>
            </w:r>
          </w:p>
        </w:tc>
      </w:tr>
      <w:tr>
        <w:trPr>
          <w:trHeight w:hRule="atLeast" w:val="275"/>
        </w:trPr>
        <w:tc>
          <w:tcPr>
            <w:tcW w:type="dxa" w:w="621"/>
          </w:tcPr>
          <w:p>
            <w:pPr>
              <w:pStyle w:val="TableParagraph"/>
              <w:spacing w:before="10" w:line="246" w:lineRule="exact"/>
              <w:ind w:left="112"/>
              <w:jc w:val="left"/>
              <w:rPr>
                <w:sz w:val="24"/>
              </w:rPr>
            </w:pPr>
            <w:r>
              <w:rPr>
                <w:spacing w:val="-5"/>
                <w:sz w:val="24"/>
              </w:rPr>
              <w:t>17.</w:t>
            </w:r>
          </w:p>
        </w:tc>
        <w:tc>
          <w:tcPr>
            <w:tcW w:type="dxa" w:w="2186"/>
          </w:tcPr>
          <w:p>
            <w:pPr>
              <w:pStyle w:val="TableParagraph"/>
              <w:spacing w:before="10" w:line="246" w:lineRule="exact"/>
              <w:ind w:left="112"/>
              <w:jc w:val="left"/>
              <w:rPr>
                <w:sz w:val="24"/>
              </w:rPr>
            </w:pPr>
            <w:r>
              <w:rPr>
                <w:sz w:val="24"/>
              </w:rPr>
              <w:t>ВИР</w:t>
            </w:r>
            <w:r>
              <w:rPr>
                <w:spacing w:val="-1"/>
                <w:sz w:val="24"/>
              </w:rPr>
              <w:t> </w:t>
            </w:r>
            <w:r>
              <w:rPr>
                <w:sz w:val="24"/>
              </w:rPr>
              <w:t>к-</w:t>
            </w:r>
            <w:r>
              <w:rPr>
                <w:spacing w:val="-5"/>
                <w:sz w:val="24"/>
              </w:rPr>
              <w:t>475</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Армения</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15,0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15,0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17,0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16,0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20,0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1,5</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0,7</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1,0</w:t>
            </w:r>
          </w:p>
        </w:tc>
      </w:tr>
      <w:tr>
        <w:trPr>
          <w:trHeight w:hRule="atLeast" w:val="275"/>
        </w:trPr>
        <w:tc>
          <w:tcPr>
            <w:tcW w:type="dxa" w:w="621"/>
          </w:tcPr>
          <w:p>
            <w:pPr>
              <w:pStyle w:val="TableParagraph"/>
              <w:spacing w:before="10" w:line="246" w:lineRule="exact"/>
              <w:ind w:left="112"/>
              <w:jc w:val="left"/>
              <w:rPr>
                <w:sz w:val="24"/>
              </w:rPr>
            </w:pPr>
            <w:r>
              <w:rPr>
                <w:spacing w:val="-5"/>
                <w:sz w:val="24"/>
              </w:rPr>
              <w:t>18.</w:t>
            </w:r>
          </w:p>
        </w:tc>
        <w:tc>
          <w:tcPr>
            <w:tcW w:type="dxa" w:w="2186"/>
          </w:tcPr>
          <w:p>
            <w:pPr>
              <w:pStyle w:val="TableParagraph"/>
              <w:spacing w:before="10" w:line="246" w:lineRule="exact"/>
              <w:ind w:left="112"/>
              <w:jc w:val="left"/>
              <w:rPr>
                <w:sz w:val="24"/>
              </w:rPr>
            </w:pPr>
            <w:r>
              <w:rPr>
                <w:spacing w:val="-5"/>
                <w:sz w:val="24"/>
              </w:rPr>
              <w:t>203</w:t>
            </w:r>
          </w:p>
        </w:tc>
        <w:tc>
          <w:tcPr>
            <w:tcW w:type="dxa" w:w="1701"/>
            <w:tcBorders>
              <w:right w:color="000000" w:space="0" w:sz="8" w:val="single"/>
            </w:tcBorders>
          </w:tcPr>
          <w:p>
            <w:pPr>
              <w:pStyle w:val="TableParagraph"/>
              <w:spacing w:before="10" w:line="246" w:lineRule="exact"/>
              <w:ind w:left="112"/>
              <w:jc w:val="left"/>
              <w:rPr>
                <w:sz w:val="24"/>
              </w:rPr>
            </w:pPr>
            <w:r>
              <w:rPr>
                <w:spacing w:val="-2"/>
                <w:sz w:val="24"/>
              </w:rPr>
              <w:t>Казахстан</w:t>
            </w:r>
          </w:p>
        </w:tc>
        <w:tc>
          <w:tcPr>
            <w:tcW w:type="dxa" w:w="70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11,0</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17,0</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18,0</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15,0</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12,0</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19,0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0,8</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0,8</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1,0</w:t>
            </w:r>
          </w:p>
        </w:tc>
      </w:tr>
      <w:tr>
        <w:trPr>
          <w:trHeight w:hRule="atLeast" w:val="275"/>
        </w:trPr>
        <w:tc>
          <w:tcPr>
            <w:tcW w:type="dxa" w:w="4508"/>
            <w:gridSpan w:val="3"/>
          </w:tcPr>
          <w:p>
            <w:pPr>
              <w:pStyle w:val="TableParagraph"/>
              <w:spacing w:before="10" w:line="246" w:lineRule="exact"/>
              <w:ind w:left="19" w:right="1"/>
              <w:rPr>
                <w:sz w:val="24"/>
              </w:rPr>
            </w:pPr>
            <w:r>
              <w:rPr>
                <w:spacing w:val="-2"/>
                <w:sz w:val="24"/>
              </w:rPr>
              <w:t>максимальное</w:t>
            </w:r>
          </w:p>
        </w:tc>
        <w:tc>
          <w:tcPr>
            <w:tcW w:type="dxa" w:w="709"/>
            <w:tcBorders>
              <w:top w:color="000000" w:space="0" w:sz="8" w:val="single"/>
              <w:bottom w:color="000000" w:space="0" w:sz="8" w:val="single"/>
              <w:right w:color="000000" w:space="0" w:sz="8" w:val="single"/>
            </w:tcBorders>
          </w:tcPr>
          <w:p>
            <w:pPr>
              <w:pStyle w:val="TableParagraph"/>
              <w:spacing w:before="10" w:line="246" w:lineRule="exact"/>
              <w:ind w:left="24"/>
              <w:rPr>
                <w:sz w:val="24"/>
              </w:rPr>
            </w:pPr>
            <w:r>
              <w:rPr>
                <w:spacing w:val="-5"/>
                <w:sz w:val="24"/>
              </w:rPr>
              <w:t>95</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31</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31</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68</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132</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38</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47</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92</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10,6</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10"/>
                <w:sz w:val="24"/>
              </w:rPr>
              <w:t>3</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2,1</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4,3</w:t>
            </w:r>
          </w:p>
        </w:tc>
      </w:tr>
      <w:tr>
        <w:trPr>
          <w:trHeight w:hRule="atLeast" w:val="275"/>
        </w:trPr>
        <w:tc>
          <w:tcPr>
            <w:tcW w:type="dxa" w:w="4508"/>
            <w:gridSpan w:val="3"/>
          </w:tcPr>
          <w:p>
            <w:pPr>
              <w:pStyle w:val="TableParagraph"/>
              <w:spacing w:before="10" w:line="246" w:lineRule="exact"/>
              <w:ind w:left="19" w:right="2"/>
              <w:rPr>
                <w:sz w:val="24"/>
              </w:rPr>
            </w:pPr>
            <w:r>
              <w:rPr>
                <w:spacing w:val="-2"/>
                <w:sz w:val="24"/>
              </w:rPr>
              <w:t>минимальное</w:t>
            </w:r>
          </w:p>
        </w:tc>
        <w:tc>
          <w:tcPr>
            <w:tcW w:type="dxa" w:w="709"/>
            <w:tcBorders>
              <w:top w:color="000000" w:space="0" w:sz="8" w:val="single"/>
              <w:bottom w:color="000000" w:space="0" w:sz="8" w:val="single"/>
              <w:right w:color="000000" w:space="0" w:sz="8" w:val="single"/>
            </w:tcBorders>
          </w:tcPr>
          <w:p>
            <w:pPr>
              <w:pStyle w:val="TableParagraph"/>
              <w:spacing w:before="10" w:line="246" w:lineRule="exact"/>
              <w:ind w:left="24"/>
              <w:rPr>
                <w:sz w:val="24"/>
              </w:rPr>
            </w:pPr>
            <w:r>
              <w:rPr>
                <w:spacing w:val="-10"/>
                <w:sz w:val="24"/>
              </w:rPr>
              <w:t>8</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2,8</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10,6</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8,8</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10"/>
                <w:sz w:val="24"/>
              </w:rPr>
              <w:t>8</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4,6</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14,4</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18,1</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0,4</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0,2</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0,6</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0,8</w:t>
            </w:r>
          </w:p>
        </w:tc>
      </w:tr>
      <w:tr>
        <w:trPr>
          <w:trHeight w:hRule="atLeast" w:val="275"/>
        </w:trPr>
        <w:tc>
          <w:tcPr>
            <w:tcW w:type="dxa" w:w="4508"/>
            <w:gridSpan w:val="3"/>
          </w:tcPr>
          <w:p>
            <w:pPr>
              <w:pStyle w:val="TableParagraph"/>
              <w:spacing w:before="10" w:line="246" w:lineRule="exact"/>
              <w:ind w:left="19"/>
              <w:rPr>
                <w:sz w:val="24"/>
              </w:rPr>
            </w:pPr>
            <w:r>
              <w:rPr>
                <w:spacing w:val="-2"/>
                <w:sz w:val="24"/>
              </w:rPr>
              <w:t>среднее</w:t>
            </w:r>
          </w:p>
        </w:tc>
        <w:tc>
          <w:tcPr>
            <w:tcW w:type="dxa" w:w="709"/>
            <w:tcBorders>
              <w:top w:color="000000" w:space="0" w:sz="8" w:val="single"/>
              <w:bottom w:color="000000" w:space="0" w:sz="8" w:val="single"/>
              <w:right w:color="000000" w:space="0" w:sz="8" w:val="single"/>
            </w:tcBorders>
          </w:tcPr>
          <w:p>
            <w:pPr>
              <w:pStyle w:val="TableParagraph"/>
              <w:spacing w:before="10" w:line="246" w:lineRule="exact"/>
              <w:ind w:left="24"/>
              <w:rPr>
                <w:sz w:val="24"/>
              </w:rPr>
            </w:pPr>
            <w:r>
              <w:rPr>
                <w:spacing w:val="-4"/>
                <w:sz w:val="24"/>
              </w:rPr>
              <w:t>28,8</w:t>
            </w:r>
          </w:p>
        </w:tc>
        <w:tc>
          <w:tcPr>
            <w:tcW w:type="dxa" w:w="74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16,4</w:t>
            </w:r>
          </w:p>
        </w:tc>
        <w:tc>
          <w:tcPr>
            <w:tcW w:type="dxa" w:w="107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21,3</w:t>
            </w:r>
          </w:p>
        </w:tc>
        <w:tc>
          <w:tcPr>
            <w:tcW w:type="dxa" w:w="78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24,5</w:t>
            </w:r>
          </w:p>
        </w:tc>
        <w:tc>
          <w:tcPr>
            <w:tcW w:type="dxa" w:w="1036"/>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38,7</w:t>
            </w:r>
          </w:p>
        </w:tc>
        <w:tc>
          <w:tcPr>
            <w:tcW w:type="dxa" w:w="1035"/>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22,0</w:t>
            </w:r>
          </w:p>
        </w:tc>
        <w:tc>
          <w:tcPr>
            <w:tcW w:type="dxa" w:w="828"/>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27,6</w:t>
            </w:r>
          </w:p>
        </w:tc>
        <w:tc>
          <w:tcPr>
            <w:tcW w:type="dxa" w:w="953"/>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4"/>
                <w:sz w:val="24"/>
              </w:rPr>
              <w:t>33,0</w:t>
            </w:r>
          </w:p>
        </w:tc>
        <w:tc>
          <w:tcPr>
            <w:tcW w:type="dxa" w:w="869"/>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2,6</w:t>
            </w:r>
          </w:p>
        </w:tc>
        <w:tc>
          <w:tcPr>
            <w:tcW w:type="dxa" w:w="6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0,9</w:t>
            </w:r>
          </w:p>
        </w:tc>
        <w:tc>
          <w:tcPr>
            <w:tcW w:type="dxa" w:w="894"/>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9"/>
              <w:rPr>
                <w:sz w:val="24"/>
              </w:rPr>
            </w:pPr>
            <w:r>
              <w:rPr>
                <w:spacing w:val="-5"/>
                <w:sz w:val="24"/>
              </w:rPr>
              <w:t>1,2</w:t>
            </w:r>
          </w:p>
        </w:tc>
        <w:tc>
          <w:tcPr>
            <w:tcW w:type="dxa" w:w="897"/>
            <w:tcBorders>
              <w:top w:color="000000" w:space="0" w:sz="8" w:val="single"/>
              <w:left w:color="000000" w:space="0" w:sz="8" w:val="single"/>
              <w:bottom w:color="000000" w:space="0" w:sz="8" w:val="single"/>
              <w:right w:color="000000" w:space="0" w:sz="8" w:val="single"/>
            </w:tcBorders>
          </w:tcPr>
          <w:p>
            <w:pPr>
              <w:pStyle w:val="TableParagraph"/>
              <w:spacing w:before="10" w:line="246" w:lineRule="exact"/>
              <w:ind w:left="16"/>
              <w:rPr>
                <w:sz w:val="24"/>
              </w:rPr>
            </w:pPr>
            <w:r>
              <w:rPr>
                <w:spacing w:val="-5"/>
                <w:sz w:val="24"/>
              </w:rPr>
              <w:t>1,6</w:t>
            </w:r>
          </w:p>
        </w:tc>
      </w:tr>
    </w:tbl>
    <w:p>
      <w:pPr>
        <w:pStyle w:val="BodyText"/>
        <w:ind w:left="0"/>
        <w:jc w:val="left"/>
      </w:pPr>
    </w:p>
    <w:p>
      <w:pPr>
        <w:pStyle w:val="BodyText"/>
        <w:ind w:left="0"/>
        <w:jc w:val="left"/>
      </w:pPr>
    </w:p>
    <w:p>
      <w:pPr>
        <w:pStyle w:val="BodyText"/>
        <w:ind w:left="0"/>
        <w:jc w:val="left"/>
      </w:pPr>
    </w:p>
    <w:p>
      <w:pPr>
        <w:pStyle w:val="BodyText"/>
        <w:spacing w:before="41"/>
        <w:ind w:left="0"/>
        <w:jc w:val="left"/>
      </w:pPr>
    </w:p>
    <w:p>
      <w:pPr>
        <w:pStyle w:val="BodyText"/>
        <w:ind w:left="0" w:right="283"/>
        <w:jc w:val="center"/>
      </w:pPr>
      <w:r>
        <w:rPr>
          <w:spacing w:val="-5"/>
        </w:rPr>
        <w:t>51</w:t>
      </w:r>
    </w:p>
    <w:p>
      <w:pPr>
        <w:pStyle w:val="BodyText"/>
        <w:spacing w:after="0"/>
        <w:jc w:val="center"/>
        <w:sectPr>
          <w:footerReference r:id="rId11" w:type="default"/>
          <w:pgSz w:h="11910" w:orient="landscape" w:w="16840"/>
          <w:pgMar w:bottom="280" w:footer="0" w:header="0" w:left="1559" w:right="141" w:top="1060"/>
        </w:sectPr>
      </w:pPr>
    </w:p>
    <w:p>
      <w:pPr>
        <w:pStyle w:val="BodyText"/>
        <w:spacing w:before="76"/>
        <w:ind w:firstLine="567" w:right="428"/>
      </w:pPr>
      <w:r>
        <w:rPr/>
        <w:t>За годы изучения сортообразцов масса семян с растения и масса 1000 се- мян (таблица 10) чечевицы сильно отличались в зависимости от генетических особенностей изучаемых сортообразцов и погодно-климатических условий.</w:t>
      </w:r>
    </w:p>
    <w:p>
      <w:pPr>
        <w:pStyle w:val="BodyText"/>
        <w:spacing w:before="322"/>
        <w:jc w:val="left"/>
      </w:pPr>
      <w:r>
        <w:rPr/>
        <w:t>Таблица</w:t>
      </w:r>
      <w:r>
        <w:rPr>
          <w:spacing w:val="-3"/>
        </w:rPr>
        <w:t> </w:t>
      </w:r>
      <w:r>
        <w:rPr/>
        <w:t>10</w:t>
      </w:r>
      <w:r>
        <w:rPr>
          <w:spacing w:val="-3"/>
        </w:rPr>
        <w:t> </w:t>
      </w:r>
      <w:r>
        <w:rPr/>
        <w:t>-</w:t>
      </w:r>
      <w:r>
        <w:rPr>
          <w:spacing w:val="-2"/>
        </w:rPr>
        <w:t> </w:t>
      </w:r>
      <w:r>
        <w:rPr/>
        <w:t>Масса</w:t>
      </w:r>
      <w:r>
        <w:rPr>
          <w:spacing w:val="-3"/>
        </w:rPr>
        <w:t> </w:t>
      </w:r>
      <w:r>
        <w:rPr/>
        <w:t>1000</w:t>
      </w:r>
      <w:r>
        <w:rPr>
          <w:spacing w:val="-2"/>
        </w:rPr>
        <w:t> </w:t>
      </w:r>
      <w:r>
        <w:rPr/>
        <w:t>семян</w:t>
      </w:r>
      <w:r>
        <w:rPr>
          <w:spacing w:val="-3"/>
        </w:rPr>
        <w:t> </w:t>
      </w:r>
      <w:r>
        <w:rPr/>
        <w:t>сортообразцов</w:t>
      </w:r>
      <w:r>
        <w:rPr>
          <w:spacing w:val="-2"/>
        </w:rPr>
        <w:t> </w:t>
      </w:r>
      <w:r>
        <w:rPr/>
        <w:t>мировой</w:t>
      </w:r>
      <w:r>
        <w:rPr>
          <w:spacing w:val="-3"/>
        </w:rPr>
        <w:t> </w:t>
      </w:r>
      <w:r>
        <w:rPr/>
        <w:t>коллекции</w:t>
      </w:r>
      <w:r>
        <w:rPr>
          <w:spacing w:val="-2"/>
        </w:rPr>
        <w:t> чечевицы,г.</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67"/>
        <w:gridCol w:w="2552"/>
        <w:gridCol w:w="1559"/>
        <w:gridCol w:w="851"/>
        <w:gridCol w:w="708"/>
        <w:gridCol w:w="851"/>
        <w:gridCol w:w="850"/>
        <w:gridCol w:w="1588"/>
      </w:tblGrid>
      <w:tr>
        <w:trPr>
          <w:trHeight w:hRule="atLeast" w:val="642"/>
        </w:trPr>
        <w:tc>
          <w:tcPr>
            <w:tcW w:type="dxa" w:w="567"/>
            <w:vMerge w:val="restart"/>
          </w:tcPr>
          <w:p>
            <w:pPr>
              <w:pStyle w:val="TableParagraph"/>
              <w:ind w:left="0"/>
              <w:jc w:val="left"/>
              <w:rPr>
                <w:sz w:val="28"/>
              </w:rPr>
            </w:pPr>
          </w:p>
          <w:p>
            <w:pPr>
              <w:pStyle w:val="TableParagraph"/>
              <w:spacing w:before="161"/>
              <w:ind w:left="0"/>
              <w:jc w:val="left"/>
              <w:rPr>
                <w:sz w:val="28"/>
              </w:rPr>
            </w:pPr>
          </w:p>
          <w:p>
            <w:pPr>
              <w:pStyle w:val="TableParagraph"/>
              <w:ind w:left="149"/>
              <w:jc w:val="left"/>
              <w:rPr>
                <w:sz w:val="28"/>
              </w:rPr>
            </w:pPr>
            <w:r>
              <w:rPr>
                <w:spacing w:val="-10"/>
                <w:sz w:val="28"/>
              </w:rPr>
              <w:t>№</w:t>
            </w:r>
          </w:p>
        </w:tc>
        <w:tc>
          <w:tcPr>
            <w:tcW w:type="dxa" w:w="2552"/>
            <w:vMerge w:val="restart"/>
          </w:tcPr>
          <w:p>
            <w:pPr>
              <w:pStyle w:val="TableParagraph"/>
              <w:ind w:left="0"/>
              <w:jc w:val="left"/>
              <w:rPr>
                <w:sz w:val="28"/>
              </w:rPr>
            </w:pPr>
          </w:p>
          <w:p>
            <w:pPr>
              <w:pStyle w:val="TableParagraph"/>
              <w:ind w:left="0"/>
              <w:jc w:val="left"/>
              <w:rPr>
                <w:sz w:val="28"/>
              </w:rPr>
            </w:pPr>
          </w:p>
          <w:p>
            <w:pPr>
              <w:pStyle w:val="TableParagraph"/>
              <w:ind w:hanging="791" w:left="951" w:right="150"/>
              <w:jc w:val="left"/>
              <w:rPr>
                <w:sz w:val="28"/>
              </w:rPr>
            </w:pPr>
            <w:r>
              <w:rPr>
                <w:sz w:val="28"/>
              </w:rPr>
              <w:t>Название</w:t>
            </w:r>
            <w:r>
              <w:rPr>
                <w:spacing w:val="-18"/>
                <w:sz w:val="28"/>
              </w:rPr>
              <w:t> </w:t>
            </w:r>
            <w:r>
              <w:rPr>
                <w:sz w:val="28"/>
              </w:rPr>
              <w:t>сортооб- </w:t>
            </w:r>
            <w:r>
              <w:rPr>
                <w:spacing w:val="-2"/>
                <w:sz w:val="28"/>
              </w:rPr>
              <w:t>разца</w:t>
            </w:r>
          </w:p>
        </w:tc>
        <w:tc>
          <w:tcPr>
            <w:tcW w:type="dxa" w:w="1559"/>
            <w:vMerge w:val="restart"/>
          </w:tcPr>
          <w:p>
            <w:pPr>
              <w:pStyle w:val="TableParagraph"/>
              <w:ind w:left="0"/>
              <w:jc w:val="left"/>
              <w:rPr>
                <w:sz w:val="28"/>
              </w:rPr>
            </w:pPr>
          </w:p>
          <w:p>
            <w:pPr>
              <w:pStyle w:val="TableParagraph"/>
              <w:spacing w:before="161"/>
              <w:ind w:left="0"/>
              <w:jc w:val="left"/>
              <w:rPr>
                <w:sz w:val="28"/>
              </w:rPr>
            </w:pPr>
          </w:p>
          <w:p>
            <w:pPr>
              <w:pStyle w:val="TableParagraph"/>
              <w:ind w:hanging="123" w:left="337" w:right="201"/>
              <w:jc w:val="left"/>
              <w:rPr>
                <w:sz w:val="28"/>
              </w:rPr>
            </w:pPr>
            <w:r>
              <w:rPr>
                <w:spacing w:val="-2"/>
                <w:sz w:val="28"/>
              </w:rPr>
              <w:t>Происхо- ждение</w:t>
            </w:r>
          </w:p>
        </w:tc>
        <w:tc>
          <w:tcPr>
            <w:tcW w:type="dxa" w:w="3260"/>
            <w:gridSpan w:val="4"/>
          </w:tcPr>
          <w:p>
            <w:pPr>
              <w:pStyle w:val="TableParagraph"/>
              <w:spacing w:before="160"/>
              <w:rPr>
                <w:sz w:val="28"/>
              </w:rPr>
            </w:pPr>
            <w:r>
              <w:rPr>
                <w:sz w:val="28"/>
              </w:rPr>
              <w:t>Годы,</w:t>
            </w:r>
            <w:r>
              <w:rPr>
                <w:spacing w:val="-2"/>
                <w:sz w:val="28"/>
              </w:rPr>
              <w:t> </w:t>
            </w:r>
            <w:r>
              <w:rPr>
                <w:spacing w:val="-10"/>
                <w:sz w:val="28"/>
              </w:rPr>
              <w:t>г</w:t>
            </w:r>
          </w:p>
        </w:tc>
        <w:tc>
          <w:tcPr>
            <w:tcW w:type="dxa" w:w="1588"/>
            <w:vMerge w:val="restart"/>
          </w:tcPr>
          <w:p>
            <w:pPr>
              <w:pStyle w:val="TableParagraph"/>
              <w:ind w:hanging="1" w:left="171" w:right="160"/>
              <w:rPr>
                <w:sz w:val="28"/>
              </w:rPr>
            </w:pPr>
            <w:r>
              <w:rPr>
                <w:spacing w:val="-2"/>
                <w:sz w:val="28"/>
              </w:rPr>
              <w:t>Отклоне- </w:t>
            </w:r>
            <w:r>
              <w:rPr>
                <w:sz w:val="28"/>
              </w:rPr>
              <w:t>ние от </w:t>
            </w:r>
            <w:r>
              <w:rPr>
                <w:spacing w:val="-2"/>
                <w:sz w:val="28"/>
              </w:rPr>
              <w:t>стандарта,</w:t>
            </w:r>
          </w:p>
          <w:p>
            <w:pPr>
              <w:pStyle w:val="TableParagraph"/>
              <w:spacing w:line="320" w:lineRule="atLeast"/>
              <w:ind w:left="11"/>
              <w:rPr>
                <w:sz w:val="28"/>
              </w:rPr>
            </w:pPr>
            <w:r>
              <w:rPr>
                <w:sz w:val="28"/>
              </w:rPr>
              <w:t>+/- (сред- </w:t>
            </w:r>
            <w:r>
              <w:rPr>
                <w:spacing w:val="-4"/>
                <w:sz w:val="28"/>
              </w:rPr>
              <w:t>него </w:t>
            </w:r>
            <w:r>
              <w:rPr>
                <w:spacing w:val="-2"/>
                <w:sz w:val="28"/>
              </w:rPr>
              <w:t>значения)</w:t>
            </w:r>
          </w:p>
        </w:tc>
      </w:tr>
      <w:tr>
        <w:trPr>
          <w:trHeight w:hRule="atLeast" w:val="1278"/>
        </w:trPr>
        <w:tc>
          <w:tcPr>
            <w:tcW w:type="dxa" w:w="567"/>
            <w:vMerge/>
            <w:tcBorders>
              <w:top w:val="nil"/>
            </w:tcBorders>
          </w:tcPr>
          <w:p>
            <w:pPr>
              <w:rPr>
                <w:sz w:val="2"/>
                <w:szCs w:val="2"/>
              </w:rPr>
            </w:pPr>
          </w:p>
        </w:tc>
        <w:tc>
          <w:tcPr>
            <w:tcW w:type="dxa" w:w="2552"/>
            <w:vMerge/>
            <w:tcBorders>
              <w:top w:val="nil"/>
            </w:tcBorders>
          </w:tcPr>
          <w:p>
            <w:pPr>
              <w:rPr>
                <w:sz w:val="2"/>
                <w:szCs w:val="2"/>
              </w:rPr>
            </w:pPr>
          </w:p>
        </w:tc>
        <w:tc>
          <w:tcPr>
            <w:tcW w:type="dxa" w:w="1559"/>
            <w:vMerge/>
            <w:tcBorders>
              <w:top w:val="nil"/>
            </w:tcBorders>
          </w:tcPr>
          <w:p>
            <w:pPr>
              <w:rPr>
                <w:sz w:val="2"/>
                <w:szCs w:val="2"/>
              </w:rPr>
            </w:pPr>
          </w:p>
        </w:tc>
        <w:tc>
          <w:tcPr>
            <w:tcW w:type="dxa" w:w="851"/>
            <w:textDirection w:val="btLr"/>
          </w:tcPr>
          <w:p>
            <w:pPr>
              <w:pStyle w:val="TableParagraph"/>
              <w:spacing w:before="264"/>
              <w:ind w:left="359"/>
              <w:jc w:val="left"/>
              <w:rPr>
                <w:sz w:val="28"/>
              </w:rPr>
            </w:pPr>
            <w:r>
              <w:rPr>
                <w:spacing w:val="-4"/>
                <w:sz w:val="28"/>
              </w:rPr>
              <w:t>2021</w:t>
            </w:r>
          </w:p>
        </w:tc>
        <w:tc>
          <w:tcPr>
            <w:tcW w:type="dxa" w:w="708"/>
            <w:textDirection w:val="btLr"/>
          </w:tcPr>
          <w:p>
            <w:pPr>
              <w:pStyle w:val="TableParagraph"/>
              <w:spacing w:before="193"/>
              <w:ind w:left="359"/>
              <w:jc w:val="left"/>
              <w:rPr>
                <w:sz w:val="28"/>
              </w:rPr>
            </w:pPr>
            <w:r>
              <w:rPr>
                <w:spacing w:val="-4"/>
                <w:sz w:val="28"/>
              </w:rPr>
              <w:t>2022</w:t>
            </w:r>
          </w:p>
        </w:tc>
        <w:tc>
          <w:tcPr>
            <w:tcW w:type="dxa" w:w="851"/>
            <w:textDirection w:val="btLr"/>
          </w:tcPr>
          <w:p>
            <w:pPr>
              <w:pStyle w:val="TableParagraph"/>
              <w:spacing w:before="264"/>
              <w:ind w:left="359"/>
              <w:jc w:val="left"/>
              <w:rPr>
                <w:sz w:val="28"/>
              </w:rPr>
            </w:pPr>
            <w:r>
              <w:rPr>
                <w:spacing w:val="-4"/>
                <w:sz w:val="28"/>
              </w:rPr>
              <w:t>2023</w:t>
            </w:r>
          </w:p>
        </w:tc>
        <w:tc>
          <w:tcPr>
            <w:tcW w:type="dxa" w:w="850"/>
            <w:textDirection w:val="btLr"/>
          </w:tcPr>
          <w:p>
            <w:pPr>
              <w:pStyle w:val="TableParagraph"/>
              <w:spacing w:before="264"/>
              <w:ind w:left="174"/>
              <w:jc w:val="left"/>
              <w:rPr>
                <w:sz w:val="28"/>
              </w:rPr>
            </w:pPr>
            <w:r>
              <w:rPr>
                <w:spacing w:val="-2"/>
                <w:sz w:val="28"/>
              </w:rPr>
              <w:t>среднее</w:t>
            </w:r>
          </w:p>
        </w:tc>
        <w:tc>
          <w:tcPr>
            <w:tcW w:type="dxa" w:w="1588"/>
            <w:vMerge/>
            <w:tcBorders>
              <w:top w:val="nil"/>
            </w:tcBorders>
          </w:tcPr>
          <w:p>
            <w:pPr>
              <w:rPr>
                <w:sz w:val="2"/>
                <w:szCs w:val="2"/>
              </w:rPr>
            </w:pPr>
          </w:p>
        </w:tc>
      </w:tr>
      <w:tr>
        <w:trPr>
          <w:trHeight w:hRule="atLeast" w:val="321"/>
        </w:trPr>
        <w:tc>
          <w:tcPr>
            <w:tcW w:type="dxa" w:w="567"/>
          </w:tcPr>
          <w:p>
            <w:pPr>
              <w:pStyle w:val="TableParagraph"/>
              <w:spacing w:line="302" w:lineRule="exact"/>
              <w:ind w:left="107"/>
              <w:jc w:val="left"/>
              <w:rPr>
                <w:sz w:val="28"/>
              </w:rPr>
            </w:pPr>
            <w:r>
              <w:rPr>
                <w:spacing w:val="-10"/>
                <w:sz w:val="28"/>
              </w:rPr>
              <w:t>1</w:t>
            </w:r>
          </w:p>
        </w:tc>
        <w:tc>
          <w:tcPr>
            <w:tcW w:type="dxa" w:w="2552"/>
          </w:tcPr>
          <w:p>
            <w:pPr>
              <w:pStyle w:val="TableParagraph"/>
              <w:spacing w:line="302" w:lineRule="exact"/>
              <w:ind w:left="10" w:right="1"/>
              <w:rPr>
                <w:sz w:val="28"/>
              </w:rPr>
            </w:pPr>
            <w:r>
              <w:rPr>
                <w:spacing w:val="-10"/>
                <w:sz w:val="28"/>
              </w:rPr>
              <w:t>2</w:t>
            </w:r>
          </w:p>
        </w:tc>
        <w:tc>
          <w:tcPr>
            <w:tcW w:type="dxa" w:w="1559"/>
          </w:tcPr>
          <w:p>
            <w:pPr>
              <w:pStyle w:val="TableParagraph"/>
              <w:spacing w:line="302" w:lineRule="exact"/>
              <w:rPr>
                <w:sz w:val="28"/>
              </w:rPr>
            </w:pPr>
            <w:r>
              <w:rPr>
                <w:spacing w:val="-10"/>
                <w:sz w:val="28"/>
              </w:rPr>
              <w:t>3</w:t>
            </w:r>
          </w:p>
        </w:tc>
        <w:tc>
          <w:tcPr>
            <w:tcW w:type="dxa" w:w="851"/>
          </w:tcPr>
          <w:p>
            <w:pPr>
              <w:pStyle w:val="TableParagraph"/>
              <w:spacing w:line="302" w:lineRule="exact"/>
              <w:rPr>
                <w:sz w:val="28"/>
              </w:rPr>
            </w:pPr>
            <w:r>
              <w:rPr>
                <w:spacing w:val="-10"/>
                <w:sz w:val="28"/>
              </w:rPr>
              <w:t>4</w:t>
            </w:r>
          </w:p>
        </w:tc>
        <w:tc>
          <w:tcPr>
            <w:tcW w:type="dxa" w:w="708"/>
          </w:tcPr>
          <w:p>
            <w:pPr>
              <w:pStyle w:val="TableParagraph"/>
              <w:spacing w:line="302" w:lineRule="exact"/>
              <w:ind w:left="23" w:right="14"/>
              <w:rPr>
                <w:sz w:val="28"/>
              </w:rPr>
            </w:pPr>
            <w:r>
              <w:rPr>
                <w:spacing w:val="-10"/>
                <w:sz w:val="28"/>
              </w:rPr>
              <w:t>5</w:t>
            </w:r>
          </w:p>
        </w:tc>
        <w:tc>
          <w:tcPr>
            <w:tcW w:type="dxa" w:w="851"/>
          </w:tcPr>
          <w:p>
            <w:pPr>
              <w:pStyle w:val="TableParagraph"/>
              <w:spacing w:line="302" w:lineRule="exact"/>
              <w:rPr>
                <w:sz w:val="28"/>
              </w:rPr>
            </w:pPr>
            <w:r>
              <w:rPr>
                <w:spacing w:val="-10"/>
                <w:sz w:val="28"/>
              </w:rPr>
              <w:t>6</w:t>
            </w:r>
          </w:p>
        </w:tc>
        <w:tc>
          <w:tcPr>
            <w:tcW w:type="dxa" w:w="850"/>
          </w:tcPr>
          <w:p>
            <w:pPr>
              <w:pStyle w:val="TableParagraph"/>
              <w:spacing w:line="302" w:lineRule="exact"/>
              <w:ind w:left="10" w:right="1"/>
              <w:rPr>
                <w:sz w:val="28"/>
              </w:rPr>
            </w:pPr>
            <w:r>
              <w:rPr>
                <w:spacing w:val="-10"/>
                <w:sz w:val="28"/>
              </w:rPr>
              <w:t>7</w:t>
            </w:r>
          </w:p>
        </w:tc>
        <w:tc>
          <w:tcPr>
            <w:tcW w:type="dxa" w:w="1588"/>
          </w:tcPr>
          <w:p>
            <w:pPr>
              <w:pStyle w:val="TableParagraph"/>
              <w:spacing w:line="302" w:lineRule="exact"/>
              <w:ind w:left="10" w:right="1"/>
              <w:rPr>
                <w:sz w:val="28"/>
              </w:rPr>
            </w:pPr>
            <w:r>
              <w:rPr>
                <w:spacing w:val="-10"/>
                <w:sz w:val="28"/>
              </w:rPr>
              <w:t>8</w:t>
            </w:r>
          </w:p>
        </w:tc>
      </w:tr>
      <w:tr>
        <w:trPr>
          <w:trHeight w:hRule="atLeast" w:val="321"/>
        </w:trPr>
        <w:tc>
          <w:tcPr>
            <w:tcW w:type="dxa" w:w="9526"/>
            <w:gridSpan w:val="8"/>
          </w:tcPr>
          <w:p>
            <w:pPr>
              <w:pStyle w:val="TableParagraph"/>
              <w:spacing w:line="302" w:lineRule="exact"/>
              <w:ind w:left="7"/>
              <w:rPr>
                <w:sz w:val="28"/>
              </w:rPr>
            </w:pPr>
            <w:r>
              <w:rPr>
                <w:sz w:val="28"/>
              </w:rPr>
              <w:t>Крупносемянная</w:t>
            </w:r>
            <w:r>
              <w:rPr>
                <w:spacing w:val="-9"/>
                <w:sz w:val="28"/>
              </w:rPr>
              <w:t> </w:t>
            </w:r>
            <w:r>
              <w:rPr>
                <w:spacing w:val="-2"/>
                <w:sz w:val="28"/>
              </w:rPr>
              <w:t>чечевица</w:t>
            </w:r>
          </w:p>
        </w:tc>
      </w:tr>
      <w:tr>
        <w:trPr>
          <w:trHeight w:hRule="atLeast" w:val="321"/>
        </w:trPr>
        <w:tc>
          <w:tcPr>
            <w:tcW w:type="dxa" w:w="567"/>
          </w:tcPr>
          <w:p>
            <w:pPr>
              <w:pStyle w:val="TableParagraph"/>
              <w:spacing w:line="302" w:lineRule="exact"/>
              <w:ind w:left="107"/>
              <w:jc w:val="left"/>
              <w:rPr>
                <w:sz w:val="28"/>
              </w:rPr>
            </w:pPr>
            <w:r>
              <w:rPr>
                <w:spacing w:val="-5"/>
                <w:sz w:val="28"/>
              </w:rPr>
              <w:t>1.</w:t>
            </w:r>
          </w:p>
        </w:tc>
        <w:tc>
          <w:tcPr>
            <w:tcW w:type="dxa" w:w="2552"/>
          </w:tcPr>
          <w:p>
            <w:pPr>
              <w:pStyle w:val="TableParagraph"/>
              <w:spacing w:line="302" w:lineRule="exact"/>
              <w:ind w:left="107"/>
              <w:jc w:val="left"/>
              <w:rPr>
                <w:sz w:val="28"/>
              </w:rPr>
            </w:pPr>
            <w:r>
              <w:rPr>
                <w:spacing w:val="-2"/>
                <w:sz w:val="28"/>
              </w:rPr>
              <w:t>Шырайлы,st</w:t>
            </w:r>
          </w:p>
        </w:tc>
        <w:tc>
          <w:tcPr>
            <w:tcW w:type="dxa" w:w="1559"/>
          </w:tcPr>
          <w:p>
            <w:pPr>
              <w:pStyle w:val="TableParagraph"/>
              <w:spacing w:line="302" w:lineRule="exact"/>
              <w:rPr>
                <w:sz w:val="28"/>
              </w:rPr>
            </w:pPr>
            <w:r>
              <w:rPr>
                <w:spacing w:val="-2"/>
                <w:sz w:val="28"/>
              </w:rPr>
              <w:t>Казахстан</w:t>
            </w:r>
          </w:p>
        </w:tc>
        <w:tc>
          <w:tcPr>
            <w:tcW w:type="dxa" w:w="851"/>
          </w:tcPr>
          <w:p>
            <w:pPr>
              <w:pStyle w:val="TableParagraph"/>
              <w:spacing w:line="302" w:lineRule="exact"/>
              <w:rPr>
                <w:sz w:val="28"/>
              </w:rPr>
            </w:pPr>
            <w:r>
              <w:rPr>
                <w:spacing w:val="-4"/>
                <w:sz w:val="28"/>
              </w:rPr>
              <w:t>44,1</w:t>
            </w:r>
          </w:p>
        </w:tc>
        <w:tc>
          <w:tcPr>
            <w:tcW w:type="dxa" w:w="708"/>
          </w:tcPr>
          <w:p>
            <w:pPr>
              <w:pStyle w:val="TableParagraph"/>
              <w:spacing w:line="302" w:lineRule="exact"/>
              <w:ind w:left="23" w:right="14"/>
              <w:rPr>
                <w:sz w:val="28"/>
              </w:rPr>
            </w:pPr>
            <w:r>
              <w:rPr>
                <w:spacing w:val="-4"/>
                <w:sz w:val="28"/>
              </w:rPr>
              <w:t>59,5</w:t>
            </w:r>
          </w:p>
        </w:tc>
        <w:tc>
          <w:tcPr>
            <w:tcW w:type="dxa" w:w="851"/>
          </w:tcPr>
          <w:p>
            <w:pPr>
              <w:pStyle w:val="TableParagraph"/>
              <w:spacing w:line="302" w:lineRule="exact"/>
              <w:rPr>
                <w:sz w:val="28"/>
              </w:rPr>
            </w:pPr>
            <w:r>
              <w:rPr>
                <w:spacing w:val="-4"/>
                <w:sz w:val="28"/>
              </w:rPr>
              <w:t>59,6</w:t>
            </w:r>
          </w:p>
        </w:tc>
        <w:tc>
          <w:tcPr>
            <w:tcW w:type="dxa" w:w="850"/>
          </w:tcPr>
          <w:p>
            <w:pPr>
              <w:pStyle w:val="TableParagraph"/>
              <w:spacing w:line="302" w:lineRule="exact"/>
              <w:ind w:left="10" w:right="1"/>
              <w:rPr>
                <w:sz w:val="28"/>
              </w:rPr>
            </w:pPr>
            <w:r>
              <w:rPr>
                <w:spacing w:val="-4"/>
                <w:sz w:val="28"/>
              </w:rPr>
              <w:t>54,4</w:t>
            </w:r>
          </w:p>
        </w:tc>
        <w:tc>
          <w:tcPr>
            <w:tcW w:type="dxa" w:w="1588"/>
          </w:tcPr>
          <w:p>
            <w:pPr>
              <w:pStyle w:val="TableParagraph"/>
              <w:spacing w:line="302" w:lineRule="exact"/>
              <w:ind w:left="10"/>
              <w:rPr>
                <w:sz w:val="28"/>
              </w:rPr>
            </w:pPr>
            <w:r>
              <w:rPr>
                <w:spacing w:val="-10"/>
                <w:sz w:val="28"/>
              </w:rPr>
              <w:t>-</w:t>
            </w:r>
          </w:p>
        </w:tc>
      </w:tr>
      <w:tr>
        <w:trPr>
          <w:trHeight w:hRule="atLeast" w:val="321"/>
        </w:trPr>
        <w:tc>
          <w:tcPr>
            <w:tcW w:type="dxa" w:w="567"/>
          </w:tcPr>
          <w:p>
            <w:pPr>
              <w:pStyle w:val="TableParagraph"/>
              <w:spacing w:line="302" w:lineRule="exact"/>
              <w:ind w:left="107"/>
              <w:jc w:val="left"/>
              <w:rPr>
                <w:sz w:val="28"/>
              </w:rPr>
            </w:pPr>
            <w:r>
              <w:rPr>
                <w:spacing w:val="-5"/>
                <w:sz w:val="28"/>
              </w:rPr>
              <w:t>2.</w:t>
            </w:r>
          </w:p>
        </w:tc>
        <w:tc>
          <w:tcPr>
            <w:tcW w:type="dxa" w:w="2552"/>
          </w:tcPr>
          <w:p>
            <w:pPr>
              <w:pStyle w:val="TableParagraph"/>
              <w:spacing w:line="302" w:lineRule="exact"/>
              <w:ind w:left="107"/>
              <w:jc w:val="left"/>
              <w:rPr>
                <w:sz w:val="28"/>
              </w:rPr>
            </w:pPr>
            <w:r>
              <w:rPr>
                <w:sz w:val="28"/>
              </w:rPr>
              <w:t>PI </w:t>
            </w:r>
            <w:r>
              <w:rPr>
                <w:spacing w:val="-2"/>
                <w:sz w:val="28"/>
              </w:rPr>
              <w:t>435960</w:t>
            </w:r>
          </w:p>
        </w:tc>
        <w:tc>
          <w:tcPr>
            <w:tcW w:type="dxa" w:w="1559"/>
          </w:tcPr>
          <w:p>
            <w:pPr>
              <w:pStyle w:val="TableParagraph"/>
              <w:spacing w:line="302" w:lineRule="exact"/>
              <w:ind w:right="1"/>
              <w:rPr>
                <w:sz w:val="28"/>
              </w:rPr>
            </w:pPr>
            <w:r>
              <w:rPr>
                <w:spacing w:val="-2"/>
                <w:sz w:val="28"/>
              </w:rPr>
              <w:t>Австралия</w:t>
            </w:r>
          </w:p>
        </w:tc>
        <w:tc>
          <w:tcPr>
            <w:tcW w:type="dxa" w:w="851"/>
          </w:tcPr>
          <w:p>
            <w:pPr>
              <w:pStyle w:val="TableParagraph"/>
              <w:spacing w:line="302" w:lineRule="exact"/>
              <w:rPr>
                <w:sz w:val="28"/>
              </w:rPr>
            </w:pPr>
            <w:r>
              <w:rPr>
                <w:spacing w:val="-4"/>
                <w:sz w:val="28"/>
              </w:rPr>
              <w:t>59,3</w:t>
            </w:r>
          </w:p>
        </w:tc>
        <w:tc>
          <w:tcPr>
            <w:tcW w:type="dxa" w:w="708"/>
          </w:tcPr>
          <w:p>
            <w:pPr>
              <w:pStyle w:val="TableParagraph"/>
              <w:spacing w:line="302" w:lineRule="exact"/>
              <w:ind w:left="23" w:right="14"/>
              <w:rPr>
                <w:sz w:val="28"/>
              </w:rPr>
            </w:pPr>
            <w:r>
              <w:rPr>
                <w:spacing w:val="-4"/>
                <w:sz w:val="28"/>
              </w:rPr>
              <w:t>58,1</w:t>
            </w:r>
          </w:p>
        </w:tc>
        <w:tc>
          <w:tcPr>
            <w:tcW w:type="dxa" w:w="851"/>
          </w:tcPr>
          <w:p>
            <w:pPr>
              <w:pStyle w:val="TableParagraph"/>
              <w:spacing w:line="302" w:lineRule="exact"/>
              <w:rPr>
                <w:sz w:val="28"/>
              </w:rPr>
            </w:pPr>
            <w:r>
              <w:rPr>
                <w:spacing w:val="-4"/>
                <w:sz w:val="28"/>
              </w:rPr>
              <w:t>52,8</w:t>
            </w:r>
          </w:p>
        </w:tc>
        <w:tc>
          <w:tcPr>
            <w:tcW w:type="dxa" w:w="850"/>
          </w:tcPr>
          <w:p>
            <w:pPr>
              <w:pStyle w:val="TableParagraph"/>
              <w:spacing w:line="302" w:lineRule="exact"/>
              <w:ind w:left="10" w:right="1"/>
              <w:rPr>
                <w:sz w:val="28"/>
              </w:rPr>
            </w:pPr>
            <w:r>
              <w:rPr>
                <w:spacing w:val="-4"/>
                <w:sz w:val="28"/>
              </w:rPr>
              <w:t>56,7</w:t>
            </w:r>
          </w:p>
        </w:tc>
        <w:tc>
          <w:tcPr>
            <w:tcW w:type="dxa" w:w="1588"/>
          </w:tcPr>
          <w:p>
            <w:pPr>
              <w:pStyle w:val="TableParagraph"/>
              <w:spacing w:line="302" w:lineRule="exact"/>
              <w:ind w:left="10" w:right="1"/>
              <w:rPr>
                <w:sz w:val="28"/>
              </w:rPr>
            </w:pPr>
            <w:r>
              <w:rPr>
                <w:spacing w:val="-4"/>
                <w:sz w:val="28"/>
              </w:rPr>
              <w:t>+2,3</w:t>
            </w:r>
          </w:p>
        </w:tc>
      </w:tr>
      <w:tr>
        <w:trPr>
          <w:trHeight w:hRule="atLeast" w:val="321"/>
        </w:trPr>
        <w:tc>
          <w:tcPr>
            <w:tcW w:type="dxa" w:w="567"/>
          </w:tcPr>
          <w:p>
            <w:pPr>
              <w:pStyle w:val="TableParagraph"/>
              <w:spacing w:line="302" w:lineRule="exact"/>
              <w:ind w:left="107"/>
              <w:jc w:val="left"/>
              <w:rPr>
                <w:sz w:val="28"/>
              </w:rPr>
            </w:pPr>
            <w:r>
              <w:rPr>
                <w:spacing w:val="-5"/>
                <w:sz w:val="28"/>
              </w:rPr>
              <w:t>3.</w:t>
            </w:r>
          </w:p>
        </w:tc>
        <w:tc>
          <w:tcPr>
            <w:tcW w:type="dxa" w:w="2552"/>
          </w:tcPr>
          <w:p>
            <w:pPr>
              <w:pStyle w:val="TableParagraph"/>
              <w:spacing w:line="302" w:lineRule="exact"/>
              <w:ind w:left="107"/>
              <w:jc w:val="left"/>
              <w:rPr>
                <w:sz w:val="28"/>
              </w:rPr>
            </w:pPr>
            <w:r>
              <w:rPr>
                <w:sz w:val="28"/>
              </w:rPr>
              <w:t>ILL</w:t>
            </w:r>
            <w:r>
              <w:rPr>
                <w:spacing w:val="-1"/>
                <w:sz w:val="28"/>
              </w:rPr>
              <w:t> </w:t>
            </w:r>
            <w:r>
              <w:rPr>
                <w:spacing w:val="-5"/>
                <w:sz w:val="28"/>
              </w:rPr>
              <w:t>474</w:t>
            </w:r>
          </w:p>
        </w:tc>
        <w:tc>
          <w:tcPr>
            <w:tcW w:type="dxa" w:w="1559"/>
          </w:tcPr>
          <w:p>
            <w:pPr>
              <w:pStyle w:val="TableParagraph"/>
              <w:spacing w:line="302" w:lineRule="exact"/>
              <w:ind w:right="1"/>
              <w:rPr>
                <w:sz w:val="28"/>
              </w:rPr>
            </w:pPr>
            <w:r>
              <w:rPr>
                <w:spacing w:val="-2"/>
                <w:sz w:val="28"/>
              </w:rPr>
              <w:t>Австралия</w:t>
            </w:r>
          </w:p>
        </w:tc>
        <w:tc>
          <w:tcPr>
            <w:tcW w:type="dxa" w:w="851"/>
          </w:tcPr>
          <w:p>
            <w:pPr>
              <w:pStyle w:val="TableParagraph"/>
              <w:spacing w:line="302" w:lineRule="exact"/>
              <w:rPr>
                <w:sz w:val="28"/>
              </w:rPr>
            </w:pPr>
            <w:r>
              <w:rPr>
                <w:spacing w:val="-4"/>
                <w:sz w:val="28"/>
              </w:rPr>
              <w:t>48,4</w:t>
            </w:r>
          </w:p>
        </w:tc>
        <w:tc>
          <w:tcPr>
            <w:tcW w:type="dxa" w:w="708"/>
          </w:tcPr>
          <w:p>
            <w:pPr>
              <w:pStyle w:val="TableParagraph"/>
              <w:spacing w:line="302" w:lineRule="exact"/>
              <w:ind w:left="23" w:right="14"/>
              <w:rPr>
                <w:sz w:val="28"/>
              </w:rPr>
            </w:pPr>
            <w:r>
              <w:rPr>
                <w:spacing w:val="-4"/>
                <w:sz w:val="28"/>
              </w:rPr>
              <w:t>54,0</w:t>
            </w:r>
          </w:p>
        </w:tc>
        <w:tc>
          <w:tcPr>
            <w:tcW w:type="dxa" w:w="851"/>
          </w:tcPr>
          <w:p>
            <w:pPr>
              <w:pStyle w:val="TableParagraph"/>
              <w:spacing w:line="302" w:lineRule="exact"/>
              <w:rPr>
                <w:sz w:val="28"/>
              </w:rPr>
            </w:pPr>
            <w:r>
              <w:rPr>
                <w:spacing w:val="-4"/>
                <w:sz w:val="28"/>
              </w:rPr>
              <w:t>47,5</w:t>
            </w:r>
          </w:p>
        </w:tc>
        <w:tc>
          <w:tcPr>
            <w:tcW w:type="dxa" w:w="850"/>
          </w:tcPr>
          <w:p>
            <w:pPr>
              <w:pStyle w:val="TableParagraph"/>
              <w:spacing w:line="302" w:lineRule="exact"/>
              <w:ind w:left="10" w:right="1"/>
              <w:rPr>
                <w:sz w:val="28"/>
              </w:rPr>
            </w:pPr>
            <w:r>
              <w:rPr>
                <w:spacing w:val="-4"/>
                <w:sz w:val="28"/>
              </w:rPr>
              <w:t>50,0</w:t>
            </w:r>
          </w:p>
        </w:tc>
        <w:tc>
          <w:tcPr>
            <w:tcW w:type="dxa" w:w="1588"/>
          </w:tcPr>
          <w:p>
            <w:pPr>
              <w:pStyle w:val="TableParagraph"/>
              <w:spacing w:line="302" w:lineRule="exact"/>
              <w:ind w:left="10"/>
              <w:rPr>
                <w:sz w:val="28"/>
              </w:rPr>
            </w:pPr>
            <w:r>
              <w:rPr>
                <w:sz w:val="28"/>
              </w:rPr>
              <w:t>-</w:t>
            </w:r>
            <w:r>
              <w:rPr>
                <w:spacing w:val="-5"/>
                <w:sz w:val="28"/>
              </w:rPr>
              <w:t>4,4</w:t>
            </w:r>
          </w:p>
        </w:tc>
      </w:tr>
      <w:tr>
        <w:trPr>
          <w:trHeight w:hRule="atLeast" w:val="321"/>
        </w:trPr>
        <w:tc>
          <w:tcPr>
            <w:tcW w:type="dxa" w:w="567"/>
          </w:tcPr>
          <w:p>
            <w:pPr>
              <w:pStyle w:val="TableParagraph"/>
              <w:spacing w:line="302" w:lineRule="exact"/>
              <w:ind w:left="107"/>
              <w:jc w:val="left"/>
              <w:rPr>
                <w:sz w:val="28"/>
              </w:rPr>
            </w:pPr>
            <w:r>
              <w:rPr>
                <w:spacing w:val="-5"/>
                <w:sz w:val="28"/>
              </w:rPr>
              <w:t>4.</w:t>
            </w:r>
          </w:p>
        </w:tc>
        <w:tc>
          <w:tcPr>
            <w:tcW w:type="dxa" w:w="2552"/>
          </w:tcPr>
          <w:p>
            <w:pPr>
              <w:pStyle w:val="TableParagraph"/>
              <w:spacing w:line="302" w:lineRule="exact"/>
              <w:ind w:left="107"/>
              <w:jc w:val="left"/>
              <w:rPr>
                <w:sz w:val="28"/>
              </w:rPr>
            </w:pPr>
            <w:r>
              <w:rPr>
                <w:sz w:val="28"/>
              </w:rPr>
              <w:t>ILL</w:t>
            </w:r>
            <w:r>
              <w:rPr>
                <w:spacing w:val="-1"/>
                <w:sz w:val="28"/>
              </w:rPr>
              <w:t> </w:t>
            </w:r>
            <w:r>
              <w:rPr>
                <w:spacing w:val="-5"/>
                <w:sz w:val="28"/>
              </w:rPr>
              <w:t>485</w:t>
            </w:r>
          </w:p>
        </w:tc>
        <w:tc>
          <w:tcPr>
            <w:tcW w:type="dxa" w:w="1559"/>
          </w:tcPr>
          <w:p>
            <w:pPr>
              <w:pStyle w:val="TableParagraph"/>
              <w:spacing w:line="302" w:lineRule="exact"/>
              <w:ind w:right="1"/>
              <w:rPr>
                <w:sz w:val="28"/>
              </w:rPr>
            </w:pPr>
            <w:r>
              <w:rPr>
                <w:spacing w:val="-2"/>
                <w:sz w:val="28"/>
              </w:rPr>
              <w:t>Австралия</w:t>
            </w:r>
          </w:p>
        </w:tc>
        <w:tc>
          <w:tcPr>
            <w:tcW w:type="dxa" w:w="851"/>
          </w:tcPr>
          <w:p>
            <w:pPr>
              <w:pStyle w:val="TableParagraph"/>
              <w:spacing w:line="302" w:lineRule="exact"/>
              <w:rPr>
                <w:sz w:val="28"/>
              </w:rPr>
            </w:pPr>
            <w:r>
              <w:rPr>
                <w:spacing w:val="-4"/>
                <w:sz w:val="28"/>
              </w:rPr>
              <w:t>46,0</w:t>
            </w:r>
          </w:p>
        </w:tc>
        <w:tc>
          <w:tcPr>
            <w:tcW w:type="dxa" w:w="708"/>
          </w:tcPr>
          <w:p>
            <w:pPr>
              <w:pStyle w:val="TableParagraph"/>
              <w:spacing w:line="302" w:lineRule="exact"/>
              <w:ind w:left="23" w:right="14"/>
              <w:rPr>
                <w:sz w:val="28"/>
              </w:rPr>
            </w:pPr>
            <w:r>
              <w:rPr>
                <w:spacing w:val="-4"/>
                <w:sz w:val="28"/>
              </w:rPr>
              <w:t>46,7</w:t>
            </w:r>
          </w:p>
        </w:tc>
        <w:tc>
          <w:tcPr>
            <w:tcW w:type="dxa" w:w="851"/>
          </w:tcPr>
          <w:p>
            <w:pPr>
              <w:pStyle w:val="TableParagraph"/>
              <w:spacing w:line="302" w:lineRule="exact"/>
              <w:rPr>
                <w:sz w:val="28"/>
              </w:rPr>
            </w:pPr>
            <w:r>
              <w:rPr>
                <w:spacing w:val="-4"/>
                <w:sz w:val="28"/>
              </w:rPr>
              <w:t>48,8</w:t>
            </w:r>
          </w:p>
        </w:tc>
        <w:tc>
          <w:tcPr>
            <w:tcW w:type="dxa" w:w="850"/>
          </w:tcPr>
          <w:p>
            <w:pPr>
              <w:pStyle w:val="TableParagraph"/>
              <w:spacing w:line="302" w:lineRule="exact"/>
              <w:ind w:left="10" w:right="1"/>
              <w:rPr>
                <w:sz w:val="28"/>
              </w:rPr>
            </w:pPr>
            <w:r>
              <w:rPr>
                <w:spacing w:val="-4"/>
                <w:sz w:val="28"/>
              </w:rPr>
              <w:t>47,1</w:t>
            </w:r>
          </w:p>
        </w:tc>
        <w:tc>
          <w:tcPr>
            <w:tcW w:type="dxa" w:w="1588"/>
          </w:tcPr>
          <w:p>
            <w:pPr>
              <w:pStyle w:val="TableParagraph"/>
              <w:spacing w:line="302" w:lineRule="exact"/>
              <w:ind w:left="10"/>
              <w:rPr>
                <w:sz w:val="28"/>
              </w:rPr>
            </w:pPr>
            <w:r>
              <w:rPr>
                <w:sz w:val="28"/>
              </w:rPr>
              <w:t>-</w:t>
            </w:r>
            <w:r>
              <w:rPr>
                <w:spacing w:val="-5"/>
                <w:sz w:val="28"/>
              </w:rPr>
              <w:t>7,3</w:t>
            </w:r>
          </w:p>
        </w:tc>
      </w:tr>
      <w:tr>
        <w:trPr>
          <w:trHeight w:hRule="atLeast" w:val="321"/>
        </w:trPr>
        <w:tc>
          <w:tcPr>
            <w:tcW w:type="dxa" w:w="567"/>
          </w:tcPr>
          <w:p>
            <w:pPr>
              <w:pStyle w:val="TableParagraph"/>
              <w:spacing w:line="302" w:lineRule="exact"/>
              <w:ind w:left="107"/>
              <w:jc w:val="left"/>
              <w:rPr>
                <w:sz w:val="28"/>
              </w:rPr>
            </w:pPr>
            <w:r>
              <w:rPr>
                <w:spacing w:val="-5"/>
                <w:sz w:val="28"/>
              </w:rPr>
              <w:t>5.</w:t>
            </w:r>
          </w:p>
        </w:tc>
        <w:tc>
          <w:tcPr>
            <w:tcW w:type="dxa" w:w="2552"/>
          </w:tcPr>
          <w:p>
            <w:pPr>
              <w:pStyle w:val="TableParagraph"/>
              <w:spacing w:line="302" w:lineRule="exact"/>
              <w:ind w:left="107"/>
              <w:jc w:val="left"/>
              <w:rPr>
                <w:sz w:val="28"/>
              </w:rPr>
            </w:pPr>
            <w:r>
              <w:rPr>
                <w:spacing w:val="-2"/>
                <w:sz w:val="28"/>
              </w:rPr>
              <w:t>Flip96-</w:t>
            </w:r>
            <w:r>
              <w:rPr>
                <w:spacing w:val="-5"/>
                <w:sz w:val="28"/>
              </w:rPr>
              <w:t>15L</w:t>
            </w:r>
          </w:p>
        </w:tc>
        <w:tc>
          <w:tcPr>
            <w:tcW w:type="dxa" w:w="1559"/>
          </w:tcPr>
          <w:p>
            <w:pPr>
              <w:pStyle w:val="TableParagraph"/>
              <w:spacing w:line="302" w:lineRule="exact"/>
              <w:rPr>
                <w:sz w:val="28"/>
              </w:rPr>
            </w:pPr>
            <w:r>
              <w:rPr>
                <w:spacing w:val="-2"/>
                <w:sz w:val="28"/>
              </w:rPr>
              <w:t>Икарда</w:t>
            </w:r>
          </w:p>
        </w:tc>
        <w:tc>
          <w:tcPr>
            <w:tcW w:type="dxa" w:w="851"/>
          </w:tcPr>
          <w:p>
            <w:pPr>
              <w:pStyle w:val="TableParagraph"/>
              <w:spacing w:line="302" w:lineRule="exact"/>
              <w:rPr>
                <w:sz w:val="28"/>
              </w:rPr>
            </w:pPr>
            <w:r>
              <w:rPr>
                <w:spacing w:val="-4"/>
                <w:sz w:val="28"/>
              </w:rPr>
              <w:t>48,0</w:t>
            </w:r>
          </w:p>
        </w:tc>
        <w:tc>
          <w:tcPr>
            <w:tcW w:type="dxa" w:w="708"/>
          </w:tcPr>
          <w:p>
            <w:pPr>
              <w:pStyle w:val="TableParagraph"/>
              <w:spacing w:line="302" w:lineRule="exact"/>
              <w:ind w:left="23" w:right="14"/>
              <w:rPr>
                <w:sz w:val="28"/>
              </w:rPr>
            </w:pPr>
            <w:r>
              <w:rPr>
                <w:spacing w:val="-4"/>
                <w:sz w:val="28"/>
              </w:rPr>
              <w:t>48,1</w:t>
            </w:r>
          </w:p>
        </w:tc>
        <w:tc>
          <w:tcPr>
            <w:tcW w:type="dxa" w:w="851"/>
          </w:tcPr>
          <w:p>
            <w:pPr>
              <w:pStyle w:val="TableParagraph"/>
              <w:spacing w:line="302" w:lineRule="exact"/>
              <w:rPr>
                <w:sz w:val="28"/>
              </w:rPr>
            </w:pPr>
            <w:r>
              <w:rPr>
                <w:spacing w:val="-4"/>
                <w:sz w:val="28"/>
              </w:rPr>
              <w:t>46,6</w:t>
            </w:r>
          </w:p>
        </w:tc>
        <w:tc>
          <w:tcPr>
            <w:tcW w:type="dxa" w:w="850"/>
          </w:tcPr>
          <w:p>
            <w:pPr>
              <w:pStyle w:val="TableParagraph"/>
              <w:spacing w:line="302" w:lineRule="exact"/>
              <w:ind w:left="10" w:right="1"/>
              <w:rPr>
                <w:sz w:val="28"/>
              </w:rPr>
            </w:pPr>
            <w:r>
              <w:rPr>
                <w:spacing w:val="-4"/>
                <w:sz w:val="28"/>
              </w:rPr>
              <w:t>47,6</w:t>
            </w:r>
          </w:p>
        </w:tc>
        <w:tc>
          <w:tcPr>
            <w:tcW w:type="dxa" w:w="1588"/>
          </w:tcPr>
          <w:p>
            <w:pPr>
              <w:pStyle w:val="TableParagraph"/>
              <w:spacing w:line="302" w:lineRule="exact"/>
              <w:ind w:left="10"/>
              <w:rPr>
                <w:sz w:val="28"/>
              </w:rPr>
            </w:pPr>
            <w:r>
              <w:rPr>
                <w:sz w:val="28"/>
              </w:rPr>
              <w:t>-</w:t>
            </w:r>
            <w:r>
              <w:rPr>
                <w:spacing w:val="-5"/>
                <w:sz w:val="28"/>
              </w:rPr>
              <w:t>6,8</w:t>
            </w:r>
          </w:p>
        </w:tc>
      </w:tr>
      <w:tr>
        <w:trPr>
          <w:trHeight w:hRule="atLeast" w:val="321"/>
        </w:trPr>
        <w:tc>
          <w:tcPr>
            <w:tcW w:type="dxa" w:w="567"/>
          </w:tcPr>
          <w:p>
            <w:pPr>
              <w:pStyle w:val="TableParagraph"/>
              <w:spacing w:line="302" w:lineRule="exact"/>
              <w:ind w:left="107"/>
              <w:jc w:val="left"/>
              <w:rPr>
                <w:sz w:val="28"/>
              </w:rPr>
            </w:pPr>
            <w:r>
              <w:rPr>
                <w:spacing w:val="-5"/>
                <w:sz w:val="28"/>
              </w:rPr>
              <w:t>6.</w:t>
            </w:r>
          </w:p>
        </w:tc>
        <w:tc>
          <w:tcPr>
            <w:tcW w:type="dxa" w:w="2552"/>
          </w:tcPr>
          <w:p>
            <w:pPr>
              <w:pStyle w:val="TableParagraph"/>
              <w:spacing w:line="302" w:lineRule="exact"/>
              <w:ind w:left="107"/>
              <w:jc w:val="left"/>
              <w:rPr>
                <w:sz w:val="28"/>
              </w:rPr>
            </w:pPr>
            <w:r>
              <w:rPr>
                <w:sz w:val="28"/>
              </w:rPr>
              <w:t>R </w:t>
            </w:r>
            <w:r>
              <w:rPr>
                <w:spacing w:val="-4"/>
                <w:sz w:val="28"/>
              </w:rPr>
              <w:t>2706</w:t>
            </w:r>
          </w:p>
        </w:tc>
        <w:tc>
          <w:tcPr>
            <w:tcW w:type="dxa" w:w="1559"/>
          </w:tcPr>
          <w:p>
            <w:pPr>
              <w:pStyle w:val="TableParagraph"/>
              <w:spacing w:line="302" w:lineRule="exact"/>
              <w:ind w:right="1"/>
              <w:rPr>
                <w:sz w:val="28"/>
              </w:rPr>
            </w:pPr>
            <w:r>
              <w:rPr>
                <w:spacing w:val="-2"/>
                <w:sz w:val="28"/>
              </w:rPr>
              <w:t>Боливия</w:t>
            </w:r>
          </w:p>
        </w:tc>
        <w:tc>
          <w:tcPr>
            <w:tcW w:type="dxa" w:w="851"/>
          </w:tcPr>
          <w:p>
            <w:pPr>
              <w:pStyle w:val="TableParagraph"/>
              <w:spacing w:line="302" w:lineRule="exact"/>
              <w:rPr>
                <w:sz w:val="28"/>
              </w:rPr>
            </w:pPr>
            <w:r>
              <w:rPr>
                <w:spacing w:val="-4"/>
                <w:sz w:val="28"/>
              </w:rPr>
              <w:t>60,7</w:t>
            </w:r>
          </w:p>
        </w:tc>
        <w:tc>
          <w:tcPr>
            <w:tcW w:type="dxa" w:w="708"/>
          </w:tcPr>
          <w:p>
            <w:pPr>
              <w:pStyle w:val="TableParagraph"/>
              <w:spacing w:line="302" w:lineRule="exact"/>
              <w:ind w:left="23" w:right="14"/>
              <w:rPr>
                <w:sz w:val="28"/>
              </w:rPr>
            </w:pPr>
            <w:r>
              <w:rPr>
                <w:spacing w:val="-4"/>
                <w:sz w:val="28"/>
              </w:rPr>
              <w:t>61,9</w:t>
            </w:r>
          </w:p>
        </w:tc>
        <w:tc>
          <w:tcPr>
            <w:tcW w:type="dxa" w:w="851"/>
          </w:tcPr>
          <w:p>
            <w:pPr>
              <w:pStyle w:val="TableParagraph"/>
              <w:spacing w:line="302" w:lineRule="exact"/>
              <w:rPr>
                <w:sz w:val="28"/>
              </w:rPr>
            </w:pPr>
            <w:r>
              <w:rPr>
                <w:spacing w:val="-4"/>
                <w:sz w:val="28"/>
              </w:rPr>
              <w:t>58,0</w:t>
            </w:r>
          </w:p>
        </w:tc>
        <w:tc>
          <w:tcPr>
            <w:tcW w:type="dxa" w:w="850"/>
          </w:tcPr>
          <w:p>
            <w:pPr>
              <w:pStyle w:val="TableParagraph"/>
              <w:spacing w:line="302" w:lineRule="exact"/>
              <w:ind w:left="10" w:right="1"/>
              <w:rPr>
                <w:sz w:val="28"/>
              </w:rPr>
            </w:pPr>
            <w:r>
              <w:rPr>
                <w:spacing w:val="-4"/>
                <w:sz w:val="28"/>
              </w:rPr>
              <w:t>60,2</w:t>
            </w:r>
          </w:p>
        </w:tc>
        <w:tc>
          <w:tcPr>
            <w:tcW w:type="dxa" w:w="1588"/>
          </w:tcPr>
          <w:p>
            <w:pPr>
              <w:pStyle w:val="TableParagraph"/>
              <w:spacing w:line="302" w:lineRule="exact"/>
              <w:ind w:left="10" w:right="1"/>
              <w:rPr>
                <w:sz w:val="28"/>
              </w:rPr>
            </w:pPr>
            <w:r>
              <w:rPr>
                <w:spacing w:val="-5"/>
                <w:sz w:val="28"/>
              </w:rPr>
              <w:t>5,8</w:t>
            </w:r>
          </w:p>
        </w:tc>
      </w:tr>
      <w:tr>
        <w:trPr>
          <w:trHeight w:hRule="atLeast" w:val="321"/>
        </w:trPr>
        <w:tc>
          <w:tcPr>
            <w:tcW w:type="dxa" w:w="567"/>
          </w:tcPr>
          <w:p>
            <w:pPr>
              <w:pStyle w:val="TableParagraph"/>
              <w:spacing w:line="302" w:lineRule="exact"/>
              <w:ind w:left="107"/>
              <w:jc w:val="left"/>
              <w:rPr>
                <w:sz w:val="28"/>
              </w:rPr>
            </w:pPr>
            <w:r>
              <w:rPr>
                <w:spacing w:val="-5"/>
                <w:sz w:val="28"/>
              </w:rPr>
              <w:t>7.</w:t>
            </w:r>
          </w:p>
        </w:tc>
        <w:tc>
          <w:tcPr>
            <w:tcW w:type="dxa" w:w="2552"/>
          </w:tcPr>
          <w:p>
            <w:pPr>
              <w:pStyle w:val="TableParagraph"/>
              <w:spacing w:line="302" w:lineRule="exact"/>
              <w:ind w:left="107"/>
              <w:jc w:val="left"/>
              <w:rPr>
                <w:sz w:val="28"/>
              </w:rPr>
            </w:pPr>
            <w:r>
              <w:rPr>
                <w:sz w:val="28"/>
              </w:rPr>
              <w:t>E-157, </w:t>
            </w:r>
            <w:r>
              <w:rPr>
                <w:spacing w:val="-2"/>
                <w:sz w:val="28"/>
              </w:rPr>
              <w:t>k2708</w:t>
            </w:r>
          </w:p>
        </w:tc>
        <w:tc>
          <w:tcPr>
            <w:tcW w:type="dxa" w:w="1559"/>
          </w:tcPr>
          <w:p>
            <w:pPr>
              <w:pStyle w:val="TableParagraph"/>
              <w:spacing w:line="302" w:lineRule="exact"/>
              <w:rPr>
                <w:sz w:val="28"/>
              </w:rPr>
            </w:pPr>
            <w:r>
              <w:rPr>
                <w:spacing w:val="-2"/>
                <w:sz w:val="28"/>
              </w:rPr>
              <w:t>Эквадор</w:t>
            </w:r>
          </w:p>
        </w:tc>
        <w:tc>
          <w:tcPr>
            <w:tcW w:type="dxa" w:w="851"/>
          </w:tcPr>
          <w:p>
            <w:pPr>
              <w:pStyle w:val="TableParagraph"/>
              <w:spacing w:line="302" w:lineRule="exact"/>
              <w:rPr>
                <w:sz w:val="28"/>
              </w:rPr>
            </w:pPr>
            <w:r>
              <w:rPr>
                <w:spacing w:val="-4"/>
                <w:sz w:val="28"/>
              </w:rPr>
              <w:t>47,4</w:t>
            </w:r>
          </w:p>
        </w:tc>
        <w:tc>
          <w:tcPr>
            <w:tcW w:type="dxa" w:w="708"/>
          </w:tcPr>
          <w:p>
            <w:pPr>
              <w:pStyle w:val="TableParagraph"/>
              <w:spacing w:line="302" w:lineRule="exact"/>
              <w:ind w:left="23" w:right="14"/>
              <w:rPr>
                <w:sz w:val="28"/>
              </w:rPr>
            </w:pPr>
            <w:r>
              <w:rPr>
                <w:spacing w:val="-4"/>
                <w:sz w:val="28"/>
              </w:rPr>
              <w:t>58,9</w:t>
            </w:r>
          </w:p>
        </w:tc>
        <w:tc>
          <w:tcPr>
            <w:tcW w:type="dxa" w:w="851"/>
          </w:tcPr>
          <w:p>
            <w:pPr>
              <w:pStyle w:val="TableParagraph"/>
              <w:spacing w:line="302" w:lineRule="exact"/>
              <w:rPr>
                <w:sz w:val="28"/>
              </w:rPr>
            </w:pPr>
            <w:r>
              <w:rPr>
                <w:spacing w:val="-4"/>
                <w:sz w:val="28"/>
              </w:rPr>
              <w:t>45,8</w:t>
            </w:r>
          </w:p>
        </w:tc>
        <w:tc>
          <w:tcPr>
            <w:tcW w:type="dxa" w:w="850"/>
          </w:tcPr>
          <w:p>
            <w:pPr>
              <w:pStyle w:val="TableParagraph"/>
              <w:spacing w:line="302" w:lineRule="exact"/>
              <w:ind w:left="10" w:right="1"/>
              <w:rPr>
                <w:sz w:val="28"/>
              </w:rPr>
            </w:pPr>
            <w:r>
              <w:rPr>
                <w:spacing w:val="-4"/>
                <w:sz w:val="28"/>
              </w:rPr>
              <w:t>50,7</w:t>
            </w:r>
          </w:p>
        </w:tc>
        <w:tc>
          <w:tcPr>
            <w:tcW w:type="dxa" w:w="1588"/>
          </w:tcPr>
          <w:p>
            <w:pPr>
              <w:pStyle w:val="TableParagraph"/>
              <w:spacing w:line="302" w:lineRule="exact"/>
              <w:ind w:left="10"/>
              <w:rPr>
                <w:sz w:val="28"/>
              </w:rPr>
            </w:pPr>
            <w:r>
              <w:rPr>
                <w:sz w:val="28"/>
              </w:rPr>
              <w:t>-</w:t>
            </w:r>
            <w:r>
              <w:rPr>
                <w:spacing w:val="-5"/>
                <w:sz w:val="28"/>
              </w:rPr>
              <w:t>3,7</w:t>
            </w:r>
          </w:p>
        </w:tc>
      </w:tr>
      <w:tr>
        <w:trPr>
          <w:trHeight w:hRule="atLeast" w:val="321"/>
        </w:trPr>
        <w:tc>
          <w:tcPr>
            <w:tcW w:type="dxa" w:w="567"/>
          </w:tcPr>
          <w:p>
            <w:pPr>
              <w:pStyle w:val="TableParagraph"/>
              <w:spacing w:line="302" w:lineRule="exact"/>
              <w:ind w:left="107"/>
              <w:jc w:val="left"/>
              <w:rPr>
                <w:sz w:val="28"/>
              </w:rPr>
            </w:pPr>
            <w:r>
              <w:rPr>
                <w:spacing w:val="-5"/>
                <w:sz w:val="28"/>
              </w:rPr>
              <w:t>8.</w:t>
            </w:r>
          </w:p>
        </w:tc>
        <w:tc>
          <w:tcPr>
            <w:tcW w:type="dxa" w:w="2552"/>
          </w:tcPr>
          <w:p>
            <w:pPr>
              <w:pStyle w:val="TableParagraph"/>
              <w:spacing w:line="302" w:lineRule="exact"/>
              <w:ind w:left="107"/>
              <w:jc w:val="left"/>
              <w:rPr>
                <w:sz w:val="28"/>
              </w:rPr>
            </w:pPr>
            <w:r>
              <w:rPr>
                <w:sz w:val="28"/>
              </w:rPr>
              <w:t>k</w:t>
            </w:r>
            <w:r>
              <w:rPr>
                <w:spacing w:val="-5"/>
                <w:sz w:val="28"/>
              </w:rPr>
              <w:t> </w:t>
            </w:r>
            <w:r>
              <w:rPr>
                <w:sz w:val="28"/>
              </w:rPr>
              <w:t>2713,E-</w:t>
            </w:r>
            <w:r>
              <w:rPr>
                <w:spacing w:val="-5"/>
                <w:sz w:val="28"/>
              </w:rPr>
              <w:t>112</w:t>
            </w:r>
          </w:p>
        </w:tc>
        <w:tc>
          <w:tcPr>
            <w:tcW w:type="dxa" w:w="1559"/>
          </w:tcPr>
          <w:p>
            <w:pPr>
              <w:pStyle w:val="TableParagraph"/>
              <w:spacing w:line="302" w:lineRule="exact"/>
              <w:rPr>
                <w:sz w:val="28"/>
              </w:rPr>
            </w:pPr>
            <w:r>
              <w:rPr>
                <w:spacing w:val="-2"/>
                <w:sz w:val="28"/>
              </w:rPr>
              <w:t>Эквадор</w:t>
            </w:r>
          </w:p>
        </w:tc>
        <w:tc>
          <w:tcPr>
            <w:tcW w:type="dxa" w:w="851"/>
          </w:tcPr>
          <w:p>
            <w:pPr>
              <w:pStyle w:val="TableParagraph"/>
              <w:spacing w:line="302" w:lineRule="exact"/>
              <w:rPr>
                <w:sz w:val="28"/>
              </w:rPr>
            </w:pPr>
            <w:r>
              <w:rPr>
                <w:spacing w:val="-4"/>
                <w:sz w:val="28"/>
              </w:rPr>
              <w:t>68,3</w:t>
            </w:r>
          </w:p>
        </w:tc>
        <w:tc>
          <w:tcPr>
            <w:tcW w:type="dxa" w:w="708"/>
          </w:tcPr>
          <w:p>
            <w:pPr>
              <w:pStyle w:val="TableParagraph"/>
              <w:spacing w:line="302" w:lineRule="exact"/>
              <w:ind w:left="23" w:right="14"/>
              <w:rPr>
                <w:sz w:val="28"/>
              </w:rPr>
            </w:pPr>
            <w:r>
              <w:rPr>
                <w:spacing w:val="-4"/>
                <w:sz w:val="28"/>
              </w:rPr>
              <w:t>51,6</w:t>
            </w:r>
          </w:p>
        </w:tc>
        <w:tc>
          <w:tcPr>
            <w:tcW w:type="dxa" w:w="851"/>
          </w:tcPr>
          <w:p>
            <w:pPr>
              <w:pStyle w:val="TableParagraph"/>
              <w:spacing w:line="302" w:lineRule="exact"/>
              <w:rPr>
                <w:sz w:val="28"/>
              </w:rPr>
            </w:pPr>
            <w:r>
              <w:rPr>
                <w:spacing w:val="-4"/>
                <w:sz w:val="28"/>
              </w:rPr>
              <w:t>55,4</w:t>
            </w:r>
          </w:p>
        </w:tc>
        <w:tc>
          <w:tcPr>
            <w:tcW w:type="dxa" w:w="850"/>
          </w:tcPr>
          <w:p>
            <w:pPr>
              <w:pStyle w:val="TableParagraph"/>
              <w:spacing w:line="302" w:lineRule="exact"/>
              <w:ind w:left="10" w:right="1"/>
              <w:rPr>
                <w:sz w:val="28"/>
              </w:rPr>
            </w:pPr>
            <w:r>
              <w:rPr>
                <w:spacing w:val="-4"/>
                <w:sz w:val="28"/>
              </w:rPr>
              <w:t>58,4</w:t>
            </w:r>
          </w:p>
        </w:tc>
        <w:tc>
          <w:tcPr>
            <w:tcW w:type="dxa" w:w="1588"/>
          </w:tcPr>
          <w:p>
            <w:pPr>
              <w:pStyle w:val="TableParagraph"/>
              <w:spacing w:line="302" w:lineRule="exact"/>
              <w:ind w:left="10" w:right="1"/>
              <w:rPr>
                <w:sz w:val="28"/>
              </w:rPr>
            </w:pPr>
            <w:r>
              <w:rPr>
                <w:spacing w:val="-5"/>
                <w:sz w:val="28"/>
              </w:rPr>
              <w:t>+4</w:t>
            </w:r>
          </w:p>
        </w:tc>
      </w:tr>
      <w:tr>
        <w:trPr>
          <w:trHeight w:hRule="atLeast" w:val="321"/>
        </w:trPr>
        <w:tc>
          <w:tcPr>
            <w:tcW w:type="dxa" w:w="567"/>
          </w:tcPr>
          <w:p>
            <w:pPr>
              <w:pStyle w:val="TableParagraph"/>
              <w:spacing w:line="302" w:lineRule="exact"/>
              <w:ind w:left="107"/>
              <w:jc w:val="left"/>
              <w:rPr>
                <w:sz w:val="28"/>
              </w:rPr>
            </w:pPr>
            <w:r>
              <w:rPr>
                <w:spacing w:val="-5"/>
                <w:sz w:val="28"/>
              </w:rPr>
              <w:t>9.</w:t>
            </w:r>
          </w:p>
        </w:tc>
        <w:tc>
          <w:tcPr>
            <w:tcW w:type="dxa" w:w="2552"/>
          </w:tcPr>
          <w:p>
            <w:pPr>
              <w:pStyle w:val="TableParagraph"/>
              <w:spacing w:line="302" w:lineRule="exact"/>
              <w:ind w:left="107"/>
              <w:jc w:val="left"/>
              <w:rPr>
                <w:sz w:val="28"/>
              </w:rPr>
            </w:pPr>
            <w:r>
              <w:rPr>
                <w:sz w:val="28"/>
              </w:rPr>
              <w:t>Веховская</w:t>
            </w:r>
            <w:r>
              <w:rPr>
                <w:spacing w:val="-3"/>
                <w:sz w:val="28"/>
              </w:rPr>
              <w:t> </w:t>
            </w:r>
            <w:r>
              <w:rPr>
                <w:spacing w:val="-10"/>
                <w:sz w:val="28"/>
              </w:rPr>
              <w:t>1</w:t>
            </w:r>
          </w:p>
        </w:tc>
        <w:tc>
          <w:tcPr>
            <w:tcW w:type="dxa" w:w="1559"/>
          </w:tcPr>
          <w:p>
            <w:pPr>
              <w:pStyle w:val="TableParagraph"/>
              <w:spacing w:line="302" w:lineRule="exact"/>
              <w:ind w:right="1"/>
              <w:rPr>
                <w:sz w:val="28"/>
              </w:rPr>
            </w:pPr>
            <w:r>
              <w:rPr>
                <w:spacing w:val="-2"/>
                <w:sz w:val="28"/>
              </w:rPr>
              <w:t>Россия</w:t>
            </w:r>
          </w:p>
        </w:tc>
        <w:tc>
          <w:tcPr>
            <w:tcW w:type="dxa" w:w="851"/>
          </w:tcPr>
          <w:p>
            <w:pPr>
              <w:pStyle w:val="TableParagraph"/>
              <w:spacing w:line="302" w:lineRule="exact"/>
              <w:rPr>
                <w:sz w:val="28"/>
              </w:rPr>
            </w:pPr>
            <w:r>
              <w:rPr>
                <w:spacing w:val="-4"/>
                <w:sz w:val="28"/>
              </w:rPr>
              <w:t>68,0</w:t>
            </w:r>
          </w:p>
        </w:tc>
        <w:tc>
          <w:tcPr>
            <w:tcW w:type="dxa" w:w="708"/>
          </w:tcPr>
          <w:p>
            <w:pPr>
              <w:pStyle w:val="TableParagraph"/>
              <w:spacing w:line="302" w:lineRule="exact"/>
              <w:ind w:left="23" w:right="14"/>
              <w:rPr>
                <w:sz w:val="28"/>
              </w:rPr>
            </w:pPr>
            <w:r>
              <w:rPr>
                <w:spacing w:val="-4"/>
                <w:sz w:val="28"/>
              </w:rPr>
              <w:t>50,1</w:t>
            </w:r>
          </w:p>
        </w:tc>
        <w:tc>
          <w:tcPr>
            <w:tcW w:type="dxa" w:w="851"/>
          </w:tcPr>
          <w:p>
            <w:pPr>
              <w:pStyle w:val="TableParagraph"/>
              <w:spacing w:line="302" w:lineRule="exact"/>
              <w:rPr>
                <w:sz w:val="28"/>
              </w:rPr>
            </w:pPr>
            <w:r>
              <w:rPr>
                <w:spacing w:val="-4"/>
                <w:sz w:val="28"/>
              </w:rPr>
              <w:t>60,8</w:t>
            </w:r>
          </w:p>
        </w:tc>
        <w:tc>
          <w:tcPr>
            <w:tcW w:type="dxa" w:w="850"/>
          </w:tcPr>
          <w:p>
            <w:pPr>
              <w:pStyle w:val="TableParagraph"/>
              <w:spacing w:line="302" w:lineRule="exact"/>
              <w:ind w:left="10" w:right="1"/>
              <w:rPr>
                <w:sz w:val="28"/>
              </w:rPr>
            </w:pPr>
            <w:r>
              <w:rPr>
                <w:spacing w:val="-4"/>
                <w:sz w:val="28"/>
              </w:rPr>
              <w:t>59,6</w:t>
            </w:r>
          </w:p>
        </w:tc>
        <w:tc>
          <w:tcPr>
            <w:tcW w:type="dxa" w:w="1588"/>
          </w:tcPr>
          <w:p>
            <w:pPr>
              <w:pStyle w:val="TableParagraph"/>
              <w:spacing w:line="302" w:lineRule="exact"/>
              <w:ind w:left="10" w:right="1"/>
              <w:rPr>
                <w:sz w:val="28"/>
              </w:rPr>
            </w:pPr>
            <w:r>
              <w:rPr>
                <w:spacing w:val="-4"/>
                <w:sz w:val="28"/>
              </w:rPr>
              <w:t>+5,2</w:t>
            </w:r>
          </w:p>
        </w:tc>
      </w:tr>
      <w:tr>
        <w:trPr>
          <w:trHeight w:hRule="atLeast" w:val="321"/>
        </w:trPr>
        <w:tc>
          <w:tcPr>
            <w:tcW w:type="dxa" w:w="567"/>
          </w:tcPr>
          <w:p>
            <w:pPr>
              <w:pStyle w:val="TableParagraph"/>
              <w:ind w:left="0"/>
              <w:jc w:val="left"/>
              <w:rPr>
                <w:sz w:val="24"/>
              </w:rPr>
            </w:pPr>
          </w:p>
        </w:tc>
        <w:tc>
          <w:tcPr>
            <w:tcW w:type="dxa" w:w="2552"/>
          </w:tcPr>
          <w:p>
            <w:pPr>
              <w:pStyle w:val="TableParagraph"/>
              <w:spacing w:line="302" w:lineRule="exact"/>
              <w:ind w:left="107"/>
              <w:jc w:val="left"/>
              <w:rPr>
                <w:sz w:val="28"/>
              </w:rPr>
            </w:pPr>
            <w:r>
              <w:rPr>
                <w:spacing w:val="-2"/>
                <w:sz w:val="28"/>
              </w:rPr>
              <w:t>К2721</w:t>
            </w:r>
          </w:p>
        </w:tc>
        <w:tc>
          <w:tcPr>
            <w:tcW w:type="dxa" w:w="1559"/>
          </w:tcPr>
          <w:p>
            <w:pPr>
              <w:pStyle w:val="TableParagraph"/>
              <w:spacing w:line="302" w:lineRule="exact"/>
              <w:ind w:right="1"/>
              <w:rPr>
                <w:sz w:val="28"/>
              </w:rPr>
            </w:pPr>
            <w:r>
              <w:rPr>
                <w:spacing w:val="-2"/>
                <w:sz w:val="28"/>
              </w:rPr>
              <w:t>Колумбия</w:t>
            </w:r>
          </w:p>
        </w:tc>
        <w:tc>
          <w:tcPr>
            <w:tcW w:type="dxa" w:w="851"/>
          </w:tcPr>
          <w:p>
            <w:pPr>
              <w:pStyle w:val="TableParagraph"/>
              <w:spacing w:line="302" w:lineRule="exact"/>
              <w:rPr>
                <w:sz w:val="28"/>
              </w:rPr>
            </w:pPr>
            <w:r>
              <w:rPr>
                <w:spacing w:val="-4"/>
                <w:sz w:val="28"/>
              </w:rPr>
              <w:t>72,1</w:t>
            </w:r>
          </w:p>
        </w:tc>
        <w:tc>
          <w:tcPr>
            <w:tcW w:type="dxa" w:w="708"/>
          </w:tcPr>
          <w:p>
            <w:pPr>
              <w:pStyle w:val="TableParagraph"/>
              <w:spacing w:line="302" w:lineRule="exact"/>
              <w:ind w:left="23" w:right="14"/>
              <w:rPr>
                <w:sz w:val="28"/>
              </w:rPr>
            </w:pPr>
            <w:r>
              <w:rPr>
                <w:spacing w:val="-4"/>
                <w:sz w:val="28"/>
              </w:rPr>
              <w:t>60,5</w:t>
            </w:r>
          </w:p>
        </w:tc>
        <w:tc>
          <w:tcPr>
            <w:tcW w:type="dxa" w:w="851"/>
          </w:tcPr>
          <w:p>
            <w:pPr>
              <w:pStyle w:val="TableParagraph"/>
              <w:spacing w:line="302" w:lineRule="exact"/>
              <w:rPr>
                <w:sz w:val="28"/>
              </w:rPr>
            </w:pPr>
            <w:r>
              <w:rPr>
                <w:spacing w:val="-4"/>
                <w:sz w:val="28"/>
              </w:rPr>
              <w:t>67,8</w:t>
            </w:r>
          </w:p>
        </w:tc>
        <w:tc>
          <w:tcPr>
            <w:tcW w:type="dxa" w:w="850"/>
          </w:tcPr>
          <w:p>
            <w:pPr>
              <w:pStyle w:val="TableParagraph"/>
              <w:spacing w:line="302" w:lineRule="exact"/>
              <w:ind w:left="10" w:right="1"/>
              <w:rPr>
                <w:sz w:val="28"/>
              </w:rPr>
            </w:pPr>
            <w:r>
              <w:rPr>
                <w:spacing w:val="-4"/>
                <w:sz w:val="28"/>
              </w:rPr>
              <w:t>66,8</w:t>
            </w:r>
          </w:p>
        </w:tc>
        <w:tc>
          <w:tcPr>
            <w:tcW w:type="dxa" w:w="1588"/>
          </w:tcPr>
          <w:p>
            <w:pPr>
              <w:pStyle w:val="TableParagraph"/>
              <w:spacing w:line="302" w:lineRule="exact"/>
              <w:ind w:left="10" w:right="1"/>
              <w:rPr>
                <w:sz w:val="28"/>
              </w:rPr>
            </w:pPr>
            <w:r>
              <w:rPr>
                <w:spacing w:val="-2"/>
                <w:sz w:val="28"/>
              </w:rPr>
              <w:t>+12,4</w:t>
            </w:r>
          </w:p>
        </w:tc>
      </w:tr>
      <w:tr>
        <w:trPr>
          <w:trHeight w:hRule="atLeast" w:val="321"/>
        </w:trPr>
        <w:tc>
          <w:tcPr>
            <w:tcW w:type="dxa" w:w="567"/>
          </w:tcPr>
          <w:p>
            <w:pPr>
              <w:pStyle w:val="TableParagraph"/>
              <w:spacing w:line="302" w:lineRule="exact"/>
              <w:ind w:left="107"/>
              <w:jc w:val="left"/>
              <w:rPr>
                <w:sz w:val="28"/>
              </w:rPr>
            </w:pPr>
            <w:r>
              <w:rPr>
                <w:spacing w:val="-5"/>
                <w:sz w:val="28"/>
              </w:rPr>
              <w:t>10.</w:t>
            </w:r>
          </w:p>
        </w:tc>
        <w:tc>
          <w:tcPr>
            <w:tcW w:type="dxa" w:w="2552"/>
          </w:tcPr>
          <w:p>
            <w:pPr>
              <w:pStyle w:val="TableParagraph"/>
              <w:spacing w:line="302" w:lineRule="exact"/>
              <w:ind w:left="107"/>
              <w:jc w:val="left"/>
              <w:rPr>
                <w:sz w:val="28"/>
              </w:rPr>
            </w:pPr>
            <w:r>
              <w:rPr>
                <w:spacing w:val="-2"/>
                <w:sz w:val="28"/>
              </w:rPr>
              <w:t>Джанна</w:t>
            </w:r>
          </w:p>
        </w:tc>
        <w:tc>
          <w:tcPr>
            <w:tcW w:type="dxa" w:w="1559"/>
          </w:tcPr>
          <w:p>
            <w:pPr>
              <w:pStyle w:val="TableParagraph"/>
              <w:spacing w:line="302" w:lineRule="exact"/>
              <w:ind w:right="1"/>
              <w:rPr>
                <w:sz w:val="28"/>
              </w:rPr>
            </w:pPr>
            <w:r>
              <w:rPr>
                <w:spacing w:val="-2"/>
                <w:sz w:val="28"/>
              </w:rPr>
              <w:t>Италия</w:t>
            </w:r>
          </w:p>
        </w:tc>
        <w:tc>
          <w:tcPr>
            <w:tcW w:type="dxa" w:w="851"/>
          </w:tcPr>
          <w:p>
            <w:pPr>
              <w:pStyle w:val="TableParagraph"/>
              <w:spacing w:line="302" w:lineRule="exact"/>
              <w:rPr>
                <w:sz w:val="28"/>
              </w:rPr>
            </w:pPr>
            <w:r>
              <w:rPr>
                <w:spacing w:val="-4"/>
                <w:sz w:val="28"/>
              </w:rPr>
              <w:t>68,0</w:t>
            </w:r>
          </w:p>
        </w:tc>
        <w:tc>
          <w:tcPr>
            <w:tcW w:type="dxa" w:w="708"/>
          </w:tcPr>
          <w:p>
            <w:pPr>
              <w:pStyle w:val="TableParagraph"/>
              <w:spacing w:line="302" w:lineRule="exact"/>
              <w:ind w:left="23" w:right="14"/>
              <w:rPr>
                <w:sz w:val="28"/>
              </w:rPr>
            </w:pPr>
            <w:r>
              <w:rPr>
                <w:spacing w:val="-4"/>
                <w:sz w:val="28"/>
              </w:rPr>
              <w:t>52,5</w:t>
            </w:r>
          </w:p>
        </w:tc>
        <w:tc>
          <w:tcPr>
            <w:tcW w:type="dxa" w:w="851"/>
          </w:tcPr>
          <w:p>
            <w:pPr>
              <w:pStyle w:val="TableParagraph"/>
              <w:spacing w:line="302" w:lineRule="exact"/>
              <w:rPr>
                <w:sz w:val="28"/>
              </w:rPr>
            </w:pPr>
            <w:r>
              <w:rPr>
                <w:spacing w:val="-4"/>
                <w:sz w:val="28"/>
              </w:rPr>
              <w:t>65,3</w:t>
            </w:r>
          </w:p>
        </w:tc>
        <w:tc>
          <w:tcPr>
            <w:tcW w:type="dxa" w:w="850"/>
          </w:tcPr>
          <w:p>
            <w:pPr>
              <w:pStyle w:val="TableParagraph"/>
              <w:spacing w:line="302" w:lineRule="exact"/>
              <w:ind w:left="10" w:right="1"/>
              <w:rPr>
                <w:sz w:val="28"/>
              </w:rPr>
            </w:pPr>
            <w:r>
              <w:rPr>
                <w:spacing w:val="-4"/>
                <w:sz w:val="28"/>
              </w:rPr>
              <w:t>62,0</w:t>
            </w:r>
          </w:p>
        </w:tc>
        <w:tc>
          <w:tcPr>
            <w:tcW w:type="dxa" w:w="1588"/>
          </w:tcPr>
          <w:p>
            <w:pPr>
              <w:pStyle w:val="TableParagraph"/>
              <w:spacing w:line="302" w:lineRule="exact"/>
              <w:ind w:left="10" w:right="1"/>
              <w:rPr>
                <w:sz w:val="28"/>
              </w:rPr>
            </w:pPr>
            <w:r>
              <w:rPr>
                <w:spacing w:val="-4"/>
                <w:sz w:val="28"/>
              </w:rPr>
              <w:t>+7,6</w:t>
            </w:r>
          </w:p>
        </w:tc>
      </w:tr>
      <w:tr>
        <w:trPr>
          <w:trHeight w:hRule="atLeast" w:val="643"/>
        </w:trPr>
        <w:tc>
          <w:tcPr>
            <w:tcW w:type="dxa" w:w="567"/>
          </w:tcPr>
          <w:p>
            <w:pPr>
              <w:pStyle w:val="TableParagraph"/>
              <w:spacing w:before="161"/>
              <w:ind w:left="107"/>
              <w:jc w:val="left"/>
              <w:rPr>
                <w:sz w:val="28"/>
              </w:rPr>
            </w:pPr>
            <w:r>
              <w:rPr>
                <w:spacing w:val="-5"/>
                <w:sz w:val="28"/>
              </w:rPr>
              <w:t>11.</w:t>
            </w:r>
          </w:p>
        </w:tc>
        <w:tc>
          <w:tcPr>
            <w:tcW w:type="dxa" w:w="2552"/>
          </w:tcPr>
          <w:p>
            <w:pPr>
              <w:pStyle w:val="TableParagraph"/>
              <w:spacing w:line="320" w:lineRule="atLeast"/>
              <w:ind w:left="107"/>
              <w:jc w:val="left"/>
              <w:rPr>
                <w:sz w:val="28"/>
              </w:rPr>
            </w:pPr>
            <w:r>
              <w:rPr>
                <w:sz w:val="28"/>
              </w:rPr>
              <w:t>Крупнасiннева</w:t>
            </w:r>
            <w:r>
              <w:rPr>
                <w:spacing w:val="34"/>
                <w:sz w:val="28"/>
              </w:rPr>
              <w:t> </w:t>
            </w:r>
            <w:r>
              <w:rPr>
                <w:sz w:val="28"/>
              </w:rPr>
              <w:t>На- рядна, 2367-309</w:t>
            </w:r>
          </w:p>
        </w:tc>
        <w:tc>
          <w:tcPr>
            <w:tcW w:type="dxa" w:w="1559"/>
          </w:tcPr>
          <w:p>
            <w:pPr>
              <w:pStyle w:val="TableParagraph"/>
              <w:spacing w:before="161"/>
              <w:ind w:right="1"/>
              <w:rPr>
                <w:sz w:val="28"/>
              </w:rPr>
            </w:pPr>
            <w:r>
              <w:rPr>
                <w:spacing w:val="-2"/>
                <w:sz w:val="28"/>
              </w:rPr>
              <w:t>Украина</w:t>
            </w:r>
          </w:p>
        </w:tc>
        <w:tc>
          <w:tcPr>
            <w:tcW w:type="dxa" w:w="851"/>
          </w:tcPr>
          <w:p>
            <w:pPr>
              <w:pStyle w:val="TableParagraph"/>
              <w:spacing w:before="161"/>
              <w:rPr>
                <w:sz w:val="28"/>
              </w:rPr>
            </w:pPr>
            <w:r>
              <w:rPr>
                <w:spacing w:val="-4"/>
                <w:sz w:val="28"/>
              </w:rPr>
              <w:t>64,9</w:t>
            </w:r>
          </w:p>
        </w:tc>
        <w:tc>
          <w:tcPr>
            <w:tcW w:type="dxa" w:w="708"/>
          </w:tcPr>
          <w:p>
            <w:pPr>
              <w:pStyle w:val="TableParagraph"/>
              <w:spacing w:before="161"/>
              <w:ind w:left="23" w:right="14"/>
              <w:rPr>
                <w:sz w:val="28"/>
              </w:rPr>
            </w:pPr>
            <w:r>
              <w:rPr>
                <w:spacing w:val="-4"/>
                <w:sz w:val="28"/>
              </w:rPr>
              <w:t>43,9</w:t>
            </w:r>
          </w:p>
        </w:tc>
        <w:tc>
          <w:tcPr>
            <w:tcW w:type="dxa" w:w="851"/>
          </w:tcPr>
          <w:p>
            <w:pPr>
              <w:pStyle w:val="TableParagraph"/>
              <w:spacing w:before="161"/>
              <w:rPr>
                <w:sz w:val="28"/>
              </w:rPr>
            </w:pPr>
            <w:r>
              <w:rPr>
                <w:spacing w:val="-4"/>
                <w:sz w:val="28"/>
              </w:rPr>
              <w:t>69,8</w:t>
            </w:r>
          </w:p>
        </w:tc>
        <w:tc>
          <w:tcPr>
            <w:tcW w:type="dxa" w:w="850"/>
          </w:tcPr>
          <w:p>
            <w:pPr>
              <w:pStyle w:val="TableParagraph"/>
              <w:spacing w:before="161"/>
              <w:ind w:left="10" w:right="1"/>
              <w:rPr>
                <w:sz w:val="28"/>
              </w:rPr>
            </w:pPr>
            <w:r>
              <w:rPr>
                <w:spacing w:val="-4"/>
                <w:sz w:val="28"/>
              </w:rPr>
              <w:t>59,5</w:t>
            </w:r>
          </w:p>
        </w:tc>
        <w:tc>
          <w:tcPr>
            <w:tcW w:type="dxa" w:w="1588"/>
          </w:tcPr>
          <w:p>
            <w:pPr>
              <w:pStyle w:val="TableParagraph"/>
              <w:spacing w:before="161"/>
              <w:ind w:left="10" w:right="1"/>
              <w:rPr>
                <w:sz w:val="28"/>
              </w:rPr>
            </w:pPr>
            <w:r>
              <w:rPr>
                <w:spacing w:val="-4"/>
                <w:sz w:val="28"/>
              </w:rPr>
              <w:t>+5,1</w:t>
            </w:r>
          </w:p>
        </w:tc>
      </w:tr>
      <w:tr>
        <w:trPr>
          <w:trHeight w:hRule="atLeast" w:val="643"/>
        </w:trPr>
        <w:tc>
          <w:tcPr>
            <w:tcW w:type="dxa" w:w="567"/>
          </w:tcPr>
          <w:p>
            <w:pPr>
              <w:pStyle w:val="TableParagraph"/>
              <w:spacing w:before="161"/>
              <w:ind w:left="107"/>
              <w:jc w:val="left"/>
              <w:rPr>
                <w:sz w:val="28"/>
              </w:rPr>
            </w:pPr>
            <w:r>
              <w:rPr>
                <w:spacing w:val="-5"/>
                <w:sz w:val="28"/>
              </w:rPr>
              <w:t>12.</w:t>
            </w:r>
          </w:p>
        </w:tc>
        <w:tc>
          <w:tcPr>
            <w:tcW w:type="dxa" w:w="2552"/>
          </w:tcPr>
          <w:p>
            <w:pPr>
              <w:pStyle w:val="TableParagraph"/>
              <w:tabs>
                <w:tab w:leader="none" w:pos="1137" w:val="left"/>
              </w:tabs>
              <w:spacing w:line="320" w:lineRule="atLeast"/>
              <w:ind w:left="107" w:right="97"/>
              <w:jc w:val="left"/>
              <w:rPr>
                <w:sz w:val="28"/>
              </w:rPr>
            </w:pPr>
            <w:r>
              <w:rPr>
                <w:spacing w:val="-2"/>
                <w:sz w:val="28"/>
              </w:rPr>
              <w:t>1902,</w:t>
            </w:r>
            <w:r>
              <w:rPr>
                <w:sz w:val="28"/>
              </w:rPr>
              <w:tab/>
            </w:r>
            <w:r>
              <w:rPr>
                <w:spacing w:val="-2"/>
                <w:sz w:val="28"/>
              </w:rPr>
              <w:t>Hrotovecka velkkozina</w:t>
            </w:r>
          </w:p>
        </w:tc>
        <w:tc>
          <w:tcPr>
            <w:tcW w:type="dxa" w:w="1559"/>
          </w:tcPr>
          <w:p>
            <w:pPr>
              <w:pStyle w:val="TableParagraph"/>
              <w:spacing w:line="320" w:lineRule="atLeast"/>
              <w:ind w:hanging="207" w:left="443" w:right="225"/>
              <w:jc w:val="left"/>
              <w:rPr>
                <w:sz w:val="28"/>
              </w:rPr>
            </w:pPr>
            <w:r>
              <w:rPr>
                <w:spacing w:val="-2"/>
                <w:sz w:val="28"/>
              </w:rPr>
              <w:t>Чехосло- вакия</w:t>
            </w:r>
          </w:p>
        </w:tc>
        <w:tc>
          <w:tcPr>
            <w:tcW w:type="dxa" w:w="851"/>
          </w:tcPr>
          <w:p>
            <w:pPr>
              <w:pStyle w:val="TableParagraph"/>
              <w:spacing w:before="161"/>
              <w:rPr>
                <w:sz w:val="28"/>
              </w:rPr>
            </w:pPr>
            <w:r>
              <w:rPr>
                <w:spacing w:val="-4"/>
                <w:sz w:val="28"/>
              </w:rPr>
              <w:t>48,5</w:t>
            </w:r>
          </w:p>
        </w:tc>
        <w:tc>
          <w:tcPr>
            <w:tcW w:type="dxa" w:w="708"/>
          </w:tcPr>
          <w:p>
            <w:pPr>
              <w:pStyle w:val="TableParagraph"/>
              <w:spacing w:before="161"/>
              <w:ind w:left="23" w:right="14"/>
              <w:rPr>
                <w:sz w:val="28"/>
              </w:rPr>
            </w:pPr>
            <w:r>
              <w:rPr>
                <w:spacing w:val="-4"/>
                <w:sz w:val="28"/>
              </w:rPr>
              <w:t>48,2</w:t>
            </w:r>
          </w:p>
        </w:tc>
        <w:tc>
          <w:tcPr>
            <w:tcW w:type="dxa" w:w="851"/>
          </w:tcPr>
          <w:p>
            <w:pPr>
              <w:pStyle w:val="TableParagraph"/>
              <w:spacing w:before="161"/>
              <w:rPr>
                <w:sz w:val="28"/>
              </w:rPr>
            </w:pPr>
            <w:r>
              <w:rPr>
                <w:spacing w:val="-4"/>
                <w:sz w:val="28"/>
              </w:rPr>
              <w:t>48,9</w:t>
            </w:r>
          </w:p>
        </w:tc>
        <w:tc>
          <w:tcPr>
            <w:tcW w:type="dxa" w:w="850"/>
          </w:tcPr>
          <w:p>
            <w:pPr>
              <w:pStyle w:val="TableParagraph"/>
              <w:spacing w:before="161"/>
              <w:ind w:left="10" w:right="1"/>
              <w:rPr>
                <w:sz w:val="28"/>
              </w:rPr>
            </w:pPr>
            <w:r>
              <w:rPr>
                <w:spacing w:val="-4"/>
                <w:sz w:val="28"/>
              </w:rPr>
              <w:t>48,5</w:t>
            </w:r>
          </w:p>
        </w:tc>
        <w:tc>
          <w:tcPr>
            <w:tcW w:type="dxa" w:w="1588"/>
          </w:tcPr>
          <w:p>
            <w:pPr>
              <w:pStyle w:val="TableParagraph"/>
              <w:spacing w:before="161"/>
              <w:ind w:left="10"/>
              <w:rPr>
                <w:sz w:val="28"/>
              </w:rPr>
            </w:pPr>
            <w:r>
              <w:rPr>
                <w:sz w:val="28"/>
              </w:rPr>
              <w:t>-</w:t>
            </w:r>
            <w:r>
              <w:rPr>
                <w:spacing w:val="-5"/>
                <w:sz w:val="28"/>
              </w:rPr>
              <w:t>5,9</w:t>
            </w:r>
          </w:p>
        </w:tc>
      </w:tr>
      <w:tr>
        <w:trPr>
          <w:trHeight w:hRule="atLeast" w:val="643"/>
        </w:trPr>
        <w:tc>
          <w:tcPr>
            <w:tcW w:type="dxa" w:w="567"/>
          </w:tcPr>
          <w:p>
            <w:pPr>
              <w:pStyle w:val="TableParagraph"/>
              <w:spacing w:before="161"/>
              <w:ind w:left="107"/>
              <w:jc w:val="left"/>
              <w:rPr>
                <w:sz w:val="28"/>
              </w:rPr>
            </w:pPr>
            <w:r>
              <w:rPr>
                <w:spacing w:val="-5"/>
                <w:sz w:val="28"/>
              </w:rPr>
              <w:t>13.</w:t>
            </w:r>
          </w:p>
        </w:tc>
        <w:tc>
          <w:tcPr>
            <w:tcW w:type="dxa" w:w="2552"/>
          </w:tcPr>
          <w:p>
            <w:pPr>
              <w:pStyle w:val="TableParagraph"/>
              <w:spacing w:line="320" w:lineRule="atLeast"/>
              <w:ind w:left="107"/>
              <w:jc w:val="left"/>
              <w:rPr>
                <w:sz w:val="28"/>
              </w:rPr>
            </w:pPr>
            <w:r>
              <w:rPr>
                <w:sz w:val="28"/>
              </w:rPr>
              <w:t>2888,</w:t>
            </w:r>
            <w:r>
              <w:rPr>
                <w:spacing w:val="7"/>
                <w:sz w:val="28"/>
              </w:rPr>
              <w:t> </w:t>
            </w:r>
            <w:r>
              <w:rPr>
                <w:sz w:val="28"/>
              </w:rPr>
              <w:t>Чернушерсса </w:t>
            </w:r>
            <w:r>
              <w:rPr>
                <w:spacing w:val="-2"/>
                <w:sz w:val="28"/>
              </w:rPr>
              <w:t>Золушка</w:t>
            </w:r>
          </w:p>
        </w:tc>
        <w:tc>
          <w:tcPr>
            <w:tcW w:type="dxa" w:w="1559"/>
          </w:tcPr>
          <w:p>
            <w:pPr>
              <w:pStyle w:val="TableParagraph"/>
              <w:spacing w:before="161"/>
              <w:ind w:right="1"/>
              <w:rPr>
                <w:sz w:val="28"/>
              </w:rPr>
            </w:pPr>
            <w:r>
              <w:rPr>
                <w:spacing w:val="-2"/>
                <w:sz w:val="28"/>
              </w:rPr>
              <w:t>Молдова</w:t>
            </w:r>
          </w:p>
        </w:tc>
        <w:tc>
          <w:tcPr>
            <w:tcW w:type="dxa" w:w="851"/>
          </w:tcPr>
          <w:p>
            <w:pPr>
              <w:pStyle w:val="TableParagraph"/>
              <w:spacing w:before="161"/>
              <w:rPr>
                <w:sz w:val="28"/>
              </w:rPr>
            </w:pPr>
            <w:r>
              <w:rPr>
                <w:spacing w:val="-4"/>
                <w:sz w:val="28"/>
              </w:rPr>
              <w:t>49,2</w:t>
            </w:r>
          </w:p>
        </w:tc>
        <w:tc>
          <w:tcPr>
            <w:tcW w:type="dxa" w:w="708"/>
          </w:tcPr>
          <w:p>
            <w:pPr>
              <w:pStyle w:val="TableParagraph"/>
              <w:spacing w:before="161"/>
              <w:ind w:left="23" w:right="14"/>
              <w:rPr>
                <w:sz w:val="28"/>
              </w:rPr>
            </w:pPr>
            <w:r>
              <w:rPr>
                <w:spacing w:val="-5"/>
                <w:sz w:val="28"/>
              </w:rPr>
              <w:t>57</w:t>
            </w:r>
          </w:p>
        </w:tc>
        <w:tc>
          <w:tcPr>
            <w:tcW w:type="dxa" w:w="851"/>
          </w:tcPr>
          <w:p>
            <w:pPr>
              <w:pStyle w:val="TableParagraph"/>
              <w:spacing w:before="161"/>
              <w:rPr>
                <w:sz w:val="28"/>
              </w:rPr>
            </w:pPr>
            <w:r>
              <w:rPr>
                <w:spacing w:val="-4"/>
                <w:sz w:val="28"/>
              </w:rPr>
              <w:t>67,3</w:t>
            </w:r>
          </w:p>
        </w:tc>
        <w:tc>
          <w:tcPr>
            <w:tcW w:type="dxa" w:w="850"/>
          </w:tcPr>
          <w:p>
            <w:pPr>
              <w:pStyle w:val="TableParagraph"/>
              <w:spacing w:before="161"/>
              <w:ind w:left="10" w:right="1"/>
              <w:rPr>
                <w:sz w:val="28"/>
              </w:rPr>
            </w:pPr>
            <w:r>
              <w:rPr>
                <w:spacing w:val="-4"/>
                <w:sz w:val="28"/>
              </w:rPr>
              <w:t>57,8</w:t>
            </w:r>
          </w:p>
        </w:tc>
        <w:tc>
          <w:tcPr>
            <w:tcW w:type="dxa" w:w="1588"/>
          </w:tcPr>
          <w:p>
            <w:pPr>
              <w:pStyle w:val="TableParagraph"/>
              <w:spacing w:before="161"/>
              <w:ind w:left="10" w:right="1"/>
              <w:rPr>
                <w:sz w:val="28"/>
              </w:rPr>
            </w:pPr>
            <w:r>
              <w:rPr>
                <w:spacing w:val="-4"/>
                <w:sz w:val="28"/>
              </w:rPr>
              <w:t>+3,4</w:t>
            </w:r>
          </w:p>
        </w:tc>
      </w:tr>
      <w:tr>
        <w:trPr>
          <w:trHeight w:hRule="atLeast" w:val="321"/>
        </w:trPr>
        <w:tc>
          <w:tcPr>
            <w:tcW w:type="dxa" w:w="4678"/>
            <w:gridSpan w:val="3"/>
          </w:tcPr>
          <w:p>
            <w:pPr>
              <w:pStyle w:val="TableParagraph"/>
              <w:spacing w:line="302" w:lineRule="exact"/>
              <w:ind w:left="1491"/>
              <w:jc w:val="left"/>
              <w:rPr>
                <w:sz w:val="28"/>
              </w:rPr>
            </w:pPr>
            <w:r>
              <w:rPr>
                <w:spacing w:val="-2"/>
                <w:sz w:val="28"/>
              </w:rPr>
              <w:t>максимальное</w:t>
            </w:r>
          </w:p>
        </w:tc>
        <w:tc>
          <w:tcPr>
            <w:tcW w:type="dxa" w:w="851"/>
          </w:tcPr>
          <w:p>
            <w:pPr>
              <w:pStyle w:val="TableParagraph"/>
              <w:spacing w:line="302" w:lineRule="exact"/>
              <w:rPr>
                <w:sz w:val="28"/>
              </w:rPr>
            </w:pPr>
            <w:r>
              <w:rPr>
                <w:spacing w:val="-4"/>
                <w:sz w:val="28"/>
              </w:rPr>
              <w:t>72,1</w:t>
            </w:r>
          </w:p>
        </w:tc>
        <w:tc>
          <w:tcPr>
            <w:tcW w:type="dxa" w:w="708"/>
          </w:tcPr>
          <w:p>
            <w:pPr>
              <w:pStyle w:val="TableParagraph"/>
              <w:spacing w:line="302" w:lineRule="exact"/>
              <w:ind w:left="23" w:right="14"/>
              <w:rPr>
                <w:sz w:val="28"/>
              </w:rPr>
            </w:pPr>
            <w:r>
              <w:rPr>
                <w:spacing w:val="-4"/>
                <w:sz w:val="28"/>
              </w:rPr>
              <w:t>61,9</w:t>
            </w:r>
          </w:p>
        </w:tc>
        <w:tc>
          <w:tcPr>
            <w:tcW w:type="dxa" w:w="851"/>
          </w:tcPr>
          <w:p>
            <w:pPr>
              <w:pStyle w:val="TableParagraph"/>
              <w:spacing w:line="302" w:lineRule="exact"/>
              <w:rPr>
                <w:sz w:val="28"/>
              </w:rPr>
            </w:pPr>
            <w:r>
              <w:rPr>
                <w:spacing w:val="-4"/>
                <w:sz w:val="28"/>
              </w:rPr>
              <w:t>69,8</w:t>
            </w:r>
          </w:p>
        </w:tc>
        <w:tc>
          <w:tcPr>
            <w:tcW w:type="dxa" w:w="850"/>
          </w:tcPr>
          <w:p>
            <w:pPr>
              <w:pStyle w:val="TableParagraph"/>
              <w:spacing w:line="302" w:lineRule="exact"/>
              <w:ind w:left="10" w:right="1"/>
              <w:rPr>
                <w:sz w:val="28"/>
              </w:rPr>
            </w:pPr>
            <w:r>
              <w:rPr>
                <w:spacing w:val="-4"/>
                <w:sz w:val="28"/>
              </w:rPr>
              <w:t>66,8</w:t>
            </w:r>
          </w:p>
        </w:tc>
        <w:tc>
          <w:tcPr>
            <w:tcW w:type="dxa" w:w="1588"/>
          </w:tcPr>
          <w:p>
            <w:pPr>
              <w:pStyle w:val="TableParagraph"/>
              <w:spacing w:line="302" w:lineRule="exact"/>
              <w:ind w:left="10" w:right="1"/>
              <w:rPr>
                <w:sz w:val="28"/>
              </w:rPr>
            </w:pPr>
            <w:r>
              <w:rPr>
                <w:spacing w:val="-2"/>
                <w:sz w:val="28"/>
              </w:rPr>
              <w:t>+12,4</w:t>
            </w:r>
          </w:p>
        </w:tc>
      </w:tr>
      <w:tr>
        <w:trPr>
          <w:trHeight w:hRule="atLeast" w:val="321"/>
        </w:trPr>
        <w:tc>
          <w:tcPr>
            <w:tcW w:type="dxa" w:w="4678"/>
            <w:gridSpan w:val="3"/>
          </w:tcPr>
          <w:p>
            <w:pPr>
              <w:pStyle w:val="TableParagraph"/>
              <w:spacing w:line="302" w:lineRule="exact"/>
              <w:ind w:left="1534"/>
              <w:jc w:val="left"/>
              <w:rPr>
                <w:sz w:val="28"/>
              </w:rPr>
            </w:pPr>
            <w:r>
              <w:rPr>
                <w:spacing w:val="-2"/>
                <w:sz w:val="28"/>
              </w:rPr>
              <w:t>минимальное</w:t>
            </w:r>
          </w:p>
        </w:tc>
        <w:tc>
          <w:tcPr>
            <w:tcW w:type="dxa" w:w="851"/>
          </w:tcPr>
          <w:p>
            <w:pPr>
              <w:pStyle w:val="TableParagraph"/>
              <w:spacing w:line="302" w:lineRule="exact"/>
              <w:rPr>
                <w:sz w:val="28"/>
              </w:rPr>
            </w:pPr>
            <w:r>
              <w:rPr>
                <w:spacing w:val="-4"/>
                <w:sz w:val="28"/>
              </w:rPr>
              <w:t>44,1</w:t>
            </w:r>
          </w:p>
        </w:tc>
        <w:tc>
          <w:tcPr>
            <w:tcW w:type="dxa" w:w="708"/>
          </w:tcPr>
          <w:p>
            <w:pPr>
              <w:pStyle w:val="TableParagraph"/>
              <w:spacing w:line="302" w:lineRule="exact"/>
              <w:ind w:left="23" w:right="14"/>
              <w:rPr>
                <w:sz w:val="28"/>
              </w:rPr>
            </w:pPr>
            <w:r>
              <w:rPr>
                <w:spacing w:val="-4"/>
                <w:sz w:val="28"/>
              </w:rPr>
              <w:t>43,9</w:t>
            </w:r>
          </w:p>
        </w:tc>
        <w:tc>
          <w:tcPr>
            <w:tcW w:type="dxa" w:w="851"/>
          </w:tcPr>
          <w:p>
            <w:pPr>
              <w:pStyle w:val="TableParagraph"/>
              <w:spacing w:line="302" w:lineRule="exact"/>
              <w:rPr>
                <w:sz w:val="28"/>
              </w:rPr>
            </w:pPr>
            <w:r>
              <w:rPr>
                <w:spacing w:val="-4"/>
                <w:sz w:val="28"/>
              </w:rPr>
              <w:t>45,8</w:t>
            </w:r>
          </w:p>
        </w:tc>
        <w:tc>
          <w:tcPr>
            <w:tcW w:type="dxa" w:w="850"/>
          </w:tcPr>
          <w:p>
            <w:pPr>
              <w:pStyle w:val="TableParagraph"/>
              <w:spacing w:line="302" w:lineRule="exact"/>
              <w:ind w:left="10" w:right="1"/>
              <w:rPr>
                <w:sz w:val="28"/>
              </w:rPr>
            </w:pPr>
            <w:r>
              <w:rPr>
                <w:spacing w:val="-4"/>
                <w:sz w:val="28"/>
              </w:rPr>
              <w:t>47,1</w:t>
            </w:r>
          </w:p>
        </w:tc>
        <w:tc>
          <w:tcPr>
            <w:tcW w:type="dxa" w:w="1588"/>
          </w:tcPr>
          <w:p>
            <w:pPr>
              <w:pStyle w:val="TableParagraph"/>
              <w:spacing w:line="302" w:lineRule="exact"/>
              <w:ind w:left="10"/>
              <w:rPr>
                <w:sz w:val="28"/>
              </w:rPr>
            </w:pPr>
            <w:r>
              <w:rPr>
                <w:sz w:val="28"/>
              </w:rPr>
              <w:t>-</w:t>
            </w:r>
            <w:r>
              <w:rPr>
                <w:spacing w:val="-5"/>
                <w:sz w:val="28"/>
              </w:rPr>
              <w:t>7,3</w:t>
            </w:r>
          </w:p>
        </w:tc>
      </w:tr>
      <w:tr>
        <w:trPr>
          <w:trHeight w:hRule="atLeast" w:val="321"/>
        </w:trPr>
        <w:tc>
          <w:tcPr>
            <w:tcW w:type="dxa" w:w="4678"/>
            <w:gridSpan w:val="3"/>
          </w:tcPr>
          <w:p>
            <w:pPr>
              <w:pStyle w:val="TableParagraph"/>
              <w:spacing w:line="302" w:lineRule="exact"/>
              <w:rPr>
                <w:sz w:val="28"/>
              </w:rPr>
            </w:pPr>
            <w:r>
              <w:rPr>
                <w:spacing w:val="-2"/>
                <w:sz w:val="28"/>
              </w:rPr>
              <w:t>среднее</w:t>
            </w:r>
          </w:p>
        </w:tc>
        <w:tc>
          <w:tcPr>
            <w:tcW w:type="dxa" w:w="851"/>
          </w:tcPr>
          <w:p>
            <w:pPr>
              <w:pStyle w:val="TableParagraph"/>
              <w:spacing w:line="302" w:lineRule="exact"/>
              <w:rPr>
                <w:sz w:val="28"/>
              </w:rPr>
            </w:pPr>
            <w:r>
              <w:rPr>
                <w:spacing w:val="-4"/>
                <w:sz w:val="28"/>
              </w:rPr>
              <w:t>56,6</w:t>
            </w:r>
          </w:p>
        </w:tc>
        <w:tc>
          <w:tcPr>
            <w:tcW w:type="dxa" w:w="708"/>
          </w:tcPr>
          <w:p>
            <w:pPr>
              <w:pStyle w:val="TableParagraph"/>
              <w:spacing w:line="302" w:lineRule="exact"/>
              <w:ind w:left="23" w:right="14"/>
              <w:rPr>
                <w:sz w:val="28"/>
              </w:rPr>
            </w:pPr>
            <w:r>
              <w:rPr>
                <w:spacing w:val="-4"/>
                <w:sz w:val="28"/>
              </w:rPr>
              <w:t>53,6</w:t>
            </w:r>
          </w:p>
        </w:tc>
        <w:tc>
          <w:tcPr>
            <w:tcW w:type="dxa" w:w="851"/>
          </w:tcPr>
          <w:p>
            <w:pPr>
              <w:pStyle w:val="TableParagraph"/>
              <w:spacing w:line="302" w:lineRule="exact"/>
              <w:rPr>
                <w:sz w:val="28"/>
              </w:rPr>
            </w:pPr>
            <w:r>
              <w:rPr>
                <w:spacing w:val="-4"/>
                <w:sz w:val="28"/>
              </w:rPr>
              <w:t>56,7</w:t>
            </w:r>
          </w:p>
        </w:tc>
        <w:tc>
          <w:tcPr>
            <w:tcW w:type="dxa" w:w="850"/>
          </w:tcPr>
          <w:p>
            <w:pPr>
              <w:pStyle w:val="TableParagraph"/>
              <w:spacing w:line="302" w:lineRule="exact"/>
              <w:ind w:left="10" w:right="1"/>
              <w:rPr>
                <w:sz w:val="28"/>
              </w:rPr>
            </w:pPr>
            <w:r>
              <w:rPr>
                <w:spacing w:val="-4"/>
                <w:sz w:val="28"/>
              </w:rPr>
              <w:t>55,7</w:t>
            </w:r>
          </w:p>
        </w:tc>
        <w:tc>
          <w:tcPr>
            <w:tcW w:type="dxa" w:w="1588"/>
          </w:tcPr>
          <w:p>
            <w:pPr>
              <w:pStyle w:val="TableParagraph"/>
              <w:spacing w:line="302" w:lineRule="exact"/>
              <w:ind w:left="10" w:right="1"/>
              <w:rPr>
                <w:sz w:val="28"/>
              </w:rPr>
            </w:pPr>
            <w:r>
              <w:rPr>
                <w:spacing w:val="-4"/>
                <w:sz w:val="28"/>
              </w:rPr>
              <w:t>+1,3</w:t>
            </w:r>
          </w:p>
        </w:tc>
      </w:tr>
      <w:tr>
        <w:trPr>
          <w:trHeight w:hRule="atLeast" w:val="321"/>
        </w:trPr>
        <w:tc>
          <w:tcPr>
            <w:tcW w:type="dxa" w:w="9526"/>
            <w:gridSpan w:val="8"/>
          </w:tcPr>
          <w:p>
            <w:pPr>
              <w:pStyle w:val="TableParagraph"/>
              <w:spacing w:line="302" w:lineRule="exact"/>
              <w:ind w:left="7"/>
              <w:rPr>
                <w:sz w:val="28"/>
              </w:rPr>
            </w:pPr>
            <w:r>
              <w:rPr>
                <w:sz w:val="28"/>
              </w:rPr>
              <w:t>Мелкосемянная</w:t>
            </w:r>
            <w:r>
              <w:rPr>
                <w:spacing w:val="-5"/>
                <w:sz w:val="28"/>
              </w:rPr>
              <w:t> </w:t>
            </w:r>
            <w:r>
              <w:rPr>
                <w:spacing w:val="-2"/>
                <w:sz w:val="28"/>
              </w:rPr>
              <w:t>чечевица</w:t>
            </w:r>
          </w:p>
        </w:tc>
      </w:tr>
      <w:tr>
        <w:trPr>
          <w:trHeight w:hRule="atLeast" w:val="321"/>
        </w:trPr>
        <w:tc>
          <w:tcPr>
            <w:tcW w:type="dxa" w:w="567"/>
          </w:tcPr>
          <w:p>
            <w:pPr>
              <w:pStyle w:val="TableParagraph"/>
              <w:spacing w:line="302" w:lineRule="exact"/>
              <w:ind w:left="107"/>
              <w:jc w:val="left"/>
              <w:rPr>
                <w:sz w:val="28"/>
              </w:rPr>
            </w:pPr>
            <w:r>
              <w:rPr>
                <w:spacing w:val="-10"/>
                <w:sz w:val="28"/>
              </w:rPr>
              <w:t>1</w:t>
            </w:r>
          </w:p>
        </w:tc>
        <w:tc>
          <w:tcPr>
            <w:tcW w:type="dxa" w:w="2552"/>
          </w:tcPr>
          <w:p>
            <w:pPr>
              <w:pStyle w:val="TableParagraph"/>
              <w:spacing w:line="302" w:lineRule="exact"/>
              <w:ind w:left="0" w:right="521"/>
              <w:jc w:val="right"/>
              <w:rPr>
                <w:sz w:val="28"/>
              </w:rPr>
            </w:pPr>
            <w:r>
              <w:rPr>
                <w:sz w:val="28"/>
              </w:rPr>
              <w:t>Крапинка,</w:t>
            </w:r>
            <w:r>
              <w:rPr>
                <w:spacing w:val="-4"/>
                <w:sz w:val="28"/>
              </w:rPr>
              <w:t> </w:t>
            </w:r>
            <w:r>
              <w:rPr>
                <w:spacing w:val="-5"/>
                <w:sz w:val="28"/>
              </w:rPr>
              <w:t>st</w:t>
            </w:r>
          </w:p>
        </w:tc>
        <w:tc>
          <w:tcPr>
            <w:tcW w:type="dxa" w:w="1559"/>
          </w:tcPr>
          <w:p>
            <w:pPr>
              <w:pStyle w:val="TableParagraph"/>
              <w:spacing w:line="302" w:lineRule="exact"/>
              <w:rPr>
                <w:sz w:val="28"/>
              </w:rPr>
            </w:pPr>
            <w:r>
              <w:rPr>
                <w:spacing w:val="-2"/>
                <w:sz w:val="28"/>
              </w:rPr>
              <w:t>Казахстан</w:t>
            </w:r>
          </w:p>
        </w:tc>
        <w:tc>
          <w:tcPr>
            <w:tcW w:type="dxa" w:w="851"/>
          </w:tcPr>
          <w:p>
            <w:pPr>
              <w:pStyle w:val="TableParagraph"/>
              <w:spacing w:line="302" w:lineRule="exact"/>
              <w:rPr>
                <w:sz w:val="28"/>
              </w:rPr>
            </w:pPr>
            <w:r>
              <w:rPr>
                <w:spacing w:val="-4"/>
                <w:sz w:val="28"/>
              </w:rPr>
              <w:t>46,7</w:t>
            </w:r>
          </w:p>
        </w:tc>
        <w:tc>
          <w:tcPr>
            <w:tcW w:type="dxa" w:w="708"/>
          </w:tcPr>
          <w:p>
            <w:pPr>
              <w:pStyle w:val="TableParagraph"/>
              <w:spacing w:line="302" w:lineRule="exact"/>
              <w:ind w:left="23" w:right="14"/>
              <w:rPr>
                <w:sz w:val="28"/>
              </w:rPr>
            </w:pPr>
            <w:r>
              <w:rPr>
                <w:spacing w:val="-4"/>
                <w:sz w:val="28"/>
              </w:rPr>
              <w:t>41,2</w:t>
            </w:r>
          </w:p>
        </w:tc>
        <w:tc>
          <w:tcPr>
            <w:tcW w:type="dxa" w:w="851"/>
          </w:tcPr>
          <w:p>
            <w:pPr>
              <w:pStyle w:val="TableParagraph"/>
              <w:spacing w:line="302" w:lineRule="exact"/>
              <w:rPr>
                <w:sz w:val="28"/>
              </w:rPr>
            </w:pPr>
            <w:r>
              <w:rPr>
                <w:spacing w:val="-4"/>
                <w:sz w:val="28"/>
              </w:rPr>
              <w:t>45,2</w:t>
            </w:r>
          </w:p>
        </w:tc>
        <w:tc>
          <w:tcPr>
            <w:tcW w:type="dxa" w:w="850"/>
          </w:tcPr>
          <w:p>
            <w:pPr>
              <w:pStyle w:val="TableParagraph"/>
              <w:spacing w:line="302" w:lineRule="exact"/>
              <w:ind w:left="10" w:right="1"/>
              <w:rPr>
                <w:sz w:val="28"/>
              </w:rPr>
            </w:pPr>
            <w:r>
              <w:rPr>
                <w:spacing w:val="-4"/>
                <w:sz w:val="28"/>
              </w:rPr>
              <w:t>44,3</w:t>
            </w:r>
          </w:p>
        </w:tc>
        <w:tc>
          <w:tcPr>
            <w:tcW w:type="dxa" w:w="1588"/>
          </w:tcPr>
          <w:p>
            <w:pPr>
              <w:pStyle w:val="TableParagraph"/>
              <w:spacing w:line="302" w:lineRule="exact"/>
              <w:ind w:left="10"/>
              <w:rPr>
                <w:sz w:val="28"/>
              </w:rPr>
            </w:pPr>
            <w:r>
              <w:rPr>
                <w:spacing w:val="-10"/>
                <w:sz w:val="28"/>
              </w:rPr>
              <w:t>-</w:t>
            </w:r>
          </w:p>
        </w:tc>
      </w:tr>
      <w:tr>
        <w:trPr>
          <w:trHeight w:hRule="atLeast" w:val="321"/>
        </w:trPr>
        <w:tc>
          <w:tcPr>
            <w:tcW w:type="dxa" w:w="567"/>
          </w:tcPr>
          <w:p>
            <w:pPr>
              <w:pStyle w:val="TableParagraph"/>
              <w:spacing w:line="302" w:lineRule="exact"/>
              <w:ind w:left="107"/>
              <w:jc w:val="left"/>
              <w:rPr>
                <w:sz w:val="28"/>
              </w:rPr>
            </w:pPr>
            <w:r>
              <w:rPr>
                <w:spacing w:val="-10"/>
                <w:sz w:val="28"/>
              </w:rPr>
              <w:t>2</w:t>
            </w:r>
          </w:p>
        </w:tc>
        <w:tc>
          <w:tcPr>
            <w:tcW w:type="dxa" w:w="2552"/>
          </w:tcPr>
          <w:p>
            <w:pPr>
              <w:pStyle w:val="TableParagraph"/>
              <w:spacing w:line="302" w:lineRule="exact"/>
              <w:ind w:left="649"/>
              <w:jc w:val="left"/>
              <w:rPr>
                <w:sz w:val="28"/>
              </w:rPr>
            </w:pPr>
            <w:r>
              <w:rPr>
                <w:sz w:val="28"/>
              </w:rPr>
              <w:t>Sel</w:t>
            </w:r>
            <w:r>
              <w:rPr>
                <w:spacing w:val="-4"/>
                <w:sz w:val="28"/>
              </w:rPr>
              <w:t> </w:t>
            </w:r>
            <w:r>
              <w:rPr>
                <w:sz w:val="28"/>
              </w:rPr>
              <w:t>97-</w:t>
            </w:r>
            <w:r>
              <w:rPr>
                <w:spacing w:val="-5"/>
                <w:sz w:val="28"/>
              </w:rPr>
              <w:t>39L</w:t>
            </w:r>
          </w:p>
        </w:tc>
        <w:tc>
          <w:tcPr>
            <w:tcW w:type="dxa" w:w="1559"/>
          </w:tcPr>
          <w:p>
            <w:pPr>
              <w:pStyle w:val="TableParagraph"/>
              <w:spacing w:line="302" w:lineRule="exact"/>
              <w:ind w:right="1"/>
              <w:rPr>
                <w:sz w:val="28"/>
              </w:rPr>
            </w:pPr>
            <w:r>
              <w:rPr>
                <w:spacing w:val="-2"/>
                <w:sz w:val="28"/>
              </w:rPr>
              <w:t>Австралия</w:t>
            </w:r>
          </w:p>
        </w:tc>
        <w:tc>
          <w:tcPr>
            <w:tcW w:type="dxa" w:w="851"/>
          </w:tcPr>
          <w:p>
            <w:pPr>
              <w:pStyle w:val="TableParagraph"/>
              <w:spacing w:line="302" w:lineRule="exact"/>
              <w:rPr>
                <w:sz w:val="28"/>
              </w:rPr>
            </w:pPr>
            <w:r>
              <w:rPr>
                <w:spacing w:val="-4"/>
                <w:sz w:val="28"/>
              </w:rPr>
              <w:t>35,0</w:t>
            </w:r>
          </w:p>
        </w:tc>
        <w:tc>
          <w:tcPr>
            <w:tcW w:type="dxa" w:w="708"/>
          </w:tcPr>
          <w:p>
            <w:pPr>
              <w:pStyle w:val="TableParagraph"/>
              <w:spacing w:line="302" w:lineRule="exact"/>
              <w:ind w:left="23" w:right="14"/>
              <w:rPr>
                <w:sz w:val="28"/>
              </w:rPr>
            </w:pPr>
            <w:r>
              <w:rPr>
                <w:spacing w:val="-4"/>
                <w:sz w:val="28"/>
              </w:rPr>
              <w:t>45,2</w:t>
            </w:r>
          </w:p>
        </w:tc>
        <w:tc>
          <w:tcPr>
            <w:tcW w:type="dxa" w:w="851"/>
          </w:tcPr>
          <w:p>
            <w:pPr>
              <w:pStyle w:val="TableParagraph"/>
              <w:spacing w:line="302" w:lineRule="exact"/>
              <w:rPr>
                <w:sz w:val="28"/>
              </w:rPr>
            </w:pPr>
            <w:r>
              <w:rPr>
                <w:spacing w:val="-4"/>
                <w:sz w:val="28"/>
              </w:rPr>
              <w:t>32,5</w:t>
            </w:r>
          </w:p>
        </w:tc>
        <w:tc>
          <w:tcPr>
            <w:tcW w:type="dxa" w:w="850"/>
          </w:tcPr>
          <w:p>
            <w:pPr>
              <w:pStyle w:val="TableParagraph"/>
              <w:spacing w:line="302" w:lineRule="exact"/>
              <w:ind w:left="10" w:right="1"/>
              <w:rPr>
                <w:sz w:val="28"/>
              </w:rPr>
            </w:pPr>
            <w:r>
              <w:rPr>
                <w:spacing w:val="-4"/>
                <w:sz w:val="28"/>
              </w:rPr>
              <w:t>37,6</w:t>
            </w:r>
          </w:p>
        </w:tc>
        <w:tc>
          <w:tcPr>
            <w:tcW w:type="dxa" w:w="1588"/>
          </w:tcPr>
          <w:p>
            <w:pPr>
              <w:pStyle w:val="TableParagraph"/>
              <w:spacing w:line="302" w:lineRule="exact"/>
              <w:ind w:left="10"/>
              <w:rPr>
                <w:sz w:val="28"/>
              </w:rPr>
            </w:pPr>
            <w:r>
              <w:rPr>
                <w:sz w:val="28"/>
              </w:rPr>
              <w:t>-</w:t>
            </w:r>
            <w:r>
              <w:rPr>
                <w:spacing w:val="-5"/>
                <w:sz w:val="28"/>
              </w:rPr>
              <w:t>6,7</w:t>
            </w:r>
          </w:p>
        </w:tc>
      </w:tr>
      <w:tr>
        <w:trPr>
          <w:trHeight w:hRule="atLeast" w:val="321"/>
        </w:trPr>
        <w:tc>
          <w:tcPr>
            <w:tcW w:type="dxa" w:w="567"/>
          </w:tcPr>
          <w:p>
            <w:pPr>
              <w:pStyle w:val="TableParagraph"/>
              <w:spacing w:line="302" w:lineRule="exact"/>
              <w:ind w:left="107"/>
              <w:jc w:val="left"/>
              <w:rPr>
                <w:sz w:val="28"/>
              </w:rPr>
            </w:pPr>
            <w:r>
              <w:rPr>
                <w:spacing w:val="-10"/>
                <w:sz w:val="28"/>
              </w:rPr>
              <w:t>3</w:t>
            </w:r>
          </w:p>
        </w:tc>
        <w:tc>
          <w:tcPr>
            <w:tcW w:type="dxa" w:w="2552"/>
          </w:tcPr>
          <w:p>
            <w:pPr>
              <w:pStyle w:val="TableParagraph"/>
              <w:spacing w:line="302" w:lineRule="exact"/>
              <w:ind w:left="708"/>
              <w:jc w:val="left"/>
              <w:rPr>
                <w:sz w:val="28"/>
              </w:rPr>
            </w:pPr>
            <w:r>
              <w:rPr>
                <w:spacing w:val="-2"/>
                <w:sz w:val="28"/>
              </w:rPr>
              <w:t>Flip97-</w:t>
            </w:r>
            <w:r>
              <w:rPr>
                <w:spacing w:val="-5"/>
                <w:sz w:val="28"/>
              </w:rPr>
              <w:t>6L</w:t>
            </w:r>
          </w:p>
        </w:tc>
        <w:tc>
          <w:tcPr>
            <w:tcW w:type="dxa" w:w="1559"/>
          </w:tcPr>
          <w:p>
            <w:pPr>
              <w:pStyle w:val="TableParagraph"/>
              <w:spacing w:line="302" w:lineRule="exact"/>
              <w:rPr>
                <w:sz w:val="28"/>
              </w:rPr>
            </w:pPr>
            <w:r>
              <w:rPr>
                <w:spacing w:val="-2"/>
                <w:sz w:val="28"/>
              </w:rPr>
              <w:t>Икарда</w:t>
            </w:r>
          </w:p>
        </w:tc>
        <w:tc>
          <w:tcPr>
            <w:tcW w:type="dxa" w:w="851"/>
          </w:tcPr>
          <w:p>
            <w:pPr>
              <w:pStyle w:val="TableParagraph"/>
              <w:spacing w:line="302" w:lineRule="exact"/>
              <w:rPr>
                <w:sz w:val="28"/>
              </w:rPr>
            </w:pPr>
            <w:r>
              <w:rPr>
                <w:spacing w:val="-4"/>
                <w:sz w:val="28"/>
              </w:rPr>
              <w:t>42,7</w:t>
            </w:r>
          </w:p>
        </w:tc>
        <w:tc>
          <w:tcPr>
            <w:tcW w:type="dxa" w:w="708"/>
          </w:tcPr>
          <w:p>
            <w:pPr>
              <w:pStyle w:val="TableParagraph"/>
              <w:spacing w:line="302" w:lineRule="exact"/>
              <w:ind w:left="23" w:right="14"/>
              <w:rPr>
                <w:sz w:val="28"/>
              </w:rPr>
            </w:pPr>
            <w:r>
              <w:rPr>
                <w:spacing w:val="-4"/>
                <w:sz w:val="28"/>
              </w:rPr>
              <w:t>47,0</w:t>
            </w:r>
          </w:p>
        </w:tc>
        <w:tc>
          <w:tcPr>
            <w:tcW w:type="dxa" w:w="851"/>
          </w:tcPr>
          <w:p>
            <w:pPr>
              <w:pStyle w:val="TableParagraph"/>
              <w:spacing w:line="302" w:lineRule="exact"/>
              <w:rPr>
                <w:sz w:val="28"/>
              </w:rPr>
            </w:pPr>
            <w:r>
              <w:rPr>
                <w:spacing w:val="-4"/>
                <w:sz w:val="28"/>
              </w:rPr>
              <w:t>48,0</w:t>
            </w:r>
          </w:p>
        </w:tc>
        <w:tc>
          <w:tcPr>
            <w:tcW w:type="dxa" w:w="850"/>
          </w:tcPr>
          <w:p>
            <w:pPr>
              <w:pStyle w:val="TableParagraph"/>
              <w:spacing w:line="302" w:lineRule="exact"/>
              <w:ind w:left="10" w:right="1"/>
              <w:rPr>
                <w:sz w:val="28"/>
              </w:rPr>
            </w:pPr>
            <w:r>
              <w:rPr>
                <w:spacing w:val="-4"/>
                <w:sz w:val="28"/>
              </w:rPr>
              <w:t>45,9</w:t>
            </w:r>
          </w:p>
        </w:tc>
        <w:tc>
          <w:tcPr>
            <w:tcW w:type="dxa" w:w="1588"/>
          </w:tcPr>
          <w:p>
            <w:pPr>
              <w:pStyle w:val="TableParagraph"/>
              <w:spacing w:line="302" w:lineRule="exact"/>
              <w:ind w:left="10" w:right="1"/>
              <w:rPr>
                <w:sz w:val="28"/>
              </w:rPr>
            </w:pPr>
            <w:r>
              <w:rPr>
                <w:spacing w:val="-4"/>
                <w:sz w:val="28"/>
              </w:rPr>
              <w:t>+1,6</w:t>
            </w:r>
          </w:p>
        </w:tc>
      </w:tr>
      <w:tr>
        <w:trPr>
          <w:trHeight w:hRule="atLeast" w:val="321"/>
        </w:trPr>
        <w:tc>
          <w:tcPr>
            <w:tcW w:type="dxa" w:w="567"/>
          </w:tcPr>
          <w:p>
            <w:pPr>
              <w:pStyle w:val="TableParagraph"/>
              <w:spacing w:line="302" w:lineRule="exact"/>
              <w:ind w:left="107"/>
              <w:jc w:val="left"/>
              <w:rPr>
                <w:sz w:val="28"/>
              </w:rPr>
            </w:pPr>
            <w:r>
              <w:rPr>
                <w:spacing w:val="-10"/>
                <w:sz w:val="28"/>
              </w:rPr>
              <w:t>4</w:t>
            </w:r>
          </w:p>
        </w:tc>
        <w:tc>
          <w:tcPr>
            <w:tcW w:type="dxa" w:w="2552"/>
          </w:tcPr>
          <w:p>
            <w:pPr>
              <w:pStyle w:val="TableParagraph"/>
              <w:spacing w:line="302" w:lineRule="exact"/>
              <w:ind w:left="743"/>
              <w:jc w:val="left"/>
              <w:rPr>
                <w:sz w:val="28"/>
              </w:rPr>
            </w:pPr>
            <w:r>
              <w:rPr>
                <w:sz w:val="28"/>
              </w:rPr>
              <w:t>ILL</w:t>
            </w:r>
            <w:r>
              <w:rPr>
                <w:spacing w:val="-1"/>
                <w:sz w:val="28"/>
              </w:rPr>
              <w:t> </w:t>
            </w:r>
            <w:r>
              <w:rPr>
                <w:spacing w:val="-4"/>
                <w:sz w:val="28"/>
              </w:rPr>
              <w:t>5725</w:t>
            </w:r>
          </w:p>
        </w:tc>
        <w:tc>
          <w:tcPr>
            <w:tcW w:type="dxa" w:w="1559"/>
          </w:tcPr>
          <w:p>
            <w:pPr>
              <w:pStyle w:val="TableParagraph"/>
              <w:spacing w:line="302" w:lineRule="exact"/>
              <w:ind w:right="1"/>
              <w:rPr>
                <w:sz w:val="28"/>
              </w:rPr>
            </w:pPr>
            <w:r>
              <w:rPr>
                <w:spacing w:val="-2"/>
                <w:sz w:val="28"/>
              </w:rPr>
              <w:t>Австралия</w:t>
            </w:r>
          </w:p>
        </w:tc>
        <w:tc>
          <w:tcPr>
            <w:tcW w:type="dxa" w:w="851"/>
          </w:tcPr>
          <w:p>
            <w:pPr>
              <w:pStyle w:val="TableParagraph"/>
              <w:spacing w:line="302" w:lineRule="exact"/>
              <w:rPr>
                <w:sz w:val="28"/>
              </w:rPr>
            </w:pPr>
            <w:r>
              <w:rPr>
                <w:spacing w:val="-4"/>
                <w:sz w:val="28"/>
              </w:rPr>
              <w:t>37,2</w:t>
            </w:r>
          </w:p>
        </w:tc>
        <w:tc>
          <w:tcPr>
            <w:tcW w:type="dxa" w:w="708"/>
          </w:tcPr>
          <w:p>
            <w:pPr>
              <w:pStyle w:val="TableParagraph"/>
              <w:spacing w:line="302" w:lineRule="exact"/>
              <w:ind w:left="23" w:right="14"/>
              <w:rPr>
                <w:sz w:val="28"/>
              </w:rPr>
            </w:pPr>
            <w:r>
              <w:rPr>
                <w:spacing w:val="-4"/>
                <w:sz w:val="28"/>
              </w:rPr>
              <w:t>45,2</w:t>
            </w:r>
          </w:p>
        </w:tc>
        <w:tc>
          <w:tcPr>
            <w:tcW w:type="dxa" w:w="851"/>
          </w:tcPr>
          <w:p>
            <w:pPr>
              <w:pStyle w:val="TableParagraph"/>
              <w:spacing w:line="302" w:lineRule="exact"/>
              <w:rPr>
                <w:sz w:val="28"/>
              </w:rPr>
            </w:pPr>
            <w:r>
              <w:rPr>
                <w:spacing w:val="-4"/>
                <w:sz w:val="28"/>
              </w:rPr>
              <w:t>59,5</w:t>
            </w:r>
          </w:p>
        </w:tc>
        <w:tc>
          <w:tcPr>
            <w:tcW w:type="dxa" w:w="850"/>
          </w:tcPr>
          <w:p>
            <w:pPr>
              <w:pStyle w:val="TableParagraph"/>
              <w:spacing w:line="302" w:lineRule="exact"/>
              <w:ind w:left="10" w:right="1"/>
              <w:rPr>
                <w:sz w:val="28"/>
              </w:rPr>
            </w:pPr>
            <w:r>
              <w:rPr>
                <w:spacing w:val="-4"/>
                <w:sz w:val="28"/>
              </w:rPr>
              <w:t>47,3</w:t>
            </w:r>
          </w:p>
        </w:tc>
        <w:tc>
          <w:tcPr>
            <w:tcW w:type="dxa" w:w="1588"/>
          </w:tcPr>
          <w:p>
            <w:pPr>
              <w:pStyle w:val="TableParagraph"/>
              <w:spacing w:line="302" w:lineRule="exact"/>
              <w:ind w:left="10" w:right="1"/>
              <w:rPr>
                <w:sz w:val="28"/>
              </w:rPr>
            </w:pPr>
            <w:r>
              <w:rPr>
                <w:spacing w:val="-5"/>
                <w:sz w:val="28"/>
              </w:rPr>
              <w:t>+3</w:t>
            </w:r>
          </w:p>
        </w:tc>
      </w:tr>
      <w:tr>
        <w:trPr>
          <w:trHeight w:hRule="atLeast" w:val="321"/>
        </w:trPr>
        <w:tc>
          <w:tcPr>
            <w:tcW w:type="dxa" w:w="567"/>
          </w:tcPr>
          <w:p>
            <w:pPr>
              <w:pStyle w:val="TableParagraph"/>
              <w:spacing w:line="302" w:lineRule="exact"/>
              <w:ind w:left="107"/>
              <w:jc w:val="left"/>
              <w:rPr>
                <w:sz w:val="28"/>
              </w:rPr>
            </w:pPr>
            <w:r>
              <w:rPr>
                <w:spacing w:val="-10"/>
                <w:sz w:val="28"/>
              </w:rPr>
              <w:t>5</w:t>
            </w:r>
          </w:p>
        </w:tc>
        <w:tc>
          <w:tcPr>
            <w:tcW w:type="dxa" w:w="2552"/>
          </w:tcPr>
          <w:p>
            <w:pPr>
              <w:pStyle w:val="TableParagraph"/>
              <w:spacing w:line="302" w:lineRule="exact"/>
              <w:ind w:left="638"/>
              <w:jc w:val="left"/>
              <w:rPr>
                <w:sz w:val="28"/>
              </w:rPr>
            </w:pPr>
            <w:r>
              <w:rPr>
                <w:spacing w:val="-2"/>
                <w:sz w:val="28"/>
              </w:rPr>
              <w:t>Flip90-</w:t>
            </w:r>
            <w:r>
              <w:rPr>
                <w:spacing w:val="-5"/>
                <w:sz w:val="28"/>
              </w:rPr>
              <w:t>41L</w:t>
            </w:r>
          </w:p>
        </w:tc>
        <w:tc>
          <w:tcPr>
            <w:tcW w:type="dxa" w:w="1559"/>
          </w:tcPr>
          <w:p>
            <w:pPr>
              <w:pStyle w:val="TableParagraph"/>
              <w:spacing w:line="302" w:lineRule="exact"/>
              <w:rPr>
                <w:sz w:val="28"/>
              </w:rPr>
            </w:pPr>
            <w:r>
              <w:rPr>
                <w:spacing w:val="-2"/>
                <w:sz w:val="28"/>
              </w:rPr>
              <w:t>Икарда</w:t>
            </w:r>
          </w:p>
        </w:tc>
        <w:tc>
          <w:tcPr>
            <w:tcW w:type="dxa" w:w="851"/>
          </w:tcPr>
          <w:p>
            <w:pPr>
              <w:pStyle w:val="TableParagraph"/>
              <w:spacing w:line="302" w:lineRule="exact"/>
              <w:rPr>
                <w:sz w:val="28"/>
              </w:rPr>
            </w:pPr>
            <w:r>
              <w:rPr>
                <w:spacing w:val="-4"/>
                <w:sz w:val="28"/>
              </w:rPr>
              <w:t>41,5</w:t>
            </w:r>
          </w:p>
        </w:tc>
        <w:tc>
          <w:tcPr>
            <w:tcW w:type="dxa" w:w="708"/>
          </w:tcPr>
          <w:p>
            <w:pPr>
              <w:pStyle w:val="TableParagraph"/>
              <w:spacing w:line="302" w:lineRule="exact"/>
              <w:ind w:left="23" w:right="14"/>
              <w:rPr>
                <w:sz w:val="28"/>
              </w:rPr>
            </w:pPr>
            <w:r>
              <w:rPr>
                <w:spacing w:val="-4"/>
                <w:sz w:val="28"/>
              </w:rPr>
              <w:t>45,3</w:t>
            </w:r>
          </w:p>
        </w:tc>
        <w:tc>
          <w:tcPr>
            <w:tcW w:type="dxa" w:w="851"/>
          </w:tcPr>
          <w:p>
            <w:pPr>
              <w:pStyle w:val="TableParagraph"/>
              <w:spacing w:line="302" w:lineRule="exact"/>
              <w:rPr>
                <w:sz w:val="28"/>
              </w:rPr>
            </w:pPr>
            <w:r>
              <w:rPr>
                <w:spacing w:val="-4"/>
                <w:sz w:val="28"/>
              </w:rPr>
              <w:t>57,0</w:t>
            </w:r>
          </w:p>
        </w:tc>
        <w:tc>
          <w:tcPr>
            <w:tcW w:type="dxa" w:w="850"/>
          </w:tcPr>
          <w:p>
            <w:pPr>
              <w:pStyle w:val="TableParagraph"/>
              <w:spacing w:line="302" w:lineRule="exact"/>
              <w:ind w:left="10" w:right="1"/>
              <w:rPr>
                <w:sz w:val="28"/>
              </w:rPr>
            </w:pPr>
            <w:r>
              <w:rPr>
                <w:spacing w:val="-4"/>
                <w:sz w:val="28"/>
              </w:rPr>
              <w:t>48,0</w:t>
            </w:r>
          </w:p>
        </w:tc>
        <w:tc>
          <w:tcPr>
            <w:tcW w:type="dxa" w:w="1588"/>
          </w:tcPr>
          <w:p>
            <w:pPr>
              <w:pStyle w:val="TableParagraph"/>
              <w:spacing w:line="302" w:lineRule="exact"/>
              <w:ind w:left="10" w:right="1"/>
              <w:rPr>
                <w:sz w:val="28"/>
              </w:rPr>
            </w:pPr>
            <w:r>
              <w:rPr>
                <w:spacing w:val="-4"/>
                <w:sz w:val="28"/>
              </w:rPr>
              <w:t>+3,7</w:t>
            </w:r>
          </w:p>
        </w:tc>
      </w:tr>
      <w:tr>
        <w:trPr>
          <w:trHeight w:hRule="atLeast" w:val="321"/>
        </w:trPr>
        <w:tc>
          <w:tcPr>
            <w:tcW w:type="dxa" w:w="567"/>
          </w:tcPr>
          <w:p>
            <w:pPr>
              <w:pStyle w:val="TableParagraph"/>
              <w:spacing w:line="302" w:lineRule="exact"/>
              <w:ind w:left="107"/>
              <w:jc w:val="left"/>
              <w:rPr>
                <w:sz w:val="28"/>
              </w:rPr>
            </w:pPr>
            <w:r>
              <w:rPr>
                <w:spacing w:val="-10"/>
                <w:sz w:val="28"/>
              </w:rPr>
              <w:t>6</w:t>
            </w:r>
          </w:p>
        </w:tc>
        <w:tc>
          <w:tcPr>
            <w:tcW w:type="dxa" w:w="2552"/>
          </w:tcPr>
          <w:p>
            <w:pPr>
              <w:pStyle w:val="TableParagraph"/>
              <w:spacing w:line="302" w:lineRule="exact"/>
              <w:ind w:left="0" w:right="545"/>
              <w:jc w:val="right"/>
              <w:rPr>
                <w:sz w:val="28"/>
              </w:rPr>
            </w:pPr>
            <w:r>
              <w:rPr>
                <w:sz w:val="28"/>
              </w:rPr>
              <w:t>Syrian</w:t>
            </w:r>
            <w:r>
              <w:rPr>
                <w:spacing w:val="-3"/>
                <w:sz w:val="28"/>
              </w:rPr>
              <w:t> </w:t>
            </w:r>
            <w:r>
              <w:rPr>
                <w:spacing w:val="-2"/>
                <w:sz w:val="28"/>
              </w:rPr>
              <w:t>Local</w:t>
            </w:r>
          </w:p>
        </w:tc>
        <w:tc>
          <w:tcPr>
            <w:tcW w:type="dxa" w:w="1559"/>
          </w:tcPr>
          <w:p>
            <w:pPr>
              <w:pStyle w:val="TableParagraph"/>
              <w:spacing w:line="302" w:lineRule="exact"/>
              <w:ind w:right="1"/>
              <w:rPr>
                <w:sz w:val="28"/>
              </w:rPr>
            </w:pPr>
            <w:r>
              <w:rPr>
                <w:spacing w:val="-2"/>
                <w:sz w:val="28"/>
              </w:rPr>
              <w:t>Сирия</w:t>
            </w:r>
          </w:p>
        </w:tc>
        <w:tc>
          <w:tcPr>
            <w:tcW w:type="dxa" w:w="851"/>
          </w:tcPr>
          <w:p>
            <w:pPr>
              <w:pStyle w:val="TableParagraph"/>
              <w:spacing w:line="302" w:lineRule="exact"/>
              <w:rPr>
                <w:sz w:val="28"/>
              </w:rPr>
            </w:pPr>
            <w:r>
              <w:rPr>
                <w:spacing w:val="-4"/>
                <w:sz w:val="28"/>
              </w:rPr>
              <w:t>44,3</w:t>
            </w:r>
          </w:p>
        </w:tc>
        <w:tc>
          <w:tcPr>
            <w:tcW w:type="dxa" w:w="708"/>
          </w:tcPr>
          <w:p>
            <w:pPr>
              <w:pStyle w:val="TableParagraph"/>
              <w:spacing w:line="302" w:lineRule="exact"/>
              <w:ind w:left="23" w:right="14"/>
              <w:rPr>
                <w:sz w:val="28"/>
              </w:rPr>
            </w:pPr>
            <w:r>
              <w:rPr>
                <w:spacing w:val="-4"/>
                <w:sz w:val="28"/>
              </w:rPr>
              <w:t>34,8</w:t>
            </w:r>
          </w:p>
        </w:tc>
        <w:tc>
          <w:tcPr>
            <w:tcW w:type="dxa" w:w="851"/>
          </w:tcPr>
          <w:p>
            <w:pPr>
              <w:pStyle w:val="TableParagraph"/>
              <w:spacing w:line="302" w:lineRule="exact"/>
              <w:rPr>
                <w:sz w:val="28"/>
              </w:rPr>
            </w:pPr>
            <w:r>
              <w:rPr>
                <w:spacing w:val="-4"/>
                <w:sz w:val="28"/>
              </w:rPr>
              <w:t>43,6</w:t>
            </w:r>
          </w:p>
        </w:tc>
        <w:tc>
          <w:tcPr>
            <w:tcW w:type="dxa" w:w="850"/>
          </w:tcPr>
          <w:p>
            <w:pPr>
              <w:pStyle w:val="TableParagraph"/>
              <w:spacing w:line="302" w:lineRule="exact"/>
              <w:ind w:left="10" w:right="1"/>
              <w:rPr>
                <w:sz w:val="28"/>
              </w:rPr>
            </w:pPr>
            <w:r>
              <w:rPr>
                <w:spacing w:val="-4"/>
                <w:sz w:val="28"/>
              </w:rPr>
              <w:t>40,9</w:t>
            </w:r>
          </w:p>
        </w:tc>
        <w:tc>
          <w:tcPr>
            <w:tcW w:type="dxa" w:w="1588"/>
          </w:tcPr>
          <w:p>
            <w:pPr>
              <w:pStyle w:val="TableParagraph"/>
              <w:spacing w:line="302" w:lineRule="exact"/>
              <w:ind w:left="10"/>
              <w:rPr>
                <w:sz w:val="28"/>
              </w:rPr>
            </w:pPr>
            <w:r>
              <w:rPr>
                <w:sz w:val="28"/>
              </w:rPr>
              <w:t>-</w:t>
            </w:r>
            <w:r>
              <w:rPr>
                <w:spacing w:val="-5"/>
                <w:sz w:val="28"/>
              </w:rPr>
              <w:t>3,4</w:t>
            </w:r>
          </w:p>
        </w:tc>
      </w:tr>
      <w:tr>
        <w:trPr>
          <w:trHeight w:hRule="atLeast" w:val="321"/>
        </w:trPr>
        <w:tc>
          <w:tcPr>
            <w:tcW w:type="dxa" w:w="567"/>
          </w:tcPr>
          <w:p>
            <w:pPr>
              <w:pStyle w:val="TableParagraph"/>
              <w:spacing w:line="302" w:lineRule="exact"/>
              <w:ind w:left="107"/>
              <w:jc w:val="left"/>
              <w:rPr>
                <w:sz w:val="28"/>
              </w:rPr>
            </w:pPr>
            <w:r>
              <w:rPr>
                <w:spacing w:val="-10"/>
                <w:sz w:val="28"/>
              </w:rPr>
              <w:t>7</w:t>
            </w:r>
          </w:p>
        </w:tc>
        <w:tc>
          <w:tcPr>
            <w:tcW w:type="dxa" w:w="2552"/>
          </w:tcPr>
          <w:p>
            <w:pPr>
              <w:pStyle w:val="TableParagraph"/>
              <w:spacing w:line="302" w:lineRule="exact"/>
              <w:ind w:left="848"/>
              <w:jc w:val="left"/>
              <w:rPr>
                <w:sz w:val="28"/>
              </w:rPr>
            </w:pPr>
            <w:r>
              <w:rPr>
                <w:spacing w:val="-2"/>
                <w:sz w:val="28"/>
              </w:rPr>
              <w:t>Pardina</w:t>
            </w:r>
          </w:p>
        </w:tc>
        <w:tc>
          <w:tcPr>
            <w:tcW w:type="dxa" w:w="1559"/>
          </w:tcPr>
          <w:p>
            <w:pPr>
              <w:pStyle w:val="TableParagraph"/>
              <w:spacing w:line="302" w:lineRule="exact"/>
              <w:ind w:right="1"/>
              <w:rPr>
                <w:sz w:val="28"/>
              </w:rPr>
            </w:pPr>
            <w:r>
              <w:rPr>
                <w:spacing w:val="-2"/>
                <w:sz w:val="28"/>
              </w:rPr>
              <w:t>Италия</w:t>
            </w:r>
          </w:p>
        </w:tc>
        <w:tc>
          <w:tcPr>
            <w:tcW w:type="dxa" w:w="851"/>
          </w:tcPr>
          <w:p>
            <w:pPr>
              <w:pStyle w:val="TableParagraph"/>
              <w:spacing w:line="302" w:lineRule="exact"/>
              <w:rPr>
                <w:sz w:val="28"/>
              </w:rPr>
            </w:pPr>
            <w:r>
              <w:rPr>
                <w:spacing w:val="-4"/>
                <w:sz w:val="28"/>
              </w:rPr>
              <w:t>44,6</w:t>
            </w:r>
          </w:p>
        </w:tc>
        <w:tc>
          <w:tcPr>
            <w:tcW w:type="dxa" w:w="708"/>
          </w:tcPr>
          <w:p>
            <w:pPr>
              <w:pStyle w:val="TableParagraph"/>
              <w:spacing w:line="302" w:lineRule="exact"/>
              <w:ind w:left="23" w:right="14"/>
              <w:rPr>
                <w:sz w:val="28"/>
              </w:rPr>
            </w:pPr>
            <w:r>
              <w:rPr>
                <w:spacing w:val="-4"/>
                <w:sz w:val="28"/>
              </w:rPr>
              <w:t>45,3</w:t>
            </w:r>
          </w:p>
        </w:tc>
        <w:tc>
          <w:tcPr>
            <w:tcW w:type="dxa" w:w="851"/>
          </w:tcPr>
          <w:p>
            <w:pPr>
              <w:pStyle w:val="TableParagraph"/>
              <w:spacing w:line="302" w:lineRule="exact"/>
              <w:rPr>
                <w:sz w:val="28"/>
              </w:rPr>
            </w:pPr>
            <w:r>
              <w:rPr>
                <w:spacing w:val="-4"/>
                <w:sz w:val="28"/>
              </w:rPr>
              <w:t>58,6</w:t>
            </w:r>
          </w:p>
        </w:tc>
        <w:tc>
          <w:tcPr>
            <w:tcW w:type="dxa" w:w="850"/>
          </w:tcPr>
          <w:p>
            <w:pPr>
              <w:pStyle w:val="TableParagraph"/>
              <w:spacing w:line="302" w:lineRule="exact"/>
              <w:ind w:left="10" w:right="1"/>
              <w:rPr>
                <w:sz w:val="28"/>
              </w:rPr>
            </w:pPr>
            <w:r>
              <w:rPr>
                <w:spacing w:val="-4"/>
                <w:sz w:val="28"/>
              </w:rPr>
              <w:t>49,5</w:t>
            </w:r>
          </w:p>
        </w:tc>
        <w:tc>
          <w:tcPr>
            <w:tcW w:type="dxa" w:w="1588"/>
          </w:tcPr>
          <w:p>
            <w:pPr>
              <w:pStyle w:val="TableParagraph"/>
              <w:spacing w:line="302" w:lineRule="exact"/>
              <w:ind w:left="10" w:right="1"/>
              <w:rPr>
                <w:sz w:val="28"/>
              </w:rPr>
            </w:pPr>
            <w:r>
              <w:rPr>
                <w:spacing w:val="-4"/>
                <w:sz w:val="28"/>
              </w:rPr>
              <w:t>+5,2</w:t>
            </w:r>
          </w:p>
        </w:tc>
      </w:tr>
      <w:tr>
        <w:trPr>
          <w:trHeight w:hRule="atLeast" w:val="321"/>
        </w:trPr>
        <w:tc>
          <w:tcPr>
            <w:tcW w:type="dxa" w:w="567"/>
          </w:tcPr>
          <w:p>
            <w:pPr>
              <w:pStyle w:val="TableParagraph"/>
              <w:spacing w:line="302" w:lineRule="exact"/>
              <w:ind w:left="107"/>
              <w:jc w:val="left"/>
              <w:rPr>
                <w:sz w:val="28"/>
              </w:rPr>
            </w:pPr>
            <w:r>
              <w:rPr>
                <w:spacing w:val="-10"/>
                <w:sz w:val="28"/>
              </w:rPr>
              <w:t>8</w:t>
            </w:r>
          </w:p>
        </w:tc>
        <w:tc>
          <w:tcPr>
            <w:tcW w:type="dxa" w:w="2552"/>
          </w:tcPr>
          <w:p>
            <w:pPr>
              <w:pStyle w:val="TableParagraph"/>
              <w:spacing w:line="302" w:lineRule="exact"/>
              <w:ind w:left="10"/>
              <w:rPr>
                <w:sz w:val="28"/>
              </w:rPr>
            </w:pPr>
            <w:r>
              <w:rPr>
                <w:sz w:val="28"/>
              </w:rPr>
              <w:t>K-</w:t>
            </w:r>
            <w:r>
              <w:rPr>
                <w:spacing w:val="-5"/>
                <w:sz w:val="28"/>
              </w:rPr>
              <w:t>903</w:t>
            </w:r>
          </w:p>
        </w:tc>
        <w:tc>
          <w:tcPr>
            <w:tcW w:type="dxa" w:w="1559"/>
          </w:tcPr>
          <w:p>
            <w:pPr>
              <w:pStyle w:val="TableParagraph"/>
              <w:spacing w:line="302" w:lineRule="exact"/>
              <w:ind w:right="1"/>
              <w:rPr>
                <w:sz w:val="28"/>
              </w:rPr>
            </w:pPr>
            <w:r>
              <w:rPr>
                <w:spacing w:val="-2"/>
                <w:sz w:val="28"/>
              </w:rPr>
              <w:t>Россия</w:t>
            </w:r>
          </w:p>
        </w:tc>
        <w:tc>
          <w:tcPr>
            <w:tcW w:type="dxa" w:w="851"/>
          </w:tcPr>
          <w:p>
            <w:pPr>
              <w:pStyle w:val="TableParagraph"/>
              <w:spacing w:line="302" w:lineRule="exact"/>
              <w:rPr>
                <w:sz w:val="28"/>
              </w:rPr>
            </w:pPr>
            <w:r>
              <w:rPr>
                <w:spacing w:val="-4"/>
                <w:sz w:val="28"/>
              </w:rPr>
              <w:t>38,6</w:t>
            </w:r>
          </w:p>
        </w:tc>
        <w:tc>
          <w:tcPr>
            <w:tcW w:type="dxa" w:w="708"/>
          </w:tcPr>
          <w:p>
            <w:pPr>
              <w:pStyle w:val="TableParagraph"/>
              <w:spacing w:line="302" w:lineRule="exact"/>
              <w:ind w:left="23" w:right="14"/>
              <w:rPr>
                <w:sz w:val="28"/>
              </w:rPr>
            </w:pPr>
            <w:r>
              <w:rPr>
                <w:spacing w:val="-4"/>
                <w:sz w:val="28"/>
              </w:rPr>
              <w:t>26,2</w:t>
            </w:r>
          </w:p>
        </w:tc>
        <w:tc>
          <w:tcPr>
            <w:tcW w:type="dxa" w:w="851"/>
          </w:tcPr>
          <w:p>
            <w:pPr>
              <w:pStyle w:val="TableParagraph"/>
              <w:spacing w:line="302" w:lineRule="exact"/>
              <w:rPr>
                <w:sz w:val="28"/>
              </w:rPr>
            </w:pPr>
            <w:r>
              <w:rPr>
                <w:spacing w:val="-4"/>
                <w:sz w:val="28"/>
              </w:rPr>
              <w:t>46,3</w:t>
            </w:r>
          </w:p>
        </w:tc>
        <w:tc>
          <w:tcPr>
            <w:tcW w:type="dxa" w:w="850"/>
          </w:tcPr>
          <w:p>
            <w:pPr>
              <w:pStyle w:val="TableParagraph"/>
              <w:spacing w:line="302" w:lineRule="exact"/>
              <w:ind w:left="10" w:right="1"/>
              <w:rPr>
                <w:sz w:val="28"/>
              </w:rPr>
            </w:pPr>
            <w:r>
              <w:rPr>
                <w:spacing w:val="-4"/>
                <w:sz w:val="28"/>
              </w:rPr>
              <w:t>37,0</w:t>
            </w:r>
          </w:p>
        </w:tc>
        <w:tc>
          <w:tcPr>
            <w:tcW w:type="dxa" w:w="1588"/>
          </w:tcPr>
          <w:p>
            <w:pPr>
              <w:pStyle w:val="TableParagraph"/>
              <w:spacing w:line="302" w:lineRule="exact"/>
              <w:ind w:left="10"/>
              <w:rPr>
                <w:sz w:val="28"/>
              </w:rPr>
            </w:pPr>
            <w:r>
              <w:rPr>
                <w:sz w:val="28"/>
              </w:rPr>
              <w:t>-</w:t>
            </w:r>
            <w:r>
              <w:rPr>
                <w:spacing w:val="-5"/>
                <w:sz w:val="28"/>
              </w:rPr>
              <w:t>7,3</w:t>
            </w:r>
          </w:p>
        </w:tc>
      </w:tr>
      <w:tr>
        <w:trPr>
          <w:trHeight w:hRule="atLeast" w:val="326"/>
        </w:trPr>
        <w:tc>
          <w:tcPr>
            <w:tcW w:type="dxa" w:w="567"/>
            <w:tcBorders>
              <w:bottom w:val="nil"/>
            </w:tcBorders>
          </w:tcPr>
          <w:p>
            <w:pPr>
              <w:pStyle w:val="TableParagraph"/>
              <w:spacing w:line="307" w:lineRule="exact"/>
              <w:ind w:left="107"/>
              <w:jc w:val="left"/>
              <w:rPr>
                <w:sz w:val="28"/>
              </w:rPr>
            </w:pPr>
            <w:r>
              <w:rPr>
                <w:spacing w:val="-10"/>
                <w:sz w:val="28"/>
              </w:rPr>
              <w:t>9</w:t>
            </w:r>
          </w:p>
        </w:tc>
        <w:tc>
          <w:tcPr>
            <w:tcW w:type="dxa" w:w="2552"/>
            <w:tcBorders>
              <w:bottom w:val="nil"/>
            </w:tcBorders>
          </w:tcPr>
          <w:p>
            <w:pPr>
              <w:pStyle w:val="TableParagraph"/>
              <w:spacing w:line="307" w:lineRule="exact"/>
              <w:ind w:left="10"/>
              <w:rPr>
                <w:sz w:val="28"/>
              </w:rPr>
            </w:pPr>
            <w:r>
              <w:rPr>
                <w:spacing w:val="-4"/>
                <w:sz w:val="28"/>
              </w:rPr>
              <w:t>K894</w:t>
            </w:r>
          </w:p>
        </w:tc>
        <w:tc>
          <w:tcPr>
            <w:tcW w:type="dxa" w:w="1559"/>
            <w:tcBorders>
              <w:bottom w:val="nil"/>
            </w:tcBorders>
          </w:tcPr>
          <w:p>
            <w:pPr>
              <w:pStyle w:val="TableParagraph"/>
              <w:spacing w:line="307" w:lineRule="exact"/>
              <w:rPr>
                <w:sz w:val="28"/>
              </w:rPr>
            </w:pPr>
            <w:r>
              <w:rPr>
                <w:spacing w:val="-2"/>
                <w:sz w:val="28"/>
              </w:rPr>
              <w:t>Канада</w:t>
            </w:r>
          </w:p>
        </w:tc>
        <w:tc>
          <w:tcPr>
            <w:tcW w:type="dxa" w:w="851"/>
            <w:tcBorders>
              <w:bottom w:val="nil"/>
            </w:tcBorders>
          </w:tcPr>
          <w:p>
            <w:pPr>
              <w:pStyle w:val="TableParagraph"/>
              <w:spacing w:line="307" w:lineRule="exact"/>
              <w:rPr>
                <w:sz w:val="28"/>
              </w:rPr>
            </w:pPr>
            <w:r>
              <w:rPr>
                <w:spacing w:val="-4"/>
                <w:sz w:val="28"/>
              </w:rPr>
              <w:t>36,8</w:t>
            </w:r>
          </w:p>
        </w:tc>
        <w:tc>
          <w:tcPr>
            <w:tcW w:type="dxa" w:w="708"/>
            <w:tcBorders>
              <w:bottom w:val="nil"/>
            </w:tcBorders>
          </w:tcPr>
          <w:p>
            <w:pPr>
              <w:pStyle w:val="TableParagraph"/>
              <w:spacing w:line="307" w:lineRule="exact"/>
              <w:ind w:left="23" w:right="14"/>
              <w:rPr>
                <w:sz w:val="28"/>
              </w:rPr>
            </w:pPr>
            <w:r>
              <w:rPr>
                <w:spacing w:val="-4"/>
                <w:sz w:val="28"/>
              </w:rPr>
              <w:t>29,7</w:t>
            </w:r>
          </w:p>
        </w:tc>
        <w:tc>
          <w:tcPr>
            <w:tcW w:type="dxa" w:w="851"/>
            <w:tcBorders>
              <w:bottom w:val="nil"/>
            </w:tcBorders>
          </w:tcPr>
          <w:p>
            <w:pPr>
              <w:pStyle w:val="TableParagraph"/>
              <w:spacing w:line="307" w:lineRule="exact"/>
              <w:rPr>
                <w:sz w:val="28"/>
              </w:rPr>
            </w:pPr>
            <w:r>
              <w:rPr>
                <w:spacing w:val="-4"/>
                <w:sz w:val="28"/>
              </w:rPr>
              <w:t>42,7</w:t>
            </w:r>
          </w:p>
        </w:tc>
        <w:tc>
          <w:tcPr>
            <w:tcW w:type="dxa" w:w="850"/>
            <w:tcBorders>
              <w:bottom w:val="nil"/>
            </w:tcBorders>
          </w:tcPr>
          <w:p>
            <w:pPr>
              <w:pStyle w:val="TableParagraph"/>
              <w:spacing w:line="307" w:lineRule="exact"/>
              <w:ind w:left="10" w:right="1"/>
              <w:rPr>
                <w:sz w:val="28"/>
              </w:rPr>
            </w:pPr>
            <w:r>
              <w:rPr>
                <w:spacing w:val="-4"/>
                <w:sz w:val="28"/>
              </w:rPr>
              <w:t>36,4</w:t>
            </w:r>
          </w:p>
        </w:tc>
        <w:tc>
          <w:tcPr>
            <w:tcW w:type="dxa" w:w="1588"/>
            <w:tcBorders>
              <w:bottom w:val="nil"/>
            </w:tcBorders>
          </w:tcPr>
          <w:p>
            <w:pPr>
              <w:pStyle w:val="TableParagraph"/>
              <w:spacing w:line="307" w:lineRule="exact"/>
              <w:ind w:left="10"/>
              <w:rPr>
                <w:sz w:val="28"/>
              </w:rPr>
            </w:pPr>
            <w:r>
              <w:rPr>
                <w:sz w:val="28"/>
              </w:rPr>
              <w:t>-</w:t>
            </w:r>
            <w:r>
              <w:rPr>
                <w:spacing w:val="-5"/>
                <w:sz w:val="28"/>
              </w:rPr>
              <w:t>7,9</w:t>
            </w:r>
          </w:p>
        </w:tc>
      </w:tr>
    </w:tbl>
    <w:p>
      <w:pPr>
        <w:pStyle w:val="TableParagraph"/>
        <w:spacing w:after="0" w:line="307" w:lineRule="exact"/>
        <w:rPr>
          <w:sz w:val="28"/>
        </w:rPr>
        <w:sectPr>
          <w:footerReference r:id="rId12" w:type="default"/>
          <w:pgSz w:h="16840" w:w="11910"/>
          <w:pgMar w:bottom="1260" w:footer="1073" w:header="0" w:left="1417" w:right="141" w:top="1040"/>
          <w:pgNumType w:start="52"/>
        </w:sectPr>
      </w:pPr>
    </w:p>
    <w:p>
      <w:pPr>
        <w:pStyle w:val="BodyText"/>
        <w:spacing w:before="76"/>
        <w:ind w:left="6619"/>
        <w:jc w:val="left"/>
      </w:pPr>
      <w:r>
        <w:rPr/>
        <w:t>Продолжение</w:t>
      </w:r>
      <w:r>
        <w:rPr>
          <w:spacing w:val="-6"/>
        </w:rPr>
        <w:t> </w:t>
      </w:r>
      <w:r>
        <w:rPr/>
        <w:t>таблицы</w:t>
      </w:r>
      <w:r>
        <w:rPr>
          <w:spacing w:val="-5"/>
        </w:rPr>
        <w:t> 10</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67"/>
        <w:gridCol w:w="2552"/>
        <w:gridCol w:w="1559"/>
        <w:gridCol w:w="851"/>
        <w:gridCol w:w="708"/>
        <w:gridCol w:w="851"/>
        <w:gridCol w:w="850"/>
        <w:gridCol w:w="1588"/>
      </w:tblGrid>
      <w:tr>
        <w:trPr>
          <w:trHeight w:hRule="atLeast" w:val="321"/>
        </w:trPr>
        <w:tc>
          <w:tcPr>
            <w:tcW w:type="dxa" w:w="567"/>
          </w:tcPr>
          <w:p>
            <w:pPr>
              <w:pStyle w:val="TableParagraph"/>
              <w:spacing w:line="302" w:lineRule="exact"/>
              <w:ind w:left="107"/>
              <w:jc w:val="left"/>
              <w:rPr>
                <w:sz w:val="28"/>
              </w:rPr>
            </w:pPr>
            <w:r>
              <w:rPr>
                <w:spacing w:val="-10"/>
                <w:sz w:val="28"/>
              </w:rPr>
              <w:t>1</w:t>
            </w:r>
          </w:p>
        </w:tc>
        <w:tc>
          <w:tcPr>
            <w:tcW w:type="dxa" w:w="2552"/>
          </w:tcPr>
          <w:p>
            <w:pPr>
              <w:pStyle w:val="TableParagraph"/>
              <w:spacing w:line="302" w:lineRule="exact"/>
              <w:ind w:left="10" w:right="1"/>
              <w:rPr>
                <w:sz w:val="28"/>
              </w:rPr>
            </w:pPr>
            <w:r>
              <w:rPr>
                <w:spacing w:val="-10"/>
                <w:sz w:val="28"/>
              </w:rPr>
              <w:t>2</w:t>
            </w:r>
          </w:p>
        </w:tc>
        <w:tc>
          <w:tcPr>
            <w:tcW w:type="dxa" w:w="1559"/>
          </w:tcPr>
          <w:p>
            <w:pPr>
              <w:pStyle w:val="TableParagraph"/>
              <w:spacing w:line="302" w:lineRule="exact"/>
              <w:rPr>
                <w:sz w:val="28"/>
              </w:rPr>
            </w:pPr>
            <w:r>
              <w:rPr>
                <w:spacing w:val="-10"/>
                <w:sz w:val="28"/>
              </w:rPr>
              <w:t>3</w:t>
            </w:r>
          </w:p>
        </w:tc>
        <w:tc>
          <w:tcPr>
            <w:tcW w:type="dxa" w:w="851"/>
          </w:tcPr>
          <w:p>
            <w:pPr>
              <w:pStyle w:val="TableParagraph"/>
              <w:spacing w:line="302" w:lineRule="exact"/>
              <w:rPr>
                <w:sz w:val="28"/>
              </w:rPr>
            </w:pPr>
            <w:r>
              <w:rPr>
                <w:spacing w:val="-10"/>
                <w:sz w:val="28"/>
              </w:rPr>
              <w:t>4</w:t>
            </w:r>
          </w:p>
        </w:tc>
        <w:tc>
          <w:tcPr>
            <w:tcW w:type="dxa" w:w="708"/>
          </w:tcPr>
          <w:p>
            <w:pPr>
              <w:pStyle w:val="TableParagraph"/>
              <w:spacing w:line="302" w:lineRule="exact"/>
              <w:ind w:left="23" w:right="14"/>
              <w:rPr>
                <w:sz w:val="28"/>
              </w:rPr>
            </w:pPr>
            <w:r>
              <w:rPr>
                <w:spacing w:val="-10"/>
                <w:sz w:val="28"/>
              </w:rPr>
              <w:t>5</w:t>
            </w:r>
          </w:p>
        </w:tc>
        <w:tc>
          <w:tcPr>
            <w:tcW w:type="dxa" w:w="851"/>
          </w:tcPr>
          <w:p>
            <w:pPr>
              <w:pStyle w:val="TableParagraph"/>
              <w:spacing w:line="302" w:lineRule="exact"/>
              <w:rPr>
                <w:sz w:val="28"/>
              </w:rPr>
            </w:pPr>
            <w:r>
              <w:rPr>
                <w:spacing w:val="-10"/>
                <w:sz w:val="28"/>
              </w:rPr>
              <w:t>6</w:t>
            </w:r>
          </w:p>
        </w:tc>
        <w:tc>
          <w:tcPr>
            <w:tcW w:type="dxa" w:w="850"/>
          </w:tcPr>
          <w:p>
            <w:pPr>
              <w:pStyle w:val="TableParagraph"/>
              <w:spacing w:line="302" w:lineRule="exact"/>
              <w:ind w:left="10" w:right="1"/>
              <w:rPr>
                <w:sz w:val="28"/>
              </w:rPr>
            </w:pPr>
            <w:r>
              <w:rPr>
                <w:spacing w:val="-10"/>
                <w:sz w:val="28"/>
              </w:rPr>
              <w:t>7</w:t>
            </w:r>
          </w:p>
        </w:tc>
        <w:tc>
          <w:tcPr>
            <w:tcW w:type="dxa" w:w="1588"/>
          </w:tcPr>
          <w:p>
            <w:pPr>
              <w:pStyle w:val="TableParagraph"/>
              <w:spacing w:line="302" w:lineRule="exact"/>
              <w:ind w:left="10" w:right="1"/>
              <w:rPr>
                <w:sz w:val="28"/>
              </w:rPr>
            </w:pPr>
            <w:r>
              <w:rPr>
                <w:spacing w:val="-10"/>
                <w:sz w:val="28"/>
              </w:rPr>
              <w:t>8</w:t>
            </w:r>
          </w:p>
        </w:tc>
      </w:tr>
      <w:tr>
        <w:trPr>
          <w:trHeight w:hRule="atLeast" w:val="321"/>
        </w:trPr>
        <w:tc>
          <w:tcPr>
            <w:tcW w:type="dxa" w:w="567"/>
          </w:tcPr>
          <w:p>
            <w:pPr>
              <w:pStyle w:val="TableParagraph"/>
              <w:spacing w:line="302" w:lineRule="exact"/>
              <w:ind w:left="107"/>
              <w:jc w:val="left"/>
              <w:rPr>
                <w:sz w:val="28"/>
              </w:rPr>
            </w:pPr>
            <w:r>
              <w:rPr>
                <w:spacing w:val="-5"/>
                <w:sz w:val="28"/>
              </w:rPr>
              <w:t>10</w:t>
            </w:r>
          </w:p>
        </w:tc>
        <w:tc>
          <w:tcPr>
            <w:tcW w:type="dxa" w:w="2552"/>
          </w:tcPr>
          <w:p>
            <w:pPr>
              <w:pStyle w:val="TableParagraph"/>
              <w:spacing w:line="302" w:lineRule="exact"/>
              <w:ind w:left="10" w:right="2"/>
              <w:rPr>
                <w:sz w:val="28"/>
              </w:rPr>
            </w:pPr>
            <w:r>
              <w:rPr>
                <w:spacing w:val="-2"/>
                <w:sz w:val="28"/>
              </w:rPr>
              <w:t>L8Z32AR-P.k2835</w:t>
            </w:r>
          </w:p>
        </w:tc>
        <w:tc>
          <w:tcPr>
            <w:tcW w:type="dxa" w:w="1559"/>
          </w:tcPr>
          <w:p>
            <w:pPr>
              <w:pStyle w:val="TableParagraph"/>
              <w:spacing w:line="302" w:lineRule="exact"/>
              <w:rPr>
                <w:sz w:val="28"/>
              </w:rPr>
            </w:pPr>
            <w:r>
              <w:rPr>
                <w:spacing w:val="-2"/>
                <w:sz w:val="28"/>
              </w:rPr>
              <w:t>Канада</w:t>
            </w:r>
          </w:p>
        </w:tc>
        <w:tc>
          <w:tcPr>
            <w:tcW w:type="dxa" w:w="851"/>
          </w:tcPr>
          <w:p>
            <w:pPr>
              <w:pStyle w:val="TableParagraph"/>
              <w:spacing w:line="302" w:lineRule="exact"/>
              <w:rPr>
                <w:sz w:val="28"/>
              </w:rPr>
            </w:pPr>
            <w:r>
              <w:rPr>
                <w:spacing w:val="-4"/>
                <w:sz w:val="28"/>
              </w:rPr>
              <w:t>34,8</w:t>
            </w:r>
          </w:p>
        </w:tc>
        <w:tc>
          <w:tcPr>
            <w:tcW w:type="dxa" w:w="708"/>
          </w:tcPr>
          <w:p>
            <w:pPr>
              <w:pStyle w:val="TableParagraph"/>
              <w:spacing w:line="302" w:lineRule="exact"/>
              <w:ind w:left="23" w:right="14"/>
              <w:rPr>
                <w:sz w:val="28"/>
              </w:rPr>
            </w:pPr>
            <w:r>
              <w:rPr>
                <w:spacing w:val="-4"/>
                <w:sz w:val="28"/>
              </w:rPr>
              <w:t>43,1</w:t>
            </w:r>
          </w:p>
        </w:tc>
        <w:tc>
          <w:tcPr>
            <w:tcW w:type="dxa" w:w="851"/>
          </w:tcPr>
          <w:p>
            <w:pPr>
              <w:pStyle w:val="TableParagraph"/>
              <w:spacing w:line="302" w:lineRule="exact"/>
              <w:rPr>
                <w:sz w:val="28"/>
              </w:rPr>
            </w:pPr>
            <w:r>
              <w:rPr>
                <w:spacing w:val="-4"/>
                <w:sz w:val="28"/>
              </w:rPr>
              <w:t>45,4</w:t>
            </w:r>
          </w:p>
        </w:tc>
        <w:tc>
          <w:tcPr>
            <w:tcW w:type="dxa" w:w="850"/>
          </w:tcPr>
          <w:p>
            <w:pPr>
              <w:pStyle w:val="TableParagraph"/>
              <w:spacing w:line="302" w:lineRule="exact"/>
              <w:ind w:left="10" w:right="1"/>
              <w:rPr>
                <w:sz w:val="28"/>
              </w:rPr>
            </w:pPr>
            <w:r>
              <w:rPr>
                <w:spacing w:val="-4"/>
                <w:sz w:val="28"/>
              </w:rPr>
              <w:t>41,1</w:t>
            </w:r>
          </w:p>
        </w:tc>
        <w:tc>
          <w:tcPr>
            <w:tcW w:type="dxa" w:w="1588"/>
          </w:tcPr>
          <w:p>
            <w:pPr>
              <w:pStyle w:val="TableParagraph"/>
              <w:spacing w:line="302" w:lineRule="exact"/>
              <w:ind w:left="10"/>
              <w:rPr>
                <w:sz w:val="28"/>
              </w:rPr>
            </w:pPr>
            <w:r>
              <w:rPr>
                <w:sz w:val="28"/>
              </w:rPr>
              <w:t>-</w:t>
            </w:r>
            <w:r>
              <w:rPr>
                <w:spacing w:val="-5"/>
                <w:sz w:val="28"/>
              </w:rPr>
              <w:t>3,2</w:t>
            </w:r>
          </w:p>
        </w:tc>
      </w:tr>
      <w:tr>
        <w:trPr>
          <w:trHeight w:hRule="atLeast" w:val="321"/>
        </w:trPr>
        <w:tc>
          <w:tcPr>
            <w:tcW w:type="dxa" w:w="567"/>
          </w:tcPr>
          <w:p>
            <w:pPr>
              <w:pStyle w:val="TableParagraph"/>
              <w:spacing w:line="302" w:lineRule="exact"/>
              <w:ind w:left="107"/>
              <w:jc w:val="left"/>
              <w:rPr>
                <w:sz w:val="28"/>
              </w:rPr>
            </w:pPr>
            <w:r>
              <w:rPr>
                <w:spacing w:val="-5"/>
                <w:sz w:val="28"/>
              </w:rPr>
              <w:t>11</w:t>
            </w:r>
          </w:p>
        </w:tc>
        <w:tc>
          <w:tcPr>
            <w:tcW w:type="dxa" w:w="2552"/>
          </w:tcPr>
          <w:p>
            <w:pPr>
              <w:pStyle w:val="TableParagraph"/>
              <w:spacing w:line="302" w:lineRule="exact"/>
              <w:ind w:left="10" w:right="1"/>
              <w:rPr>
                <w:sz w:val="28"/>
              </w:rPr>
            </w:pPr>
            <w:r>
              <w:rPr>
                <w:sz w:val="28"/>
              </w:rPr>
              <w:t>Roze,</w:t>
            </w:r>
            <w:r>
              <w:rPr>
                <w:spacing w:val="-1"/>
                <w:sz w:val="28"/>
              </w:rPr>
              <w:t> </w:t>
            </w:r>
            <w:r>
              <w:rPr>
                <w:sz w:val="28"/>
              </w:rPr>
              <w:t>K-</w:t>
            </w:r>
            <w:r>
              <w:rPr>
                <w:spacing w:val="-4"/>
                <w:sz w:val="28"/>
              </w:rPr>
              <w:t>2846</w:t>
            </w:r>
          </w:p>
        </w:tc>
        <w:tc>
          <w:tcPr>
            <w:tcW w:type="dxa" w:w="1559"/>
          </w:tcPr>
          <w:p>
            <w:pPr>
              <w:pStyle w:val="TableParagraph"/>
              <w:spacing w:line="302" w:lineRule="exact"/>
              <w:rPr>
                <w:sz w:val="28"/>
              </w:rPr>
            </w:pPr>
            <w:r>
              <w:rPr>
                <w:spacing w:val="-2"/>
                <w:sz w:val="28"/>
              </w:rPr>
              <w:t>Канада</w:t>
            </w:r>
          </w:p>
        </w:tc>
        <w:tc>
          <w:tcPr>
            <w:tcW w:type="dxa" w:w="851"/>
          </w:tcPr>
          <w:p>
            <w:pPr>
              <w:pStyle w:val="TableParagraph"/>
              <w:spacing w:line="302" w:lineRule="exact"/>
              <w:rPr>
                <w:sz w:val="28"/>
              </w:rPr>
            </w:pPr>
            <w:r>
              <w:rPr>
                <w:spacing w:val="-4"/>
                <w:sz w:val="28"/>
              </w:rPr>
              <w:t>40,5</w:t>
            </w:r>
          </w:p>
        </w:tc>
        <w:tc>
          <w:tcPr>
            <w:tcW w:type="dxa" w:w="708"/>
          </w:tcPr>
          <w:p>
            <w:pPr>
              <w:pStyle w:val="TableParagraph"/>
              <w:spacing w:line="302" w:lineRule="exact"/>
              <w:ind w:left="23" w:right="14"/>
              <w:rPr>
                <w:sz w:val="28"/>
              </w:rPr>
            </w:pPr>
            <w:r>
              <w:rPr>
                <w:spacing w:val="-4"/>
                <w:sz w:val="28"/>
              </w:rPr>
              <w:t>37,5</w:t>
            </w:r>
          </w:p>
        </w:tc>
        <w:tc>
          <w:tcPr>
            <w:tcW w:type="dxa" w:w="851"/>
          </w:tcPr>
          <w:p>
            <w:pPr>
              <w:pStyle w:val="TableParagraph"/>
              <w:spacing w:line="302" w:lineRule="exact"/>
              <w:rPr>
                <w:sz w:val="28"/>
              </w:rPr>
            </w:pPr>
            <w:r>
              <w:rPr>
                <w:spacing w:val="-5"/>
                <w:sz w:val="28"/>
              </w:rPr>
              <w:t>55</w:t>
            </w:r>
          </w:p>
        </w:tc>
        <w:tc>
          <w:tcPr>
            <w:tcW w:type="dxa" w:w="850"/>
          </w:tcPr>
          <w:p>
            <w:pPr>
              <w:pStyle w:val="TableParagraph"/>
              <w:spacing w:line="302" w:lineRule="exact"/>
              <w:ind w:left="10" w:right="1"/>
              <w:rPr>
                <w:sz w:val="28"/>
              </w:rPr>
            </w:pPr>
            <w:r>
              <w:rPr>
                <w:spacing w:val="-4"/>
                <w:sz w:val="28"/>
              </w:rPr>
              <w:t>44,3</w:t>
            </w:r>
          </w:p>
        </w:tc>
        <w:tc>
          <w:tcPr>
            <w:tcW w:type="dxa" w:w="1588"/>
          </w:tcPr>
          <w:p>
            <w:pPr>
              <w:pStyle w:val="TableParagraph"/>
              <w:spacing w:line="302" w:lineRule="exact"/>
              <w:ind w:left="10" w:right="1"/>
              <w:rPr>
                <w:sz w:val="28"/>
              </w:rPr>
            </w:pPr>
            <w:r>
              <w:rPr>
                <w:spacing w:val="-5"/>
                <w:sz w:val="28"/>
              </w:rPr>
              <w:t>+0</w:t>
            </w:r>
          </w:p>
        </w:tc>
      </w:tr>
      <w:tr>
        <w:trPr>
          <w:trHeight w:hRule="atLeast" w:val="453"/>
        </w:trPr>
        <w:tc>
          <w:tcPr>
            <w:tcW w:type="dxa" w:w="567"/>
          </w:tcPr>
          <w:p>
            <w:pPr>
              <w:pStyle w:val="TableParagraph"/>
              <w:spacing w:before="65"/>
              <w:ind w:left="107"/>
              <w:jc w:val="left"/>
              <w:rPr>
                <w:sz w:val="28"/>
              </w:rPr>
            </w:pPr>
            <w:r>
              <w:rPr>
                <w:spacing w:val="-5"/>
                <w:sz w:val="28"/>
              </w:rPr>
              <w:t>12</w:t>
            </w:r>
          </w:p>
        </w:tc>
        <w:tc>
          <w:tcPr>
            <w:tcW w:type="dxa" w:w="2552"/>
          </w:tcPr>
          <w:p>
            <w:pPr>
              <w:pStyle w:val="TableParagraph"/>
              <w:spacing w:before="65"/>
              <w:ind w:left="10" w:right="1"/>
              <w:rPr>
                <w:sz w:val="28"/>
              </w:rPr>
            </w:pPr>
            <w:r>
              <w:rPr>
                <w:sz w:val="28"/>
              </w:rPr>
              <w:t>K-2834,</w:t>
            </w:r>
            <w:r>
              <w:rPr>
                <w:spacing w:val="-1"/>
                <w:sz w:val="28"/>
              </w:rPr>
              <w:t> </w:t>
            </w:r>
            <w:r>
              <w:rPr>
                <w:sz w:val="28"/>
              </w:rPr>
              <w:t>PR-86-</w:t>
            </w:r>
            <w:r>
              <w:rPr>
                <w:spacing w:val="-5"/>
                <w:sz w:val="28"/>
              </w:rPr>
              <w:t>385</w:t>
            </w:r>
          </w:p>
        </w:tc>
        <w:tc>
          <w:tcPr>
            <w:tcW w:type="dxa" w:w="1559"/>
          </w:tcPr>
          <w:p>
            <w:pPr>
              <w:pStyle w:val="TableParagraph"/>
              <w:spacing w:before="65"/>
              <w:rPr>
                <w:sz w:val="28"/>
              </w:rPr>
            </w:pPr>
            <w:r>
              <w:rPr>
                <w:spacing w:val="-2"/>
                <w:sz w:val="28"/>
              </w:rPr>
              <w:t>Канада</w:t>
            </w:r>
          </w:p>
        </w:tc>
        <w:tc>
          <w:tcPr>
            <w:tcW w:type="dxa" w:w="851"/>
          </w:tcPr>
          <w:p>
            <w:pPr>
              <w:pStyle w:val="TableParagraph"/>
              <w:spacing w:before="65"/>
              <w:rPr>
                <w:sz w:val="28"/>
              </w:rPr>
            </w:pPr>
            <w:r>
              <w:rPr>
                <w:spacing w:val="-4"/>
                <w:sz w:val="28"/>
              </w:rPr>
              <w:t>48,2</w:t>
            </w:r>
          </w:p>
        </w:tc>
        <w:tc>
          <w:tcPr>
            <w:tcW w:type="dxa" w:w="708"/>
          </w:tcPr>
          <w:p>
            <w:pPr>
              <w:pStyle w:val="TableParagraph"/>
              <w:spacing w:before="65"/>
              <w:ind w:left="23" w:right="14"/>
              <w:rPr>
                <w:sz w:val="28"/>
              </w:rPr>
            </w:pPr>
            <w:r>
              <w:rPr>
                <w:spacing w:val="-4"/>
                <w:sz w:val="28"/>
              </w:rPr>
              <w:t>44,4</w:t>
            </w:r>
          </w:p>
        </w:tc>
        <w:tc>
          <w:tcPr>
            <w:tcW w:type="dxa" w:w="851"/>
          </w:tcPr>
          <w:p>
            <w:pPr>
              <w:pStyle w:val="TableParagraph"/>
              <w:spacing w:before="65"/>
              <w:rPr>
                <w:sz w:val="28"/>
              </w:rPr>
            </w:pPr>
            <w:r>
              <w:rPr>
                <w:spacing w:val="-4"/>
                <w:sz w:val="28"/>
              </w:rPr>
              <w:t>43,3</w:t>
            </w:r>
          </w:p>
        </w:tc>
        <w:tc>
          <w:tcPr>
            <w:tcW w:type="dxa" w:w="850"/>
          </w:tcPr>
          <w:p>
            <w:pPr>
              <w:pStyle w:val="TableParagraph"/>
              <w:spacing w:before="65"/>
              <w:ind w:left="10" w:right="1"/>
              <w:rPr>
                <w:sz w:val="28"/>
              </w:rPr>
            </w:pPr>
            <w:r>
              <w:rPr>
                <w:spacing w:val="-5"/>
                <w:sz w:val="28"/>
              </w:rPr>
              <w:t>45</w:t>
            </w:r>
          </w:p>
        </w:tc>
        <w:tc>
          <w:tcPr>
            <w:tcW w:type="dxa" w:w="1588"/>
          </w:tcPr>
          <w:p>
            <w:pPr>
              <w:pStyle w:val="TableParagraph"/>
              <w:spacing w:before="65"/>
              <w:ind w:left="10" w:right="1"/>
              <w:rPr>
                <w:sz w:val="28"/>
              </w:rPr>
            </w:pPr>
            <w:r>
              <w:rPr>
                <w:spacing w:val="-4"/>
                <w:sz w:val="28"/>
              </w:rPr>
              <w:t>+0,7</w:t>
            </w:r>
          </w:p>
        </w:tc>
      </w:tr>
      <w:tr>
        <w:trPr>
          <w:trHeight w:hRule="atLeast" w:val="321"/>
        </w:trPr>
        <w:tc>
          <w:tcPr>
            <w:tcW w:type="dxa" w:w="4678"/>
            <w:gridSpan w:val="3"/>
          </w:tcPr>
          <w:p>
            <w:pPr>
              <w:pStyle w:val="TableParagraph"/>
              <w:spacing w:line="302" w:lineRule="exact"/>
              <w:ind w:left="1491"/>
              <w:jc w:val="left"/>
              <w:rPr>
                <w:sz w:val="28"/>
              </w:rPr>
            </w:pPr>
            <w:r>
              <w:rPr>
                <w:spacing w:val="-2"/>
                <w:sz w:val="28"/>
              </w:rPr>
              <w:t>максимальное</w:t>
            </w:r>
          </w:p>
        </w:tc>
        <w:tc>
          <w:tcPr>
            <w:tcW w:type="dxa" w:w="851"/>
          </w:tcPr>
          <w:p>
            <w:pPr>
              <w:pStyle w:val="TableParagraph"/>
              <w:spacing w:line="302" w:lineRule="exact"/>
              <w:rPr>
                <w:sz w:val="28"/>
              </w:rPr>
            </w:pPr>
            <w:r>
              <w:rPr>
                <w:spacing w:val="-4"/>
                <w:sz w:val="28"/>
              </w:rPr>
              <w:t>48,2</w:t>
            </w:r>
          </w:p>
        </w:tc>
        <w:tc>
          <w:tcPr>
            <w:tcW w:type="dxa" w:w="708"/>
          </w:tcPr>
          <w:p>
            <w:pPr>
              <w:pStyle w:val="TableParagraph"/>
              <w:spacing w:line="302" w:lineRule="exact"/>
              <w:ind w:left="23" w:right="14"/>
              <w:rPr>
                <w:sz w:val="28"/>
              </w:rPr>
            </w:pPr>
            <w:r>
              <w:rPr>
                <w:spacing w:val="-5"/>
                <w:sz w:val="28"/>
              </w:rPr>
              <w:t>47</w:t>
            </w:r>
          </w:p>
        </w:tc>
        <w:tc>
          <w:tcPr>
            <w:tcW w:type="dxa" w:w="851"/>
          </w:tcPr>
          <w:p>
            <w:pPr>
              <w:pStyle w:val="TableParagraph"/>
              <w:spacing w:line="302" w:lineRule="exact"/>
              <w:rPr>
                <w:sz w:val="28"/>
              </w:rPr>
            </w:pPr>
            <w:r>
              <w:rPr>
                <w:spacing w:val="-4"/>
                <w:sz w:val="28"/>
              </w:rPr>
              <w:t>59,5</w:t>
            </w:r>
          </w:p>
        </w:tc>
        <w:tc>
          <w:tcPr>
            <w:tcW w:type="dxa" w:w="850"/>
          </w:tcPr>
          <w:p>
            <w:pPr>
              <w:pStyle w:val="TableParagraph"/>
              <w:spacing w:line="302" w:lineRule="exact"/>
              <w:ind w:left="10" w:right="1"/>
              <w:rPr>
                <w:sz w:val="28"/>
              </w:rPr>
            </w:pPr>
            <w:r>
              <w:rPr>
                <w:spacing w:val="-4"/>
                <w:sz w:val="28"/>
              </w:rPr>
              <w:t>49,5</w:t>
            </w:r>
          </w:p>
        </w:tc>
        <w:tc>
          <w:tcPr>
            <w:tcW w:type="dxa" w:w="1588"/>
          </w:tcPr>
          <w:p>
            <w:pPr>
              <w:pStyle w:val="TableParagraph"/>
              <w:spacing w:line="302" w:lineRule="exact"/>
              <w:ind w:left="10" w:right="1"/>
              <w:rPr>
                <w:sz w:val="28"/>
              </w:rPr>
            </w:pPr>
            <w:r>
              <w:rPr>
                <w:spacing w:val="-4"/>
                <w:sz w:val="28"/>
              </w:rPr>
              <w:t>+5,2</w:t>
            </w:r>
          </w:p>
        </w:tc>
      </w:tr>
      <w:tr>
        <w:trPr>
          <w:trHeight w:hRule="atLeast" w:val="321"/>
        </w:trPr>
        <w:tc>
          <w:tcPr>
            <w:tcW w:type="dxa" w:w="4678"/>
            <w:gridSpan w:val="3"/>
          </w:tcPr>
          <w:p>
            <w:pPr>
              <w:pStyle w:val="TableParagraph"/>
              <w:spacing w:line="302" w:lineRule="exact"/>
              <w:ind w:left="1534"/>
              <w:jc w:val="left"/>
              <w:rPr>
                <w:sz w:val="28"/>
              </w:rPr>
            </w:pPr>
            <w:r>
              <w:rPr>
                <w:spacing w:val="-2"/>
                <w:sz w:val="28"/>
              </w:rPr>
              <w:t>минимальное</w:t>
            </w:r>
          </w:p>
        </w:tc>
        <w:tc>
          <w:tcPr>
            <w:tcW w:type="dxa" w:w="851"/>
          </w:tcPr>
          <w:p>
            <w:pPr>
              <w:pStyle w:val="TableParagraph"/>
              <w:spacing w:line="302" w:lineRule="exact"/>
              <w:rPr>
                <w:sz w:val="28"/>
              </w:rPr>
            </w:pPr>
            <w:r>
              <w:rPr>
                <w:spacing w:val="-4"/>
                <w:sz w:val="28"/>
              </w:rPr>
              <w:t>34,8</w:t>
            </w:r>
          </w:p>
        </w:tc>
        <w:tc>
          <w:tcPr>
            <w:tcW w:type="dxa" w:w="708"/>
          </w:tcPr>
          <w:p>
            <w:pPr>
              <w:pStyle w:val="TableParagraph"/>
              <w:spacing w:line="302" w:lineRule="exact"/>
              <w:ind w:left="23" w:right="14"/>
              <w:rPr>
                <w:sz w:val="28"/>
              </w:rPr>
            </w:pPr>
            <w:r>
              <w:rPr>
                <w:spacing w:val="-4"/>
                <w:sz w:val="28"/>
              </w:rPr>
              <w:t>26,2</w:t>
            </w:r>
          </w:p>
        </w:tc>
        <w:tc>
          <w:tcPr>
            <w:tcW w:type="dxa" w:w="851"/>
          </w:tcPr>
          <w:p>
            <w:pPr>
              <w:pStyle w:val="TableParagraph"/>
              <w:spacing w:line="302" w:lineRule="exact"/>
              <w:rPr>
                <w:sz w:val="28"/>
              </w:rPr>
            </w:pPr>
            <w:r>
              <w:rPr>
                <w:spacing w:val="-4"/>
                <w:sz w:val="28"/>
              </w:rPr>
              <w:t>32,5</w:t>
            </w:r>
          </w:p>
        </w:tc>
        <w:tc>
          <w:tcPr>
            <w:tcW w:type="dxa" w:w="850"/>
          </w:tcPr>
          <w:p>
            <w:pPr>
              <w:pStyle w:val="TableParagraph"/>
              <w:spacing w:line="302" w:lineRule="exact"/>
              <w:ind w:left="10" w:right="1"/>
              <w:rPr>
                <w:sz w:val="28"/>
              </w:rPr>
            </w:pPr>
            <w:r>
              <w:rPr>
                <w:spacing w:val="-4"/>
                <w:sz w:val="28"/>
              </w:rPr>
              <w:t>36,4</w:t>
            </w:r>
          </w:p>
        </w:tc>
        <w:tc>
          <w:tcPr>
            <w:tcW w:type="dxa" w:w="1588"/>
          </w:tcPr>
          <w:p>
            <w:pPr>
              <w:pStyle w:val="TableParagraph"/>
              <w:spacing w:line="302" w:lineRule="exact"/>
              <w:ind w:left="10"/>
              <w:rPr>
                <w:sz w:val="28"/>
              </w:rPr>
            </w:pPr>
            <w:r>
              <w:rPr>
                <w:sz w:val="28"/>
              </w:rPr>
              <w:t>-</w:t>
            </w:r>
            <w:r>
              <w:rPr>
                <w:spacing w:val="-5"/>
                <w:sz w:val="28"/>
              </w:rPr>
              <w:t>7,9</w:t>
            </w:r>
          </w:p>
        </w:tc>
      </w:tr>
      <w:tr>
        <w:trPr>
          <w:trHeight w:hRule="atLeast" w:val="321"/>
        </w:trPr>
        <w:tc>
          <w:tcPr>
            <w:tcW w:type="dxa" w:w="4678"/>
            <w:gridSpan w:val="3"/>
          </w:tcPr>
          <w:p>
            <w:pPr>
              <w:pStyle w:val="TableParagraph"/>
              <w:spacing w:line="302" w:lineRule="exact"/>
              <w:rPr>
                <w:sz w:val="28"/>
              </w:rPr>
            </w:pPr>
            <w:r>
              <w:rPr>
                <w:spacing w:val="-2"/>
                <w:sz w:val="28"/>
              </w:rPr>
              <w:t>среднее</w:t>
            </w:r>
          </w:p>
        </w:tc>
        <w:tc>
          <w:tcPr>
            <w:tcW w:type="dxa" w:w="851"/>
          </w:tcPr>
          <w:p>
            <w:pPr>
              <w:pStyle w:val="TableParagraph"/>
              <w:spacing w:line="302" w:lineRule="exact"/>
              <w:rPr>
                <w:sz w:val="28"/>
              </w:rPr>
            </w:pPr>
            <w:r>
              <w:rPr>
                <w:spacing w:val="-4"/>
                <w:sz w:val="28"/>
              </w:rPr>
              <w:t>40,9</w:t>
            </w:r>
          </w:p>
        </w:tc>
        <w:tc>
          <w:tcPr>
            <w:tcW w:type="dxa" w:w="708"/>
          </w:tcPr>
          <w:p>
            <w:pPr>
              <w:pStyle w:val="TableParagraph"/>
              <w:spacing w:line="302" w:lineRule="exact"/>
              <w:ind w:left="23" w:right="14"/>
              <w:rPr>
                <w:sz w:val="28"/>
              </w:rPr>
            </w:pPr>
            <w:r>
              <w:rPr>
                <w:spacing w:val="-4"/>
                <w:sz w:val="28"/>
              </w:rPr>
              <w:t>40,4</w:t>
            </w:r>
          </w:p>
        </w:tc>
        <w:tc>
          <w:tcPr>
            <w:tcW w:type="dxa" w:w="851"/>
          </w:tcPr>
          <w:p>
            <w:pPr>
              <w:pStyle w:val="TableParagraph"/>
              <w:spacing w:line="302" w:lineRule="exact"/>
              <w:rPr>
                <w:sz w:val="28"/>
              </w:rPr>
            </w:pPr>
            <w:r>
              <w:rPr>
                <w:spacing w:val="-4"/>
                <w:sz w:val="28"/>
              </w:rPr>
              <w:t>48,1</w:t>
            </w:r>
          </w:p>
        </w:tc>
        <w:tc>
          <w:tcPr>
            <w:tcW w:type="dxa" w:w="850"/>
          </w:tcPr>
          <w:p>
            <w:pPr>
              <w:pStyle w:val="TableParagraph"/>
              <w:spacing w:line="302" w:lineRule="exact"/>
              <w:ind w:left="10" w:right="1"/>
              <w:rPr>
                <w:sz w:val="28"/>
              </w:rPr>
            </w:pPr>
            <w:r>
              <w:rPr>
                <w:spacing w:val="-4"/>
                <w:sz w:val="28"/>
              </w:rPr>
              <w:t>43,1</w:t>
            </w:r>
          </w:p>
        </w:tc>
        <w:tc>
          <w:tcPr>
            <w:tcW w:type="dxa" w:w="1588"/>
          </w:tcPr>
          <w:p>
            <w:pPr>
              <w:pStyle w:val="TableParagraph"/>
              <w:spacing w:line="302" w:lineRule="exact"/>
              <w:ind w:left="10"/>
              <w:rPr>
                <w:sz w:val="28"/>
              </w:rPr>
            </w:pPr>
            <w:r>
              <w:rPr>
                <w:sz w:val="28"/>
              </w:rPr>
              <w:t>-</w:t>
            </w:r>
            <w:r>
              <w:rPr>
                <w:spacing w:val="-5"/>
                <w:sz w:val="28"/>
              </w:rPr>
              <w:t>1,2</w:t>
            </w:r>
          </w:p>
        </w:tc>
      </w:tr>
    </w:tbl>
    <w:p>
      <w:pPr>
        <w:pStyle w:val="BodyText"/>
        <w:spacing w:before="5"/>
        <w:ind w:left="0"/>
        <w:jc w:val="left"/>
      </w:pPr>
    </w:p>
    <w:p>
      <w:pPr>
        <w:pStyle w:val="BodyText"/>
        <w:spacing w:before="1"/>
        <w:ind w:firstLine="709" w:right="426"/>
      </w:pPr>
      <w:r>
        <w:rPr/>
        <w:t>В</w:t>
      </w:r>
      <w:r>
        <w:rPr>
          <w:spacing w:val="-3"/>
        </w:rPr>
        <w:t> </w:t>
      </w:r>
      <w:r>
        <w:rPr/>
        <w:t>оптимальные</w:t>
      </w:r>
      <w:r>
        <w:rPr>
          <w:spacing w:val="-3"/>
        </w:rPr>
        <w:t> </w:t>
      </w:r>
      <w:r>
        <w:rPr/>
        <w:t>по</w:t>
      </w:r>
      <w:r>
        <w:rPr>
          <w:spacing w:val="-3"/>
        </w:rPr>
        <w:t> </w:t>
      </w:r>
      <w:r>
        <w:rPr/>
        <w:t>метеорологическим</w:t>
      </w:r>
      <w:r>
        <w:rPr>
          <w:spacing w:val="-3"/>
        </w:rPr>
        <w:t> </w:t>
      </w:r>
      <w:r>
        <w:rPr/>
        <w:t>условиям</w:t>
      </w:r>
      <w:r>
        <w:rPr>
          <w:spacing w:val="-3"/>
        </w:rPr>
        <w:t> </w:t>
      </w:r>
      <w:r>
        <w:rPr/>
        <w:t>годы</w:t>
      </w:r>
      <w:r>
        <w:rPr>
          <w:spacing w:val="-3"/>
        </w:rPr>
        <w:t> </w:t>
      </w:r>
      <w:r>
        <w:rPr/>
        <w:t>(2021</w:t>
      </w:r>
      <w:r>
        <w:rPr>
          <w:spacing w:val="-3"/>
        </w:rPr>
        <w:t> </w:t>
      </w:r>
      <w:r>
        <w:rPr/>
        <w:t>и</w:t>
      </w:r>
      <w:r>
        <w:rPr>
          <w:spacing w:val="-3"/>
        </w:rPr>
        <w:t> </w:t>
      </w:r>
      <w:r>
        <w:rPr/>
        <w:t>2023)</w:t>
      </w:r>
      <w:r>
        <w:rPr>
          <w:spacing w:val="-3"/>
        </w:rPr>
        <w:t> </w:t>
      </w:r>
      <w:r>
        <w:rPr/>
        <w:t>масса 1000 семян варьировала от 20,9 до 63,1г. у мелкосемянной и от 26,1 до 82,2 г. у крупносемянной чечевицы. Выделились сортооброзцы австралийской коллек- ции - ILL 474, ILL 485, Sel 97-39L и др., а также образцы, полученные из коллекции ИКАРДА и ВИР - Flip90-41L, Syrian Local, Pardina и др., превышав- шие значения стандартов Крапинка и Шырайлы.</w:t>
      </w:r>
    </w:p>
    <w:p>
      <w:pPr>
        <w:pStyle w:val="BodyText"/>
        <w:ind w:firstLine="851" w:right="425"/>
      </w:pPr>
      <w:r>
        <w:rPr/>
        <w:t>Анализ группы исследуемых сортообразцов по урожайности и ее компонентам показал существенные различия по показателям. Максимальная урожайность в среднем за три года отмечена у сортообразцов у</w:t>
      </w:r>
      <w:r>
        <w:rPr>
          <w:spacing w:val="40"/>
        </w:rPr>
        <w:t> </w:t>
      </w:r>
      <w:r>
        <w:rPr/>
        <w:t>крупносемянной чечевицы Веховская, PI 451764, PI 557499, Flip86-51L, Precoz, к-2717, К-2601, E-140, k2709, Пензенская 14, К2721, К1083, Centinela, </w:t>
      </w:r>
      <w:r>
        <w:rPr/>
        <w:t>у мелкосемянной чечевицы Pardina, Lebanese Local, К-2707, ILL 5725,</w:t>
      </w:r>
      <w:r>
        <w:rPr>
          <w:spacing w:val="-6"/>
        </w:rPr>
        <w:t> </w:t>
      </w:r>
      <w:r>
        <w:rPr/>
        <w:t>Flip90-41L которые значительно превышали стандарты. Урожайность выделившихся сор- тообразцов из генетической коллекции чечевицы указана в таблице 11.</w:t>
      </w:r>
    </w:p>
    <w:p>
      <w:pPr>
        <w:pStyle w:val="BodyText"/>
        <w:spacing w:before="321"/>
        <w:jc w:val="left"/>
      </w:pPr>
      <w:r>
        <w:rPr/>
        <w:t>Таблица</w:t>
      </w:r>
      <w:r>
        <w:rPr>
          <w:spacing w:val="-5"/>
        </w:rPr>
        <w:t> </w:t>
      </w:r>
      <w:r>
        <w:rPr/>
        <w:t>11</w:t>
      </w:r>
      <w:r>
        <w:rPr>
          <w:spacing w:val="-4"/>
        </w:rPr>
        <w:t> </w:t>
      </w:r>
      <w:r>
        <w:rPr/>
        <w:t>–</w:t>
      </w:r>
      <w:r>
        <w:rPr>
          <w:spacing w:val="-4"/>
        </w:rPr>
        <w:t> </w:t>
      </w:r>
      <w:r>
        <w:rPr/>
        <w:t>Урожайность</w:t>
      </w:r>
      <w:r>
        <w:rPr>
          <w:spacing w:val="-4"/>
        </w:rPr>
        <w:t> </w:t>
      </w:r>
      <w:r>
        <w:rPr/>
        <w:t>выделившихся</w:t>
      </w:r>
      <w:r>
        <w:rPr>
          <w:spacing w:val="-4"/>
        </w:rPr>
        <w:t> </w:t>
      </w:r>
      <w:r>
        <w:rPr/>
        <w:t>сортообразцов</w:t>
      </w:r>
      <w:r>
        <w:rPr>
          <w:spacing w:val="-4"/>
        </w:rPr>
        <w:t> </w:t>
      </w:r>
      <w:r>
        <w:rPr/>
        <w:t>чечевицы,</w:t>
      </w:r>
      <w:r>
        <w:rPr>
          <w:spacing w:val="-4"/>
        </w:rPr>
        <w:t> г/м</w:t>
      </w:r>
      <w:r>
        <w:rPr>
          <w:spacing w:val="-4"/>
          <w:vertAlign w:val="superscript"/>
        </w:rPr>
        <w:t>2</w:t>
      </w:r>
    </w:p>
    <w:tbl>
      <w:tblPr>
        <w:tblW w:type="auto" w:w="0"/>
        <w:jc w:val="left"/>
        <w:tblInd w:type="dxa" w:w="18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093"/>
        <w:gridCol w:w="1972"/>
        <w:gridCol w:w="846"/>
        <w:gridCol w:w="947"/>
        <w:gridCol w:w="919"/>
        <w:gridCol w:w="860"/>
        <w:gridCol w:w="2217"/>
      </w:tblGrid>
      <w:tr>
        <w:trPr>
          <w:trHeight w:hRule="atLeast" w:val="321"/>
        </w:trPr>
        <w:tc>
          <w:tcPr>
            <w:tcW w:type="dxa" w:w="2093"/>
            <w:vMerge w:val="restart"/>
          </w:tcPr>
          <w:p>
            <w:pPr>
              <w:pStyle w:val="TableParagraph"/>
              <w:spacing w:before="290"/>
              <w:ind w:hanging="246" w:left="449" w:right="192"/>
              <w:jc w:val="left"/>
              <w:rPr>
                <w:sz w:val="28"/>
              </w:rPr>
            </w:pPr>
            <w:r>
              <w:rPr>
                <w:sz w:val="28"/>
              </w:rPr>
              <w:t>Название</w:t>
            </w:r>
            <w:r>
              <w:rPr>
                <w:spacing w:val="-18"/>
                <w:sz w:val="28"/>
              </w:rPr>
              <w:t> </w:t>
            </w:r>
            <w:r>
              <w:rPr>
                <w:sz w:val="28"/>
              </w:rPr>
              <w:t>сор- </w:t>
            </w:r>
            <w:r>
              <w:rPr>
                <w:spacing w:val="-2"/>
                <w:sz w:val="28"/>
              </w:rPr>
              <w:t>тообразца</w:t>
            </w:r>
          </w:p>
        </w:tc>
        <w:tc>
          <w:tcPr>
            <w:tcW w:type="dxa" w:w="1972"/>
            <w:vMerge w:val="restart"/>
          </w:tcPr>
          <w:p>
            <w:pPr>
              <w:pStyle w:val="TableParagraph"/>
              <w:spacing w:before="290"/>
              <w:ind w:hanging="583" w:left="774"/>
              <w:jc w:val="left"/>
              <w:rPr>
                <w:sz w:val="28"/>
              </w:rPr>
            </w:pPr>
            <w:r>
              <w:rPr>
                <w:spacing w:val="-2"/>
                <w:sz w:val="28"/>
              </w:rPr>
              <w:t>Происхожде- </w:t>
            </w:r>
            <w:r>
              <w:rPr>
                <w:spacing w:val="-4"/>
                <w:sz w:val="28"/>
              </w:rPr>
              <w:t>ние</w:t>
            </w:r>
          </w:p>
        </w:tc>
        <w:tc>
          <w:tcPr>
            <w:tcW w:type="dxa" w:w="3572"/>
            <w:gridSpan w:val="4"/>
          </w:tcPr>
          <w:p>
            <w:pPr>
              <w:pStyle w:val="TableParagraph"/>
              <w:spacing w:before="1" w:line="301" w:lineRule="exact"/>
              <w:ind w:left="1169"/>
              <w:jc w:val="left"/>
              <w:rPr>
                <w:sz w:val="28"/>
              </w:rPr>
            </w:pPr>
            <w:r>
              <w:rPr>
                <w:sz w:val="28"/>
              </w:rPr>
              <w:t>Годы,</w:t>
            </w:r>
            <w:r>
              <w:rPr>
                <w:spacing w:val="-4"/>
                <w:sz w:val="28"/>
              </w:rPr>
              <w:t> г/м</w:t>
            </w:r>
            <w:r>
              <w:rPr>
                <w:spacing w:val="-4"/>
                <w:sz w:val="28"/>
                <w:vertAlign w:val="superscript"/>
              </w:rPr>
              <w:t>2</w:t>
            </w:r>
          </w:p>
        </w:tc>
        <w:tc>
          <w:tcPr>
            <w:tcW w:type="dxa" w:w="2217"/>
            <w:vMerge w:val="restart"/>
          </w:tcPr>
          <w:p>
            <w:pPr>
              <w:pStyle w:val="TableParagraph"/>
              <w:spacing w:before="129"/>
              <w:ind w:hanging="1" w:left="215" w:right="204"/>
              <w:rPr>
                <w:sz w:val="28"/>
              </w:rPr>
            </w:pPr>
            <w:r>
              <w:rPr>
                <w:sz w:val="28"/>
              </w:rPr>
              <w:t>Отклонение</w:t>
            </w:r>
            <w:r>
              <w:rPr>
                <w:spacing w:val="-18"/>
                <w:sz w:val="28"/>
              </w:rPr>
              <w:t> </w:t>
            </w:r>
            <w:r>
              <w:rPr>
                <w:sz w:val="28"/>
              </w:rPr>
              <w:t>от St+/-</w:t>
            </w:r>
            <w:r>
              <w:rPr>
                <w:spacing w:val="-18"/>
                <w:sz w:val="28"/>
              </w:rPr>
              <w:t> </w:t>
            </w:r>
            <w:r>
              <w:rPr>
                <w:sz w:val="28"/>
              </w:rPr>
              <w:t>(среднего </w:t>
            </w:r>
            <w:r>
              <w:rPr>
                <w:spacing w:val="-2"/>
                <w:sz w:val="28"/>
              </w:rPr>
              <w:t>значения)</w:t>
            </w:r>
          </w:p>
        </w:tc>
      </w:tr>
      <w:tr>
        <w:trPr>
          <w:trHeight w:hRule="atLeast" w:val="891"/>
        </w:trPr>
        <w:tc>
          <w:tcPr>
            <w:tcW w:type="dxa" w:w="2093"/>
            <w:vMerge/>
            <w:tcBorders>
              <w:top w:val="nil"/>
            </w:tcBorders>
          </w:tcPr>
          <w:p>
            <w:pPr>
              <w:rPr>
                <w:sz w:val="2"/>
                <w:szCs w:val="2"/>
              </w:rPr>
            </w:pPr>
          </w:p>
        </w:tc>
        <w:tc>
          <w:tcPr>
            <w:tcW w:type="dxa" w:w="1972"/>
            <w:vMerge/>
            <w:tcBorders>
              <w:top w:val="nil"/>
            </w:tcBorders>
          </w:tcPr>
          <w:p>
            <w:pPr>
              <w:rPr>
                <w:sz w:val="2"/>
                <w:szCs w:val="2"/>
              </w:rPr>
            </w:pPr>
          </w:p>
        </w:tc>
        <w:tc>
          <w:tcPr>
            <w:tcW w:type="dxa" w:w="846"/>
            <w:textDirection w:val="btLr"/>
          </w:tcPr>
          <w:p>
            <w:pPr>
              <w:pStyle w:val="TableParagraph"/>
              <w:spacing w:before="262"/>
              <w:ind w:left="164"/>
              <w:jc w:val="left"/>
              <w:rPr>
                <w:sz w:val="28"/>
              </w:rPr>
            </w:pPr>
            <w:r>
              <w:rPr>
                <w:spacing w:val="-4"/>
                <w:sz w:val="28"/>
              </w:rPr>
              <w:t>2021</w:t>
            </w:r>
          </w:p>
        </w:tc>
        <w:tc>
          <w:tcPr>
            <w:tcW w:type="dxa" w:w="947"/>
            <w:textDirection w:val="btLr"/>
          </w:tcPr>
          <w:p>
            <w:pPr>
              <w:pStyle w:val="TableParagraph"/>
              <w:spacing w:before="312"/>
              <w:ind w:left="164"/>
              <w:jc w:val="left"/>
              <w:rPr>
                <w:sz w:val="28"/>
              </w:rPr>
            </w:pPr>
            <w:r>
              <w:rPr>
                <w:spacing w:val="-4"/>
                <w:sz w:val="28"/>
              </w:rPr>
              <w:t>2022</w:t>
            </w:r>
          </w:p>
        </w:tc>
        <w:tc>
          <w:tcPr>
            <w:tcW w:type="dxa" w:w="919"/>
            <w:textDirection w:val="btLr"/>
          </w:tcPr>
          <w:p>
            <w:pPr>
              <w:pStyle w:val="TableParagraph"/>
              <w:spacing w:before="298"/>
              <w:ind w:left="164"/>
              <w:jc w:val="left"/>
              <w:rPr>
                <w:sz w:val="28"/>
              </w:rPr>
            </w:pPr>
            <w:r>
              <w:rPr>
                <w:spacing w:val="-4"/>
                <w:sz w:val="28"/>
              </w:rPr>
              <w:t>2023</w:t>
            </w:r>
          </w:p>
        </w:tc>
        <w:tc>
          <w:tcPr>
            <w:tcW w:type="dxa" w:w="860"/>
            <w:textDirection w:val="btLr"/>
          </w:tcPr>
          <w:p>
            <w:pPr>
              <w:pStyle w:val="TableParagraph"/>
              <w:spacing w:before="108"/>
              <w:ind w:hanging="113" w:left="245" w:right="124"/>
              <w:jc w:val="left"/>
              <w:rPr>
                <w:sz w:val="28"/>
              </w:rPr>
            </w:pPr>
            <w:r>
              <w:rPr>
                <w:spacing w:val="-2"/>
                <w:sz w:val="28"/>
              </w:rPr>
              <w:t>сред- </w:t>
            </w:r>
            <w:r>
              <w:rPr>
                <w:spacing w:val="-4"/>
                <w:sz w:val="28"/>
              </w:rPr>
              <w:t>нее</w:t>
            </w:r>
          </w:p>
        </w:tc>
        <w:tc>
          <w:tcPr>
            <w:tcW w:type="dxa" w:w="2217"/>
            <w:vMerge/>
            <w:tcBorders>
              <w:top w:val="nil"/>
            </w:tcBorders>
          </w:tcPr>
          <w:p>
            <w:pPr>
              <w:rPr>
                <w:sz w:val="2"/>
                <w:szCs w:val="2"/>
              </w:rPr>
            </w:pPr>
          </w:p>
        </w:tc>
      </w:tr>
      <w:tr>
        <w:trPr>
          <w:trHeight w:hRule="atLeast" w:val="321"/>
        </w:trPr>
        <w:tc>
          <w:tcPr>
            <w:tcW w:type="dxa" w:w="2093"/>
          </w:tcPr>
          <w:p>
            <w:pPr>
              <w:pStyle w:val="TableParagraph"/>
              <w:spacing w:before="1" w:line="301" w:lineRule="exact"/>
              <w:ind w:left="10" w:right="1"/>
              <w:rPr>
                <w:sz w:val="28"/>
              </w:rPr>
            </w:pPr>
            <w:r>
              <w:rPr>
                <w:spacing w:val="-10"/>
                <w:sz w:val="28"/>
              </w:rPr>
              <w:t>1</w:t>
            </w:r>
          </w:p>
        </w:tc>
        <w:tc>
          <w:tcPr>
            <w:tcW w:type="dxa" w:w="1972"/>
          </w:tcPr>
          <w:p>
            <w:pPr>
              <w:pStyle w:val="TableParagraph"/>
              <w:spacing w:before="1" w:line="301" w:lineRule="exact"/>
              <w:rPr>
                <w:sz w:val="28"/>
              </w:rPr>
            </w:pPr>
            <w:r>
              <w:rPr>
                <w:spacing w:val="-10"/>
                <w:sz w:val="28"/>
              </w:rPr>
              <w:t>2</w:t>
            </w:r>
          </w:p>
        </w:tc>
        <w:tc>
          <w:tcPr>
            <w:tcW w:type="dxa" w:w="846"/>
          </w:tcPr>
          <w:p>
            <w:pPr>
              <w:pStyle w:val="TableParagraph"/>
              <w:spacing w:before="1" w:line="301" w:lineRule="exact"/>
              <w:ind w:left="10" w:right="1"/>
              <w:rPr>
                <w:sz w:val="28"/>
              </w:rPr>
            </w:pPr>
            <w:r>
              <w:rPr>
                <w:spacing w:val="-10"/>
                <w:sz w:val="28"/>
              </w:rPr>
              <w:t>3</w:t>
            </w:r>
          </w:p>
        </w:tc>
        <w:tc>
          <w:tcPr>
            <w:tcW w:type="dxa" w:w="947"/>
          </w:tcPr>
          <w:p>
            <w:pPr>
              <w:pStyle w:val="TableParagraph"/>
              <w:spacing w:before="1" w:line="301" w:lineRule="exact"/>
              <w:rPr>
                <w:sz w:val="28"/>
              </w:rPr>
            </w:pPr>
            <w:r>
              <w:rPr>
                <w:spacing w:val="-10"/>
                <w:sz w:val="28"/>
              </w:rPr>
              <w:t>4</w:t>
            </w:r>
          </w:p>
        </w:tc>
        <w:tc>
          <w:tcPr>
            <w:tcW w:type="dxa" w:w="919"/>
          </w:tcPr>
          <w:p>
            <w:pPr>
              <w:pStyle w:val="TableParagraph"/>
              <w:spacing w:before="1" w:line="301" w:lineRule="exact"/>
              <w:rPr>
                <w:sz w:val="28"/>
              </w:rPr>
            </w:pPr>
            <w:r>
              <w:rPr>
                <w:spacing w:val="-10"/>
                <w:sz w:val="28"/>
              </w:rPr>
              <w:t>5</w:t>
            </w:r>
          </w:p>
        </w:tc>
        <w:tc>
          <w:tcPr>
            <w:tcW w:type="dxa" w:w="860"/>
          </w:tcPr>
          <w:p>
            <w:pPr>
              <w:pStyle w:val="TableParagraph"/>
              <w:spacing w:before="1" w:line="301" w:lineRule="exact"/>
              <w:rPr>
                <w:sz w:val="28"/>
              </w:rPr>
            </w:pPr>
            <w:r>
              <w:rPr>
                <w:spacing w:val="-10"/>
                <w:sz w:val="28"/>
              </w:rPr>
              <w:t>6</w:t>
            </w:r>
          </w:p>
        </w:tc>
        <w:tc>
          <w:tcPr>
            <w:tcW w:type="dxa" w:w="2217"/>
          </w:tcPr>
          <w:p>
            <w:pPr>
              <w:pStyle w:val="TableParagraph"/>
              <w:spacing w:before="1" w:line="301" w:lineRule="exact"/>
              <w:rPr>
                <w:sz w:val="28"/>
              </w:rPr>
            </w:pPr>
            <w:r>
              <w:rPr>
                <w:spacing w:val="-10"/>
                <w:sz w:val="28"/>
              </w:rPr>
              <w:t>7</w:t>
            </w:r>
          </w:p>
        </w:tc>
      </w:tr>
      <w:tr>
        <w:trPr>
          <w:trHeight w:hRule="atLeast" w:val="321"/>
        </w:trPr>
        <w:tc>
          <w:tcPr>
            <w:tcW w:type="dxa" w:w="9854"/>
            <w:gridSpan w:val="7"/>
          </w:tcPr>
          <w:p>
            <w:pPr>
              <w:pStyle w:val="TableParagraph"/>
              <w:spacing w:before="1" w:line="301" w:lineRule="exact"/>
              <w:ind w:left="7"/>
              <w:rPr>
                <w:sz w:val="28"/>
              </w:rPr>
            </w:pPr>
            <w:r>
              <w:rPr>
                <w:sz w:val="28"/>
              </w:rPr>
              <w:t>Крупносемянная</w:t>
            </w:r>
            <w:r>
              <w:rPr>
                <w:spacing w:val="-9"/>
                <w:sz w:val="28"/>
              </w:rPr>
              <w:t> </w:t>
            </w:r>
            <w:r>
              <w:rPr>
                <w:spacing w:val="-2"/>
                <w:sz w:val="28"/>
              </w:rPr>
              <w:t>чечевица</w:t>
            </w:r>
          </w:p>
        </w:tc>
      </w:tr>
      <w:tr>
        <w:trPr>
          <w:trHeight w:hRule="atLeast" w:val="321"/>
        </w:trPr>
        <w:tc>
          <w:tcPr>
            <w:tcW w:type="dxa" w:w="2093"/>
          </w:tcPr>
          <w:p>
            <w:pPr>
              <w:pStyle w:val="TableParagraph"/>
              <w:spacing w:before="1" w:line="301" w:lineRule="exact"/>
              <w:ind w:left="10" w:right="2"/>
              <w:rPr>
                <w:sz w:val="28"/>
              </w:rPr>
            </w:pPr>
            <w:r>
              <w:rPr>
                <w:spacing w:val="-2"/>
                <w:sz w:val="28"/>
              </w:rPr>
              <w:t>Шырайлы,st</w:t>
            </w:r>
          </w:p>
        </w:tc>
        <w:tc>
          <w:tcPr>
            <w:tcW w:type="dxa" w:w="1972"/>
          </w:tcPr>
          <w:p>
            <w:pPr>
              <w:pStyle w:val="TableParagraph"/>
              <w:spacing w:before="1" w:line="301" w:lineRule="exact"/>
              <w:rPr>
                <w:sz w:val="28"/>
              </w:rPr>
            </w:pPr>
            <w:r>
              <w:rPr>
                <w:spacing w:val="-2"/>
                <w:sz w:val="28"/>
              </w:rPr>
              <w:t>Казахстан</w:t>
            </w:r>
          </w:p>
        </w:tc>
        <w:tc>
          <w:tcPr>
            <w:tcW w:type="dxa" w:w="846"/>
          </w:tcPr>
          <w:p>
            <w:pPr>
              <w:pStyle w:val="TableParagraph"/>
              <w:spacing w:before="1" w:line="301" w:lineRule="exact"/>
              <w:ind w:left="10" w:right="1"/>
              <w:rPr>
                <w:sz w:val="28"/>
              </w:rPr>
            </w:pPr>
            <w:r>
              <w:rPr>
                <w:spacing w:val="-4"/>
                <w:sz w:val="28"/>
              </w:rPr>
              <w:t>92,5</w:t>
            </w:r>
          </w:p>
        </w:tc>
        <w:tc>
          <w:tcPr>
            <w:tcW w:type="dxa" w:w="947"/>
          </w:tcPr>
          <w:p>
            <w:pPr>
              <w:pStyle w:val="TableParagraph"/>
              <w:spacing w:before="1" w:line="301" w:lineRule="exact"/>
              <w:rPr>
                <w:sz w:val="28"/>
              </w:rPr>
            </w:pPr>
            <w:r>
              <w:rPr>
                <w:spacing w:val="-4"/>
                <w:sz w:val="28"/>
              </w:rPr>
              <w:t>85,6</w:t>
            </w:r>
          </w:p>
        </w:tc>
        <w:tc>
          <w:tcPr>
            <w:tcW w:type="dxa" w:w="919"/>
          </w:tcPr>
          <w:p>
            <w:pPr>
              <w:pStyle w:val="TableParagraph"/>
              <w:spacing w:before="1" w:line="301" w:lineRule="exact"/>
              <w:rPr>
                <w:sz w:val="28"/>
              </w:rPr>
            </w:pPr>
            <w:r>
              <w:rPr>
                <w:spacing w:val="-4"/>
                <w:sz w:val="28"/>
              </w:rPr>
              <w:t>50,6</w:t>
            </w:r>
          </w:p>
        </w:tc>
        <w:tc>
          <w:tcPr>
            <w:tcW w:type="dxa" w:w="860"/>
          </w:tcPr>
          <w:p>
            <w:pPr>
              <w:pStyle w:val="TableParagraph"/>
              <w:spacing w:before="1" w:line="301" w:lineRule="exact"/>
              <w:rPr>
                <w:sz w:val="28"/>
              </w:rPr>
            </w:pPr>
            <w:r>
              <w:rPr>
                <w:spacing w:val="-4"/>
                <w:sz w:val="28"/>
              </w:rPr>
              <w:t>76,2</w:t>
            </w:r>
          </w:p>
        </w:tc>
        <w:tc>
          <w:tcPr>
            <w:tcW w:type="dxa" w:w="2217"/>
          </w:tcPr>
          <w:p>
            <w:pPr>
              <w:pStyle w:val="TableParagraph"/>
              <w:spacing w:before="1" w:line="301" w:lineRule="exact"/>
              <w:rPr>
                <w:sz w:val="28"/>
              </w:rPr>
            </w:pPr>
            <w:r>
              <w:rPr>
                <w:spacing w:val="-5"/>
                <w:sz w:val="28"/>
              </w:rPr>
              <w:t>0,0</w:t>
            </w:r>
          </w:p>
        </w:tc>
      </w:tr>
      <w:tr>
        <w:trPr>
          <w:trHeight w:hRule="atLeast" w:val="321"/>
        </w:trPr>
        <w:tc>
          <w:tcPr>
            <w:tcW w:type="dxa" w:w="2093"/>
          </w:tcPr>
          <w:p>
            <w:pPr>
              <w:pStyle w:val="TableParagraph"/>
              <w:spacing w:before="1" w:line="301" w:lineRule="exact"/>
              <w:ind w:left="10" w:right="1"/>
              <w:rPr>
                <w:sz w:val="28"/>
              </w:rPr>
            </w:pPr>
            <w:r>
              <w:rPr>
                <w:spacing w:val="-2"/>
                <w:sz w:val="28"/>
              </w:rPr>
              <w:t>Веховская</w:t>
            </w:r>
          </w:p>
        </w:tc>
        <w:tc>
          <w:tcPr>
            <w:tcW w:type="dxa" w:w="1972"/>
          </w:tcPr>
          <w:p>
            <w:pPr>
              <w:pStyle w:val="TableParagraph"/>
              <w:spacing w:before="1" w:line="301" w:lineRule="exact"/>
              <w:rPr>
                <w:sz w:val="28"/>
              </w:rPr>
            </w:pPr>
            <w:r>
              <w:rPr>
                <w:spacing w:val="-2"/>
                <w:sz w:val="28"/>
              </w:rPr>
              <w:t>Казахстан</w:t>
            </w:r>
          </w:p>
        </w:tc>
        <w:tc>
          <w:tcPr>
            <w:tcW w:type="dxa" w:w="846"/>
          </w:tcPr>
          <w:p>
            <w:pPr>
              <w:pStyle w:val="TableParagraph"/>
              <w:spacing w:before="1" w:line="301" w:lineRule="exact"/>
              <w:ind w:left="10" w:right="1"/>
              <w:rPr>
                <w:sz w:val="28"/>
              </w:rPr>
            </w:pPr>
            <w:r>
              <w:rPr>
                <w:spacing w:val="-4"/>
                <w:sz w:val="28"/>
              </w:rPr>
              <w:t>76,2</w:t>
            </w:r>
          </w:p>
        </w:tc>
        <w:tc>
          <w:tcPr>
            <w:tcW w:type="dxa" w:w="947"/>
          </w:tcPr>
          <w:p>
            <w:pPr>
              <w:pStyle w:val="TableParagraph"/>
              <w:spacing w:before="1" w:line="301" w:lineRule="exact"/>
              <w:rPr>
                <w:sz w:val="28"/>
              </w:rPr>
            </w:pPr>
            <w:r>
              <w:rPr>
                <w:spacing w:val="-2"/>
                <w:sz w:val="28"/>
              </w:rPr>
              <w:t>115,9</w:t>
            </w:r>
          </w:p>
        </w:tc>
        <w:tc>
          <w:tcPr>
            <w:tcW w:type="dxa" w:w="919"/>
          </w:tcPr>
          <w:p>
            <w:pPr>
              <w:pStyle w:val="TableParagraph"/>
              <w:spacing w:before="1" w:line="301" w:lineRule="exact"/>
              <w:rPr>
                <w:sz w:val="28"/>
              </w:rPr>
            </w:pPr>
            <w:r>
              <w:rPr>
                <w:spacing w:val="-2"/>
                <w:sz w:val="28"/>
              </w:rPr>
              <w:t>200,2</w:t>
            </w:r>
          </w:p>
        </w:tc>
        <w:tc>
          <w:tcPr>
            <w:tcW w:type="dxa" w:w="860"/>
          </w:tcPr>
          <w:p>
            <w:pPr>
              <w:pStyle w:val="TableParagraph"/>
              <w:spacing w:before="1" w:line="301" w:lineRule="exact"/>
              <w:rPr>
                <w:sz w:val="28"/>
              </w:rPr>
            </w:pPr>
            <w:r>
              <w:rPr>
                <w:spacing w:val="-2"/>
                <w:sz w:val="28"/>
              </w:rPr>
              <w:t>130,8</w:t>
            </w:r>
          </w:p>
        </w:tc>
        <w:tc>
          <w:tcPr>
            <w:tcW w:type="dxa" w:w="2217"/>
          </w:tcPr>
          <w:p>
            <w:pPr>
              <w:pStyle w:val="TableParagraph"/>
              <w:spacing w:before="1" w:line="301" w:lineRule="exact"/>
              <w:rPr>
                <w:sz w:val="28"/>
              </w:rPr>
            </w:pPr>
            <w:r>
              <w:rPr>
                <w:spacing w:val="-2"/>
                <w:sz w:val="28"/>
              </w:rPr>
              <w:t>+54,6</w:t>
            </w:r>
          </w:p>
        </w:tc>
      </w:tr>
      <w:tr>
        <w:trPr>
          <w:trHeight w:hRule="atLeast" w:val="321"/>
        </w:trPr>
        <w:tc>
          <w:tcPr>
            <w:tcW w:type="dxa" w:w="2093"/>
          </w:tcPr>
          <w:p>
            <w:pPr>
              <w:pStyle w:val="TableParagraph"/>
              <w:spacing w:before="1" w:line="301" w:lineRule="exact"/>
              <w:ind w:left="10" w:right="1"/>
              <w:rPr>
                <w:sz w:val="28"/>
              </w:rPr>
            </w:pPr>
            <w:r>
              <w:rPr>
                <w:sz w:val="28"/>
              </w:rPr>
              <w:t>PI </w:t>
            </w:r>
            <w:r>
              <w:rPr>
                <w:spacing w:val="-2"/>
                <w:sz w:val="28"/>
              </w:rPr>
              <w:t>451764</w:t>
            </w:r>
          </w:p>
        </w:tc>
        <w:tc>
          <w:tcPr>
            <w:tcW w:type="dxa" w:w="1972"/>
          </w:tcPr>
          <w:p>
            <w:pPr>
              <w:pStyle w:val="TableParagraph"/>
              <w:spacing w:before="1" w:line="301" w:lineRule="exact"/>
              <w:ind w:right="1"/>
              <w:rPr>
                <w:sz w:val="28"/>
              </w:rPr>
            </w:pPr>
            <w:r>
              <w:rPr>
                <w:spacing w:val="-2"/>
                <w:sz w:val="28"/>
              </w:rPr>
              <w:t>Австралия</w:t>
            </w:r>
          </w:p>
        </w:tc>
        <w:tc>
          <w:tcPr>
            <w:tcW w:type="dxa" w:w="846"/>
          </w:tcPr>
          <w:p>
            <w:pPr>
              <w:pStyle w:val="TableParagraph"/>
              <w:spacing w:before="1" w:line="301" w:lineRule="exact"/>
              <w:ind w:left="10" w:right="1"/>
              <w:rPr>
                <w:sz w:val="28"/>
              </w:rPr>
            </w:pPr>
            <w:r>
              <w:rPr>
                <w:spacing w:val="-4"/>
                <w:sz w:val="28"/>
              </w:rPr>
              <w:t>70,3</w:t>
            </w:r>
          </w:p>
        </w:tc>
        <w:tc>
          <w:tcPr>
            <w:tcW w:type="dxa" w:w="947"/>
          </w:tcPr>
          <w:p>
            <w:pPr>
              <w:pStyle w:val="TableParagraph"/>
              <w:spacing w:before="1" w:line="301" w:lineRule="exact"/>
              <w:rPr>
                <w:sz w:val="28"/>
              </w:rPr>
            </w:pPr>
            <w:r>
              <w:rPr>
                <w:spacing w:val="-4"/>
                <w:sz w:val="28"/>
              </w:rPr>
              <w:t>76,3</w:t>
            </w:r>
          </w:p>
        </w:tc>
        <w:tc>
          <w:tcPr>
            <w:tcW w:type="dxa" w:w="919"/>
          </w:tcPr>
          <w:p>
            <w:pPr>
              <w:pStyle w:val="TableParagraph"/>
              <w:spacing w:before="1" w:line="301" w:lineRule="exact"/>
              <w:rPr>
                <w:sz w:val="28"/>
              </w:rPr>
            </w:pPr>
            <w:r>
              <w:rPr>
                <w:spacing w:val="-5"/>
                <w:sz w:val="28"/>
              </w:rPr>
              <w:t>246</w:t>
            </w:r>
          </w:p>
        </w:tc>
        <w:tc>
          <w:tcPr>
            <w:tcW w:type="dxa" w:w="860"/>
          </w:tcPr>
          <w:p>
            <w:pPr>
              <w:pStyle w:val="TableParagraph"/>
              <w:spacing w:before="1" w:line="301" w:lineRule="exact"/>
              <w:rPr>
                <w:sz w:val="28"/>
              </w:rPr>
            </w:pPr>
            <w:r>
              <w:rPr>
                <w:spacing w:val="-2"/>
                <w:sz w:val="28"/>
              </w:rPr>
              <w:t>130,8</w:t>
            </w:r>
          </w:p>
        </w:tc>
        <w:tc>
          <w:tcPr>
            <w:tcW w:type="dxa" w:w="2217"/>
          </w:tcPr>
          <w:p>
            <w:pPr>
              <w:pStyle w:val="TableParagraph"/>
              <w:spacing w:before="1" w:line="301" w:lineRule="exact"/>
              <w:rPr>
                <w:sz w:val="28"/>
              </w:rPr>
            </w:pPr>
            <w:r>
              <w:rPr>
                <w:spacing w:val="-2"/>
                <w:sz w:val="28"/>
              </w:rPr>
              <w:t>+54,6</w:t>
            </w:r>
          </w:p>
        </w:tc>
      </w:tr>
      <w:tr>
        <w:trPr>
          <w:trHeight w:hRule="atLeast" w:val="321"/>
        </w:trPr>
        <w:tc>
          <w:tcPr>
            <w:tcW w:type="dxa" w:w="2093"/>
          </w:tcPr>
          <w:p>
            <w:pPr>
              <w:pStyle w:val="TableParagraph"/>
              <w:spacing w:before="1" w:line="301" w:lineRule="exact"/>
              <w:ind w:left="10" w:right="1"/>
              <w:rPr>
                <w:sz w:val="28"/>
              </w:rPr>
            </w:pPr>
            <w:r>
              <w:rPr>
                <w:sz w:val="28"/>
              </w:rPr>
              <w:t>PI </w:t>
            </w:r>
            <w:r>
              <w:rPr>
                <w:spacing w:val="-2"/>
                <w:sz w:val="28"/>
              </w:rPr>
              <w:t>557499</w:t>
            </w:r>
          </w:p>
        </w:tc>
        <w:tc>
          <w:tcPr>
            <w:tcW w:type="dxa" w:w="1972"/>
          </w:tcPr>
          <w:p>
            <w:pPr>
              <w:pStyle w:val="TableParagraph"/>
              <w:spacing w:before="1" w:line="301" w:lineRule="exact"/>
              <w:ind w:right="1"/>
              <w:rPr>
                <w:sz w:val="28"/>
              </w:rPr>
            </w:pPr>
            <w:r>
              <w:rPr>
                <w:spacing w:val="-2"/>
                <w:sz w:val="28"/>
              </w:rPr>
              <w:t>Австралия</w:t>
            </w:r>
          </w:p>
        </w:tc>
        <w:tc>
          <w:tcPr>
            <w:tcW w:type="dxa" w:w="846"/>
          </w:tcPr>
          <w:p>
            <w:pPr>
              <w:pStyle w:val="TableParagraph"/>
              <w:spacing w:before="1" w:line="301" w:lineRule="exact"/>
              <w:ind w:left="10" w:right="1"/>
              <w:rPr>
                <w:sz w:val="28"/>
              </w:rPr>
            </w:pPr>
            <w:r>
              <w:rPr>
                <w:spacing w:val="-5"/>
                <w:sz w:val="28"/>
              </w:rPr>
              <w:t>28</w:t>
            </w:r>
          </w:p>
        </w:tc>
        <w:tc>
          <w:tcPr>
            <w:tcW w:type="dxa" w:w="947"/>
          </w:tcPr>
          <w:p>
            <w:pPr>
              <w:pStyle w:val="TableParagraph"/>
              <w:spacing w:before="1" w:line="301" w:lineRule="exact"/>
              <w:rPr>
                <w:sz w:val="28"/>
              </w:rPr>
            </w:pPr>
            <w:r>
              <w:rPr>
                <w:spacing w:val="-5"/>
                <w:sz w:val="28"/>
              </w:rPr>
              <w:t>121</w:t>
            </w:r>
          </w:p>
        </w:tc>
        <w:tc>
          <w:tcPr>
            <w:tcW w:type="dxa" w:w="919"/>
          </w:tcPr>
          <w:p>
            <w:pPr>
              <w:pStyle w:val="TableParagraph"/>
              <w:spacing w:before="1" w:line="301" w:lineRule="exact"/>
              <w:rPr>
                <w:sz w:val="28"/>
              </w:rPr>
            </w:pPr>
            <w:r>
              <w:rPr>
                <w:spacing w:val="-2"/>
                <w:sz w:val="28"/>
              </w:rPr>
              <w:t>223,5</w:t>
            </w:r>
          </w:p>
        </w:tc>
        <w:tc>
          <w:tcPr>
            <w:tcW w:type="dxa" w:w="860"/>
          </w:tcPr>
          <w:p>
            <w:pPr>
              <w:pStyle w:val="TableParagraph"/>
              <w:spacing w:before="1" w:line="301" w:lineRule="exact"/>
              <w:rPr>
                <w:sz w:val="28"/>
              </w:rPr>
            </w:pPr>
            <w:r>
              <w:rPr>
                <w:spacing w:val="-2"/>
                <w:sz w:val="28"/>
              </w:rPr>
              <w:t>124,2</w:t>
            </w:r>
          </w:p>
        </w:tc>
        <w:tc>
          <w:tcPr>
            <w:tcW w:type="dxa" w:w="2217"/>
          </w:tcPr>
          <w:p>
            <w:pPr>
              <w:pStyle w:val="TableParagraph"/>
              <w:spacing w:before="1" w:line="301" w:lineRule="exact"/>
              <w:rPr>
                <w:sz w:val="28"/>
              </w:rPr>
            </w:pPr>
            <w:r>
              <w:rPr>
                <w:spacing w:val="-2"/>
                <w:sz w:val="28"/>
              </w:rPr>
              <w:t>+48,0</w:t>
            </w:r>
          </w:p>
        </w:tc>
      </w:tr>
      <w:tr>
        <w:trPr>
          <w:trHeight w:hRule="atLeast" w:val="321"/>
        </w:trPr>
        <w:tc>
          <w:tcPr>
            <w:tcW w:type="dxa" w:w="2093"/>
          </w:tcPr>
          <w:p>
            <w:pPr>
              <w:pStyle w:val="TableParagraph"/>
              <w:spacing w:before="1" w:line="301" w:lineRule="exact"/>
              <w:ind w:left="10" w:right="2"/>
              <w:rPr>
                <w:sz w:val="28"/>
              </w:rPr>
            </w:pPr>
            <w:r>
              <w:rPr>
                <w:spacing w:val="-2"/>
                <w:sz w:val="28"/>
              </w:rPr>
              <w:t>Flip86-</w:t>
            </w:r>
            <w:r>
              <w:rPr>
                <w:spacing w:val="-5"/>
                <w:sz w:val="28"/>
              </w:rPr>
              <w:t>51L</w:t>
            </w:r>
          </w:p>
        </w:tc>
        <w:tc>
          <w:tcPr>
            <w:tcW w:type="dxa" w:w="1972"/>
          </w:tcPr>
          <w:p>
            <w:pPr>
              <w:pStyle w:val="TableParagraph"/>
              <w:spacing w:before="1" w:line="301" w:lineRule="exact"/>
              <w:rPr>
                <w:sz w:val="28"/>
              </w:rPr>
            </w:pPr>
            <w:r>
              <w:rPr>
                <w:spacing w:val="-2"/>
                <w:sz w:val="28"/>
              </w:rPr>
              <w:t>Икарда</w:t>
            </w:r>
          </w:p>
        </w:tc>
        <w:tc>
          <w:tcPr>
            <w:tcW w:type="dxa" w:w="846"/>
          </w:tcPr>
          <w:p>
            <w:pPr>
              <w:pStyle w:val="TableParagraph"/>
              <w:spacing w:before="1" w:line="301" w:lineRule="exact"/>
              <w:ind w:left="10" w:right="1"/>
              <w:rPr>
                <w:sz w:val="28"/>
              </w:rPr>
            </w:pPr>
            <w:r>
              <w:rPr>
                <w:spacing w:val="-2"/>
                <w:sz w:val="28"/>
              </w:rPr>
              <w:t>150,5</w:t>
            </w:r>
          </w:p>
        </w:tc>
        <w:tc>
          <w:tcPr>
            <w:tcW w:type="dxa" w:w="947"/>
          </w:tcPr>
          <w:p>
            <w:pPr>
              <w:pStyle w:val="TableParagraph"/>
              <w:spacing w:before="1" w:line="301" w:lineRule="exact"/>
              <w:rPr>
                <w:sz w:val="28"/>
              </w:rPr>
            </w:pPr>
            <w:r>
              <w:rPr>
                <w:spacing w:val="-4"/>
                <w:sz w:val="28"/>
              </w:rPr>
              <w:t>90,7</w:t>
            </w:r>
          </w:p>
        </w:tc>
        <w:tc>
          <w:tcPr>
            <w:tcW w:type="dxa" w:w="919"/>
          </w:tcPr>
          <w:p>
            <w:pPr>
              <w:pStyle w:val="TableParagraph"/>
              <w:spacing w:before="1" w:line="301" w:lineRule="exact"/>
              <w:rPr>
                <w:sz w:val="28"/>
              </w:rPr>
            </w:pPr>
            <w:r>
              <w:rPr>
                <w:spacing w:val="-2"/>
                <w:sz w:val="28"/>
              </w:rPr>
              <w:t>147,2</w:t>
            </w:r>
          </w:p>
        </w:tc>
        <w:tc>
          <w:tcPr>
            <w:tcW w:type="dxa" w:w="860"/>
          </w:tcPr>
          <w:p>
            <w:pPr>
              <w:pStyle w:val="TableParagraph"/>
              <w:spacing w:before="1" w:line="301" w:lineRule="exact"/>
              <w:rPr>
                <w:sz w:val="28"/>
              </w:rPr>
            </w:pPr>
            <w:r>
              <w:rPr>
                <w:spacing w:val="-2"/>
                <w:sz w:val="28"/>
              </w:rPr>
              <w:t>129,5</w:t>
            </w:r>
          </w:p>
        </w:tc>
        <w:tc>
          <w:tcPr>
            <w:tcW w:type="dxa" w:w="2217"/>
          </w:tcPr>
          <w:p>
            <w:pPr>
              <w:pStyle w:val="TableParagraph"/>
              <w:spacing w:before="1" w:line="301" w:lineRule="exact"/>
              <w:rPr>
                <w:sz w:val="28"/>
              </w:rPr>
            </w:pPr>
            <w:r>
              <w:rPr>
                <w:spacing w:val="-2"/>
                <w:sz w:val="28"/>
              </w:rPr>
              <w:t>+53,3</w:t>
            </w:r>
          </w:p>
        </w:tc>
      </w:tr>
      <w:tr>
        <w:trPr>
          <w:trHeight w:hRule="atLeast" w:val="321"/>
        </w:trPr>
        <w:tc>
          <w:tcPr>
            <w:tcW w:type="dxa" w:w="2093"/>
          </w:tcPr>
          <w:p>
            <w:pPr>
              <w:pStyle w:val="TableParagraph"/>
              <w:spacing w:before="1" w:line="301" w:lineRule="exact"/>
              <w:ind w:left="10" w:right="1"/>
              <w:rPr>
                <w:sz w:val="28"/>
              </w:rPr>
            </w:pPr>
            <w:r>
              <w:rPr>
                <w:spacing w:val="-2"/>
                <w:sz w:val="28"/>
              </w:rPr>
              <w:t>Precoz</w:t>
            </w:r>
          </w:p>
        </w:tc>
        <w:tc>
          <w:tcPr>
            <w:tcW w:type="dxa" w:w="1972"/>
          </w:tcPr>
          <w:p>
            <w:pPr>
              <w:pStyle w:val="TableParagraph"/>
              <w:spacing w:before="1" w:line="301" w:lineRule="exact"/>
              <w:ind w:right="1"/>
              <w:rPr>
                <w:sz w:val="28"/>
              </w:rPr>
            </w:pPr>
            <w:r>
              <w:rPr>
                <w:spacing w:val="-2"/>
                <w:sz w:val="28"/>
              </w:rPr>
              <w:t>Аргентина</w:t>
            </w:r>
          </w:p>
        </w:tc>
        <w:tc>
          <w:tcPr>
            <w:tcW w:type="dxa" w:w="846"/>
          </w:tcPr>
          <w:p>
            <w:pPr>
              <w:pStyle w:val="TableParagraph"/>
              <w:spacing w:before="1" w:line="301" w:lineRule="exact"/>
              <w:ind w:left="10" w:right="1"/>
              <w:rPr>
                <w:sz w:val="28"/>
              </w:rPr>
            </w:pPr>
            <w:r>
              <w:rPr>
                <w:spacing w:val="-5"/>
                <w:sz w:val="28"/>
              </w:rPr>
              <w:t>111</w:t>
            </w:r>
          </w:p>
        </w:tc>
        <w:tc>
          <w:tcPr>
            <w:tcW w:type="dxa" w:w="947"/>
          </w:tcPr>
          <w:p>
            <w:pPr>
              <w:pStyle w:val="TableParagraph"/>
              <w:spacing w:before="1" w:line="301" w:lineRule="exact"/>
              <w:rPr>
                <w:sz w:val="28"/>
              </w:rPr>
            </w:pPr>
            <w:r>
              <w:rPr>
                <w:spacing w:val="-4"/>
                <w:sz w:val="28"/>
              </w:rPr>
              <w:t>85,8</w:t>
            </w:r>
          </w:p>
        </w:tc>
        <w:tc>
          <w:tcPr>
            <w:tcW w:type="dxa" w:w="919"/>
          </w:tcPr>
          <w:p>
            <w:pPr>
              <w:pStyle w:val="TableParagraph"/>
              <w:spacing w:before="1" w:line="301" w:lineRule="exact"/>
              <w:rPr>
                <w:sz w:val="28"/>
              </w:rPr>
            </w:pPr>
            <w:r>
              <w:rPr>
                <w:spacing w:val="-2"/>
                <w:sz w:val="28"/>
              </w:rPr>
              <w:t>93,94</w:t>
            </w:r>
          </w:p>
        </w:tc>
        <w:tc>
          <w:tcPr>
            <w:tcW w:type="dxa" w:w="860"/>
          </w:tcPr>
          <w:p>
            <w:pPr>
              <w:pStyle w:val="TableParagraph"/>
              <w:spacing w:before="1" w:line="301" w:lineRule="exact"/>
              <w:rPr>
                <w:sz w:val="28"/>
              </w:rPr>
            </w:pPr>
            <w:r>
              <w:rPr>
                <w:spacing w:val="-4"/>
                <w:sz w:val="28"/>
              </w:rPr>
              <w:t>96,9</w:t>
            </w:r>
          </w:p>
        </w:tc>
        <w:tc>
          <w:tcPr>
            <w:tcW w:type="dxa" w:w="2217"/>
          </w:tcPr>
          <w:p>
            <w:pPr>
              <w:pStyle w:val="TableParagraph"/>
              <w:spacing w:before="1" w:line="301" w:lineRule="exact"/>
              <w:rPr>
                <w:sz w:val="28"/>
              </w:rPr>
            </w:pPr>
            <w:r>
              <w:rPr>
                <w:spacing w:val="-2"/>
                <w:sz w:val="28"/>
              </w:rPr>
              <w:t>+20,7</w:t>
            </w:r>
          </w:p>
        </w:tc>
      </w:tr>
      <w:tr>
        <w:trPr>
          <w:trHeight w:hRule="atLeast" w:val="321"/>
        </w:trPr>
        <w:tc>
          <w:tcPr>
            <w:tcW w:type="dxa" w:w="2093"/>
          </w:tcPr>
          <w:p>
            <w:pPr>
              <w:pStyle w:val="TableParagraph"/>
              <w:spacing w:before="1" w:line="301" w:lineRule="exact"/>
              <w:ind w:left="10" w:right="1"/>
              <w:rPr>
                <w:sz w:val="28"/>
              </w:rPr>
            </w:pPr>
            <w:r>
              <w:rPr>
                <w:sz w:val="28"/>
              </w:rPr>
              <w:t>к-</w:t>
            </w:r>
            <w:r>
              <w:rPr>
                <w:spacing w:val="-4"/>
                <w:sz w:val="28"/>
              </w:rPr>
              <w:t>2717</w:t>
            </w:r>
          </w:p>
        </w:tc>
        <w:tc>
          <w:tcPr>
            <w:tcW w:type="dxa" w:w="1972"/>
          </w:tcPr>
          <w:p>
            <w:pPr>
              <w:pStyle w:val="TableParagraph"/>
              <w:spacing w:before="1" w:line="301" w:lineRule="exact"/>
              <w:rPr>
                <w:sz w:val="28"/>
              </w:rPr>
            </w:pPr>
            <w:r>
              <w:rPr>
                <w:spacing w:val="-2"/>
                <w:sz w:val="28"/>
              </w:rPr>
              <w:t>Мексика</w:t>
            </w:r>
          </w:p>
        </w:tc>
        <w:tc>
          <w:tcPr>
            <w:tcW w:type="dxa" w:w="846"/>
          </w:tcPr>
          <w:p>
            <w:pPr>
              <w:pStyle w:val="TableParagraph"/>
              <w:spacing w:before="1" w:line="301" w:lineRule="exact"/>
              <w:ind w:left="10" w:right="1"/>
              <w:rPr>
                <w:sz w:val="28"/>
              </w:rPr>
            </w:pPr>
            <w:r>
              <w:rPr>
                <w:spacing w:val="-2"/>
                <w:sz w:val="28"/>
              </w:rPr>
              <w:t>118,0</w:t>
            </w:r>
          </w:p>
        </w:tc>
        <w:tc>
          <w:tcPr>
            <w:tcW w:type="dxa" w:w="947"/>
          </w:tcPr>
          <w:p>
            <w:pPr>
              <w:pStyle w:val="TableParagraph"/>
              <w:spacing w:before="1" w:line="301" w:lineRule="exact"/>
              <w:rPr>
                <w:sz w:val="28"/>
              </w:rPr>
            </w:pPr>
            <w:r>
              <w:rPr>
                <w:spacing w:val="-2"/>
                <w:sz w:val="28"/>
              </w:rPr>
              <w:t>118,6</w:t>
            </w:r>
          </w:p>
        </w:tc>
        <w:tc>
          <w:tcPr>
            <w:tcW w:type="dxa" w:w="919"/>
          </w:tcPr>
          <w:p>
            <w:pPr>
              <w:pStyle w:val="TableParagraph"/>
              <w:spacing w:before="1" w:line="301" w:lineRule="exact"/>
              <w:rPr>
                <w:sz w:val="28"/>
              </w:rPr>
            </w:pPr>
            <w:r>
              <w:rPr>
                <w:spacing w:val="-2"/>
                <w:sz w:val="28"/>
              </w:rPr>
              <w:t>130,3</w:t>
            </w:r>
          </w:p>
        </w:tc>
        <w:tc>
          <w:tcPr>
            <w:tcW w:type="dxa" w:w="860"/>
          </w:tcPr>
          <w:p>
            <w:pPr>
              <w:pStyle w:val="TableParagraph"/>
              <w:spacing w:before="1" w:line="301" w:lineRule="exact"/>
              <w:rPr>
                <w:sz w:val="28"/>
              </w:rPr>
            </w:pPr>
            <w:r>
              <w:rPr>
                <w:spacing w:val="-2"/>
                <w:sz w:val="28"/>
              </w:rPr>
              <w:t>122,4</w:t>
            </w:r>
          </w:p>
        </w:tc>
        <w:tc>
          <w:tcPr>
            <w:tcW w:type="dxa" w:w="2217"/>
          </w:tcPr>
          <w:p>
            <w:pPr>
              <w:pStyle w:val="TableParagraph"/>
              <w:spacing w:before="1" w:line="301" w:lineRule="exact"/>
              <w:rPr>
                <w:sz w:val="28"/>
              </w:rPr>
            </w:pPr>
            <w:r>
              <w:rPr>
                <w:spacing w:val="-2"/>
                <w:sz w:val="28"/>
              </w:rPr>
              <w:t>+46,2</w:t>
            </w:r>
          </w:p>
        </w:tc>
      </w:tr>
      <w:tr>
        <w:trPr>
          <w:trHeight w:hRule="atLeast" w:val="321"/>
        </w:trPr>
        <w:tc>
          <w:tcPr>
            <w:tcW w:type="dxa" w:w="2093"/>
          </w:tcPr>
          <w:p>
            <w:pPr>
              <w:pStyle w:val="TableParagraph"/>
              <w:spacing w:before="1" w:line="301" w:lineRule="exact"/>
              <w:ind w:left="10" w:right="1"/>
              <w:rPr>
                <w:sz w:val="28"/>
              </w:rPr>
            </w:pPr>
            <w:r>
              <w:rPr>
                <w:sz w:val="28"/>
              </w:rPr>
              <w:t>К-</w:t>
            </w:r>
            <w:r>
              <w:rPr>
                <w:spacing w:val="-4"/>
                <w:sz w:val="28"/>
              </w:rPr>
              <w:t>2601</w:t>
            </w:r>
          </w:p>
        </w:tc>
        <w:tc>
          <w:tcPr>
            <w:tcW w:type="dxa" w:w="1972"/>
          </w:tcPr>
          <w:p>
            <w:pPr>
              <w:pStyle w:val="TableParagraph"/>
              <w:spacing w:before="1" w:line="301" w:lineRule="exact"/>
              <w:rPr>
                <w:sz w:val="28"/>
              </w:rPr>
            </w:pPr>
            <w:r>
              <w:rPr>
                <w:spacing w:val="-2"/>
                <w:sz w:val="28"/>
              </w:rPr>
              <w:t>Мексика</w:t>
            </w:r>
          </w:p>
        </w:tc>
        <w:tc>
          <w:tcPr>
            <w:tcW w:type="dxa" w:w="846"/>
          </w:tcPr>
          <w:p>
            <w:pPr>
              <w:pStyle w:val="TableParagraph"/>
              <w:spacing w:before="1" w:line="301" w:lineRule="exact"/>
              <w:ind w:left="10" w:right="1"/>
              <w:rPr>
                <w:sz w:val="28"/>
              </w:rPr>
            </w:pPr>
            <w:r>
              <w:rPr>
                <w:spacing w:val="-4"/>
                <w:sz w:val="28"/>
              </w:rPr>
              <w:t>94,2</w:t>
            </w:r>
          </w:p>
        </w:tc>
        <w:tc>
          <w:tcPr>
            <w:tcW w:type="dxa" w:w="947"/>
          </w:tcPr>
          <w:p>
            <w:pPr>
              <w:pStyle w:val="TableParagraph"/>
              <w:spacing w:before="1" w:line="301" w:lineRule="exact"/>
              <w:rPr>
                <w:sz w:val="28"/>
              </w:rPr>
            </w:pPr>
            <w:r>
              <w:rPr>
                <w:spacing w:val="-4"/>
                <w:sz w:val="28"/>
              </w:rPr>
              <w:t>99,4</w:t>
            </w:r>
          </w:p>
        </w:tc>
        <w:tc>
          <w:tcPr>
            <w:tcW w:type="dxa" w:w="919"/>
          </w:tcPr>
          <w:p>
            <w:pPr>
              <w:pStyle w:val="TableParagraph"/>
              <w:spacing w:before="1" w:line="301" w:lineRule="exact"/>
              <w:rPr>
                <w:sz w:val="28"/>
              </w:rPr>
            </w:pPr>
            <w:r>
              <w:rPr>
                <w:spacing w:val="-2"/>
                <w:sz w:val="28"/>
              </w:rPr>
              <w:t>142,9</w:t>
            </w:r>
          </w:p>
        </w:tc>
        <w:tc>
          <w:tcPr>
            <w:tcW w:type="dxa" w:w="860"/>
          </w:tcPr>
          <w:p>
            <w:pPr>
              <w:pStyle w:val="TableParagraph"/>
              <w:spacing w:before="1" w:line="301" w:lineRule="exact"/>
              <w:rPr>
                <w:sz w:val="28"/>
              </w:rPr>
            </w:pPr>
            <w:r>
              <w:rPr>
                <w:spacing w:val="-2"/>
                <w:sz w:val="28"/>
              </w:rPr>
              <w:t>112,2</w:t>
            </w:r>
          </w:p>
        </w:tc>
        <w:tc>
          <w:tcPr>
            <w:tcW w:type="dxa" w:w="2217"/>
          </w:tcPr>
          <w:p>
            <w:pPr>
              <w:pStyle w:val="TableParagraph"/>
              <w:spacing w:before="1" w:line="301" w:lineRule="exact"/>
              <w:rPr>
                <w:sz w:val="28"/>
              </w:rPr>
            </w:pPr>
            <w:r>
              <w:rPr>
                <w:spacing w:val="-2"/>
                <w:sz w:val="28"/>
              </w:rPr>
              <w:t>+36,0</w:t>
            </w:r>
          </w:p>
        </w:tc>
      </w:tr>
      <w:tr>
        <w:trPr>
          <w:trHeight w:hRule="atLeast" w:val="321"/>
        </w:trPr>
        <w:tc>
          <w:tcPr>
            <w:tcW w:type="dxa" w:w="2093"/>
          </w:tcPr>
          <w:p>
            <w:pPr>
              <w:pStyle w:val="TableParagraph"/>
              <w:spacing w:before="1" w:line="301" w:lineRule="exact"/>
              <w:ind w:left="10"/>
              <w:rPr>
                <w:sz w:val="28"/>
              </w:rPr>
            </w:pPr>
            <w:r>
              <w:rPr>
                <w:sz w:val="28"/>
              </w:rPr>
              <w:t>E-140, </w:t>
            </w:r>
            <w:r>
              <w:rPr>
                <w:spacing w:val="-2"/>
                <w:sz w:val="28"/>
              </w:rPr>
              <w:t>k2709</w:t>
            </w:r>
          </w:p>
        </w:tc>
        <w:tc>
          <w:tcPr>
            <w:tcW w:type="dxa" w:w="1972"/>
          </w:tcPr>
          <w:p>
            <w:pPr>
              <w:pStyle w:val="TableParagraph"/>
              <w:spacing w:before="1" w:line="301" w:lineRule="exact"/>
              <w:rPr>
                <w:sz w:val="28"/>
              </w:rPr>
            </w:pPr>
            <w:r>
              <w:rPr>
                <w:spacing w:val="-2"/>
                <w:sz w:val="28"/>
              </w:rPr>
              <w:t>Эквадор</w:t>
            </w:r>
          </w:p>
        </w:tc>
        <w:tc>
          <w:tcPr>
            <w:tcW w:type="dxa" w:w="846"/>
          </w:tcPr>
          <w:p>
            <w:pPr>
              <w:pStyle w:val="TableParagraph"/>
              <w:spacing w:before="1" w:line="301" w:lineRule="exact"/>
              <w:ind w:left="10" w:right="1"/>
              <w:rPr>
                <w:sz w:val="28"/>
              </w:rPr>
            </w:pPr>
            <w:r>
              <w:rPr>
                <w:spacing w:val="-4"/>
                <w:sz w:val="28"/>
              </w:rPr>
              <w:t>92,3</w:t>
            </w:r>
          </w:p>
        </w:tc>
        <w:tc>
          <w:tcPr>
            <w:tcW w:type="dxa" w:w="947"/>
          </w:tcPr>
          <w:p>
            <w:pPr>
              <w:pStyle w:val="TableParagraph"/>
              <w:spacing w:before="1" w:line="301" w:lineRule="exact"/>
              <w:rPr>
                <w:sz w:val="28"/>
              </w:rPr>
            </w:pPr>
            <w:r>
              <w:rPr>
                <w:spacing w:val="-2"/>
                <w:sz w:val="28"/>
              </w:rPr>
              <w:t>136,9</w:t>
            </w:r>
          </w:p>
        </w:tc>
        <w:tc>
          <w:tcPr>
            <w:tcW w:type="dxa" w:w="919"/>
          </w:tcPr>
          <w:p>
            <w:pPr>
              <w:pStyle w:val="TableParagraph"/>
              <w:spacing w:before="1" w:line="301" w:lineRule="exact"/>
              <w:rPr>
                <w:sz w:val="28"/>
              </w:rPr>
            </w:pPr>
            <w:r>
              <w:rPr>
                <w:spacing w:val="-2"/>
                <w:sz w:val="28"/>
              </w:rPr>
              <w:t>162,9</w:t>
            </w:r>
          </w:p>
        </w:tc>
        <w:tc>
          <w:tcPr>
            <w:tcW w:type="dxa" w:w="860"/>
          </w:tcPr>
          <w:p>
            <w:pPr>
              <w:pStyle w:val="TableParagraph"/>
              <w:spacing w:before="1" w:line="301" w:lineRule="exact"/>
              <w:rPr>
                <w:sz w:val="28"/>
              </w:rPr>
            </w:pPr>
            <w:r>
              <w:rPr>
                <w:spacing w:val="-2"/>
                <w:sz w:val="28"/>
              </w:rPr>
              <w:t>130,7</w:t>
            </w:r>
          </w:p>
        </w:tc>
        <w:tc>
          <w:tcPr>
            <w:tcW w:type="dxa" w:w="2217"/>
          </w:tcPr>
          <w:p>
            <w:pPr>
              <w:pStyle w:val="TableParagraph"/>
              <w:spacing w:before="1" w:line="301" w:lineRule="exact"/>
              <w:rPr>
                <w:sz w:val="28"/>
              </w:rPr>
            </w:pPr>
            <w:r>
              <w:rPr>
                <w:spacing w:val="-2"/>
                <w:sz w:val="28"/>
              </w:rPr>
              <w:t>+54,5</w:t>
            </w:r>
          </w:p>
        </w:tc>
      </w:tr>
      <w:tr>
        <w:trPr>
          <w:trHeight w:hRule="atLeast" w:val="321"/>
        </w:trPr>
        <w:tc>
          <w:tcPr>
            <w:tcW w:type="dxa" w:w="2093"/>
          </w:tcPr>
          <w:p>
            <w:pPr>
              <w:pStyle w:val="TableParagraph"/>
              <w:spacing w:before="1" w:line="301" w:lineRule="exact"/>
              <w:ind w:left="10" w:right="1"/>
              <w:rPr>
                <w:sz w:val="28"/>
              </w:rPr>
            </w:pPr>
            <w:r>
              <w:rPr>
                <w:sz w:val="28"/>
              </w:rPr>
              <w:t>Пензенская</w:t>
            </w:r>
            <w:r>
              <w:rPr>
                <w:spacing w:val="-4"/>
                <w:sz w:val="28"/>
              </w:rPr>
              <w:t> </w:t>
            </w:r>
            <w:r>
              <w:rPr>
                <w:spacing w:val="-5"/>
                <w:sz w:val="28"/>
              </w:rPr>
              <w:t>14</w:t>
            </w:r>
          </w:p>
        </w:tc>
        <w:tc>
          <w:tcPr>
            <w:tcW w:type="dxa" w:w="1972"/>
          </w:tcPr>
          <w:p>
            <w:pPr>
              <w:pStyle w:val="TableParagraph"/>
              <w:spacing w:before="1" w:line="301" w:lineRule="exact"/>
              <w:ind w:right="1"/>
              <w:rPr>
                <w:sz w:val="28"/>
              </w:rPr>
            </w:pPr>
            <w:r>
              <w:rPr>
                <w:spacing w:val="-2"/>
                <w:sz w:val="28"/>
              </w:rPr>
              <w:t>Россия</w:t>
            </w:r>
          </w:p>
        </w:tc>
        <w:tc>
          <w:tcPr>
            <w:tcW w:type="dxa" w:w="846"/>
          </w:tcPr>
          <w:p>
            <w:pPr>
              <w:pStyle w:val="TableParagraph"/>
              <w:spacing w:before="1" w:line="301" w:lineRule="exact"/>
              <w:ind w:left="10" w:right="1"/>
              <w:rPr>
                <w:sz w:val="28"/>
              </w:rPr>
            </w:pPr>
            <w:r>
              <w:rPr>
                <w:spacing w:val="-2"/>
                <w:sz w:val="28"/>
              </w:rPr>
              <w:t>104,0</w:t>
            </w:r>
          </w:p>
        </w:tc>
        <w:tc>
          <w:tcPr>
            <w:tcW w:type="dxa" w:w="947"/>
          </w:tcPr>
          <w:p>
            <w:pPr>
              <w:pStyle w:val="TableParagraph"/>
              <w:spacing w:before="1" w:line="301" w:lineRule="exact"/>
              <w:rPr>
                <w:sz w:val="28"/>
              </w:rPr>
            </w:pPr>
            <w:r>
              <w:rPr>
                <w:spacing w:val="-2"/>
                <w:sz w:val="28"/>
              </w:rPr>
              <w:t>123,3</w:t>
            </w:r>
          </w:p>
        </w:tc>
        <w:tc>
          <w:tcPr>
            <w:tcW w:type="dxa" w:w="919"/>
          </w:tcPr>
          <w:p>
            <w:pPr>
              <w:pStyle w:val="TableParagraph"/>
              <w:spacing w:before="1" w:line="301" w:lineRule="exact"/>
              <w:rPr>
                <w:sz w:val="28"/>
              </w:rPr>
            </w:pPr>
            <w:r>
              <w:rPr>
                <w:spacing w:val="-4"/>
                <w:sz w:val="28"/>
              </w:rPr>
              <w:t>65,7</w:t>
            </w:r>
          </w:p>
        </w:tc>
        <w:tc>
          <w:tcPr>
            <w:tcW w:type="dxa" w:w="860"/>
          </w:tcPr>
          <w:p>
            <w:pPr>
              <w:pStyle w:val="TableParagraph"/>
              <w:spacing w:before="1" w:line="301" w:lineRule="exact"/>
              <w:rPr>
                <w:sz w:val="28"/>
              </w:rPr>
            </w:pPr>
            <w:r>
              <w:rPr>
                <w:spacing w:val="-4"/>
                <w:sz w:val="28"/>
              </w:rPr>
              <w:t>97,7</w:t>
            </w:r>
          </w:p>
        </w:tc>
        <w:tc>
          <w:tcPr>
            <w:tcW w:type="dxa" w:w="2217"/>
          </w:tcPr>
          <w:p>
            <w:pPr>
              <w:pStyle w:val="TableParagraph"/>
              <w:spacing w:before="1" w:line="301" w:lineRule="exact"/>
              <w:rPr>
                <w:sz w:val="28"/>
              </w:rPr>
            </w:pPr>
            <w:r>
              <w:rPr>
                <w:spacing w:val="-2"/>
                <w:sz w:val="28"/>
              </w:rPr>
              <w:t>+21,5</w:t>
            </w:r>
          </w:p>
        </w:tc>
      </w:tr>
      <w:tr>
        <w:trPr>
          <w:trHeight w:hRule="atLeast" w:val="393"/>
        </w:trPr>
        <w:tc>
          <w:tcPr>
            <w:tcW w:type="dxa" w:w="2093"/>
          </w:tcPr>
          <w:p>
            <w:pPr>
              <w:pStyle w:val="TableParagraph"/>
              <w:spacing w:before="36"/>
              <w:ind w:left="10" w:right="1"/>
              <w:rPr>
                <w:sz w:val="28"/>
              </w:rPr>
            </w:pPr>
            <w:r>
              <w:rPr>
                <w:spacing w:val="-2"/>
                <w:sz w:val="28"/>
              </w:rPr>
              <w:t>К2721</w:t>
            </w:r>
          </w:p>
        </w:tc>
        <w:tc>
          <w:tcPr>
            <w:tcW w:type="dxa" w:w="1972"/>
          </w:tcPr>
          <w:p>
            <w:pPr>
              <w:pStyle w:val="TableParagraph"/>
              <w:spacing w:before="36"/>
              <w:ind w:right="1"/>
              <w:rPr>
                <w:sz w:val="28"/>
              </w:rPr>
            </w:pPr>
            <w:r>
              <w:rPr>
                <w:spacing w:val="-2"/>
                <w:sz w:val="28"/>
              </w:rPr>
              <w:t>Колумбия</w:t>
            </w:r>
          </w:p>
        </w:tc>
        <w:tc>
          <w:tcPr>
            <w:tcW w:type="dxa" w:w="846"/>
          </w:tcPr>
          <w:p>
            <w:pPr>
              <w:pStyle w:val="TableParagraph"/>
              <w:spacing w:before="36"/>
              <w:ind w:left="10" w:right="1"/>
              <w:rPr>
                <w:sz w:val="28"/>
              </w:rPr>
            </w:pPr>
            <w:r>
              <w:rPr>
                <w:spacing w:val="-2"/>
                <w:sz w:val="28"/>
              </w:rPr>
              <w:t>204,0</w:t>
            </w:r>
          </w:p>
        </w:tc>
        <w:tc>
          <w:tcPr>
            <w:tcW w:type="dxa" w:w="947"/>
          </w:tcPr>
          <w:p>
            <w:pPr>
              <w:pStyle w:val="TableParagraph"/>
              <w:spacing w:before="36"/>
              <w:rPr>
                <w:sz w:val="28"/>
              </w:rPr>
            </w:pPr>
            <w:r>
              <w:rPr>
                <w:spacing w:val="-4"/>
                <w:sz w:val="28"/>
              </w:rPr>
              <w:t>29,4</w:t>
            </w:r>
          </w:p>
        </w:tc>
        <w:tc>
          <w:tcPr>
            <w:tcW w:type="dxa" w:w="919"/>
          </w:tcPr>
          <w:p>
            <w:pPr>
              <w:pStyle w:val="TableParagraph"/>
              <w:spacing w:before="36"/>
              <w:rPr>
                <w:sz w:val="28"/>
              </w:rPr>
            </w:pPr>
            <w:r>
              <w:rPr>
                <w:spacing w:val="-4"/>
                <w:sz w:val="28"/>
              </w:rPr>
              <w:t>65,1</w:t>
            </w:r>
          </w:p>
        </w:tc>
        <w:tc>
          <w:tcPr>
            <w:tcW w:type="dxa" w:w="860"/>
          </w:tcPr>
          <w:p>
            <w:pPr>
              <w:pStyle w:val="TableParagraph"/>
              <w:spacing w:before="36"/>
              <w:rPr>
                <w:sz w:val="28"/>
              </w:rPr>
            </w:pPr>
            <w:r>
              <w:rPr>
                <w:spacing w:val="-4"/>
                <w:sz w:val="28"/>
              </w:rPr>
              <w:t>99,5</w:t>
            </w:r>
          </w:p>
        </w:tc>
        <w:tc>
          <w:tcPr>
            <w:tcW w:type="dxa" w:w="2217"/>
          </w:tcPr>
          <w:p>
            <w:pPr>
              <w:pStyle w:val="TableParagraph"/>
              <w:spacing w:before="36"/>
              <w:rPr>
                <w:sz w:val="28"/>
              </w:rPr>
            </w:pPr>
            <w:r>
              <w:rPr>
                <w:spacing w:val="-2"/>
                <w:sz w:val="28"/>
              </w:rPr>
              <w:t>+23,3</w:t>
            </w:r>
          </w:p>
        </w:tc>
      </w:tr>
      <w:tr>
        <w:trPr>
          <w:trHeight w:hRule="atLeast" w:val="321"/>
        </w:trPr>
        <w:tc>
          <w:tcPr>
            <w:tcW w:type="dxa" w:w="2093"/>
          </w:tcPr>
          <w:p>
            <w:pPr>
              <w:pStyle w:val="TableParagraph"/>
              <w:spacing w:before="1" w:line="301" w:lineRule="exact"/>
              <w:ind w:left="10" w:right="1"/>
              <w:rPr>
                <w:sz w:val="28"/>
              </w:rPr>
            </w:pPr>
            <w:r>
              <w:rPr>
                <w:spacing w:val="-2"/>
                <w:sz w:val="28"/>
              </w:rPr>
              <w:t>К1083</w:t>
            </w:r>
          </w:p>
        </w:tc>
        <w:tc>
          <w:tcPr>
            <w:tcW w:type="dxa" w:w="1972"/>
          </w:tcPr>
          <w:p>
            <w:pPr>
              <w:pStyle w:val="TableParagraph"/>
              <w:spacing w:before="1" w:line="301" w:lineRule="exact"/>
              <w:ind w:right="1"/>
              <w:rPr>
                <w:sz w:val="28"/>
              </w:rPr>
            </w:pPr>
            <w:r>
              <w:rPr>
                <w:spacing w:val="-2"/>
                <w:sz w:val="28"/>
              </w:rPr>
              <w:t>Италия</w:t>
            </w:r>
          </w:p>
        </w:tc>
        <w:tc>
          <w:tcPr>
            <w:tcW w:type="dxa" w:w="846"/>
          </w:tcPr>
          <w:p>
            <w:pPr>
              <w:pStyle w:val="TableParagraph"/>
              <w:spacing w:before="1" w:line="301" w:lineRule="exact"/>
              <w:ind w:left="10" w:right="1"/>
              <w:rPr>
                <w:sz w:val="28"/>
              </w:rPr>
            </w:pPr>
            <w:r>
              <w:rPr>
                <w:spacing w:val="-2"/>
                <w:sz w:val="28"/>
              </w:rPr>
              <w:t>212,0</w:t>
            </w:r>
          </w:p>
        </w:tc>
        <w:tc>
          <w:tcPr>
            <w:tcW w:type="dxa" w:w="947"/>
          </w:tcPr>
          <w:p>
            <w:pPr>
              <w:pStyle w:val="TableParagraph"/>
              <w:spacing w:before="1" w:line="301" w:lineRule="exact"/>
              <w:rPr>
                <w:sz w:val="28"/>
              </w:rPr>
            </w:pPr>
            <w:r>
              <w:rPr>
                <w:spacing w:val="-2"/>
                <w:sz w:val="28"/>
              </w:rPr>
              <w:t>30,00</w:t>
            </w:r>
          </w:p>
        </w:tc>
        <w:tc>
          <w:tcPr>
            <w:tcW w:type="dxa" w:w="919"/>
          </w:tcPr>
          <w:p>
            <w:pPr>
              <w:pStyle w:val="TableParagraph"/>
              <w:spacing w:before="1" w:line="301" w:lineRule="exact"/>
              <w:rPr>
                <w:sz w:val="28"/>
              </w:rPr>
            </w:pPr>
            <w:r>
              <w:rPr>
                <w:spacing w:val="-4"/>
                <w:sz w:val="28"/>
              </w:rPr>
              <w:t>44,0</w:t>
            </w:r>
          </w:p>
        </w:tc>
        <w:tc>
          <w:tcPr>
            <w:tcW w:type="dxa" w:w="860"/>
          </w:tcPr>
          <w:p>
            <w:pPr>
              <w:pStyle w:val="TableParagraph"/>
              <w:spacing w:before="1" w:line="301" w:lineRule="exact"/>
              <w:rPr>
                <w:sz w:val="28"/>
              </w:rPr>
            </w:pPr>
            <w:r>
              <w:rPr>
                <w:spacing w:val="-4"/>
                <w:sz w:val="28"/>
              </w:rPr>
              <w:t>95,3</w:t>
            </w:r>
          </w:p>
        </w:tc>
        <w:tc>
          <w:tcPr>
            <w:tcW w:type="dxa" w:w="2217"/>
          </w:tcPr>
          <w:p>
            <w:pPr>
              <w:pStyle w:val="TableParagraph"/>
              <w:spacing w:before="1" w:line="301" w:lineRule="exact"/>
              <w:rPr>
                <w:sz w:val="28"/>
              </w:rPr>
            </w:pPr>
            <w:r>
              <w:rPr>
                <w:spacing w:val="-2"/>
                <w:sz w:val="28"/>
              </w:rPr>
              <w:t>+19,1</w:t>
            </w:r>
          </w:p>
        </w:tc>
      </w:tr>
    </w:tbl>
    <w:p>
      <w:pPr>
        <w:pStyle w:val="TableParagraph"/>
        <w:spacing w:after="0" w:line="301" w:lineRule="exact"/>
        <w:rPr>
          <w:sz w:val="28"/>
        </w:rPr>
        <w:sectPr>
          <w:pgSz w:h="16840" w:w="11910"/>
          <w:pgMar w:bottom="1340" w:footer="1073" w:header="0" w:left="1417" w:right="141" w:top="1040"/>
        </w:sectPr>
      </w:pPr>
    </w:p>
    <w:p>
      <w:pPr>
        <w:pStyle w:val="BodyText"/>
        <w:spacing w:before="5"/>
        <w:ind w:left="0"/>
        <w:jc w:val="left"/>
        <w:rPr>
          <w:sz w:val="4"/>
        </w:rPr>
      </w:pPr>
    </w:p>
    <w:p>
      <w:pPr>
        <w:pStyle w:val="BodyText"/>
        <w:spacing w:line="20" w:lineRule="exact"/>
        <w:ind w:left="166"/>
        <w:jc w:val="left"/>
        <w:rPr>
          <w:sz w:val="2"/>
        </w:rPr>
      </w:pPr>
      <w:r>
        <w:rPr>
          <w:sz w:val="2"/>
        </w:rPr>
        <mc:AlternateContent>
          <mc:Choice Requires="wps">
            <w:drawing>
              <wp:inline distB="0" distL="0" distR="0" distT="0">
                <wp:extent cx="6260465" cy="6350"/>
                <wp:effectExtent b="3175" l="9525" r="0" t="0"/>
                <wp:docPr id="10" name="Group 10"/>
                <wp:cNvGraphicFramePr>
                  <a:graphicFrameLocks/>
                </wp:cNvGraphicFramePr>
                <a:graphic>
                  <a:graphicData uri="http://schemas.microsoft.com/office/word/2010/wordprocessingGroup">
                    <wpg:wgp>
                      <wpg:cNvPr id="10" name="Group 10"/>
                      <wpg:cNvGrpSpPr/>
                      <wpg:grpSpPr>
                        <a:xfrm>
                          <a:off x="0" y="0"/>
                          <a:ext cx="6260465" cy="6350"/>
                          <a:chExt cx="6260465" cy="6350"/>
                        </a:xfrm>
                      </wpg:grpSpPr>
                      <wps:wsp>
                        <wps:cNvPr id="11" name="Graphic 11"/>
                        <wps:cNvSpPr/>
                        <wps:spPr>
                          <a:xfrm>
                            <a:off x="0" y="3174"/>
                            <a:ext cx="6260465" cy="1270"/>
                          </a:xfrm>
                          <a:custGeom>
                            <a:avLst/>
                            <a:gdLst/>
                            <a:ahLst/>
                            <a:cxnLst/>
                            <a:rect b="b" l="l" r="r" t="t"/>
                            <a:pathLst>
                              <a:path h="0" w="6260465">
                                <a:moveTo>
                                  <a:pt x="0" y="0"/>
                                </a:moveTo>
                                <a:lnTo>
                                  <a:pt x="1332230" y="0"/>
                                </a:lnTo>
                              </a:path>
                              <a:path h="0" w="6260465">
                                <a:moveTo>
                                  <a:pt x="1332230" y="0"/>
                                </a:moveTo>
                                <a:lnTo>
                                  <a:pt x="2584449" y="0"/>
                                </a:lnTo>
                              </a:path>
                              <a:path h="0" w="6260465">
                                <a:moveTo>
                                  <a:pt x="2584449" y="0"/>
                                </a:moveTo>
                                <a:lnTo>
                                  <a:pt x="3121660" y="0"/>
                                </a:lnTo>
                              </a:path>
                              <a:path h="0" w="6260465">
                                <a:moveTo>
                                  <a:pt x="3121660" y="0"/>
                                </a:moveTo>
                                <a:lnTo>
                                  <a:pt x="3723004" y="0"/>
                                </a:lnTo>
                              </a:path>
                              <a:path h="0" w="6260465">
                                <a:moveTo>
                                  <a:pt x="3723004" y="0"/>
                                </a:moveTo>
                                <a:lnTo>
                                  <a:pt x="4306570" y="0"/>
                                </a:lnTo>
                              </a:path>
                              <a:path h="0" w="6260465">
                                <a:moveTo>
                                  <a:pt x="4306570" y="0"/>
                                </a:moveTo>
                                <a:lnTo>
                                  <a:pt x="4852670" y="0"/>
                                </a:lnTo>
                              </a:path>
                              <a:path h="0" w="6260465">
                                <a:moveTo>
                                  <a:pt x="4852670" y="0"/>
                                </a:moveTo>
                                <a:lnTo>
                                  <a:pt x="626046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pStyle w:val="BodyText"/>
        <w:ind w:left="6839"/>
        <w:jc w:val="left"/>
      </w:pPr>
      <w:r>
        <w:rPr/>
        <w:t>Продолжение</w:t>
      </w:r>
      <w:r>
        <w:rPr>
          <w:spacing w:val="-6"/>
        </w:rPr>
        <w:t> </w:t>
      </w:r>
      <w:r>
        <w:rPr/>
        <w:t>таблицы</w:t>
      </w:r>
      <w:r>
        <w:rPr>
          <w:spacing w:val="-5"/>
        </w:rPr>
        <w:t> 11</w:t>
      </w:r>
    </w:p>
    <w:tbl>
      <w:tblPr>
        <w:tblW w:type="auto" w:w="0"/>
        <w:jc w:val="left"/>
        <w:tblInd w:type="dxa" w:w="18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093"/>
        <w:gridCol w:w="1972"/>
        <w:gridCol w:w="846"/>
        <w:gridCol w:w="947"/>
        <w:gridCol w:w="919"/>
        <w:gridCol w:w="860"/>
        <w:gridCol w:w="2217"/>
      </w:tblGrid>
      <w:tr>
        <w:trPr>
          <w:trHeight w:hRule="atLeast" w:val="321"/>
        </w:trPr>
        <w:tc>
          <w:tcPr>
            <w:tcW w:type="dxa" w:w="2093"/>
          </w:tcPr>
          <w:p>
            <w:pPr>
              <w:pStyle w:val="TableParagraph"/>
              <w:spacing w:line="302" w:lineRule="exact"/>
              <w:ind w:left="10" w:right="1"/>
              <w:rPr>
                <w:sz w:val="28"/>
              </w:rPr>
            </w:pPr>
            <w:r>
              <w:rPr>
                <w:spacing w:val="-10"/>
                <w:sz w:val="28"/>
              </w:rPr>
              <w:t>1</w:t>
            </w:r>
          </w:p>
        </w:tc>
        <w:tc>
          <w:tcPr>
            <w:tcW w:type="dxa" w:w="1972"/>
          </w:tcPr>
          <w:p>
            <w:pPr>
              <w:pStyle w:val="TableParagraph"/>
              <w:spacing w:line="302" w:lineRule="exact"/>
              <w:rPr>
                <w:sz w:val="28"/>
              </w:rPr>
            </w:pPr>
            <w:r>
              <w:rPr>
                <w:spacing w:val="-10"/>
                <w:sz w:val="28"/>
              </w:rPr>
              <w:t>2</w:t>
            </w:r>
          </w:p>
        </w:tc>
        <w:tc>
          <w:tcPr>
            <w:tcW w:type="dxa" w:w="846"/>
          </w:tcPr>
          <w:p>
            <w:pPr>
              <w:pStyle w:val="TableParagraph"/>
              <w:spacing w:line="302" w:lineRule="exact"/>
              <w:ind w:left="10" w:right="1"/>
              <w:rPr>
                <w:sz w:val="28"/>
              </w:rPr>
            </w:pPr>
            <w:r>
              <w:rPr>
                <w:spacing w:val="-10"/>
                <w:sz w:val="28"/>
              </w:rPr>
              <w:t>3</w:t>
            </w:r>
          </w:p>
        </w:tc>
        <w:tc>
          <w:tcPr>
            <w:tcW w:type="dxa" w:w="947"/>
          </w:tcPr>
          <w:p>
            <w:pPr>
              <w:pStyle w:val="TableParagraph"/>
              <w:spacing w:line="302" w:lineRule="exact"/>
              <w:rPr>
                <w:sz w:val="28"/>
              </w:rPr>
            </w:pPr>
            <w:r>
              <w:rPr>
                <w:spacing w:val="-10"/>
                <w:sz w:val="28"/>
              </w:rPr>
              <w:t>4</w:t>
            </w:r>
          </w:p>
        </w:tc>
        <w:tc>
          <w:tcPr>
            <w:tcW w:type="dxa" w:w="919"/>
          </w:tcPr>
          <w:p>
            <w:pPr>
              <w:pStyle w:val="TableParagraph"/>
              <w:spacing w:line="302" w:lineRule="exact"/>
              <w:rPr>
                <w:sz w:val="28"/>
              </w:rPr>
            </w:pPr>
            <w:r>
              <w:rPr>
                <w:spacing w:val="-10"/>
                <w:sz w:val="28"/>
              </w:rPr>
              <w:t>5</w:t>
            </w:r>
          </w:p>
        </w:tc>
        <w:tc>
          <w:tcPr>
            <w:tcW w:type="dxa" w:w="860"/>
          </w:tcPr>
          <w:p>
            <w:pPr>
              <w:pStyle w:val="TableParagraph"/>
              <w:spacing w:line="302" w:lineRule="exact"/>
              <w:rPr>
                <w:sz w:val="28"/>
              </w:rPr>
            </w:pPr>
            <w:r>
              <w:rPr>
                <w:spacing w:val="-10"/>
                <w:sz w:val="28"/>
              </w:rPr>
              <w:t>6</w:t>
            </w:r>
          </w:p>
        </w:tc>
        <w:tc>
          <w:tcPr>
            <w:tcW w:type="dxa" w:w="2217"/>
          </w:tcPr>
          <w:p>
            <w:pPr>
              <w:pStyle w:val="TableParagraph"/>
              <w:spacing w:line="302" w:lineRule="exact"/>
              <w:rPr>
                <w:sz w:val="28"/>
              </w:rPr>
            </w:pPr>
            <w:r>
              <w:rPr>
                <w:spacing w:val="-10"/>
                <w:sz w:val="28"/>
              </w:rPr>
              <w:t>7</w:t>
            </w:r>
          </w:p>
        </w:tc>
      </w:tr>
      <w:tr>
        <w:trPr>
          <w:trHeight w:hRule="atLeast" w:val="321"/>
        </w:trPr>
        <w:tc>
          <w:tcPr>
            <w:tcW w:type="dxa" w:w="2093"/>
          </w:tcPr>
          <w:p>
            <w:pPr>
              <w:pStyle w:val="TableParagraph"/>
              <w:spacing w:line="302" w:lineRule="exact"/>
              <w:ind w:left="10" w:right="1"/>
              <w:rPr>
                <w:sz w:val="28"/>
              </w:rPr>
            </w:pPr>
            <w:r>
              <w:rPr>
                <w:spacing w:val="-2"/>
                <w:sz w:val="28"/>
              </w:rPr>
              <w:t>Centinela</w:t>
            </w:r>
          </w:p>
        </w:tc>
        <w:tc>
          <w:tcPr>
            <w:tcW w:type="dxa" w:w="1972"/>
          </w:tcPr>
          <w:p>
            <w:pPr>
              <w:pStyle w:val="TableParagraph"/>
              <w:spacing w:line="302" w:lineRule="exact"/>
              <w:rPr>
                <w:sz w:val="28"/>
              </w:rPr>
            </w:pPr>
            <w:r>
              <w:rPr>
                <w:spacing w:val="-4"/>
                <w:sz w:val="28"/>
              </w:rPr>
              <w:t>Чили</w:t>
            </w:r>
          </w:p>
        </w:tc>
        <w:tc>
          <w:tcPr>
            <w:tcW w:type="dxa" w:w="846"/>
          </w:tcPr>
          <w:p>
            <w:pPr>
              <w:pStyle w:val="TableParagraph"/>
              <w:spacing w:line="302" w:lineRule="exact"/>
              <w:ind w:left="10" w:right="1"/>
              <w:rPr>
                <w:sz w:val="28"/>
              </w:rPr>
            </w:pPr>
            <w:r>
              <w:rPr>
                <w:spacing w:val="-2"/>
                <w:sz w:val="28"/>
              </w:rPr>
              <w:t>120,5</w:t>
            </w:r>
          </w:p>
        </w:tc>
        <w:tc>
          <w:tcPr>
            <w:tcW w:type="dxa" w:w="947"/>
          </w:tcPr>
          <w:p>
            <w:pPr>
              <w:pStyle w:val="TableParagraph"/>
              <w:spacing w:line="302" w:lineRule="exact"/>
              <w:rPr>
                <w:sz w:val="28"/>
              </w:rPr>
            </w:pPr>
            <w:r>
              <w:rPr>
                <w:spacing w:val="-2"/>
                <w:sz w:val="28"/>
              </w:rPr>
              <w:t>321,2</w:t>
            </w:r>
          </w:p>
        </w:tc>
        <w:tc>
          <w:tcPr>
            <w:tcW w:type="dxa" w:w="919"/>
          </w:tcPr>
          <w:p>
            <w:pPr>
              <w:pStyle w:val="TableParagraph"/>
              <w:spacing w:line="302" w:lineRule="exact"/>
              <w:rPr>
                <w:sz w:val="28"/>
              </w:rPr>
            </w:pPr>
            <w:r>
              <w:rPr>
                <w:spacing w:val="-2"/>
                <w:sz w:val="28"/>
              </w:rPr>
              <w:t>108,6</w:t>
            </w:r>
          </w:p>
        </w:tc>
        <w:tc>
          <w:tcPr>
            <w:tcW w:type="dxa" w:w="860"/>
          </w:tcPr>
          <w:p>
            <w:pPr>
              <w:pStyle w:val="TableParagraph"/>
              <w:spacing w:line="302" w:lineRule="exact"/>
              <w:rPr>
                <w:sz w:val="28"/>
              </w:rPr>
            </w:pPr>
            <w:r>
              <w:rPr>
                <w:spacing w:val="-2"/>
                <w:sz w:val="28"/>
              </w:rPr>
              <w:t>183,5</w:t>
            </w:r>
          </w:p>
        </w:tc>
        <w:tc>
          <w:tcPr>
            <w:tcW w:type="dxa" w:w="2217"/>
          </w:tcPr>
          <w:p>
            <w:pPr>
              <w:pStyle w:val="TableParagraph"/>
              <w:spacing w:line="302" w:lineRule="exact"/>
              <w:rPr>
                <w:sz w:val="28"/>
              </w:rPr>
            </w:pPr>
            <w:r>
              <w:rPr>
                <w:spacing w:val="-2"/>
                <w:sz w:val="28"/>
              </w:rPr>
              <w:t>+107,3</w:t>
            </w:r>
          </w:p>
        </w:tc>
      </w:tr>
      <w:tr>
        <w:trPr>
          <w:trHeight w:hRule="atLeast" w:val="321"/>
        </w:trPr>
        <w:tc>
          <w:tcPr>
            <w:tcW w:type="dxa" w:w="4065"/>
            <w:gridSpan w:val="2"/>
          </w:tcPr>
          <w:p>
            <w:pPr>
              <w:pStyle w:val="TableParagraph"/>
              <w:spacing w:line="302" w:lineRule="exact"/>
              <w:rPr>
                <w:sz w:val="28"/>
              </w:rPr>
            </w:pPr>
            <w:r>
              <w:rPr>
                <w:spacing w:val="-2"/>
                <w:sz w:val="28"/>
              </w:rPr>
              <w:t>максимум</w:t>
            </w:r>
          </w:p>
        </w:tc>
        <w:tc>
          <w:tcPr>
            <w:tcW w:type="dxa" w:w="846"/>
          </w:tcPr>
          <w:p>
            <w:pPr>
              <w:pStyle w:val="TableParagraph"/>
              <w:spacing w:line="302" w:lineRule="exact"/>
              <w:ind w:left="10" w:right="1"/>
              <w:rPr>
                <w:sz w:val="28"/>
              </w:rPr>
            </w:pPr>
            <w:r>
              <w:rPr>
                <w:spacing w:val="-5"/>
                <w:sz w:val="28"/>
              </w:rPr>
              <w:t>212</w:t>
            </w:r>
          </w:p>
        </w:tc>
        <w:tc>
          <w:tcPr>
            <w:tcW w:type="dxa" w:w="947"/>
          </w:tcPr>
          <w:p>
            <w:pPr>
              <w:pStyle w:val="TableParagraph"/>
              <w:spacing w:line="302" w:lineRule="exact"/>
              <w:rPr>
                <w:sz w:val="28"/>
              </w:rPr>
            </w:pPr>
            <w:r>
              <w:rPr>
                <w:spacing w:val="-2"/>
                <w:sz w:val="28"/>
              </w:rPr>
              <w:t>136,9</w:t>
            </w:r>
          </w:p>
        </w:tc>
        <w:tc>
          <w:tcPr>
            <w:tcW w:type="dxa" w:w="919"/>
          </w:tcPr>
          <w:p>
            <w:pPr>
              <w:pStyle w:val="TableParagraph"/>
              <w:spacing w:line="302" w:lineRule="exact"/>
              <w:rPr>
                <w:sz w:val="28"/>
              </w:rPr>
            </w:pPr>
            <w:r>
              <w:rPr>
                <w:spacing w:val="-5"/>
                <w:sz w:val="28"/>
              </w:rPr>
              <w:t>246</w:t>
            </w:r>
          </w:p>
        </w:tc>
        <w:tc>
          <w:tcPr>
            <w:tcW w:type="dxa" w:w="860"/>
          </w:tcPr>
          <w:p>
            <w:pPr>
              <w:pStyle w:val="TableParagraph"/>
              <w:spacing w:line="302" w:lineRule="exact"/>
              <w:rPr>
                <w:sz w:val="28"/>
              </w:rPr>
            </w:pPr>
            <w:r>
              <w:rPr>
                <w:spacing w:val="-2"/>
                <w:sz w:val="28"/>
              </w:rPr>
              <w:t>198,3</w:t>
            </w:r>
          </w:p>
        </w:tc>
        <w:tc>
          <w:tcPr>
            <w:tcW w:type="dxa" w:w="2217"/>
          </w:tcPr>
          <w:p>
            <w:pPr>
              <w:pStyle w:val="TableParagraph"/>
              <w:spacing w:line="302" w:lineRule="exact"/>
              <w:rPr>
                <w:sz w:val="28"/>
              </w:rPr>
            </w:pPr>
            <w:r>
              <w:rPr>
                <w:spacing w:val="-2"/>
                <w:sz w:val="28"/>
              </w:rPr>
              <w:t>+122,1</w:t>
            </w:r>
          </w:p>
        </w:tc>
      </w:tr>
      <w:tr>
        <w:trPr>
          <w:trHeight w:hRule="atLeast" w:val="321"/>
        </w:trPr>
        <w:tc>
          <w:tcPr>
            <w:tcW w:type="dxa" w:w="4065"/>
            <w:gridSpan w:val="2"/>
          </w:tcPr>
          <w:p>
            <w:pPr>
              <w:pStyle w:val="TableParagraph"/>
              <w:spacing w:line="302" w:lineRule="exact"/>
              <w:ind w:right="1"/>
              <w:rPr>
                <w:sz w:val="28"/>
              </w:rPr>
            </w:pPr>
            <w:r>
              <w:rPr>
                <w:spacing w:val="-2"/>
                <w:sz w:val="28"/>
              </w:rPr>
              <w:t>минимум</w:t>
            </w:r>
          </w:p>
        </w:tc>
        <w:tc>
          <w:tcPr>
            <w:tcW w:type="dxa" w:w="846"/>
          </w:tcPr>
          <w:p>
            <w:pPr>
              <w:pStyle w:val="TableParagraph"/>
              <w:spacing w:line="302" w:lineRule="exact"/>
              <w:ind w:left="10" w:right="1"/>
              <w:rPr>
                <w:sz w:val="28"/>
              </w:rPr>
            </w:pPr>
            <w:r>
              <w:rPr>
                <w:spacing w:val="-4"/>
                <w:sz w:val="28"/>
              </w:rPr>
              <w:t>28,0</w:t>
            </w:r>
          </w:p>
        </w:tc>
        <w:tc>
          <w:tcPr>
            <w:tcW w:type="dxa" w:w="947"/>
          </w:tcPr>
          <w:p>
            <w:pPr>
              <w:pStyle w:val="TableParagraph"/>
              <w:spacing w:line="302" w:lineRule="exact"/>
              <w:rPr>
                <w:sz w:val="28"/>
              </w:rPr>
            </w:pPr>
            <w:r>
              <w:rPr>
                <w:spacing w:val="-4"/>
                <w:sz w:val="28"/>
              </w:rPr>
              <w:t>29,4</w:t>
            </w:r>
          </w:p>
        </w:tc>
        <w:tc>
          <w:tcPr>
            <w:tcW w:type="dxa" w:w="919"/>
          </w:tcPr>
          <w:p>
            <w:pPr>
              <w:pStyle w:val="TableParagraph"/>
              <w:spacing w:line="302" w:lineRule="exact"/>
              <w:rPr>
                <w:sz w:val="28"/>
              </w:rPr>
            </w:pPr>
            <w:r>
              <w:rPr>
                <w:spacing w:val="-4"/>
                <w:sz w:val="28"/>
              </w:rPr>
              <w:t>44,0</w:t>
            </w:r>
          </w:p>
        </w:tc>
        <w:tc>
          <w:tcPr>
            <w:tcW w:type="dxa" w:w="860"/>
          </w:tcPr>
          <w:p>
            <w:pPr>
              <w:pStyle w:val="TableParagraph"/>
              <w:spacing w:line="302" w:lineRule="exact"/>
              <w:rPr>
                <w:sz w:val="28"/>
              </w:rPr>
            </w:pPr>
            <w:r>
              <w:rPr>
                <w:spacing w:val="-4"/>
                <w:sz w:val="28"/>
              </w:rPr>
              <w:t>76,2</w:t>
            </w:r>
          </w:p>
        </w:tc>
        <w:tc>
          <w:tcPr>
            <w:tcW w:type="dxa" w:w="2217"/>
          </w:tcPr>
          <w:p>
            <w:pPr>
              <w:pStyle w:val="TableParagraph"/>
              <w:spacing w:line="302" w:lineRule="exact"/>
              <w:rPr>
                <w:sz w:val="28"/>
              </w:rPr>
            </w:pPr>
            <w:r>
              <w:rPr>
                <w:spacing w:val="-5"/>
                <w:sz w:val="28"/>
              </w:rPr>
              <w:t>0,0</w:t>
            </w:r>
          </w:p>
        </w:tc>
      </w:tr>
      <w:tr>
        <w:trPr>
          <w:trHeight w:hRule="atLeast" w:val="321"/>
        </w:trPr>
        <w:tc>
          <w:tcPr>
            <w:tcW w:type="dxa" w:w="4065"/>
            <w:gridSpan w:val="2"/>
          </w:tcPr>
          <w:p>
            <w:pPr>
              <w:pStyle w:val="TableParagraph"/>
              <w:spacing w:line="302" w:lineRule="exact"/>
              <w:rPr>
                <w:sz w:val="28"/>
              </w:rPr>
            </w:pPr>
            <w:r>
              <w:rPr>
                <w:spacing w:val="-2"/>
                <w:sz w:val="28"/>
              </w:rPr>
              <w:t>среднее</w:t>
            </w:r>
          </w:p>
        </w:tc>
        <w:tc>
          <w:tcPr>
            <w:tcW w:type="dxa" w:w="846"/>
          </w:tcPr>
          <w:p>
            <w:pPr>
              <w:pStyle w:val="TableParagraph"/>
              <w:spacing w:line="302" w:lineRule="exact"/>
              <w:ind w:left="10" w:right="1"/>
              <w:rPr>
                <w:sz w:val="28"/>
              </w:rPr>
            </w:pPr>
            <w:r>
              <w:rPr>
                <w:spacing w:val="-2"/>
                <w:sz w:val="28"/>
              </w:rPr>
              <w:t>113,3</w:t>
            </w:r>
          </w:p>
        </w:tc>
        <w:tc>
          <w:tcPr>
            <w:tcW w:type="dxa" w:w="947"/>
          </w:tcPr>
          <w:p>
            <w:pPr>
              <w:pStyle w:val="TableParagraph"/>
              <w:spacing w:line="302" w:lineRule="exact"/>
              <w:rPr>
                <w:sz w:val="28"/>
              </w:rPr>
            </w:pPr>
            <w:r>
              <w:rPr>
                <w:spacing w:val="-4"/>
                <w:sz w:val="28"/>
              </w:rPr>
              <w:t>94,9</w:t>
            </w:r>
          </w:p>
        </w:tc>
        <w:tc>
          <w:tcPr>
            <w:tcW w:type="dxa" w:w="919"/>
          </w:tcPr>
          <w:p>
            <w:pPr>
              <w:pStyle w:val="TableParagraph"/>
              <w:spacing w:line="302" w:lineRule="exact"/>
              <w:rPr>
                <w:sz w:val="28"/>
              </w:rPr>
            </w:pPr>
            <w:r>
              <w:rPr>
                <w:spacing w:val="-2"/>
                <w:sz w:val="28"/>
              </w:rPr>
              <w:t>129,3</w:t>
            </w:r>
          </w:p>
        </w:tc>
        <w:tc>
          <w:tcPr>
            <w:tcW w:type="dxa" w:w="860"/>
          </w:tcPr>
          <w:p>
            <w:pPr>
              <w:pStyle w:val="TableParagraph"/>
              <w:spacing w:line="302" w:lineRule="exact"/>
              <w:rPr>
                <w:sz w:val="28"/>
              </w:rPr>
            </w:pPr>
            <w:r>
              <w:rPr>
                <w:spacing w:val="-2"/>
                <w:sz w:val="28"/>
              </w:rPr>
              <w:t>112,5</w:t>
            </w:r>
          </w:p>
        </w:tc>
        <w:tc>
          <w:tcPr>
            <w:tcW w:type="dxa" w:w="2217"/>
          </w:tcPr>
          <w:p>
            <w:pPr>
              <w:pStyle w:val="TableParagraph"/>
              <w:spacing w:line="302" w:lineRule="exact"/>
              <w:rPr>
                <w:sz w:val="28"/>
              </w:rPr>
            </w:pPr>
            <w:r>
              <w:rPr>
                <w:spacing w:val="-2"/>
                <w:sz w:val="28"/>
              </w:rPr>
              <w:t>+36,3</w:t>
            </w:r>
          </w:p>
        </w:tc>
      </w:tr>
      <w:tr>
        <w:trPr>
          <w:trHeight w:hRule="atLeast" w:val="321"/>
        </w:trPr>
        <w:tc>
          <w:tcPr>
            <w:tcW w:type="dxa" w:w="4065"/>
            <w:gridSpan w:val="2"/>
          </w:tcPr>
          <w:p>
            <w:pPr>
              <w:pStyle w:val="TableParagraph"/>
              <w:spacing w:line="302" w:lineRule="exact"/>
              <w:rPr>
                <w:sz w:val="28"/>
              </w:rPr>
            </w:pPr>
            <w:r>
              <w:rPr>
                <w:spacing w:val="-2"/>
                <w:sz w:val="28"/>
              </w:rPr>
              <w:t>НСР05</w:t>
            </w:r>
          </w:p>
        </w:tc>
        <w:tc>
          <w:tcPr>
            <w:tcW w:type="dxa" w:w="846"/>
          </w:tcPr>
          <w:p>
            <w:pPr>
              <w:pStyle w:val="TableParagraph"/>
              <w:spacing w:line="302" w:lineRule="exact"/>
              <w:ind w:left="10" w:right="1"/>
              <w:rPr>
                <w:sz w:val="28"/>
              </w:rPr>
            </w:pPr>
            <w:r>
              <w:rPr>
                <w:spacing w:val="-4"/>
                <w:sz w:val="28"/>
              </w:rPr>
              <w:t>15.6</w:t>
            </w:r>
          </w:p>
        </w:tc>
        <w:tc>
          <w:tcPr>
            <w:tcW w:type="dxa" w:w="947"/>
          </w:tcPr>
          <w:p>
            <w:pPr>
              <w:pStyle w:val="TableParagraph"/>
              <w:spacing w:line="302" w:lineRule="exact"/>
              <w:rPr>
                <w:sz w:val="28"/>
              </w:rPr>
            </w:pPr>
            <w:r>
              <w:rPr>
                <w:spacing w:val="-4"/>
                <w:sz w:val="28"/>
              </w:rPr>
              <w:t>16.1</w:t>
            </w:r>
          </w:p>
        </w:tc>
        <w:tc>
          <w:tcPr>
            <w:tcW w:type="dxa" w:w="919"/>
          </w:tcPr>
          <w:p>
            <w:pPr>
              <w:pStyle w:val="TableParagraph"/>
              <w:spacing w:line="302" w:lineRule="exact"/>
              <w:rPr>
                <w:sz w:val="28"/>
              </w:rPr>
            </w:pPr>
            <w:r>
              <w:rPr>
                <w:spacing w:val="-5"/>
                <w:sz w:val="28"/>
              </w:rPr>
              <w:t>8.5</w:t>
            </w:r>
          </w:p>
        </w:tc>
        <w:tc>
          <w:tcPr>
            <w:tcW w:type="dxa" w:w="860"/>
          </w:tcPr>
          <w:p>
            <w:pPr>
              <w:pStyle w:val="TableParagraph"/>
              <w:ind w:left="0"/>
              <w:jc w:val="left"/>
              <w:rPr>
                <w:sz w:val="24"/>
              </w:rPr>
            </w:pPr>
          </w:p>
        </w:tc>
        <w:tc>
          <w:tcPr>
            <w:tcW w:type="dxa" w:w="2217"/>
          </w:tcPr>
          <w:p>
            <w:pPr>
              <w:pStyle w:val="TableParagraph"/>
              <w:ind w:left="0"/>
              <w:jc w:val="left"/>
              <w:rPr>
                <w:sz w:val="24"/>
              </w:rPr>
            </w:pPr>
          </w:p>
        </w:tc>
      </w:tr>
      <w:tr>
        <w:trPr>
          <w:trHeight w:hRule="atLeast" w:val="321"/>
        </w:trPr>
        <w:tc>
          <w:tcPr>
            <w:tcW w:type="dxa" w:w="9854"/>
            <w:gridSpan w:val="7"/>
          </w:tcPr>
          <w:p>
            <w:pPr>
              <w:pStyle w:val="TableParagraph"/>
              <w:spacing w:line="302" w:lineRule="exact"/>
              <w:ind w:left="7"/>
              <w:rPr>
                <w:sz w:val="28"/>
              </w:rPr>
            </w:pPr>
            <w:r>
              <w:rPr>
                <w:sz w:val="28"/>
              </w:rPr>
              <w:t>Мелкосемянная</w:t>
            </w:r>
            <w:r>
              <w:rPr>
                <w:spacing w:val="-5"/>
                <w:sz w:val="28"/>
              </w:rPr>
              <w:t> </w:t>
            </w:r>
            <w:r>
              <w:rPr>
                <w:spacing w:val="-2"/>
                <w:sz w:val="28"/>
              </w:rPr>
              <w:t>чечевица</w:t>
            </w:r>
          </w:p>
        </w:tc>
      </w:tr>
      <w:tr>
        <w:trPr>
          <w:trHeight w:hRule="atLeast" w:val="321"/>
        </w:trPr>
        <w:tc>
          <w:tcPr>
            <w:tcW w:type="dxa" w:w="2093"/>
          </w:tcPr>
          <w:p>
            <w:pPr>
              <w:pStyle w:val="TableParagraph"/>
              <w:spacing w:line="302" w:lineRule="exact"/>
              <w:ind w:left="10" w:right="2"/>
              <w:rPr>
                <w:sz w:val="28"/>
              </w:rPr>
            </w:pPr>
            <w:r>
              <w:rPr>
                <w:sz w:val="28"/>
              </w:rPr>
              <w:t>Крапинка,</w:t>
            </w:r>
            <w:r>
              <w:rPr>
                <w:spacing w:val="-4"/>
                <w:sz w:val="28"/>
              </w:rPr>
              <w:t> </w:t>
            </w:r>
            <w:r>
              <w:rPr>
                <w:spacing w:val="-5"/>
                <w:sz w:val="28"/>
              </w:rPr>
              <w:t>st</w:t>
            </w:r>
          </w:p>
        </w:tc>
        <w:tc>
          <w:tcPr>
            <w:tcW w:type="dxa" w:w="1972"/>
          </w:tcPr>
          <w:p>
            <w:pPr>
              <w:pStyle w:val="TableParagraph"/>
              <w:spacing w:line="302" w:lineRule="exact"/>
              <w:rPr>
                <w:sz w:val="28"/>
              </w:rPr>
            </w:pPr>
            <w:r>
              <w:rPr>
                <w:spacing w:val="-2"/>
                <w:sz w:val="28"/>
              </w:rPr>
              <w:t>Казахстан</w:t>
            </w:r>
          </w:p>
        </w:tc>
        <w:tc>
          <w:tcPr>
            <w:tcW w:type="dxa" w:w="846"/>
          </w:tcPr>
          <w:p>
            <w:pPr>
              <w:pStyle w:val="TableParagraph"/>
              <w:spacing w:line="302" w:lineRule="exact"/>
              <w:ind w:left="10" w:right="1"/>
              <w:rPr>
                <w:sz w:val="28"/>
              </w:rPr>
            </w:pPr>
            <w:r>
              <w:rPr>
                <w:spacing w:val="-4"/>
                <w:sz w:val="28"/>
              </w:rPr>
              <w:t>73,4</w:t>
            </w:r>
          </w:p>
        </w:tc>
        <w:tc>
          <w:tcPr>
            <w:tcW w:type="dxa" w:w="947"/>
          </w:tcPr>
          <w:p>
            <w:pPr>
              <w:pStyle w:val="TableParagraph"/>
              <w:spacing w:line="302" w:lineRule="exact"/>
              <w:rPr>
                <w:sz w:val="28"/>
              </w:rPr>
            </w:pPr>
            <w:r>
              <w:rPr>
                <w:spacing w:val="-4"/>
                <w:sz w:val="28"/>
              </w:rPr>
              <w:t>28,1</w:t>
            </w:r>
          </w:p>
        </w:tc>
        <w:tc>
          <w:tcPr>
            <w:tcW w:type="dxa" w:w="919"/>
          </w:tcPr>
          <w:p>
            <w:pPr>
              <w:pStyle w:val="TableParagraph"/>
              <w:spacing w:line="302" w:lineRule="exact"/>
              <w:rPr>
                <w:sz w:val="28"/>
              </w:rPr>
            </w:pPr>
            <w:r>
              <w:rPr>
                <w:spacing w:val="-4"/>
                <w:sz w:val="28"/>
              </w:rPr>
              <w:t>31,4</w:t>
            </w:r>
          </w:p>
        </w:tc>
        <w:tc>
          <w:tcPr>
            <w:tcW w:type="dxa" w:w="860"/>
          </w:tcPr>
          <w:p>
            <w:pPr>
              <w:pStyle w:val="TableParagraph"/>
              <w:spacing w:line="302" w:lineRule="exact"/>
              <w:rPr>
                <w:sz w:val="28"/>
              </w:rPr>
            </w:pPr>
            <w:r>
              <w:rPr>
                <w:spacing w:val="-4"/>
                <w:sz w:val="28"/>
              </w:rPr>
              <w:t>44,3</w:t>
            </w:r>
          </w:p>
        </w:tc>
        <w:tc>
          <w:tcPr>
            <w:tcW w:type="dxa" w:w="2217"/>
          </w:tcPr>
          <w:p>
            <w:pPr>
              <w:pStyle w:val="TableParagraph"/>
              <w:spacing w:line="302" w:lineRule="exact"/>
              <w:rPr>
                <w:sz w:val="28"/>
              </w:rPr>
            </w:pPr>
            <w:r>
              <w:rPr>
                <w:spacing w:val="-5"/>
                <w:sz w:val="28"/>
              </w:rPr>
              <w:t>0,0</w:t>
            </w:r>
          </w:p>
        </w:tc>
      </w:tr>
      <w:tr>
        <w:trPr>
          <w:trHeight w:hRule="atLeast" w:val="321"/>
        </w:trPr>
        <w:tc>
          <w:tcPr>
            <w:tcW w:type="dxa" w:w="2093"/>
          </w:tcPr>
          <w:p>
            <w:pPr>
              <w:pStyle w:val="TableParagraph"/>
              <w:spacing w:line="302" w:lineRule="exact"/>
              <w:ind w:left="10" w:right="2"/>
              <w:rPr>
                <w:sz w:val="28"/>
              </w:rPr>
            </w:pPr>
            <w:r>
              <w:rPr>
                <w:sz w:val="28"/>
              </w:rPr>
              <w:t>Sel</w:t>
            </w:r>
            <w:r>
              <w:rPr>
                <w:spacing w:val="-4"/>
                <w:sz w:val="28"/>
              </w:rPr>
              <w:t> </w:t>
            </w:r>
            <w:r>
              <w:rPr>
                <w:sz w:val="28"/>
              </w:rPr>
              <w:t>97-</w:t>
            </w:r>
            <w:r>
              <w:rPr>
                <w:spacing w:val="-5"/>
                <w:sz w:val="28"/>
              </w:rPr>
              <w:t>39L</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42,3</w:t>
            </w:r>
          </w:p>
        </w:tc>
        <w:tc>
          <w:tcPr>
            <w:tcW w:type="dxa" w:w="947"/>
          </w:tcPr>
          <w:p>
            <w:pPr>
              <w:pStyle w:val="TableParagraph"/>
              <w:spacing w:line="302" w:lineRule="exact"/>
              <w:rPr>
                <w:sz w:val="28"/>
              </w:rPr>
            </w:pPr>
            <w:r>
              <w:rPr>
                <w:spacing w:val="-4"/>
                <w:sz w:val="28"/>
              </w:rPr>
              <w:t>91,1</w:t>
            </w:r>
          </w:p>
        </w:tc>
        <w:tc>
          <w:tcPr>
            <w:tcW w:type="dxa" w:w="919"/>
          </w:tcPr>
          <w:p>
            <w:pPr>
              <w:pStyle w:val="TableParagraph"/>
              <w:spacing w:line="302" w:lineRule="exact"/>
              <w:rPr>
                <w:sz w:val="28"/>
              </w:rPr>
            </w:pPr>
            <w:r>
              <w:rPr>
                <w:spacing w:val="-4"/>
                <w:sz w:val="28"/>
              </w:rPr>
              <w:t>65,8</w:t>
            </w:r>
          </w:p>
        </w:tc>
        <w:tc>
          <w:tcPr>
            <w:tcW w:type="dxa" w:w="860"/>
          </w:tcPr>
          <w:p>
            <w:pPr>
              <w:pStyle w:val="TableParagraph"/>
              <w:spacing w:line="302" w:lineRule="exact"/>
              <w:rPr>
                <w:sz w:val="28"/>
              </w:rPr>
            </w:pPr>
            <w:r>
              <w:rPr>
                <w:spacing w:val="-4"/>
                <w:sz w:val="28"/>
              </w:rPr>
              <w:t>66,4</w:t>
            </w:r>
          </w:p>
        </w:tc>
        <w:tc>
          <w:tcPr>
            <w:tcW w:type="dxa" w:w="2217"/>
          </w:tcPr>
          <w:p>
            <w:pPr>
              <w:pStyle w:val="TableParagraph"/>
              <w:spacing w:line="302" w:lineRule="exact"/>
              <w:rPr>
                <w:sz w:val="28"/>
              </w:rPr>
            </w:pPr>
            <w:r>
              <w:rPr>
                <w:spacing w:val="-2"/>
                <w:sz w:val="28"/>
              </w:rPr>
              <w:t>+22,1</w:t>
            </w:r>
          </w:p>
        </w:tc>
      </w:tr>
      <w:tr>
        <w:trPr>
          <w:trHeight w:hRule="atLeast" w:val="321"/>
        </w:trPr>
        <w:tc>
          <w:tcPr>
            <w:tcW w:type="dxa" w:w="2093"/>
          </w:tcPr>
          <w:p>
            <w:pPr>
              <w:pStyle w:val="TableParagraph"/>
              <w:spacing w:line="302" w:lineRule="exact"/>
              <w:ind w:left="10" w:right="2"/>
              <w:rPr>
                <w:sz w:val="28"/>
              </w:rPr>
            </w:pPr>
            <w:r>
              <w:rPr>
                <w:spacing w:val="-2"/>
                <w:sz w:val="28"/>
              </w:rPr>
              <w:t>Flip97-</w:t>
            </w:r>
            <w:r>
              <w:rPr>
                <w:spacing w:val="-5"/>
                <w:sz w:val="28"/>
              </w:rPr>
              <w:t>6L</w:t>
            </w:r>
          </w:p>
        </w:tc>
        <w:tc>
          <w:tcPr>
            <w:tcW w:type="dxa" w:w="1972"/>
          </w:tcPr>
          <w:p>
            <w:pPr>
              <w:pStyle w:val="TableParagraph"/>
              <w:spacing w:line="302" w:lineRule="exact"/>
              <w:rPr>
                <w:sz w:val="28"/>
              </w:rPr>
            </w:pPr>
            <w:r>
              <w:rPr>
                <w:spacing w:val="-2"/>
                <w:sz w:val="28"/>
              </w:rPr>
              <w:t>Икарда</w:t>
            </w:r>
          </w:p>
        </w:tc>
        <w:tc>
          <w:tcPr>
            <w:tcW w:type="dxa" w:w="846"/>
          </w:tcPr>
          <w:p>
            <w:pPr>
              <w:pStyle w:val="TableParagraph"/>
              <w:spacing w:line="302" w:lineRule="exact"/>
              <w:ind w:left="10" w:right="1"/>
              <w:rPr>
                <w:sz w:val="28"/>
              </w:rPr>
            </w:pPr>
            <w:r>
              <w:rPr>
                <w:spacing w:val="-4"/>
                <w:sz w:val="28"/>
              </w:rPr>
              <w:t>28,9</w:t>
            </w:r>
          </w:p>
        </w:tc>
        <w:tc>
          <w:tcPr>
            <w:tcW w:type="dxa" w:w="947"/>
          </w:tcPr>
          <w:p>
            <w:pPr>
              <w:pStyle w:val="TableParagraph"/>
              <w:spacing w:line="302" w:lineRule="exact"/>
              <w:rPr>
                <w:sz w:val="28"/>
              </w:rPr>
            </w:pPr>
            <w:r>
              <w:rPr>
                <w:spacing w:val="-4"/>
                <w:sz w:val="28"/>
              </w:rPr>
              <w:t>85,6</w:t>
            </w:r>
          </w:p>
        </w:tc>
        <w:tc>
          <w:tcPr>
            <w:tcW w:type="dxa" w:w="919"/>
          </w:tcPr>
          <w:p>
            <w:pPr>
              <w:pStyle w:val="TableParagraph"/>
              <w:spacing w:line="302" w:lineRule="exact"/>
              <w:rPr>
                <w:sz w:val="28"/>
              </w:rPr>
            </w:pPr>
            <w:r>
              <w:rPr>
                <w:spacing w:val="-2"/>
                <w:sz w:val="28"/>
              </w:rPr>
              <w:t>117,6</w:t>
            </w:r>
          </w:p>
        </w:tc>
        <w:tc>
          <w:tcPr>
            <w:tcW w:type="dxa" w:w="860"/>
          </w:tcPr>
          <w:p>
            <w:pPr>
              <w:pStyle w:val="TableParagraph"/>
              <w:spacing w:line="302" w:lineRule="exact"/>
              <w:rPr>
                <w:sz w:val="28"/>
              </w:rPr>
            </w:pPr>
            <w:r>
              <w:rPr>
                <w:spacing w:val="-4"/>
                <w:sz w:val="28"/>
              </w:rPr>
              <w:t>77,3</w:t>
            </w:r>
          </w:p>
        </w:tc>
        <w:tc>
          <w:tcPr>
            <w:tcW w:type="dxa" w:w="2217"/>
          </w:tcPr>
          <w:p>
            <w:pPr>
              <w:pStyle w:val="TableParagraph"/>
              <w:spacing w:line="302" w:lineRule="exact"/>
              <w:rPr>
                <w:sz w:val="28"/>
              </w:rPr>
            </w:pPr>
            <w:r>
              <w:rPr>
                <w:spacing w:val="-2"/>
                <w:sz w:val="28"/>
              </w:rPr>
              <w:t>+33,1</w:t>
            </w:r>
          </w:p>
        </w:tc>
      </w:tr>
      <w:tr>
        <w:trPr>
          <w:trHeight w:hRule="atLeast" w:val="321"/>
        </w:trPr>
        <w:tc>
          <w:tcPr>
            <w:tcW w:type="dxa" w:w="2093"/>
          </w:tcPr>
          <w:p>
            <w:pPr>
              <w:pStyle w:val="TableParagraph"/>
              <w:spacing w:line="302" w:lineRule="exact"/>
              <w:ind w:left="10" w:right="1"/>
              <w:rPr>
                <w:sz w:val="28"/>
              </w:rPr>
            </w:pPr>
            <w:r>
              <w:rPr>
                <w:sz w:val="28"/>
              </w:rPr>
              <w:t>ILL</w:t>
            </w:r>
            <w:r>
              <w:rPr>
                <w:spacing w:val="-1"/>
                <w:sz w:val="28"/>
              </w:rPr>
              <w:t> </w:t>
            </w:r>
            <w:r>
              <w:rPr>
                <w:spacing w:val="-4"/>
                <w:sz w:val="28"/>
              </w:rPr>
              <w:t>5725</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28,2</w:t>
            </w:r>
          </w:p>
        </w:tc>
        <w:tc>
          <w:tcPr>
            <w:tcW w:type="dxa" w:w="947"/>
          </w:tcPr>
          <w:p>
            <w:pPr>
              <w:pStyle w:val="TableParagraph"/>
              <w:spacing w:line="302" w:lineRule="exact"/>
              <w:rPr>
                <w:sz w:val="28"/>
              </w:rPr>
            </w:pPr>
            <w:r>
              <w:rPr>
                <w:spacing w:val="-4"/>
                <w:sz w:val="28"/>
              </w:rPr>
              <w:t>84,5</w:t>
            </w:r>
          </w:p>
        </w:tc>
        <w:tc>
          <w:tcPr>
            <w:tcW w:type="dxa" w:w="919"/>
          </w:tcPr>
          <w:p>
            <w:pPr>
              <w:pStyle w:val="TableParagraph"/>
              <w:spacing w:line="302" w:lineRule="exact"/>
              <w:rPr>
                <w:sz w:val="28"/>
              </w:rPr>
            </w:pPr>
            <w:r>
              <w:rPr>
                <w:spacing w:val="-2"/>
                <w:sz w:val="28"/>
              </w:rPr>
              <w:t>170,4</w:t>
            </w:r>
          </w:p>
        </w:tc>
        <w:tc>
          <w:tcPr>
            <w:tcW w:type="dxa" w:w="860"/>
          </w:tcPr>
          <w:p>
            <w:pPr>
              <w:pStyle w:val="TableParagraph"/>
              <w:spacing w:line="302" w:lineRule="exact"/>
              <w:rPr>
                <w:sz w:val="28"/>
              </w:rPr>
            </w:pPr>
            <w:r>
              <w:rPr>
                <w:spacing w:val="-4"/>
                <w:sz w:val="28"/>
              </w:rPr>
              <w:t>94,3</w:t>
            </w:r>
          </w:p>
        </w:tc>
        <w:tc>
          <w:tcPr>
            <w:tcW w:type="dxa" w:w="2217"/>
          </w:tcPr>
          <w:p>
            <w:pPr>
              <w:pStyle w:val="TableParagraph"/>
              <w:spacing w:line="302" w:lineRule="exact"/>
              <w:rPr>
                <w:sz w:val="28"/>
              </w:rPr>
            </w:pPr>
            <w:r>
              <w:rPr>
                <w:spacing w:val="-2"/>
                <w:sz w:val="28"/>
              </w:rPr>
              <w:t>+50,0</w:t>
            </w:r>
          </w:p>
        </w:tc>
      </w:tr>
      <w:tr>
        <w:trPr>
          <w:trHeight w:hRule="atLeast" w:val="321"/>
        </w:trPr>
        <w:tc>
          <w:tcPr>
            <w:tcW w:type="dxa" w:w="2093"/>
          </w:tcPr>
          <w:p>
            <w:pPr>
              <w:pStyle w:val="TableParagraph"/>
              <w:spacing w:line="302" w:lineRule="exact"/>
              <w:ind w:left="10" w:right="1"/>
              <w:rPr>
                <w:sz w:val="28"/>
              </w:rPr>
            </w:pPr>
            <w:r>
              <w:rPr>
                <w:sz w:val="28"/>
              </w:rPr>
              <w:t>PI </w:t>
            </w:r>
            <w:r>
              <w:rPr>
                <w:spacing w:val="-2"/>
                <w:sz w:val="28"/>
              </w:rPr>
              <w:t>543920</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16,4</w:t>
            </w:r>
          </w:p>
        </w:tc>
        <w:tc>
          <w:tcPr>
            <w:tcW w:type="dxa" w:w="947"/>
          </w:tcPr>
          <w:p>
            <w:pPr>
              <w:pStyle w:val="TableParagraph"/>
              <w:spacing w:line="302" w:lineRule="exact"/>
              <w:rPr>
                <w:sz w:val="28"/>
              </w:rPr>
            </w:pPr>
            <w:r>
              <w:rPr>
                <w:spacing w:val="-4"/>
                <w:sz w:val="28"/>
              </w:rPr>
              <w:t>80,7</w:t>
            </w:r>
          </w:p>
        </w:tc>
        <w:tc>
          <w:tcPr>
            <w:tcW w:type="dxa" w:w="919"/>
          </w:tcPr>
          <w:p>
            <w:pPr>
              <w:pStyle w:val="TableParagraph"/>
              <w:spacing w:line="302" w:lineRule="exact"/>
              <w:rPr>
                <w:sz w:val="28"/>
              </w:rPr>
            </w:pPr>
            <w:r>
              <w:rPr>
                <w:spacing w:val="-2"/>
                <w:sz w:val="28"/>
              </w:rPr>
              <w:t>105,3</w:t>
            </w:r>
          </w:p>
        </w:tc>
        <w:tc>
          <w:tcPr>
            <w:tcW w:type="dxa" w:w="860"/>
          </w:tcPr>
          <w:p>
            <w:pPr>
              <w:pStyle w:val="TableParagraph"/>
              <w:spacing w:line="302" w:lineRule="exact"/>
              <w:rPr>
                <w:sz w:val="28"/>
              </w:rPr>
            </w:pPr>
            <w:r>
              <w:rPr>
                <w:spacing w:val="-4"/>
                <w:sz w:val="28"/>
              </w:rPr>
              <w:t>67,4</w:t>
            </w:r>
          </w:p>
        </w:tc>
        <w:tc>
          <w:tcPr>
            <w:tcW w:type="dxa" w:w="2217"/>
          </w:tcPr>
          <w:p>
            <w:pPr>
              <w:pStyle w:val="TableParagraph"/>
              <w:spacing w:line="302" w:lineRule="exact"/>
              <w:rPr>
                <w:sz w:val="28"/>
              </w:rPr>
            </w:pPr>
            <w:r>
              <w:rPr>
                <w:spacing w:val="-2"/>
                <w:sz w:val="28"/>
              </w:rPr>
              <w:t>+23,2</w:t>
            </w:r>
          </w:p>
        </w:tc>
      </w:tr>
      <w:tr>
        <w:trPr>
          <w:trHeight w:hRule="atLeast" w:val="321"/>
        </w:trPr>
        <w:tc>
          <w:tcPr>
            <w:tcW w:type="dxa" w:w="2093"/>
          </w:tcPr>
          <w:p>
            <w:pPr>
              <w:pStyle w:val="TableParagraph"/>
              <w:spacing w:line="302" w:lineRule="exact"/>
              <w:ind w:left="10" w:right="1"/>
              <w:rPr>
                <w:sz w:val="28"/>
              </w:rPr>
            </w:pPr>
            <w:r>
              <w:rPr>
                <w:sz w:val="28"/>
              </w:rPr>
              <w:t>PI </w:t>
            </w:r>
            <w:r>
              <w:rPr>
                <w:spacing w:val="-2"/>
                <w:sz w:val="28"/>
              </w:rPr>
              <w:t>509335</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38,4</w:t>
            </w:r>
          </w:p>
        </w:tc>
        <w:tc>
          <w:tcPr>
            <w:tcW w:type="dxa" w:w="947"/>
          </w:tcPr>
          <w:p>
            <w:pPr>
              <w:pStyle w:val="TableParagraph"/>
              <w:spacing w:line="302" w:lineRule="exact"/>
              <w:rPr>
                <w:sz w:val="28"/>
              </w:rPr>
            </w:pPr>
            <w:r>
              <w:rPr>
                <w:spacing w:val="-4"/>
                <w:sz w:val="28"/>
              </w:rPr>
              <w:t>80,7</w:t>
            </w:r>
          </w:p>
        </w:tc>
        <w:tc>
          <w:tcPr>
            <w:tcW w:type="dxa" w:w="919"/>
          </w:tcPr>
          <w:p>
            <w:pPr>
              <w:pStyle w:val="TableParagraph"/>
              <w:spacing w:line="302" w:lineRule="exact"/>
              <w:rPr>
                <w:sz w:val="28"/>
              </w:rPr>
            </w:pPr>
            <w:r>
              <w:rPr>
                <w:spacing w:val="-4"/>
                <w:sz w:val="28"/>
              </w:rPr>
              <w:t>50,4</w:t>
            </w:r>
          </w:p>
        </w:tc>
        <w:tc>
          <w:tcPr>
            <w:tcW w:type="dxa" w:w="860"/>
          </w:tcPr>
          <w:p>
            <w:pPr>
              <w:pStyle w:val="TableParagraph"/>
              <w:spacing w:line="302" w:lineRule="exact"/>
              <w:rPr>
                <w:sz w:val="28"/>
              </w:rPr>
            </w:pPr>
            <w:r>
              <w:rPr>
                <w:spacing w:val="-4"/>
                <w:sz w:val="28"/>
              </w:rPr>
              <w:t>56,5</w:t>
            </w:r>
          </w:p>
        </w:tc>
        <w:tc>
          <w:tcPr>
            <w:tcW w:type="dxa" w:w="2217"/>
          </w:tcPr>
          <w:p>
            <w:pPr>
              <w:pStyle w:val="TableParagraph"/>
              <w:spacing w:line="302" w:lineRule="exact"/>
              <w:rPr>
                <w:sz w:val="28"/>
              </w:rPr>
            </w:pPr>
            <w:r>
              <w:rPr>
                <w:spacing w:val="-2"/>
                <w:sz w:val="28"/>
              </w:rPr>
              <w:t>+12,2</w:t>
            </w:r>
          </w:p>
        </w:tc>
      </w:tr>
      <w:tr>
        <w:trPr>
          <w:trHeight w:hRule="atLeast" w:val="321"/>
        </w:trPr>
        <w:tc>
          <w:tcPr>
            <w:tcW w:type="dxa" w:w="2093"/>
          </w:tcPr>
          <w:p>
            <w:pPr>
              <w:pStyle w:val="TableParagraph"/>
              <w:spacing w:line="302" w:lineRule="exact"/>
              <w:ind w:left="10" w:right="2"/>
              <w:rPr>
                <w:sz w:val="28"/>
              </w:rPr>
            </w:pPr>
            <w:r>
              <w:rPr>
                <w:spacing w:val="-2"/>
                <w:sz w:val="28"/>
              </w:rPr>
              <w:t>Flip90-</w:t>
            </w:r>
            <w:r>
              <w:rPr>
                <w:spacing w:val="-5"/>
                <w:sz w:val="28"/>
              </w:rPr>
              <w:t>41L</w:t>
            </w:r>
          </w:p>
        </w:tc>
        <w:tc>
          <w:tcPr>
            <w:tcW w:type="dxa" w:w="1972"/>
          </w:tcPr>
          <w:p>
            <w:pPr>
              <w:pStyle w:val="TableParagraph"/>
              <w:spacing w:line="302" w:lineRule="exact"/>
              <w:rPr>
                <w:sz w:val="28"/>
              </w:rPr>
            </w:pPr>
            <w:r>
              <w:rPr>
                <w:spacing w:val="-2"/>
                <w:sz w:val="28"/>
              </w:rPr>
              <w:t>Икарда</w:t>
            </w:r>
          </w:p>
        </w:tc>
        <w:tc>
          <w:tcPr>
            <w:tcW w:type="dxa" w:w="846"/>
          </w:tcPr>
          <w:p>
            <w:pPr>
              <w:pStyle w:val="TableParagraph"/>
              <w:spacing w:line="302" w:lineRule="exact"/>
              <w:ind w:left="10" w:right="1"/>
              <w:rPr>
                <w:sz w:val="28"/>
              </w:rPr>
            </w:pPr>
            <w:r>
              <w:rPr>
                <w:spacing w:val="-4"/>
                <w:sz w:val="28"/>
              </w:rPr>
              <w:t>84,7</w:t>
            </w:r>
          </w:p>
        </w:tc>
        <w:tc>
          <w:tcPr>
            <w:tcW w:type="dxa" w:w="947"/>
          </w:tcPr>
          <w:p>
            <w:pPr>
              <w:pStyle w:val="TableParagraph"/>
              <w:spacing w:line="302" w:lineRule="exact"/>
              <w:rPr>
                <w:sz w:val="28"/>
              </w:rPr>
            </w:pPr>
            <w:r>
              <w:rPr>
                <w:spacing w:val="-4"/>
                <w:sz w:val="28"/>
              </w:rPr>
              <w:t>99,1</w:t>
            </w:r>
          </w:p>
        </w:tc>
        <w:tc>
          <w:tcPr>
            <w:tcW w:type="dxa" w:w="919"/>
          </w:tcPr>
          <w:p>
            <w:pPr>
              <w:pStyle w:val="TableParagraph"/>
              <w:spacing w:line="302" w:lineRule="exact"/>
              <w:rPr>
                <w:sz w:val="28"/>
              </w:rPr>
            </w:pPr>
            <w:r>
              <w:rPr>
                <w:spacing w:val="-2"/>
                <w:sz w:val="28"/>
              </w:rPr>
              <w:t>111,4</w:t>
            </w:r>
          </w:p>
        </w:tc>
        <w:tc>
          <w:tcPr>
            <w:tcW w:type="dxa" w:w="860"/>
          </w:tcPr>
          <w:p>
            <w:pPr>
              <w:pStyle w:val="TableParagraph"/>
              <w:spacing w:line="302" w:lineRule="exact"/>
              <w:rPr>
                <w:sz w:val="28"/>
              </w:rPr>
            </w:pPr>
            <w:r>
              <w:rPr>
                <w:spacing w:val="-4"/>
                <w:sz w:val="28"/>
              </w:rPr>
              <w:t>98,3</w:t>
            </w:r>
          </w:p>
        </w:tc>
        <w:tc>
          <w:tcPr>
            <w:tcW w:type="dxa" w:w="2217"/>
          </w:tcPr>
          <w:p>
            <w:pPr>
              <w:pStyle w:val="TableParagraph"/>
              <w:spacing w:line="302" w:lineRule="exact"/>
              <w:rPr>
                <w:sz w:val="28"/>
              </w:rPr>
            </w:pPr>
            <w:r>
              <w:rPr>
                <w:spacing w:val="-2"/>
                <w:sz w:val="28"/>
              </w:rPr>
              <w:t>+54,0</w:t>
            </w:r>
          </w:p>
        </w:tc>
      </w:tr>
      <w:tr>
        <w:trPr>
          <w:trHeight w:hRule="atLeast" w:val="321"/>
        </w:trPr>
        <w:tc>
          <w:tcPr>
            <w:tcW w:type="dxa" w:w="2093"/>
          </w:tcPr>
          <w:p>
            <w:pPr>
              <w:pStyle w:val="TableParagraph"/>
              <w:spacing w:line="302" w:lineRule="exact"/>
              <w:ind w:left="10" w:right="2"/>
              <w:rPr>
                <w:sz w:val="28"/>
              </w:rPr>
            </w:pPr>
            <w:r>
              <w:rPr>
                <w:spacing w:val="-2"/>
                <w:sz w:val="28"/>
              </w:rPr>
              <w:t>Flip90-</w:t>
            </w:r>
            <w:r>
              <w:rPr>
                <w:spacing w:val="-5"/>
                <w:sz w:val="28"/>
              </w:rPr>
              <w:t>25L</w:t>
            </w:r>
          </w:p>
        </w:tc>
        <w:tc>
          <w:tcPr>
            <w:tcW w:type="dxa" w:w="1972"/>
          </w:tcPr>
          <w:p>
            <w:pPr>
              <w:pStyle w:val="TableParagraph"/>
              <w:spacing w:line="302" w:lineRule="exact"/>
              <w:rPr>
                <w:sz w:val="28"/>
              </w:rPr>
            </w:pPr>
            <w:r>
              <w:rPr>
                <w:spacing w:val="-2"/>
                <w:sz w:val="28"/>
              </w:rPr>
              <w:t>Икарда</w:t>
            </w:r>
          </w:p>
        </w:tc>
        <w:tc>
          <w:tcPr>
            <w:tcW w:type="dxa" w:w="846"/>
          </w:tcPr>
          <w:p>
            <w:pPr>
              <w:pStyle w:val="TableParagraph"/>
              <w:spacing w:line="302" w:lineRule="exact"/>
              <w:ind w:left="10" w:right="1"/>
              <w:rPr>
                <w:sz w:val="28"/>
              </w:rPr>
            </w:pPr>
            <w:r>
              <w:rPr>
                <w:spacing w:val="-4"/>
                <w:sz w:val="28"/>
              </w:rPr>
              <w:t>83,4</w:t>
            </w:r>
          </w:p>
        </w:tc>
        <w:tc>
          <w:tcPr>
            <w:tcW w:type="dxa" w:w="947"/>
          </w:tcPr>
          <w:p>
            <w:pPr>
              <w:pStyle w:val="TableParagraph"/>
              <w:spacing w:line="302" w:lineRule="exact"/>
              <w:rPr>
                <w:sz w:val="28"/>
              </w:rPr>
            </w:pPr>
            <w:r>
              <w:rPr>
                <w:spacing w:val="-4"/>
                <w:sz w:val="28"/>
              </w:rPr>
              <w:t>50,4</w:t>
            </w:r>
          </w:p>
        </w:tc>
        <w:tc>
          <w:tcPr>
            <w:tcW w:type="dxa" w:w="919"/>
          </w:tcPr>
          <w:p>
            <w:pPr>
              <w:pStyle w:val="TableParagraph"/>
              <w:spacing w:line="302" w:lineRule="exact"/>
              <w:rPr>
                <w:sz w:val="28"/>
              </w:rPr>
            </w:pPr>
            <w:r>
              <w:rPr>
                <w:spacing w:val="-4"/>
                <w:sz w:val="28"/>
              </w:rPr>
              <w:t>68,3</w:t>
            </w:r>
          </w:p>
        </w:tc>
        <w:tc>
          <w:tcPr>
            <w:tcW w:type="dxa" w:w="860"/>
          </w:tcPr>
          <w:p>
            <w:pPr>
              <w:pStyle w:val="TableParagraph"/>
              <w:spacing w:line="302" w:lineRule="exact"/>
              <w:rPr>
                <w:sz w:val="28"/>
              </w:rPr>
            </w:pPr>
            <w:r>
              <w:rPr>
                <w:spacing w:val="-4"/>
                <w:sz w:val="28"/>
              </w:rPr>
              <w:t>75,8</w:t>
            </w:r>
          </w:p>
        </w:tc>
        <w:tc>
          <w:tcPr>
            <w:tcW w:type="dxa" w:w="2217"/>
          </w:tcPr>
          <w:p>
            <w:pPr>
              <w:pStyle w:val="TableParagraph"/>
              <w:spacing w:line="302" w:lineRule="exact"/>
              <w:rPr>
                <w:sz w:val="28"/>
              </w:rPr>
            </w:pPr>
            <w:r>
              <w:rPr>
                <w:spacing w:val="-2"/>
                <w:sz w:val="28"/>
              </w:rPr>
              <w:t>+31,6</w:t>
            </w:r>
          </w:p>
        </w:tc>
      </w:tr>
      <w:tr>
        <w:trPr>
          <w:trHeight w:hRule="atLeast" w:val="321"/>
        </w:trPr>
        <w:tc>
          <w:tcPr>
            <w:tcW w:type="dxa" w:w="2093"/>
          </w:tcPr>
          <w:p>
            <w:pPr>
              <w:pStyle w:val="TableParagraph"/>
              <w:spacing w:line="302" w:lineRule="exact"/>
              <w:ind w:left="10" w:right="1"/>
              <w:rPr>
                <w:sz w:val="28"/>
              </w:rPr>
            </w:pPr>
            <w:r>
              <w:rPr>
                <w:sz w:val="28"/>
              </w:rPr>
              <w:t>PI </w:t>
            </w:r>
            <w:r>
              <w:rPr>
                <w:spacing w:val="-2"/>
                <w:sz w:val="28"/>
              </w:rPr>
              <w:t>509330</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43,3</w:t>
            </w:r>
          </w:p>
        </w:tc>
        <w:tc>
          <w:tcPr>
            <w:tcW w:type="dxa" w:w="947"/>
          </w:tcPr>
          <w:p>
            <w:pPr>
              <w:pStyle w:val="TableParagraph"/>
              <w:spacing w:line="302" w:lineRule="exact"/>
              <w:rPr>
                <w:sz w:val="28"/>
              </w:rPr>
            </w:pPr>
            <w:r>
              <w:rPr>
                <w:spacing w:val="-4"/>
                <w:sz w:val="28"/>
              </w:rPr>
              <w:t>70,1</w:t>
            </w:r>
          </w:p>
        </w:tc>
        <w:tc>
          <w:tcPr>
            <w:tcW w:type="dxa" w:w="919"/>
          </w:tcPr>
          <w:p>
            <w:pPr>
              <w:pStyle w:val="TableParagraph"/>
              <w:spacing w:line="302" w:lineRule="exact"/>
              <w:rPr>
                <w:sz w:val="28"/>
              </w:rPr>
            </w:pPr>
            <w:r>
              <w:rPr>
                <w:spacing w:val="-4"/>
                <w:sz w:val="28"/>
              </w:rPr>
              <w:t>91,3</w:t>
            </w:r>
          </w:p>
        </w:tc>
        <w:tc>
          <w:tcPr>
            <w:tcW w:type="dxa" w:w="860"/>
          </w:tcPr>
          <w:p>
            <w:pPr>
              <w:pStyle w:val="TableParagraph"/>
              <w:spacing w:line="302" w:lineRule="exact"/>
              <w:rPr>
                <w:sz w:val="28"/>
              </w:rPr>
            </w:pPr>
            <w:r>
              <w:rPr>
                <w:spacing w:val="-4"/>
                <w:sz w:val="28"/>
              </w:rPr>
              <w:t>68,2</w:t>
            </w:r>
          </w:p>
        </w:tc>
        <w:tc>
          <w:tcPr>
            <w:tcW w:type="dxa" w:w="2217"/>
          </w:tcPr>
          <w:p>
            <w:pPr>
              <w:pStyle w:val="TableParagraph"/>
              <w:spacing w:line="302" w:lineRule="exact"/>
              <w:rPr>
                <w:sz w:val="28"/>
              </w:rPr>
            </w:pPr>
            <w:r>
              <w:rPr>
                <w:spacing w:val="-2"/>
                <w:sz w:val="28"/>
              </w:rPr>
              <w:t>+23,9</w:t>
            </w:r>
          </w:p>
        </w:tc>
      </w:tr>
      <w:tr>
        <w:trPr>
          <w:trHeight w:hRule="atLeast" w:val="321"/>
        </w:trPr>
        <w:tc>
          <w:tcPr>
            <w:tcW w:type="dxa" w:w="2093"/>
          </w:tcPr>
          <w:p>
            <w:pPr>
              <w:pStyle w:val="TableParagraph"/>
              <w:spacing w:line="302" w:lineRule="exact"/>
              <w:ind w:left="10" w:right="2"/>
              <w:rPr>
                <w:sz w:val="28"/>
              </w:rPr>
            </w:pPr>
            <w:r>
              <w:rPr>
                <w:spacing w:val="-2"/>
                <w:sz w:val="28"/>
              </w:rPr>
              <w:t>Flip89-</w:t>
            </w:r>
            <w:r>
              <w:rPr>
                <w:spacing w:val="-5"/>
                <w:sz w:val="28"/>
              </w:rPr>
              <w:t>63L</w:t>
            </w:r>
          </w:p>
        </w:tc>
        <w:tc>
          <w:tcPr>
            <w:tcW w:type="dxa" w:w="1972"/>
          </w:tcPr>
          <w:p>
            <w:pPr>
              <w:pStyle w:val="TableParagraph"/>
              <w:spacing w:line="302" w:lineRule="exact"/>
              <w:rPr>
                <w:sz w:val="28"/>
              </w:rPr>
            </w:pPr>
            <w:r>
              <w:rPr>
                <w:spacing w:val="-2"/>
                <w:sz w:val="28"/>
              </w:rPr>
              <w:t>Икарда</w:t>
            </w:r>
          </w:p>
        </w:tc>
        <w:tc>
          <w:tcPr>
            <w:tcW w:type="dxa" w:w="846"/>
          </w:tcPr>
          <w:p>
            <w:pPr>
              <w:pStyle w:val="TableParagraph"/>
              <w:spacing w:line="302" w:lineRule="exact"/>
              <w:ind w:left="10" w:right="1"/>
              <w:rPr>
                <w:sz w:val="28"/>
              </w:rPr>
            </w:pPr>
            <w:r>
              <w:rPr>
                <w:spacing w:val="-4"/>
                <w:sz w:val="28"/>
              </w:rPr>
              <w:t>75,8</w:t>
            </w:r>
          </w:p>
        </w:tc>
        <w:tc>
          <w:tcPr>
            <w:tcW w:type="dxa" w:w="947"/>
          </w:tcPr>
          <w:p>
            <w:pPr>
              <w:pStyle w:val="TableParagraph"/>
              <w:spacing w:line="302" w:lineRule="exact"/>
              <w:rPr>
                <w:sz w:val="28"/>
              </w:rPr>
            </w:pPr>
            <w:r>
              <w:rPr>
                <w:spacing w:val="-4"/>
                <w:sz w:val="28"/>
              </w:rPr>
              <w:t>75,8</w:t>
            </w:r>
          </w:p>
        </w:tc>
        <w:tc>
          <w:tcPr>
            <w:tcW w:type="dxa" w:w="919"/>
          </w:tcPr>
          <w:p>
            <w:pPr>
              <w:pStyle w:val="TableParagraph"/>
              <w:spacing w:line="302" w:lineRule="exact"/>
              <w:rPr>
                <w:sz w:val="28"/>
              </w:rPr>
            </w:pPr>
            <w:r>
              <w:rPr>
                <w:spacing w:val="-4"/>
                <w:sz w:val="28"/>
              </w:rPr>
              <w:t>49,6</w:t>
            </w:r>
          </w:p>
        </w:tc>
        <w:tc>
          <w:tcPr>
            <w:tcW w:type="dxa" w:w="860"/>
          </w:tcPr>
          <w:p>
            <w:pPr>
              <w:pStyle w:val="TableParagraph"/>
              <w:spacing w:line="302" w:lineRule="exact"/>
              <w:rPr>
                <w:sz w:val="28"/>
              </w:rPr>
            </w:pPr>
            <w:r>
              <w:rPr>
                <w:spacing w:val="-4"/>
                <w:sz w:val="28"/>
              </w:rPr>
              <w:t>67,1</w:t>
            </w:r>
          </w:p>
        </w:tc>
        <w:tc>
          <w:tcPr>
            <w:tcW w:type="dxa" w:w="2217"/>
          </w:tcPr>
          <w:p>
            <w:pPr>
              <w:pStyle w:val="TableParagraph"/>
              <w:spacing w:line="302" w:lineRule="exact"/>
              <w:rPr>
                <w:sz w:val="28"/>
              </w:rPr>
            </w:pPr>
            <w:r>
              <w:rPr>
                <w:spacing w:val="-2"/>
                <w:sz w:val="28"/>
              </w:rPr>
              <w:t>+22,7</w:t>
            </w:r>
          </w:p>
        </w:tc>
      </w:tr>
      <w:tr>
        <w:trPr>
          <w:trHeight w:hRule="atLeast" w:val="321"/>
        </w:trPr>
        <w:tc>
          <w:tcPr>
            <w:tcW w:type="dxa" w:w="2093"/>
          </w:tcPr>
          <w:p>
            <w:pPr>
              <w:pStyle w:val="TableParagraph"/>
              <w:spacing w:line="302" w:lineRule="exact"/>
              <w:ind w:left="10" w:right="1"/>
              <w:rPr>
                <w:sz w:val="28"/>
              </w:rPr>
            </w:pPr>
            <w:r>
              <w:rPr>
                <w:sz w:val="28"/>
              </w:rPr>
              <w:t>ILL</w:t>
            </w:r>
            <w:r>
              <w:rPr>
                <w:spacing w:val="-1"/>
                <w:sz w:val="28"/>
              </w:rPr>
              <w:t> </w:t>
            </w:r>
            <w:r>
              <w:rPr>
                <w:spacing w:val="-4"/>
                <w:sz w:val="28"/>
              </w:rPr>
              <w:t>1552</w:t>
            </w:r>
          </w:p>
        </w:tc>
        <w:tc>
          <w:tcPr>
            <w:tcW w:type="dxa" w:w="1972"/>
          </w:tcPr>
          <w:p>
            <w:pPr>
              <w:pStyle w:val="TableParagraph"/>
              <w:spacing w:line="302" w:lineRule="exact"/>
              <w:ind w:right="1"/>
              <w:rPr>
                <w:sz w:val="28"/>
              </w:rPr>
            </w:pPr>
            <w:r>
              <w:rPr>
                <w:spacing w:val="-2"/>
                <w:sz w:val="28"/>
              </w:rPr>
              <w:t>Австралия</w:t>
            </w:r>
          </w:p>
        </w:tc>
        <w:tc>
          <w:tcPr>
            <w:tcW w:type="dxa" w:w="846"/>
          </w:tcPr>
          <w:p>
            <w:pPr>
              <w:pStyle w:val="TableParagraph"/>
              <w:spacing w:line="302" w:lineRule="exact"/>
              <w:ind w:left="10" w:right="1"/>
              <w:rPr>
                <w:sz w:val="28"/>
              </w:rPr>
            </w:pPr>
            <w:r>
              <w:rPr>
                <w:spacing w:val="-4"/>
                <w:sz w:val="28"/>
              </w:rPr>
              <w:t>23,7</w:t>
            </w:r>
          </w:p>
        </w:tc>
        <w:tc>
          <w:tcPr>
            <w:tcW w:type="dxa" w:w="947"/>
          </w:tcPr>
          <w:p>
            <w:pPr>
              <w:pStyle w:val="TableParagraph"/>
              <w:spacing w:line="302" w:lineRule="exact"/>
              <w:rPr>
                <w:sz w:val="28"/>
              </w:rPr>
            </w:pPr>
            <w:r>
              <w:rPr>
                <w:spacing w:val="-2"/>
                <w:sz w:val="28"/>
              </w:rPr>
              <w:t>110,7</w:t>
            </w:r>
          </w:p>
        </w:tc>
        <w:tc>
          <w:tcPr>
            <w:tcW w:type="dxa" w:w="919"/>
          </w:tcPr>
          <w:p>
            <w:pPr>
              <w:pStyle w:val="TableParagraph"/>
              <w:spacing w:line="302" w:lineRule="exact"/>
              <w:rPr>
                <w:sz w:val="28"/>
              </w:rPr>
            </w:pPr>
            <w:r>
              <w:rPr>
                <w:spacing w:val="-4"/>
                <w:sz w:val="28"/>
              </w:rPr>
              <w:t>48,0</w:t>
            </w:r>
          </w:p>
        </w:tc>
        <w:tc>
          <w:tcPr>
            <w:tcW w:type="dxa" w:w="860"/>
          </w:tcPr>
          <w:p>
            <w:pPr>
              <w:pStyle w:val="TableParagraph"/>
              <w:spacing w:line="302" w:lineRule="exact"/>
              <w:rPr>
                <w:sz w:val="28"/>
              </w:rPr>
            </w:pPr>
            <w:r>
              <w:rPr>
                <w:spacing w:val="-4"/>
                <w:sz w:val="28"/>
              </w:rPr>
              <w:t>60,8</w:t>
            </w:r>
          </w:p>
        </w:tc>
        <w:tc>
          <w:tcPr>
            <w:tcW w:type="dxa" w:w="2217"/>
          </w:tcPr>
          <w:p>
            <w:pPr>
              <w:pStyle w:val="TableParagraph"/>
              <w:spacing w:line="302" w:lineRule="exact"/>
              <w:rPr>
                <w:sz w:val="28"/>
              </w:rPr>
            </w:pPr>
            <w:r>
              <w:rPr>
                <w:spacing w:val="-2"/>
                <w:sz w:val="28"/>
              </w:rPr>
              <w:t>+16,5</w:t>
            </w:r>
          </w:p>
        </w:tc>
      </w:tr>
      <w:tr>
        <w:trPr>
          <w:trHeight w:hRule="atLeast" w:val="321"/>
        </w:trPr>
        <w:tc>
          <w:tcPr>
            <w:tcW w:type="dxa" w:w="2093"/>
          </w:tcPr>
          <w:p>
            <w:pPr>
              <w:pStyle w:val="TableParagraph"/>
              <w:spacing w:line="302" w:lineRule="exact"/>
              <w:ind w:left="10" w:right="1"/>
              <w:rPr>
                <w:sz w:val="28"/>
              </w:rPr>
            </w:pPr>
            <w:r>
              <w:rPr>
                <w:sz w:val="28"/>
              </w:rPr>
              <w:t>Syrian</w:t>
            </w:r>
            <w:r>
              <w:rPr>
                <w:spacing w:val="-3"/>
                <w:sz w:val="28"/>
              </w:rPr>
              <w:t> </w:t>
            </w:r>
            <w:r>
              <w:rPr>
                <w:spacing w:val="-2"/>
                <w:sz w:val="28"/>
              </w:rPr>
              <w:t>Llocal</w:t>
            </w:r>
          </w:p>
        </w:tc>
        <w:tc>
          <w:tcPr>
            <w:tcW w:type="dxa" w:w="1972"/>
          </w:tcPr>
          <w:p>
            <w:pPr>
              <w:pStyle w:val="TableParagraph"/>
              <w:spacing w:line="302" w:lineRule="exact"/>
              <w:ind w:right="1"/>
              <w:rPr>
                <w:sz w:val="28"/>
              </w:rPr>
            </w:pPr>
            <w:r>
              <w:rPr>
                <w:spacing w:val="-2"/>
                <w:sz w:val="28"/>
              </w:rPr>
              <w:t>Сирия</w:t>
            </w:r>
          </w:p>
        </w:tc>
        <w:tc>
          <w:tcPr>
            <w:tcW w:type="dxa" w:w="846"/>
          </w:tcPr>
          <w:p>
            <w:pPr>
              <w:pStyle w:val="TableParagraph"/>
              <w:spacing w:line="302" w:lineRule="exact"/>
              <w:ind w:left="10" w:right="1"/>
              <w:rPr>
                <w:sz w:val="28"/>
              </w:rPr>
            </w:pPr>
            <w:r>
              <w:rPr>
                <w:spacing w:val="-4"/>
                <w:sz w:val="28"/>
              </w:rPr>
              <w:t>89,4</w:t>
            </w:r>
          </w:p>
        </w:tc>
        <w:tc>
          <w:tcPr>
            <w:tcW w:type="dxa" w:w="947"/>
          </w:tcPr>
          <w:p>
            <w:pPr>
              <w:pStyle w:val="TableParagraph"/>
              <w:spacing w:line="302" w:lineRule="exact"/>
              <w:rPr>
                <w:sz w:val="28"/>
              </w:rPr>
            </w:pPr>
            <w:r>
              <w:rPr>
                <w:spacing w:val="-4"/>
                <w:sz w:val="28"/>
              </w:rPr>
              <w:t>83,1</w:t>
            </w:r>
          </w:p>
        </w:tc>
        <w:tc>
          <w:tcPr>
            <w:tcW w:type="dxa" w:w="919"/>
          </w:tcPr>
          <w:p>
            <w:pPr>
              <w:pStyle w:val="TableParagraph"/>
              <w:spacing w:line="302" w:lineRule="exact"/>
              <w:rPr>
                <w:sz w:val="28"/>
              </w:rPr>
            </w:pPr>
            <w:r>
              <w:rPr>
                <w:spacing w:val="-4"/>
                <w:sz w:val="28"/>
              </w:rPr>
              <w:t>62,7</w:t>
            </w:r>
          </w:p>
        </w:tc>
        <w:tc>
          <w:tcPr>
            <w:tcW w:type="dxa" w:w="860"/>
          </w:tcPr>
          <w:p>
            <w:pPr>
              <w:pStyle w:val="TableParagraph"/>
              <w:spacing w:line="302" w:lineRule="exact"/>
              <w:rPr>
                <w:sz w:val="28"/>
              </w:rPr>
            </w:pPr>
            <w:r>
              <w:rPr>
                <w:spacing w:val="-4"/>
                <w:sz w:val="28"/>
              </w:rPr>
              <w:t>78,4</w:t>
            </w:r>
          </w:p>
        </w:tc>
        <w:tc>
          <w:tcPr>
            <w:tcW w:type="dxa" w:w="2217"/>
          </w:tcPr>
          <w:p>
            <w:pPr>
              <w:pStyle w:val="TableParagraph"/>
              <w:spacing w:line="302" w:lineRule="exact"/>
              <w:rPr>
                <w:sz w:val="28"/>
              </w:rPr>
            </w:pPr>
            <w:r>
              <w:rPr>
                <w:spacing w:val="-2"/>
                <w:sz w:val="28"/>
              </w:rPr>
              <w:t>+34,1</w:t>
            </w:r>
          </w:p>
        </w:tc>
      </w:tr>
      <w:tr>
        <w:trPr>
          <w:trHeight w:hRule="atLeast" w:val="321"/>
        </w:trPr>
        <w:tc>
          <w:tcPr>
            <w:tcW w:type="dxa" w:w="2093"/>
          </w:tcPr>
          <w:p>
            <w:pPr>
              <w:pStyle w:val="TableParagraph"/>
              <w:spacing w:line="302" w:lineRule="exact"/>
              <w:ind w:left="10" w:right="2"/>
              <w:rPr>
                <w:sz w:val="28"/>
              </w:rPr>
            </w:pPr>
            <w:r>
              <w:rPr>
                <w:spacing w:val="-2"/>
                <w:sz w:val="28"/>
              </w:rPr>
              <w:t>Pardina</w:t>
            </w:r>
          </w:p>
        </w:tc>
        <w:tc>
          <w:tcPr>
            <w:tcW w:type="dxa" w:w="1972"/>
          </w:tcPr>
          <w:p>
            <w:pPr>
              <w:pStyle w:val="TableParagraph"/>
              <w:spacing w:line="302" w:lineRule="exact"/>
              <w:ind w:right="1"/>
              <w:rPr>
                <w:sz w:val="28"/>
              </w:rPr>
            </w:pPr>
            <w:r>
              <w:rPr>
                <w:spacing w:val="-2"/>
                <w:sz w:val="28"/>
              </w:rPr>
              <w:t>Италия</w:t>
            </w:r>
          </w:p>
        </w:tc>
        <w:tc>
          <w:tcPr>
            <w:tcW w:type="dxa" w:w="846"/>
          </w:tcPr>
          <w:p>
            <w:pPr>
              <w:pStyle w:val="TableParagraph"/>
              <w:spacing w:line="302" w:lineRule="exact"/>
              <w:ind w:left="10" w:right="1"/>
              <w:rPr>
                <w:sz w:val="28"/>
              </w:rPr>
            </w:pPr>
            <w:r>
              <w:rPr>
                <w:spacing w:val="-2"/>
                <w:sz w:val="28"/>
              </w:rPr>
              <w:t>206,1</w:t>
            </w:r>
          </w:p>
        </w:tc>
        <w:tc>
          <w:tcPr>
            <w:tcW w:type="dxa" w:w="947"/>
          </w:tcPr>
          <w:p>
            <w:pPr>
              <w:pStyle w:val="TableParagraph"/>
              <w:spacing w:line="302" w:lineRule="exact"/>
              <w:rPr>
                <w:sz w:val="28"/>
              </w:rPr>
            </w:pPr>
            <w:r>
              <w:rPr>
                <w:spacing w:val="-4"/>
                <w:sz w:val="28"/>
              </w:rPr>
              <w:t>91,7</w:t>
            </w:r>
          </w:p>
        </w:tc>
        <w:tc>
          <w:tcPr>
            <w:tcW w:type="dxa" w:w="919"/>
          </w:tcPr>
          <w:p>
            <w:pPr>
              <w:pStyle w:val="TableParagraph"/>
              <w:spacing w:line="302" w:lineRule="exact"/>
              <w:rPr>
                <w:sz w:val="28"/>
              </w:rPr>
            </w:pPr>
            <w:r>
              <w:rPr>
                <w:spacing w:val="-2"/>
                <w:sz w:val="28"/>
              </w:rPr>
              <w:t>134,1</w:t>
            </w:r>
          </w:p>
        </w:tc>
        <w:tc>
          <w:tcPr>
            <w:tcW w:type="dxa" w:w="860"/>
          </w:tcPr>
          <w:p>
            <w:pPr>
              <w:pStyle w:val="TableParagraph"/>
              <w:spacing w:line="302" w:lineRule="exact"/>
              <w:rPr>
                <w:sz w:val="28"/>
              </w:rPr>
            </w:pPr>
            <w:r>
              <w:rPr>
                <w:spacing w:val="-2"/>
                <w:sz w:val="28"/>
              </w:rPr>
              <w:t>143,9</w:t>
            </w:r>
          </w:p>
        </w:tc>
        <w:tc>
          <w:tcPr>
            <w:tcW w:type="dxa" w:w="2217"/>
          </w:tcPr>
          <w:p>
            <w:pPr>
              <w:pStyle w:val="TableParagraph"/>
              <w:spacing w:line="302" w:lineRule="exact"/>
              <w:rPr>
                <w:sz w:val="28"/>
              </w:rPr>
            </w:pPr>
            <w:r>
              <w:rPr>
                <w:spacing w:val="-2"/>
                <w:sz w:val="28"/>
              </w:rPr>
              <w:t>+99,7</w:t>
            </w:r>
          </w:p>
        </w:tc>
      </w:tr>
      <w:tr>
        <w:trPr>
          <w:trHeight w:hRule="atLeast" w:val="321"/>
        </w:trPr>
        <w:tc>
          <w:tcPr>
            <w:tcW w:type="dxa" w:w="2093"/>
          </w:tcPr>
          <w:p>
            <w:pPr>
              <w:pStyle w:val="TableParagraph"/>
              <w:spacing w:line="302" w:lineRule="exact"/>
              <w:ind w:left="10" w:right="1"/>
              <w:rPr>
                <w:sz w:val="28"/>
              </w:rPr>
            </w:pPr>
            <w:r>
              <w:rPr>
                <w:sz w:val="28"/>
              </w:rPr>
              <w:t>Lebanese</w:t>
            </w:r>
            <w:r>
              <w:rPr>
                <w:spacing w:val="-3"/>
                <w:sz w:val="28"/>
              </w:rPr>
              <w:t> </w:t>
            </w:r>
            <w:r>
              <w:rPr>
                <w:spacing w:val="-2"/>
                <w:sz w:val="28"/>
              </w:rPr>
              <w:t>Local</w:t>
            </w:r>
          </w:p>
        </w:tc>
        <w:tc>
          <w:tcPr>
            <w:tcW w:type="dxa" w:w="1972"/>
          </w:tcPr>
          <w:p>
            <w:pPr>
              <w:pStyle w:val="TableParagraph"/>
              <w:spacing w:line="302" w:lineRule="exact"/>
              <w:rPr>
                <w:sz w:val="28"/>
              </w:rPr>
            </w:pPr>
            <w:r>
              <w:rPr>
                <w:spacing w:val="-2"/>
                <w:sz w:val="28"/>
              </w:rPr>
              <w:t>Икарда</w:t>
            </w:r>
          </w:p>
        </w:tc>
        <w:tc>
          <w:tcPr>
            <w:tcW w:type="dxa" w:w="846"/>
          </w:tcPr>
          <w:p>
            <w:pPr>
              <w:pStyle w:val="TableParagraph"/>
              <w:spacing w:line="302" w:lineRule="exact"/>
              <w:ind w:left="10" w:right="1"/>
              <w:rPr>
                <w:sz w:val="28"/>
              </w:rPr>
            </w:pPr>
            <w:r>
              <w:rPr>
                <w:spacing w:val="-2"/>
                <w:sz w:val="28"/>
              </w:rPr>
              <w:t>128,1</w:t>
            </w:r>
          </w:p>
        </w:tc>
        <w:tc>
          <w:tcPr>
            <w:tcW w:type="dxa" w:w="947"/>
          </w:tcPr>
          <w:p>
            <w:pPr>
              <w:pStyle w:val="TableParagraph"/>
              <w:spacing w:line="302" w:lineRule="exact"/>
              <w:rPr>
                <w:sz w:val="28"/>
              </w:rPr>
            </w:pPr>
            <w:r>
              <w:rPr>
                <w:spacing w:val="-4"/>
                <w:sz w:val="28"/>
              </w:rPr>
              <w:t>80,9</w:t>
            </w:r>
          </w:p>
        </w:tc>
        <w:tc>
          <w:tcPr>
            <w:tcW w:type="dxa" w:w="919"/>
          </w:tcPr>
          <w:p>
            <w:pPr>
              <w:pStyle w:val="TableParagraph"/>
              <w:spacing w:line="302" w:lineRule="exact"/>
              <w:rPr>
                <w:sz w:val="28"/>
              </w:rPr>
            </w:pPr>
            <w:r>
              <w:rPr>
                <w:spacing w:val="-4"/>
                <w:sz w:val="28"/>
              </w:rPr>
              <w:t>62,2</w:t>
            </w:r>
          </w:p>
        </w:tc>
        <w:tc>
          <w:tcPr>
            <w:tcW w:type="dxa" w:w="860"/>
          </w:tcPr>
          <w:p>
            <w:pPr>
              <w:pStyle w:val="TableParagraph"/>
              <w:spacing w:line="302" w:lineRule="exact"/>
              <w:rPr>
                <w:sz w:val="28"/>
              </w:rPr>
            </w:pPr>
            <w:r>
              <w:rPr>
                <w:spacing w:val="-4"/>
                <w:sz w:val="28"/>
              </w:rPr>
              <w:t>90,4</w:t>
            </w:r>
          </w:p>
        </w:tc>
        <w:tc>
          <w:tcPr>
            <w:tcW w:type="dxa" w:w="2217"/>
          </w:tcPr>
          <w:p>
            <w:pPr>
              <w:pStyle w:val="TableParagraph"/>
              <w:spacing w:line="302" w:lineRule="exact"/>
              <w:rPr>
                <w:sz w:val="28"/>
              </w:rPr>
            </w:pPr>
            <w:r>
              <w:rPr>
                <w:spacing w:val="-2"/>
                <w:sz w:val="28"/>
              </w:rPr>
              <w:t>+46,1</w:t>
            </w:r>
          </w:p>
        </w:tc>
      </w:tr>
      <w:tr>
        <w:trPr>
          <w:trHeight w:hRule="atLeast" w:val="321"/>
        </w:trPr>
        <w:tc>
          <w:tcPr>
            <w:tcW w:type="dxa" w:w="2093"/>
          </w:tcPr>
          <w:p>
            <w:pPr>
              <w:pStyle w:val="TableParagraph"/>
              <w:spacing w:line="302" w:lineRule="exact"/>
              <w:ind w:left="10" w:right="1"/>
              <w:rPr>
                <w:sz w:val="28"/>
              </w:rPr>
            </w:pPr>
            <w:r>
              <w:rPr>
                <w:sz w:val="28"/>
              </w:rPr>
              <w:t>К-</w:t>
            </w:r>
            <w:r>
              <w:rPr>
                <w:spacing w:val="-4"/>
                <w:sz w:val="28"/>
              </w:rPr>
              <w:t>2707</w:t>
            </w:r>
          </w:p>
        </w:tc>
        <w:tc>
          <w:tcPr>
            <w:tcW w:type="dxa" w:w="1972"/>
          </w:tcPr>
          <w:p>
            <w:pPr>
              <w:pStyle w:val="TableParagraph"/>
              <w:spacing w:line="302" w:lineRule="exact"/>
              <w:rPr>
                <w:sz w:val="28"/>
              </w:rPr>
            </w:pPr>
            <w:r>
              <w:rPr>
                <w:spacing w:val="-2"/>
                <w:sz w:val="28"/>
              </w:rPr>
              <w:t>Мексика</w:t>
            </w:r>
          </w:p>
        </w:tc>
        <w:tc>
          <w:tcPr>
            <w:tcW w:type="dxa" w:w="846"/>
          </w:tcPr>
          <w:p>
            <w:pPr>
              <w:pStyle w:val="TableParagraph"/>
              <w:spacing w:line="302" w:lineRule="exact"/>
              <w:ind w:left="10" w:right="1"/>
              <w:rPr>
                <w:sz w:val="28"/>
              </w:rPr>
            </w:pPr>
            <w:r>
              <w:rPr>
                <w:spacing w:val="-4"/>
                <w:sz w:val="28"/>
              </w:rPr>
              <w:t>90,4</w:t>
            </w:r>
          </w:p>
        </w:tc>
        <w:tc>
          <w:tcPr>
            <w:tcW w:type="dxa" w:w="947"/>
          </w:tcPr>
          <w:p>
            <w:pPr>
              <w:pStyle w:val="TableParagraph"/>
              <w:spacing w:line="302" w:lineRule="exact"/>
              <w:rPr>
                <w:sz w:val="28"/>
              </w:rPr>
            </w:pPr>
            <w:r>
              <w:rPr>
                <w:spacing w:val="-2"/>
                <w:sz w:val="28"/>
              </w:rPr>
              <w:t>133,8</w:t>
            </w:r>
          </w:p>
        </w:tc>
        <w:tc>
          <w:tcPr>
            <w:tcW w:type="dxa" w:w="919"/>
          </w:tcPr>
          <w:p>
            <w:pPr>
              <w:pStyle w:val="TableParagraph"/>
              <w:spacing w:line="302" w:lineRule="exact"/>
              <w:rPr>
                <w:sz w:val="28"/>
              </w:rPr>
            </w:pPr>
            <w:r>
              <w:rPr>
                <w:spacing w:val="-4"/>
                <w:sz w:val="28"/>
              </w:rPr>
              <w:t>65,7</w:t>
            </w:r>
          </w:p>
        </w:tc>
        <w:tc>
          <w:tcPr>
            <w:tcW w:type="dxa" w:w="860"/>
          </w:tcPr>
          <w:p>
            <w:pPr>
              <w:pStyle w:val="TableParagraph"/>
              <w:spacing w:line="302" w:lineRule="exact"/>
              <w:rPr>
                <w:sz w:val="28"/>
              </w:rPr>
            </w:pPr>
            <w:r>
              <w:rPr>
                <w:spacing w:val="-4"/>
                <w:sz w:val="28"/>
              </w:rPr>
              <w:t>96,6</w:t>
            </w:r>
          </w:p>
        </w:tc>
        <w:tc>
          <w:tcPr>
            <w:tcW w:type="dxa" w:w="2217"/>
          </w:tcPr>
          <w:p>
            <w:pPr>
              <w:pStyle w:val="TableParagraph"/>
              <w:spacing w:line="302" w:lineRule="exact"/>
              <w:rPr>
                <w:sz w:val="28"/>
              </w:rPr>
            </w:pPr>
            <w:r>
              <w:rPr>
                <w:spacing w:val="-2"/>
                <w:sz w:val="28"/>
              </w:rPr>
              <w:t>+52,3</w:t>
            </w:r>
          </w:p>
        </w:tc>
      </w:tr>
      <w:tr>
        <w:trPr>
          <w:trHeight w:hRule="atLeast" w:val="321"/>
        </w:trPr>
        <w:tc>
          <w:tcPr>
            <w:tcW w:type="dxa" w:w="2093"/>
          </w:tcPr>
          <w:p>
            <w:pPr>
              <w:pStyle w:val="TableParagraph"/>
              <w:spacing w:line="302" w:lineRule="exact"/>
              <w:ind w:left="10"/>
              <w:rPr>
                <w:sz w:val="28"/>
              </w:rPr>
            </w:pPr>
            <w:r>
              <w:rPr>
                <w:sz w:val="28"/>
              </w:rPr>
              <w:t>K-</w:t>
            </w:r>
            <w:r>
              <w:rPr>
                <w:spacing w:val="-5"/>
                <w:sz w:val="28"/>
              </w:rPr>
              <w:t>883</w:t>
            </w:r>
          </w:p>
        </w:tc>
        <w:tc>
          <w:tcPr>
            <w:tcW w:type="dxa" w:w="1972"/>
          </w:tcPr>
          <w:p>
            <w:pPr>
              <w:pStyle w:val="TableParagraph"/>
              <w:spacing w:line="302" w:lineRule="exact"/>
              <w:ind w:right="1"/>
              <w:rPr>
                <w:sz w:val="28"/>
              </w:rPr>
            </w:pPr>
            <w:r>
              <w:rPr>
                <w:spacing w:val="-2"/>
                <w:sz w:val="28"/>
              </w:rPr>
              <w:t>Палестина</w:t>
            </w:r>
          </w:p>
        </w:tc>
        <w:tc>
          <w:tcPr>
            <w:tcW w:type="dxa" w:w="846"/>
          </w:tcPr>
          <w:p>
            <w:pPr>
              <w:pStyle w:val="TableParagraph"/>
              <w:spacing w:line="302" w:lineRule="exact"/>
              <w:ind w:left="10" w:right="1"/>
              <w:rPr>
                <w:sz w:val="28"/>
              </w:rPr>
            </w:pPr>
            <w:r>
              <w:rPr>
                <w:spacing w:val="-4"/>
                <w:sz w:val="28"/>
              </w:rPr>
              <w:t>92,7</w:t>
            </w:r>
          </w:p>
        </w:tc>
        <w:tc>
          <w:tcPr>
            <w:tcW w:type="dxa" w:w="947"/>
          </w:tcPr>
          <w:p>
            <w:pPr>
              <w:pStyle w:val="TableParagraph"/>
              <w:spacing w:line="302" w:lineRule="exact"/>
              <w:rPr>
                <w:sz w:val="28"/>
              </w:rPr>
            </w:pPr>
            <w:r>
              <w:rPr>
                <w:spacing w:val="-4"/>
                <w:sz w:val="28"/>
              </w:rPr>
              <w:t>41,3</w:t>
            </w:r>
          </w:p>
        </w:tc>
        <w:tc>
          <w:tcPr>
            <w:tcW w:type="dxa" w:w="919"/>
          </w:tcPr>
          <w:p>
            <w:pPr>
              <w:pStyle w:val="TableParagraph"/>
              <w:spacing w:line="302" w:lineRule="exact"/>
              <w:rPr>
                <w:sz w:val="28"/>
              </w:rPr>
            </w:pPr>
            <w:r>
              <w:rPr>
                <w:spacing w:val="-4"/>
                <w:sz w:val="28"/>
              </w:rPr>
              <w:t>37,1</w:t>
            </w:r>
          </w:p>
        </w:tc>
        <w:tc>
          <w:tcPr>
            <w:tcW w:type="dxa" w:w="860"/>
          </w:tcPr>
          <w:p>
            <w:pPr>
              <w:pStyle w:val="TableParagraph"/>
              <w:spacing w:line="302" w:lineRule="exact"/>
              <w:rPr>
                <w:sz w:val="28"/>
              </w:rPr>
            </w:pPr>
            <w:r>
              <w:rPr>
                <w:spacing w:val="-5"/>
                <w:sz w:val="28"/>
              </w:rPr>
              <w:t>57</w:t>
            </w:r>
          </w:p>
        </w:tc>
        <w:tc>
          <w:tcPr>
            <w:tcW w:type="dxa" w:w="2217"/>
          </w:tcPr>
          <w:p>
            <w:pPr>
              <w:pStyle w:val="TableParagraph"/>
              <w:spacing w:line="302" w:lineRule="exact"/>
              <w:rPr>
                <w:sz w:val="28"/>
              </w:rPr>
            </w:pPr>
            <w:r>
              <w:rPr>
                <w:spacing w:val="-2"/>
                <w:sz w:val="28"/>
              </w:rPr>
              <w:t>+12,7</w:t>
            </w:r>
          </w:p>
        </w:tc>
      </w:tr>
      <w:tr>
        <w:trPr>
          <w:trHeight w:hRule="atLeast" w:val="321"/>
        </w:trPr>
        <w:tc>
          <w:tcPr>
            <w:tcW w:type="dxa" w:w="2093"/>
          </w:tcPr>
          <w:p>
            <w:pPr>
              <w:pStyle w:val="TableParagraph"/>
              <w:spacing w:line="302" w:lineRule="exact"/>
              <w:ind w:left="10"/>
              <w:rPr>
                <w:sz w:val="28"/>
              </w:rPr>
            </w:pPr>
            <w:r>
              <w:rPr>
                <w:sz w:val="28"/>
              </w:rPr>
              <w:t>K-</w:t>
            </w:r>
            <w:r>
              <w:rPr>
                <w:spacing w:val="-5"/>
                <w:sz w:val="28"/>
              </w:rPr>
              <w:t>903</w:t>
            </w:r>
          </w:p>
        </w:tc>
        <w:tc>
          <w:tcPr>
            <w:tcW w:type="dxa" w:w="1972"/>
          </w:tcPr>
          <w:p>
            <w:pPr>
              <w:pStyle w:val="TableParagraph"/>
              <w:spacing w:line="302" w:lineRule="exact"/>
              <w:ind w:right="1"/>
              <w:rPr>
                <w:sz w:val="28"/>
              </w:rPr>
            </w:pPr>
            <w:r>
              <w:rPr>
                <w:spacing w:val="-2"/>
                <w:sz w:val="28"/>
              </w:rPr>
              <w:t>Россия</w:t>
            </w:r>
          </w:p>
        </w:tc>
        <w:tc>
          <w:tcPr>
            <w:tcW w:type="dxa" w:w="846"/>
          </w:tcPr>
          <w:p>
            <w:pPr>
              <w:pStyle w:val="TableParagraph"/>
              <w:spacing w:line="302" w:lineRule="exact"/>
              <w:ind w:left="10" w:right="1"/>
              <w:rPr>
                <w:sz w:val="28"/>
              </w:rPr>
            </w:pPr>
            <w:r>
              <w:rPr>
                <w:spacing w:val="-4"/>
                <w:sz w:val="28"/>
              </w:rPr>
              <w:t>75,8</w:t>
            </w:r>
          </w:p>
        </w:tc>
        <w:tc>
          <w:tcPr>
            <w:tcW w:type="dxa" w:w="947"/>
          </w:tcPr>
          <w:p>
            <w:pPr>
              <w:pStyle w:val="TableParagraph"/>
              <w:spacing w:line="302" w:lineRule="exact"/>
              <w:rPr>
                <w:sz w:val="28"/>
              </w:rPr>
            </w:pPr>
            <w:r>
              <w:rPr>
                <w:spacing w:val="-5"/>
                <w:sz w:val="28"/>
              </w:rPr>
              <w:t>70</w:t>
            </w:r>
          </w:p>
        </w:tc>
        <w:tc>
          <w:tcPr>
            <w:tcW w:type="dxa" w:w="919"/>
          </w:tcPr>
          <w:p>
            <w:pPr>
              <w:pStyle w:val="TableParagraph"/>
              <w:spacing w:line="302" w:lineRule="exact"/>
              <w:rPr>
                <w:sz w:val="28"/>
              </w:rPr>
            </w:pPr>
            <w:r>
              <w:rPr>
                <w:spacing w:val="-4"/>
                <w:sz w:val="28"/>
              </w:rPr>
              <w:t>45,1</w:t>
            </w:r>
          </w:p>
        </w:tc>
        <w:tc>
          <w:tcPr>
            <w:tcW w:type="dxa" w:w="860"/>
          </w:tcPr>
          <w:p>
            <w:pPr>
              <w:pStyle w:val="TableParagraph"/>
              <w:spacing w:line="302" w:lineRule="exact"/>
              <w:rPr>
                <w:sz w:val="28"/>
              </w:rPr>
            </w:pPr>
            <w:r>
              <w:rPr>
                <w:spacing w:val="-4"/>
                <w:sz w:val="28"/>
              </w:rPr>
              <w:t>63,6</w:t>
            </w:r>
          </w:p>
        </w:tc>
        <w:tc>
          <w:tcPr>
            <w:tcW w:type="dxa" w:w="2217"/>
          </w:tcPr>
          <w:p>
            <w:pPr>
              <w:pStyle w:val="TableParagraph"/>
              <w:spacing w:line="302" w:lineRule="exact"/>
              <w:rPr>
                <w:sz w:val="28"/>
              </w:rPr>
            </w:pPr>
            <w:r>
              <w:rPr>
                <w:spacing w:val="-2"/>
                <w:sz w:val="28"/>
              </w:rPr>
              <w:t>+19,3</w:t>
            </w:r>
          </w:p>
        </w:tc>
      </w:tr>
      <w:tr>
        <w:trPr>
          <w:trHeight w:hRule="atLeast" w:val="321"/>
        </w:trPr>
        <w:tc>
          <w:tcPr>
            <w:tcW w:type="dxa" w:w="2093"/>
          </w:tcPr>
          <w:p>
            <w:pPr>
              <w:pStyle w:val="TableParagraph"/>
              <w:spacing w:line="302" w:lineRule="exact"/>
              <w:ind w:left="10"/>
              <w:rPr>
                <w:sz w:val="28"/>
              </w:rPr>
            </w:pPr>
            <w:r>
              <w:rPr>
                <w:spacing w:val="-4"/>
                <w:sz w:val="28"/>
              </w:rPr>
              <w:t>K894</w:t>
            </w:r>
          </w:p>
        </w:tc>
        <w:tc>
          <w:tcPr>
            <w:tcW w:type="dxa" w:w="1972"/>
          </w:tcPr>
          <w:p>
            <w:pPr>
              <w:pStyle w:val="TableParagraph"/>
              <w:spacing w:line="302" w:lineRule="exact"/>
              <w:rPr>
                <w:sz w:val="28"/>
              </w:rPr>
            </w:pPr>
            <w:r>
              <w:rPr>
                <w:spacing w:val="-2"/>
                <w:sz w:val="28"/>
              </w:rPr>
              <w:t>Канада</w:t>
            </w:r>
          </w:p>
        </w:tc>
        <w:tc>
          <w:tcPr>
            <w:tcW w:type="dxa" w:w="846"/>
          </w:tcPr>
          <w:p>
            <w:pPr>
              <w:pStyle w:val="TableParagraph"/>
              <w:spacing w:line="302" w:lineRule="exact"/>
              <w:ind w:left="10" w:right="1"/>
              <w:rPr>
                <w:sz w:val="28"/>
              </w:rPr>
            </w:pPr>
            <w:r>
              <w:rPr>
                <w:spacing w:val="-4"/>
                <w:sz w:val="28"/>
              </w:rPr>
              <w:t>70,2</w:t>
            </w:r>
          </w:p>
        </w:tc>
        <w:tc>
          <w:tcPr>
            <w:tcW w:type="dxa" w:w="947"/>
          </w:tcPr>
          <w:p>
            <w:pPr>
              <w:pStyle w:val="TableParagraph"/>
              <w:spacing w:line="302" w:lineRule="exact"/>
              <w:rPr>
                <w:sz w:val="28"/>
              </w:rPr>
            </w:pPr>
            <w:r>
              <w:rPr>
                <w:spacing w:val="-4"/>
                <w:sz w:val="28"/>
              </w:rPr>
              <w:t>55,6</w:t>
            </w:r>
          </w:p>
        </w:tc>
        <w:tc>
          <w:tcPr>
            <w:tcW w:type="dxa" w:w="919"/>
          </w:tcPr>
          <w:p>
            <w:pPr>
              <w:pStyle w:val="TableParagraph"/>
              <w:spacing w:line="302" w:lineRule="exact"/>
              <w:rPr>
                <w:sz w:val="28"/>
              </w:rPr>
            </w:pPr>
            <w:r>
              <w:rPr>
                <w:spacing w:val="-4"/>
                <w:sz w:val="28"/>
              </w:rPr>
              <w:t>78,9</w:t>
            </w:r>
          </w:p>
        </w:tc>
        <w:tc>
          <w:tcPr>
            <w:tcW w:type="dxa" w:w="860"/>
          </w:tcPr>
          <w:p>
            <w:pPr>
              <w:pStyle w:val="TableParagraph"/>
              <w:spacing w:line="302" w:lineRule="exact"/>
              <w:rPr>
                <w:sz w:val="28"/>
              </w:rPr>
            </w:pPr>
            <w:r>
              <w:rPr>
                <w:spacing w:val="-4"/>
                <w:sz w:val="28"/>
              </w:rPr>
              <w:t>68,2</w:t>
            </w:r>
          </w:p>
        </w:tc>
        <w:tc>
          <w:tcPr>
            <w:tcW w:type="dxa" w:w="2217"/>
          </w:tcPr>
          <w:p>
            <w:pPr>
              <w:pStyle w:val="TableParagraph"/>
              <w:spacing w:line="302" w:lineRule="exact"/>
              <w:rPr>
                <w:sz w:val="28"/>
              </w:rPr>
            </w:pPr>
            <w:r>
              <w:rPr>
                <w:spacing w:val="-2"/>
                <w:sz w:val="28"/>
              </w:rPr>
              <w:t>+23,9</w:t>
            </w:r>
          </w:p>
        </w:tc>
      </w:tr>
      <w:tr>
        <w:trPr>
          <w:trHeight w:hRule="atLeast" w:val="321"/>
        </w:trPr>
        <w:tc>
          <w:tcPr>
            <w:tcW w:type="dxa" w:w="2093"/>
          </w:tcPr>
          <w:p>
            <w:pPr>
              <w:pStyle w:val="TableParagraph"/>
              <w:spacing w:line="302" w:lineRule="exact"/>
              <w:ind w:left="10" w:right="2"/>
              <w:rPr>
                <w:sz w:val="28"/>
              </w:rPr>
            </w:pPr>
            <w:r>
              <w:rPr>
                <w:spacing w:val="-2"/>
                <w:sz w:val="28"/>
              </w:rPr>
              <w:t>L8Z32AR-</w:t>
            </w:r>
            <w:r>
              <w:rPr>
                <w:spacing w:val="-10"/>
                <w:sz w:val="28"/>
              </w:rPr>
              <w:t>P</w:t>
            </w:r>
          </w:p>
        </w:tc>
        <w:tc>
          <w:tcPr>
            <w:tcW w:type="dxa" w:w="1972"/>
          </w:tcPr>
          <w:p>
            <w:pPr>
              <w:pStyle w:val="TableParagraph"/>
              <w:spacing w:line="302" w:lineRule="exact"/>
              <w:rPr>
                <w:sz w:val="28"/>
              </w:rPr>
            </w:pPr>
            <w:r>
              <w:rPr>
                <w:spacing w:val="-2"/>
                <w:sz w:val="28"/>
              </w:rPr>
              <w:t>Канада</w:t>
            </w:r>
          </w:p>
        </w:tc>
        <w:tc>
          <w:tcPr>
            <w:tcW w:type="dxa" w:w="846"/>
          </w:tcPr>
          <w:p>
            <w:pPr>
              <w:pStyle w:val="TableParagraph"/>
              <w:spacing w:line="302" w:lineRule="exact"/>
              <w:ind w:left="10" w:right="1"/>
              <w:rPr>
                <w:sz w:val="28"/>
              </w:rPr>
            </w:pPr>
            <w:r>
              <w:rPr>
                <w:spacing w:val="-4"/>
                <w:sz w:val="28"/>
              </w:rPr>
              <w:t>72,9</w:t>
            </w:r>
          </w:p>
        </w:tc>
        <w:tc>
          <w:tcPr>
            <w:tcW w:type="dxa" w:w="947"/>
          </w:tcPr>
          <w:p>
            <w:pPr>
              <w:pStyle w:val="TableParagraph"/>
              <w:spacing w:line="302" w:lineRule="exact"/>
              <w:rPr>
                <w:sz w:val="28"/>
              </w:rPr>
            </w:pPr>
            <w:r>
              <w:rPr>
                <w:spacing w:val="-4"/>
                <w:sz w:val="28"/>
              </w:rPr>
              <w:t>93,2</w:t>
            </w:r>
          </w:p>
        </w:tc>
        <w:tc>
          <w:tcPr>
            <w:tcW w:type="dxa" w:w="919"/>
          </w:tcPr>
          <w:p>
            <w:pPr>
              <w:pStyle w:val="TableParagraph"/>
              <w:spacing w:line="302" w:lineRule="exact"/>
              <w:rPr>
                <w:sz w:val="28"/>
              </w:rPr>
            </w:pPr>
            <w:r>
              <w:rPr>
                <w:spacing w:val="-4"/>
                <w:sz w:val="28"/>
              </w:rPr>
              <w:t>77,1</w:t>
            </w:r>
          </w:p>
        </w:tc>
        <w:tc>
          <w:tcPr>
            <w:tcW w:type="dxa" w:w="860"/>
          </w:tcPr>
          <w:p>
            <w:pPr>
              <w:pStyle w:val="TableParagraph"/>
              <w:spacing w:line="302" w:lineRule="exact"/>
              <w:rPr>
                <w:sz w:val="28"/>
              </w:rPr>
            </w:pPr>
            <w:r>
              <w:rPr>
                <w:spacing w:val="-4"/>
                <w:sz w:val="28"/>
              </w:rPr>
              <w:t>81,3</w:t>
            </w:r>
          </w:p>
        </w:tc>
        <w:tc>
          <w:tcPr>
            <w:tcW w:type="dxa" w:w="2217"/>
          </w:tcPr>
          <w:p>
            <w:pPr>
              <w:pStyle w:val="TableParagraph"/>
              <w:spacing w:line="302" w:lineRule="exact"/>
              <w:rPr>
                <w:sz w:val="28"/>
              </w:rPr>
            </w:pPr>
            <w:r>
              <w:rPr>
                <w:spacing w:val="-2"/>
                <w:sz w:val="28"/>
              </w:rPr>
              <w:t>+37,0</w:t>
            </w:r>
          </w:p>
        </w:tc>
      </w:tr>
      <w:tr>
        <w:trPr>
          <w:trHeight w:hRule="atLeast" w:val="321"/>
        </w:trPr>
        <w:tc>
          <w:tcPr>
            <w:tcW w:type="dxa" w:w="2093"/>
          </w:tcPr>
          <w:p>
            <w:pPr>
              <w:pStyle w:val="TableParagraph"/>
              <w:spacing w:line="302" w:lineRule="exact"/>
              <w:ind w:left="10" w:right="1"/>
              <w:rPr>
                <w:sz w:val="28"/>
              </w:rPr>
            </w:pPr>
            <w:r>
              <w:rPr>
                <w:sz w:val="28"/>
              </w:rPr>
              <w:t>Roze,</w:t>
            </w:r>
            <w:r>
              <w:rPr>
                <w:spacing w:val="-1"/>
                <w:sz w:val="28"/>
              </w:rPr>
              <w:t> </w:t>
            </w:r>
            <w:r>
              <w:rPr>
                <w:sz w:val="28"/>
              </w:rPr>
              <w:t>K-</w:t>
            </w:r>
            <w:r>
              <w:rPr>
                <w:spacing w:val="-4"/>
                <w:sz w:val="28"/>
              </w:rPr>
              <w:t>2846</w:t>
            </w:r>
          </w:p>
        </w:tc>
        <w:tc>
          <w:tcPr>
            <w:tcW w:type="dxa" w:w="1972"/>
          </w:tcPr>
          <w:p>
            <w:pPr>
              <w:pStyle w:val="TableParagraph"/>
              <w:spacing w:line="302" w:lineRule="exact"/>
              <w:rPr>
                <w:sz w:val="28"/>
              </w:rPr>
            </w:pPr>
            <w:r>
              <w:rPr>
                <w:spacing w:val="-2"/>
                <w:sz w:val="28"/>
              </w:rPr>
              <w:t>Канада</w:t>
            </w:r>
          </w:p>
        </w:tc>
        <w:tc>
          <w:tcPr>
            <w:tcW w:type="dxa" w:w="846"/>
          </w:tcPr>
          <w:p>
            <w:pPr>
              <w:pStyle w:val="TableParagraph"/>
              <w:spacing w:line="302" w:lineRule="exact"/>
              <w:ind w:left="10" w:right="1"/>
              <w:rPr>
                <w:sz w:val="28"/>
              </w:rPr>
            </w:pPr>
            <w:r>
              <w:rPr>
                <w:spacing w:val="-4"/>
                <w:sz w:val="28"/>
              </w:rPr>
              <w:t>85,4</w:t>
            </w:r>
          </w:p>
        </w:tc>
        <w:tc>
          <w:tcPr>
            <w:tcW w:type="dxa" w:w="947"/>
          </w:tcPr>
          <w:p>
            <w:pPr>
              <w:pStyle w:val="TableParagraph"/>
              <w:spacing w:line="302" w:lineRule="exact"/>
              <w:rPr>
                <w:sz w:val="28"/>
              </w:rPr>
            </w:pPr>
            <w:r>
              <w:rPr>
                <w:spacing w:val="-4"/>
                <w:sz w:val="28"/>
              </w:rPr>
              <w:t>77,5</w:t>
            </w:r>
          </w:p>
        </w:tc>
        <w:tc>
          <w:tcPr>
            <w:tcW w:type="dxa" w:w="919"/>
          </w:tcPr>
          <w:p>
            <w:pPr>
              <w:pStyle w:val="TableParagraph"/>
              <w:spacing w:line="302" w:lineRule="exact"/>
              <w:rPr>
                <w:sz w:val="28"/>
              </w:rPr>
            </w:pPr>
            <w:r>
              <w:rPr>
                <w:spacing w:val="-4"/>
                <w:sz w:val="28"/>
              </w:rPr>
              <w:t>69,1</w:t>
            </w:r>
          </w:p>
        </w:tc>
        <w:tc>
          <w:tcPr>
            <w:tcW w:type="dxa" w:w="860"/>
          </w:tcPr>
          <w:p>
            <w:pPr>
              <w:pStyle w:val="TableParagraph"/>
              <w:spacing w:line="302" w:lineRule="exact"/>
              <w:rPr>
                <w:sz w:val="28"/>
              </w:rPr>
            </w:pPr>
            <w:r>
              <w:rPr>
                <w:spacing w:val="-4"/>
                <w:sz w:val="28"/>
              </w:rPr>
              <w:t>77,3</w:t>
            </w:r>
          </w:p>
        </w:tc>
        <w:tc>
          <w:tcPr>
            <w:tcW w:type="dxa" w:w="2217"/>
          </w:tcPr>
          <w:p>
            <w:pPr>
              <w:pStyle w:val="TableParagraph"/>
              <w:spacing w:line="302" w:lineRule="exact"/>
              <w:rPr>
                <w:sz w:val="28"/>
              </w:rPr>
            </w:pPr>
            <w:r>
              <w:rPr>
                <w:spacing w:val="-2"/>
                <w:sz w:val="28"/>
              </w:rPr>
              <w:t>+33,0</w:t>
            </w:r>
          </w:p>
        </w:tc>
      </w:tr>
      <w:tr>
        <w:trPr>
          <w:trHeight w:hRule="atLeast" w:val="321"/>
        </w:trPr>
        <w:tc>
          <w:tcPr>
            <w:tcW w:type="dxa" w:w="4065"/>
            <w:gridSpan w:val="2"/>
          </w:tcPr>
          <w:p>
            <w:pPr>
              <w:pStyle w:val="TableParagraph"/>
              <w:spacing w:line="302" w:lineRule="exact"/>
              <w:ind w:left="1185"/>
              <w:jc w:val="left"/>
              <w:rPr>
                <w:sz w:val="28"/>
              </w:rPr>
            </w:pPr>
            <w:r>
              <w:rPr>
                <w:spacing w:val="-2"/>
                <w:sz w:val="28"/>
              </w:rPr>
              <w:t>максимальное</w:t>
            </w:r>
          </w:p>
        </w:tc>
        <w:tc>
          <w:tcPr>
            <w:tcW w:type="dxa" w:w="846"/>
          </w:tcPr>
          <w:p>
            <w:pPr>
              <w:pStyle w:val="TableParagraph"/>
              <w:spacing w:line="302" w:lineRule="exact"/>
              <w:ind w:left="10" w:right="1"/>
              <w:rPr>
                <w:sz w:val="28"/>
              </w:rPr>
            </w:pPr>
            <w:r>
              <w:rPr>
                <w:spacing w:val="-2"/>
                <w:sz w:val="28"/>
              </w:rPr>
              <w:t>206,1</w:t>
            </w:r>
          </w:p>
        </w:tc>
        <w:tc>
          <w:tcPr>
            <w:tcW w:type="dxa" w:w="947"/>
          </w:tcPr>
          <w:p>
            <w:pPr>
              <w:pStyle w:val="TableParagraph"/>
              <w:spacing w:line="302" w:lineRule="exact"/>
              <w:rPr>
                <w:sz w:val="28"/>
              </w:rPr>
            </w:pPr>
            <w:r>
              <w:rPr>
                <w:spacing w:val="-2"/>
                <w:sz w:val="28"/>
              </w:rPr>
              <w:t>133,8</w:t>
            </w:r>
          </w:p>
        </w:tc>
        <w:tc>
          <w:tcPr>
            <w:tcW w:type="dxa" w:w="919"/>
          </w:tcPr>
          <w:p>
            <w:pPr>
              <w:pStyle w:val="TableParagraph"/>
              <w:spacing w:line="302" w:lineRule="exact"/>
              <w:rPr>
                <w:sz w:val="28"/>
              </w:rPr>
            </w:pPr>
            <w:r>
              <w:rPr>
                <w:spacing w:val="-2"/>
                <w:sz w:val="28"/>
              </w:rPr>
              <w:t>170,4</w:t>
            </w:r>
          </w:p>
        </w:tc>
        <w:tc>
          <w:tcPr>
            <w:tcW w:type="dxa" w:w="860"/>
          </w:tcPr>
          <w:p>
            <w:pPr>
              <w:pStyle w:val="TableParagraph"/>
              <w:spacing w:line="302" w:lineRule="exact"/>
              <w:rPr>
                <w:sz w:val="28"/>
              </w:rPr>
            </w:pPr>
            <w:r>
              <w:rPr>
                <w:spacing w:val="-2"/>
                <w:sz w:val="28"/>
              </w:rPr>
              <w:t>143,9</w:t>
            </w:r>
          </w:p>
        </w:tc>
        <w:tc>
          <w:tcPr>
            <w:tcW w:type="dxa" w:w="2217"/>
          </w:tcPr>
          <w:p>
            <w:pPr>
              <w:pStyle w:val="TableParagraph"/>
              <w:spacing w:line="302" w:lineRule="exact"/>
              <w:rPr>
                <w:sz w:val="28"/>
              </w:rPr>
            </w:pPr>
            <w:r>
              <w:rPr>
                <w:spacing w:val="-2"/>
                <w:sz w:val="28"/>
              </w:rPr>
              <w:t>+99,6</w:t>
            </w:r>
          </w:p>
        </w:tc>
      </w:tr>
      <w:tr>
        <w:trPr>
          <w:trHeight w:hRule="atLeast" w:val="321"/>
        </w:trPr>
        <w:tc>
          <w:tcPr>
            <w:tcW w:type="dxa" w:w="4065"/>
            <w:gridSpan w:val="2"/>
          </w:tcPr>
          <w:p>
            <w:pPr>
              <w:pStyle w:val="TableParagraph"/>
              <w:spacing w:line="302" w:lineRule="exact"/>
              <w:ind w:left="1227"/>
              <w:jc w:val="left"/>
              <w:rPr>
                <w:sz w:val="28"/>
              </w:rPr>
            </w:pPr>
            <w:r>
              <w:rPr>
                <w:spacing w:val="-2"/>
                <w:sz w:val="28"/>
              </w:rPr>
              <w:t>минимальное</w:t>
            </w:r>
          </w:p>
        </w:tc>
        <w:tc>
          <w:tcPr>
            <w:tcW w:type="dxa" w:w="846"/>
          </w:tcPr>
          <w:p>
            <w:pPr>
              <w:pStyle w:val="TableParagraph"/>
              <w:spacing w:line="302" w:lineRule="exact"/>
              <w:ind w:left="10" w:right="1"/>
              <w:rPr>
                <w:sz w:val="28"/>
              </w:rPr>
            </w:pPr>
            <w:r>
              <w:rPr>
                <w:spacing w:val="-4"/>
                <w:sz w:val="28"/>
              </w:rPr>
              <w:t>16,4</w:t>
            </w:r>
          </w:p>
        </w:tc>
        <w:tc>
          <w:tcPr>
            <w:tcW w:type="dxa" w:w="947"/>
          </w:tcPr>
          <w:p>
            <w:pPr>
              <w:pStyle w:val="TableParagraph"/>
              <w:spacing w:line="302" w:lineRule="exact"/>
              <w:rPr>
                <w:sz w:val="28"/>
              </w:rPr>
            </w:pPr>
            <w:r>
              <w:rPr>
                <w:spacing w:val="-4"/>
                <w:sz w:val="28"/>
              </w:rPr>
              <w:t>28,1</w:t>
            </w:r>
          </w:p>
        </w:tc>
        <w:tc>
          <w:tcPr>
            <w:tcW w:type="dxa" w:w="919"/>
          </w:tcPr>
          <w:p>
            <w:pPr>
              <w:pStyle w:val="TableParagraph"/>
              <w:spacing w:line="302" w:lineRule="exact"/>
              <w:rPr>
                <w:sz w:val="28"/>
              </w:rPr>
            </w:pPr>
            <w:r>
              <w:rPr>
                <w:spacing w:val="-4"/>
                <w:sz w:val="28"/>
              </w:rPr>
              <w:t>31,4</w:t>
            </w:r>
          </w:p>
        </w:tc>
        <w:tc>
          <w:tcPr>
            <w:tcW w:type="dxa" w:w="860"/>
          </w:tcPr>
          <w:p>
            <w:pPr>
              <w:pStyle w:val="TableParagraph"/>
              <w:spacing w:line="302" w:lineRule="exact"/>
              <w:rPr>
                <w:sz w:val="28"/>
              </w:rPr>
            </w:pPr>
            <w:r>
              <w:rPr>
                <w:spacing w:val="-4"/>
                <w:sz w:val="28"/>
              </w:rPr>
              <w:t>44,3</w:t>
            </w:r>
          </w:p>
        </w:tc>
        <w:tc>
          <w:tcPr>
            <w:tcW w:type="dxa" w:w="2217"/>
          </w:tcPr>
          <w:p>
            <w:pPr>
              <w:pStyle w:val="TableParagraph"/>
              <w:spacing w:line="302" w:lineRule="exact"/>
              <w:rPr>
                <w:sz w:val="28"/>
              </w:rPr>
            </w:pPr>
            <w:r>
              <w:rPr>
                <w:spacing w:val="-10"/>
                <w:sz w:val="28"/>
              </w:rPr>
              <w:t>0</w:t>
            </w:r>
          </w:p>
        </w:tc>
      </w:tr>
      <w:tr>
        <w:trPr>
          <w:trHeight w:hRule="atLeast" w:val="321"/>
        </w:trPr>
        <w:tc>
          <w:tcPr>
            <w:tcW w:type="dxa" w:w="4065"/>
            <w:gridSpan w:val="2"/>
          </w:tcPr>
          <w:p>
            <w:pPr>
              <w:pStyle w:val="TableParagraph"/>
              <w:spacing w:line="302" w:lineRule="exact"/>
              <w:rPr>
                <w:sz w:val="28"/>
              </w:rPr>
            </w:pPr>
            <w:r>
              <w:rPr>
                <w:spacing w:val="-2"/>
                <w:sz w:val="28"/>
              </w:rPr>
              <w:t>среднее</w:t>
            </w:r>
          </w:p>
        </w:tc>
        <w:tc>
          <w:tcPr>
            <w:tcW w:type="dxa" w:w="846"/>
          </w:tcPr>
          <w:p>
            <w:pPr>
              <w:pStyle w:val="TableParagraph"/>
              <w:spacing w:line="302" w:lineRule="exact"/>
              <w:ind w:left="10" w:right="1"/>
              <w:rPr>
                <w:sz w:val="28"/>
              </w:rPr>
            </w:pPr>
            <w:r>
              <w:rPr>
                <w:spacing w:val="-4"/>
                <w:sz w:val="28"/>
              </w:rPr>
              <w:t>72,5</w:t>
            </w:r>
          </w:p>
        </w:tc>
        <w:tc>
          <w:tcPr>
            <w:tcW w:type="dxa" w:w="947"/>
          </w:tcPr>
          <w:p>
            <w:pPr>
              <w:pStyle w:val="TableParagraph"/>
              <w:spacing w:line="302" w:lineRule="exact"/>
              <w:rPr>
                <w:sz w:val="28"/>
              </w:rPr>
            </w:pPr>
            <w:r>
              <w:rPr>
                <w:spacing w:val="-4"/>
                <w:sz w:val="28"/>
              </w:rPr>
              <w:t>79,2</w:t>
            </w:r>
          </w:p>
        </w:tc>
        <w:tc>
          <w:tcPr>
            <w:tcW w:type="dxa" w:w="919"/>
          </w:tcPr>
          <w:p>
            <w:pPr>
              <w:pStyle w:val="TableParagraph"/>
              <w:spacing w:line="302" w:lineRule="exact"/>
              <w:rPr>
                <w:sz w:val="28"/>
              </w:rPr>
            </w:pPr>
            <w:r>
              <w:rPr>
                <w:spacing w:val="-4"/>
                <w:sz w:val="28"/>
              </w:rPr>
              <w:t>77,1</w:t>
            </w:r>
          </w:p>
        </w:tc>
        <w:tc>
          <w:tcPr>
            <w:tcW w:type="dxa" w:w="860"/>
          </w:tcPr>
          <w:p>
            <w:pPr>
              <w:pStyle w:val="TableParagraph"/>
              <w:spacing w:line="302" w:lineRule="exact"/>
              <w:rPr>
                <w:sz w:val="28"/>
              </w:rPr>
            </w:pPr>
            <w:r>
              <w:rPr>
                <w:spacing w:val="-4"/>
                <w:sz w:val="28"/>
              </w:rPr>
              <w:t>76,7</w:t>
            </w:r>
          </w:p>
        </w:tc>
        <w:tc>
          <w:tcPr>
            <w:tcW w:type="dxa" w:w="2217"/>
          </w:tcPr>
          <w:p>
            <w:pPr>
              <w:pStyle w:val="TableParagraph"/>
              <w:spacing w:line="302" w:lineRule="exact"/>
              <w:rPr>
                <w:sz w:val="28"/>
              </w:rPr>
            </w:pPr>
            <w:r>
              <w:rPr>
                <w:spacing w:val="-2"/>
                <w:sz w:val="28"/>
              </w:rPr>
              <w:t>+32,4</w:t>
            </w:r>
          </w:p>
        </w:tc>
      </w:tr>
      <w:tr>
        <w:trPr>
          <w:trHeight w:hRule="atLeast" w:val="321"/>
        </w:trPr>
        <w:tc>
          <w:tcPr>
            <w:tcW w:type="dxa" w:w="4065"/>
            <w:gridSpan w:val="2"/>
          </w:tcPr>
          <w:p>
            <w:pPr>
              <w:pStyle w:val="TableParagraph"/>
              <w:spacing w:line="302" w:lineRule="exact"/>
              <w:rPr>
                <w:sz w:val="28"/>
              </w:rPr>
            </w:pPr>
            <w:r>
              <w:rPr>
                <w:spacing w:val="-2"/>
                <w:sz w:val="28"/>
              </w:rPr>
              <w:t>НСР05</w:t>
            </w:r>
          </w:p>
        </w:tc>
        <w:tc>
          <w:tcPr>
            <w:tcW w:type="dxa" w:w="846"/>
          </w:tcPr>
          <w:p>
            <w:pPr>
              <w:pStyle w:val="TableParagraph"/>
              <w:spacing w:line="302" w:lineRule="exact"/>
              <w:ind w:left="10" w:right="1"/>
              <w:rPr>
                <w:sz w:val="28"/>
              </w:rPr>
            </w:pPr>
            <w:r>
              <w:rPr>
                <w:spacing w:val="-4"/>
                <w:sz w:val="28"/>
              </w:rPr>
              <w:t>22.8</w:t>
            </w:r>
          </w:p>
        </w:tc>
        <w:tc>
          <w:tcPr>
            <w:tcW w:type="dxa" w:w="947"/>
          </w:tcPr>
          <w:p>
            <w:pPr>
              <w:pStyle w:val="TableParagraph"/>
              <w:spacing w:line="302" w:lineRule="exact"/>
              <w:rPr>
                <w:sz w:val="28"/>
              </w:rPr>
            </w:pPr>
            <w:r>
              <w:rPr>
                <w:spacing w:val="-4"/>
                <w:sz w:val="28"/>
              </w:rPr>
              <w:t>14.3</w:t>
            </w:r>
          </w:p>
        </w:tc>
        <w:tc>
          <w:tcPr>
            <w:tcW w:type="dxa" w:w="919"/>
          </w:tcPr>
          <w:p>
            <w:pPr>
              <w:pStyle w:val="TableParagraph"/>
              <w:spacing w:line="302" w:lineRule="exact"/>
              <w:rPr>
                <w:sz w:val="28"/>
              </w:rPr>
            </w:pPr>
            <w:r>
              <w:rPr>
                <w:spacing w:val="-5"/>
                <w:sz w:val="28"/>
              </w:rPr>
              <w:t>9.6</w:t>
            </w:r>
          </w:p>
        </w:tc>
        <w:tc>
          <w:tcPr>
            <w:tcW w:type="dxa" w:w="860"/>
          </w:tcPr>
          <w:p>
            <w:pPr>
              <w:pStyle w:val="TableParagraph"/>
              <w:ind w:left="0"/>
              <w:jc w:val="left"/>
              <w:rPr>
                <w:sz w:val="24"/>
              </w:rPr>
            </w:pPr>
          </w:p>
        </w:tc>
        <w:tc>
          <w:tcPr>
            <w:tcW w:type="dxa" w:w="2217"/>
          </w:tcPr>
          <w:p>
            <w:pPr>
              <w:pStyle w:val="TableParagraph"/>
              <w:ind w:left="0"/>
              <w:jc w:val="left"/>
              <w:rPr>
                <w:sz w:val="24"/>
              </w:rPr>
            </w:pPr>
          </w:p>
        </w:tc>
      </w:tr>
    </w:tbl>
    <w:p>
      <w:pPr>
        <w:pStyle w:val="BodyText"/>
        <w:spacing w:before="25"/>
        <w:ind w:left="0"/>
        <w:jc w:val="left"/>
      </w:pPr>
    </w:p>
    <w:p>
      <w:pPr>
        <w:pStyle w:val="BodyText"/>
        <w:ind w:firstLine="567" w:right="429"/>
      </w:pPr>
      <w:r>
        <w:rPr/>
        <w:t>Новые линии должны не только обладать высокой урожайностью и высоким качеством продукции, но и быть устойчивыми к неблагоприятным факторам окружающей среды [243].</w:t>
      </w:r>
    </w:p>
    <w:p>
      <w:pPr>
        <w:pStyle w:val="BodyText"/>
        <w:ind w:firstLine="567" w:right="428"/>
      </w:pPr>
      <w:r>
        <w:rPr/>
        <w:t>Все полученные данные количественно отличаются друг от друга, и эти различия можно оценить с помощью коэффициента вариации. Вариация считается</w:t>
      </w:r>
      <w:r>
        <w:rPr>
          <w:spacing w:val="-2"/>
        </w:rPr>
        <w:t> </w:t>
      </w:r>
      <w:r>
        <w:rPr/>
        <w:t>незначительной,</w:t>
      </w:r>
      <w:r>
        <w:rPr>
          <w:spacing w:val="-2"/>
        </w:rPr>
        <w:t> </w:t>
      </w:r>
      <w:r>
        <w:rPr/>
        <w:t>если</w:t>
      </w:r>
      <w:r>
        <w:rPr>
          <w:spacing w:val="-2"/>
        </w:rPr>
        <w:t> </w:t>
      </w:r>
      <w:r>
        <w:rPr/>
        <w:t>коэффициент</w:t>
      </w:r>
      <w:r>
        <w:rPr>
          <w:spacing w:val="-2"/>
        </w:rPr>
        <w:t> </w:t>
      </w:r>
      <w:r>
        <w:rPr/>
        <w:t>вариации</w:t>
      </w:r>
      <w:r>
        <w:rPr>
          <w:spacing w:val="-2"/>
        </w:rPr>
        <w:t> </w:t>
      </w:r>
      <w:r>
        <w:rPr/>
        <w:t>меньше</w:t>
      </w:r>
      <w:r>
        <w:rPr>
          <w:spacing w:val="-2"/>
        </w:rPr>
        <w:t> </w:t>
      </w:r>
      <w:r>
        <w:rPr/>
        <w:t>10</w:t>
      </w:r>
      <w:r>
        <w:rPr>
          <w:spacing w:val="-2"/>
        </w:rPr>
        <w:t> </w:t>
      </w:r>
      <w:r>
        <w:rPr/>
        <w:t>%.</w:t>
      </w:r>
      <w:r>
        <w:rPr>
          <w:spacing w:val="-2"/>
        </w:rPr>
        <w:t> </w:t>
      </w:r>
      <w:r>
        <w:rPr/>
        <w:t>Вариация считается средней, если находится в пределах от 10 до 20 %, и коэффициент вариации</w:t>
      </w:r>
      <w:r>
        <w:rPr>
          <w:spacing w:val="40"/>
        </w:rPr>
        <w:t> </w:t>
      </w:r>
      <w:r>
        <w:rPr/>
        <w:t>считается</w:t>
      </w:r>
      <w:r>
        <w:rPr>
          <w:spacing w:val="40"/>
        </w:rPr>
        <w:t> </w:t>
      </w:r>
      <w:r>
        <w:rPr/>
        <w:t>значительным,</w:t>
      </w:r>
      <w:r>
        <w:rPr>
          <w:spacing w:val="40"/>
        </w:rPr>
        <w:t> </w:t>
      </w:r>
      <w:r>
        <w:rPr/>
        <w:t>если</w:t>
      </w:r>
      <w:r>
        <w:rPr>
          <w:spacing w:val="40"/>
        </w:rPr>
        <w:t> </w:t>
      </w:r>
      <w:r>
        <w:rPr/>
        <w:t>вариация</w:t>
      </w:r>
      <w:r>
        <w:rPr>
          <w:spacing w:val="40"/>
        </w:rPr>
        <w:t> </w:t>
      </w:r>
      <w:r>
        <w:rPr/>
        <w:t>находится</w:t>
      </w:r>
      <w:r>
        <w:rPr>
          <w:spacing w:val="40"/>
        </w:rPr>
        <w:t> </w:t>
      </w:r>
      <w:r>
        <w:rPr/>
        <w:t>в</w:t>
      </w:r>
      <w:r>
        <w:rPr>
          <w:spacing w:val="40"/>
        </w:rPr>
        <w:t> </w:t>
      </w:r>
      <w:r>
        <w:rPr/>
        <w:t>пределах</w:t>
      </w:r>
      <w:r>
        <w:rPr>
          <w:spacing w:val="40"/>
        </w:rPr>
        <w:t> </w:t>
      </w:r>
      <w:r>
        <w:rPr/>
        <w:t>20- 33 %. Если коэффициент вариации меньше 33%, то такую вариацию можно считать количественно однородной (таблица 12) [244].</w:t>
      </w:r>
    </w:p>
    <w:p>
      <w:pPr>
        <w:pStyle w:val="BodyText"/>
        <w:spacing w:after="0"/>
        <w:sectPr>
          <w:pgSz w:h="16840" w:w="11910"/>
          <w:pgMar w:bottom="1340" w:footer="1073" w:header="0" w:left="1417" w:right="141" w:top="1060"/>
        </w:sectPr>
      </w:pPr>
    </w:p>
    <w:p>
      <w:pPr>
        <w:pStyle w:val="BodyText"/>
        <w:spacing w:before="76"/>
        <w:ind w:firstLine="567" w:right="430"/>
      </w:pPr>
      <w:r>
        <w:rPr/>
        <w:t>Таблица 12 – Коэффициент вариации структурных показателей и элемен- тов продуктивности коллекции чечевицы</w:t>
      </w:r>
    </w:p>
    <w:tbl>
      <w:tblPr>
        <w:tblW w:type="auto" w:w="0"/>
        <w:jc w:val="left"/>
        <w:tblInd w:type="dxa" w:w="18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684"/>
        <w:gridCol w:w="1200"/>
        <w:gridCol w:w="1200"/>
        <w:gridCol w:w="903"/>
        <w:gridCol w:w="1823"/>
        <w:gridCol w:w="2044"/>
      </w:tblGrid>
      <w:tr>
        <w:trPr>
          <w:trHeight w:hRule="atLeast" w:val="321"/>
        </w:trPr>
        <w:tc>
          <w:tcPr>
            <w:tcW w:type="dxa" w:w="2684"/>
            <w:vMerge w:val="restart"/>
          </w:tcPr>
          <w:p>
            <w:pPr>
              <w:pStyle w:val="TableParagraph"/>
              <w:spacing w:before="5"/>
              <w:ind w:left="0"/>
              <w:jc w:val="left"/>
              <w:rPr>
                <w:sz w:val="28"/>
              </w:rPr>
            </w:pPr>
          </w:p>
          <w:p>
            <w:pPr>
              <w:pStyle w:val="TableParagraph"/>
              <w:ind w:left="655"/>
              <w:jc w:val="left"/>
              <w:rPr>
                <w:sz w:val="28"/>
              </w:rPr>
            </w:pPr>
            <w:r>
              <w:rPr>
                <w:spacing w:val="-2"/>
                <w:sz w:val="28"/>
              </w:rPr>
              <w:t>Показатели</w:t>
            </w:r>
          </w:p>
        </w:tc>
        <w:tc>
          <w:tcPr>
            <w:tcW w:type="dxa" w:w="3303"/>
            <w:gridSpan w:val="3"/>
          </w:tcPr>
          <w:p>
            <w:pPr>
              <w:pStyle w:val="TableParagraph"/>
              <w:spacing w:line="302" w:lineRule="exact"/>
              <w:ind w:left="932"/>
              <w:jc w:val="left"/>
              <w:rPr>
                <w:sz w:val="28"/>
              </w:rPr>
            </w:pPr>
            <w:r>
              <w:rPr>
                <w:spacing w:val="-2"/>
                <w:sz w:val="28"/>
              </w:rPr>
              <w:t>Отклонение</w:t>
            </w:r>
          </w:p>
        </w:tc>
        <w:tc>
          <w:tcPr>
            <w:tcW w:type="dxa" w:w="1823"/>
            <w:vMerge w:val="restart"/>
          </w:tcPr>
          <w:p>
            <w:pPr>
              <w:pStyle w:val="TableParagraph"/>
              <w:spacing w:line="320" w:lineRule="atLeast"/>
              <w:ind w:left="134" w:right="123"/>
              <w:rPr>
                <w:sz w:val="28"/>
              </w:rPr>
            </w:pPr>
            <w:r>
              <w:rPr>
                <w:spacing w:val="-2"/>
                <w:sz w:val="28"/>
              </w:rPr>
              <w:t>Коффициент вариации, </w:t>
            </w:r>
            <w:r>
              <w:rPr>
                <w:spacing w:val="-6"/>
                <w:sz w:val="28"/>
              </w:rPr>
              <w:t>V%</w:t>
            </w:r>
          </w:p>
        </w:tc>
        <w:tc>
          <w:tcPr>
            <w:tcW w:type="dxa" w:w="2044"/>
            <w:vMerge w:val="restart"/>
          </w:tcPr>
          <w:p>
            <w:pPr>
              <w:pStyle w:val="TableParagraph"/>
              <w:ind w:firstLine="176" w:left="108" w:right="98"/>
              <w:jc w:val="left"/>
              <w:rPr>
                <w:sz w:val="28"/>
              </w:rPr>
            </w:pPr>
            <w:r>
              <w:rPr>
                <w:spacing w:val="-2"/>
                <w:sz w:val="28"/>
              </w:rPr>
              <w:t>Коэфициент выравненности</w:t>
            </w:r>
          </w:p>
        </w:tc>
      </w:tr>
      <w:tr>
        <w:trPr>
          <w:trHeight w:hRule="atLeast" w:val="643"/>
        </w:trPr>
        <w:tc>
          <w:tcPr>
            <w:tcW w:type="dxa" w:w="2684"/>
            <w:vMerge/>
            <w:tcBorders>
              <w:top w:val="nil"/>
            </w:tcBorders>
          </w:tcPr>
          <w:p>
            <w:pPr>
              <w:rPr>
                <w:sz w:val="2"/>
                <w:szCs w:val="2"/>
              </w:rPr>
            </w:pPr>
          </w:p>
        </w:tc>
        <w:tc>
          <w:tcPr>
            <w:tcW w:type="dxa" w:w="1200"/>
          </w:tcPr>
          <w:p>
            <w:pPr>
              <w:pStyle w:val="TableParagraph"/>
              <w:spacing w:line="320" w:lineRule="atLeast"/>
              <w:ind w:firstLine="95" w:left="108" w:right="93"/>
              <w:jc w:val="left"/>
              <w:rPr>
                <w:sz w:val="28"/>
              </w:rPr>
            </w:pPr>
            <w:r>
              <w:rPr>
                <w:spacing w:val="-2"/>
                <w:sz w:val="28"/>
              </w:rPr>
              <w:t>Мини- мальное</w:t>
            </w:r>
          </w:p>
        </w:tc>
        <w:tc>
          <w:tcPr>
            <w:tcW w:type="dxa" w:w="1200"/>
          </w:tcPr>
          <w:p>
            <w:pPr>
              <w:pStyle w:val="TableParagraph"/>
              <w:spacing w:line="320" w:lineRule="atLeast"/>
              <w:ind w:firstLine="53" w:left="108" w:right="93"/>
              <w:jc w:val="left"/>
              <w:rPr>
                <w:sz w:val="28"/>
              </w:rPr>
            </w:pPr>
            <w:r>
              <w:rPr>
                <w:spacing w:val="-2"/>
                <w:sz w:val="28"/>
              </w:rPr>
              <w:t>Макси- мальное</w:t>
            </w:r>
          </w:p>
        </w:tc>
        <w:tc>
          <w:tcPr>
            <w:tcW w:type="dxa" w:w="903"/>
          </w:tcPr>
          <w:p>
            <w:pPr>
              <w:pStyle w:val="TableParagraph"/>
              <w:spacing w:line="320" w:lineRule="atLeast"/>
              <w:ind w:hanging="145" w:left="252" w:right="89"/>
              <w:jc w:val="left"/>
              <w:rPr>
                <w:sz w:val="28"/>
              </w:rPr>
            </w:pPr>
            <w:r>
              <w:rPr>
                <w:spacing w:val="-2"/>
                <w:sz w:val="28"/>
              </w:rPr>
              <w:t>Сред- </w:t>
            </w:r>
            <w:r>
              <w:rPr>
                <w:spacing w:val="-4"/>
                <w:sz w:val="28"/>
              </w:rPr>
              <w:t>нее</w:t>
            </w:r>
          </w:p>
        </w:tc>
        <w:tc>
          <w:tcPr>
            <w:tcW w:type="dxa" w:w="1823"/>
            <w:vMerge/>
            <w:tcBorders>
              <w:top w:val="nil"/>
            </w:tcBorders>
          </w:tcPr>
          <w:p>
            <w:pPr>
              <w:rPr>
                <w:sz w:val="2"/>
                <w:szCs w:val="2"/>
              </w:rPr>
            </w:pPr>
          </w:p>
        </w:tc>
        <w:tc>
          <w:tcPr>
            <w:tcW w:type="dxa" w:w="2044"/>
            <w:vMerge/>
            <w:tcBorders>
              <w:top w:val="nil"/>
            </w:tcBorders>
          </w:tcPr>
          <w:p>
            <w:pPr>
              <w:rPr>
                <w:sz w:val="2"/>
                <w:szCs w:val="2"/>
              </w:rPr>
            </w:pPr>
          </w:p>
        </w:tc>
      </w:tr>
      <w:tr>
        <w:trPr>
          <w:trHeight w:hRule="atLeast" w:val="337"/>
        </w:trPr>
        <w:tc>
          <w:tcPr>
            <w:tcW w:type="dxa" w:w="9854"/>
            <w:gridSpan w:val="6"/>
          </w:tcPr>
          <w:p>
            <w:pPr>
              <w:pStyle w:val="TableParagraph"/>
              <w:spacing w:before="8" w:line="310" w:lineRule="exact"/>
              <w:ind w:left="7"/>
              <w:rPr>
                <w:sz w:val="28"/>
              </w:rPr>
            </w:pPr>
            <w:r>
              <w:rPr>
                <w:sz w:val="28"/>
              </w:rPr>
              <w:t>Крупносемянная</w:t>
            </w:r>
            <w:r>
              <w:rPr>
                <w:spacing w:val="-9"/>
                <w:sz w:val="28"/>
              </w:rPr>
              <w:t> </w:t>
            </w:r>
            <w:r>
              <w:rPr>
                <w:spacing w:val="-2"/>
                <w:sz w:val="28"/>
              </w:rPr>
              <w:t>чечевица</w:t>
            </w:r>
          </w:p>
        </w:tc>
      </w:tr>
      <w:tr>
        <w:trPr>
          <w:trHeight w:hRule="atLeast" w:val="643"/>
        </w:trPr>
        <w:tc>
          <w:tcPr>
            <w:tcW w:type="dxa" w:w="2684"/>
          </w:tcPr>
          <w:p>
            <w:pPr>
              <w:pStyle w:val="TableParagraph"/>
              <w:spacing w:line="320" w:lineRule="atLeast"/>
              <w:ind w:hanging="866" w:left="1000"/>
              <w:jc w:val="left"/>
              <w:rPr>
                <w:sz w:val="28"/>
              </w:rPr>
            </w:pPr>
            <w:r>
              <w:rPr>
                <w:sz w:val="28"/>
              </w:rPr>
              <w:t>Масса</w:t>
            </w:r>
            <w:r>
              <w:rPr>
                <w:spacing w:val="-18"/>
                <w:sz w:val="28"/>
              </w:rPr>
              <w:t> </w:t>
            </w:r>
            <w:r>
              <w:rPr>
                <w:sz w:val="28"/>
              </w:rPr>
              <w:t>сухого</w:t>
            </w:r>
            <w:r>
              <w:rPr>
                <w:spacing w:val="-17"/>
                <w:sz w:val="28"/>
              </w:rPr>
              <w:t> </w:t>
            </w:r>
            <w:r>
              <w:rPr>
                <w:sz w:val="28"/>
              </w:rPr>
              <w:t>расте- ния, г</w:t>
            </w:r>
          </w:p>
        </w:tc>
        <w:tc>
          <w:tcPr>
            <w:tcW w:type="dxa" w:w="1200"/>
          </w:tcPr>
          <w:p>
            <w:pPr>
              <w:pStyle w:val="TableParagraph"/>
              <w:spacing w:before="161"/>
              <w:rPr>
                <w:sz w:val="28"/>
              </w:rPr>
            </w:pPr>
            <w:r>
              <w:rPr>
                <w:spacing w:val="-4"/>
                <w:sz w:val="28"/>
              </w:rPr>
              <w:t>1,63</w:t>
            </w:r>
          </w:p>
        </w:tc>
        <w:tc>
          <w:tcPr>
            <w:tcW w:type="dxa" w:w="1200"/>
          </w:tcPr>
          <w:p>
            <w:pPr>
              <w:pStyle w:val="TableParagraph"/>
              <w:spacing w:before="161"/>
              <w:rPr>
                <w:sz w:val="28"/>
              </w:rPr>
            </w:pPr>
            <w:r>
              <w:rPr>
                <w:spacing w:val="-5"/>
                <w:sz w:val="28"/>
              </w:rPr>
              <w:t>5,5</w:t>
            </w:r>
          </w:p>
        </w:tc>
        <w:tc>
          <w:tcPr>
            <w:tcW w:type="dxa" w:w="903"/>
          </w:tcPr>
          <w:p>
            <w:pPr>
              <w:pStyle w:val="TableParagraph"/>
              <w:spacing w:before="161"/>
              <w:rPr>
                <w:sz w:val="28"/>
              </w:rPr>
            </w:pPr>
            <w:r>
              <w:rPr>
                <w:spacing w:val="-5"/>
                <w:sz w:val="28"/>
              </w:rPr>
              <w:t>3,4</w:t>
            </w:r>
          </w:p>
        </w:tc>
        <w:tc>
          <w:tcPr>
            <w:tcW w:type="dxa" w:w="1823"/>
          </w:tcPr>
          <w:p>
            <w:pPr>
              <w:pStyle w:val="TableParagraph"/>
              <w:spacing w:before="161"/>
              <w:ind w:left="134" w:right="125"/>
              <w:rPr>
                <w:sz w:val="28"/>
              </w:rPr>
            </w:pPr>
            <w:r>
              <w:rPr>
                <w:spacing w:val="-2"/>
                <w:sz w:val="28"/>
              </w:rPr>
              <w:t>22,63</w:t>
            </w:r>
          </w:p>
        </w:tc>
        <w:tc>
          <w:tcPr>
            <w:tcW w:type="dxa" w:w="2044"/>
          </w:tcPr>
          <w:p>
            <w:pPr>
              <w:pStyle w:val="TableParagraph"/>
              <w:ind w:left="0"/>
              <w:jc w:val="left"/>
              <w:rPr>
                <w:sz w:val="28"/>
              </w:rPr>
            </w:pPr>
          </w:p>
          <w:p>
            <w:pPr>
              <w:pStyle w:val="TableParagraph"/>
              <w:spacing w:line="302" w:lineRule="exact"/>
              <w:rPr>
                <w:sz w:val="28"/>
              </w:rPr>
            </w:pPr>
            <w:r>
              <w:rPr>
                <w:spacing w:val="-2"/>
                <w:sz w:val="28"/>
              </w:rPr>
              <w:t>77,37</w:t>
            </w:r>
          </w:p>
        </w:tc>
      </w:tr>
      <w:tr>
        <w:trPr>
          <w:trHeight w:hRule="atLeast" w:val="321"/>
        </w:trPr>
        <w:tc>
          <w:tcPr>
            <w:tcW w:type="dxa" w:w="2684"/>
          </w:tcPr>
          <w:p>
            <w:pPr>
              <w:pStyle w:val="TableParagraph"/>
              <w:spacing w:line="302" w:lineRule="exact"/>
              <w:rPr>
                <w:sz w:val="28"/>
              </w:rPr>
            </w:pPr>
            <w:r>
              <w:rPr>
                <w:sz w:val="28"/>
              </w:rPr>
              <w:t>Число</w:t>
            </w:r>
            <w:r>
              <w:rPr>
                <w:spacing w:val="-2"/>
                <w:sz w:val="28"/>
              </w:rPr>
              <w:t> </w:t>
            </w:r>
            <w:r>
              <w:rPr>
                <w:sz w:val="28"/>
              </w:rPr>
              <w:t>ветвей,</w:t>
            </w:r>
            <w:r>
              <w:rPr>
                <w:spacing w:val="-2"/>
                <w:sz w:val="28"/>
              </w:rPr>
              <w:t> </w:t>
            </w:r>
            <w:r>
              <w:rPr>
                <w:spacing w:val="-5"/>
                <w:sz w:val="28"/>
              </w:rPr>
              <w:t>шт</w:t>
            </w:r>
          </w:p>
        </w:tc>
        <w:tc>
          <w:tcPr>
            <w:tcW w:type="dxa" w:w="1200"/>
          </w:tcPr>
          <w:p>
            <w:pPr>
              <w:pStyle w:val="TableParagraph"/>
              <w:spacing w:line="302" w:lineRule="exact"/>
              <w:rPr>
                <w:sz w:val="28"/>
              </w:rPr>
            </w:pPr>
            <w:r>
              <w:rPr>
                <w:spacing w:val="-5"/>
                <w:sz w:val="28"/>
              </w:rPr>
              <w:t>1,6</w:t>
            </w:r>
          </w:p>
        </w:tc>
        <w:tc>
          <w:tcPr>
            <w:tcW w:type="dxa" w:w="1200"/>
          </w:tcPr>
          <w:p>
            <w:pPr>
              <w:pStyle w:val="TableParagraph"/>
              <w:spacing w:line="302" w:lineRule="exact"/>
              <w:rPr>
                <w:sz w:val="28"/>
              </w:rPr>
            </w:pPr>
            <w:r>
              <w:rPr>
                <w:spacing w:val="-10"/>
                <w:sz w:val="28"/>
              </w:rPr>
              <w:t>3</w:t>
            </w:r>
          </w:p>
        </w:tc>
        <w:tc>
          <w:tcPr>
            <w:tcW w:type="dxa" w:w="903"/>
          </w:tcPr>
          <w:p>
            <w:pPr>
              <w:pStyle w:val="TableParagraph"/>
              <w:spacing w:line="302" w:lineRule="exact"/>
              <w:rPr>
                <w:sz w:val="28"/>
              </w:rPr>
            </w:pPr>
            <w:r>
              <w:rPr>
                <w:spacing w:val="-5"/>
                <w:sz w:val="28"/>
              </w:rPr>
              <w:t>2,1</w:t>
            </w:r>
          </w:p>
        </w:tc>
        <w:tc>
          <w:tcPr>
            <w:tcW w:type="dxa" w:w="1823"/>
          </w:tcPr>
          <w:p>
            <w:pPr>
              <w:pStyle w:val="TableParagraph"/>
              <w:spacing w:line="302" w:lineRule="exact"/>
              <w:ind w:left="134" w:right="125"/>
              <w:rPr>
                <w:sz w:val="28"/>
              </w:rPr>
            </w:pPr>
            <w:r>
              <w:rPr>
                <w:spacing w:val="-2"/>
                <w:sz w:val="28"/>
              </w:rPr>
              <w:t>15,75</w:t>
            </w:r>
          </w:p>
        </w:tc>
        <w:tc>
          <w:tcPr>
            <w:tcW w:type="dxa" w:w="2044"/>
          </w:tcPr>
          <w:p>
            <w:pPr>
              <w:pStyle w:val="TableParagraph"/>
              <w:spacing w:line="302" w:lineRule="exact"/>
              <w:rPr>
                <w:sz w:val="28"/>
              </w:rPr>
            </w:pPr>
            <w:r>
              <w:rPr>
                <w:spacing w:val="-2"/>
                <w:sz w:val="28"/>
              </w:rPr>
              <w:t>84,25</w:t>
            </w:r>
          </w:p>
        </w:tc>
      </w:tr>
      <w:tr>
        <w:trPr>
          <w:trHeight w:hRule="atLeast" w:val="643"/>
        </w:trPr>
        <w:tc>
          <w:tcPr>
            <w:tcW w:type="dxa" w:w="2684"/>
          </w:tcPr>
          <w:p>
            <w:pPr>
              <w:pStyle w:val="TableParagraph"/>
              <w:spacing w:line="320" w:lineRule="atLeast"/>
              <w:ind w:hanging="61" w:left="318" w:right="13"/>
              <w:jc w:val="left"/>
              <w:rPr>
                <w:sz w:val="28"/>
              </w:rPr>
            </w:pPr>
            <w:r>
              <w:rPr>
                <w:sz w:val="28"/>
              </w:rPr>
              <w:t>Количество</w:t>
            </w:r>
            <w:r>
              <w:rPr>
                <w:spacing w:val="-18"/>
                <w:sz w:val="28"/>
              </w:rPr>
              <w:t> </w:t>
            </w:r>
            <w:r>
              <w:rPr>
                <w:sz w:val="28"/>
              </w:rPr>
              <w:t>бобов на 1 растении,шт</w:t>
            </w:r>
          </w:p>
        </w:tc>
        <w:tc>
          <w:tcPr>
            <w:tcW w:type="dxa" w:w="1200"/>
          </w:tcPr>
          <w:p>
            <w:pPr>
              <w:pStyle w:val="TableParagraph"/>
              <w:spacing w:before="161"/>
              <w:rPr>
                <w:sz w:val="28"/>
              </w:rPr>
            </w:pPr>
            <w:r>
              <w:rPr>
                <w:spacing w:val="-10"/>
                <w:sz w:val="28"/>
              </w:rPr>
              <w:t>9</w:t>
            </w:r>
          </w:p>
        </w:tc>
        <w:tc>
          <w:tcPr>
            <w:tcW w:type="dxa" w:w="1200"/>
          </w:tcPr>
          <w:p>
            <w:pPr>
              <w:pStyle w:val="TableParagraph"/>
              <w:spacing w:before="161"/>
              <w:rPr>
                <w:sz w:val="28"/>
              </w:rPr>
            </w:pPr>
            <w:r>
              <w:rPr>
                <w:spacing w:val="-4"/>
                <w:sz w:val="28"/>
              </w:rPr>
              <w:t>38,7</w:t>
            </w:r>
          </w:p>
        </w:tc>
        <w:tc>
          <w:tcPr>
            <w:tcW w:type="dxa" w:w="903"/>
          </w:tcPr>
          <w:p>
            <w:pPr>
              <w:pStyle w:val="TableParagraph"/>
              <w:spacing w:before="161"/>
              <w:rPr>
                <w:sz w:val="28"/>
              </w:rPr>
            </w:pPr>
            <w:r>
              <w:rPr>
                <w:spacing w:val="-4"/>
                <w:sz w:val="28"/>
              </w:rPr>
              <w:t>22,4</w:t>
            </w:r>
          </w:p>
        </w:tc>
        <w:tc>
          <w:tcPr>
            <w:tcW w:type="dxa" w:w="1823"/>
          </w:tcPr>
          <w:p>
            <w:pPr>
              <w:pStyle w:val="TableParagraph"/>
              <w:spacing w:before="161"/>
              <w:ind w:left="134" w:right="125"/>
              <w:rPr>
                <w:sz w:val="28"/>
              </w:rPr>
            </w:pPr>
            <w:r>
              <w:rPr>
                <w:spacing w:val="-2"/>
                <w:sz w:val="28"/>
              </w:rPr>
              <w:t>29,06</w:t>
            </w:r>
          </w:p>
        </w:tc>
        <w:tc>
          <w:tcPr>
            <w:tcW w:type="dxa" w:w="2044"/>
          </w:tcPr>
          <w:p>
            <w:pPr>
              <w:pStyle w:val="TableParagraph"/>
              <w:ind w:left="0"/>
              <w:jc w:val="left"/>
              <w:rPr>
                <w:sz w:val="28"/>
              </w:rPr>
            </w:pPr>
          </w:p>
          <w:p>
            <w:pPr>
              <w:pStyle w:val="TableParagraph"/>
              <w:spacing w:line="302" w:lineRule="exact"/>
              <w:rPr>
                <w:sz w:val="28"/>
              </w:rPr>
            </w:pPr>
            <w:r>
              <w:rPr>
                <w:spacing w:val="-2"/>
                <w:sz w:val="28"/>
              </w:rPr>
              <w:t>70,94</w:t>
            </w:r>
          </w:p>
        </w:tc>
      </w:tr>
      <w:tr>
        <w:trPr>
          <w:trHeight w:hRule="atLeast" w:val="643"/>
        </w:trPr>
        <w:tc>
          <w:tcPr>
            <w:tcW w:type="dxa" w:w="2684"/>
          </w:tcPr>
          <w:p>
            <w:pPr>
              <w:pStyle w:val="TableParagraph"/>
              <w:spacing w:line="320" w:lineRule="atLeast"/>
              <w:ind w:hanging="77" w:left="331" w:right="13"/>
              <w:jc w:val="left"/>
              <w:rPr>
                <w:sz w:val="28"/>
              </w:rPr>
            </w:pPr>
            <w:r>
              <w:rPr>
                <w:sz w:val="28"/>
              </w:rPr>
              <w:t>Количество</w:t>
            </w:r>
            <w:r>
              <w:rPr>
                <w:spacing w:val="-18"/>
                <w:sz w:val="28"/>
              </w:rPr>
              <w:t> </w:t>
            </w:r>
            <w:r>
              <w:rPr>
                <w:sz w:val="28"/>
              </w:rPr>
              <w:t>семян на 1 растение,шт</w:t>
            </w:r>
          </w:p>
        </w:tc>
        <w:tc>
          <w:tcPr>
            <w:tcW w:type="dxa" w:w="1200"/>
          </w:tcPr>
          <w:p>
            <w:pPr>
              <w:pStyle w:val="TableParagraph"/>
              <w:spacing w:before="161"/>
              <w:rPr>
                <w:sz w:val="28"/>
              </w:rPr>
            </w:pPr>
            <w:r>
              <w:rPr>
                <w:spacing w:val="-5"/>
                <w:sz w:val="28"/>
              </w:rPr>
              <w:t>11</w:t>
            </w:r>
          </w:p>
        </w:tc>
        <w:tc>
          <w:tcPr>
            <w:tcW w:type="dxa" w:w="1200"/>
          </w:tcPr>
          <w:p>
            <w:pPr>
              <w:pStyle w:val="TableParagraph"/>
              <w:spacing w:before="161"/>
              <w:rPr>
                <w:sz w:val="28"/>
              </w:rPr>
            </w:pPr>
            <w:r>
              <w:rPr>
                <w:spacing w:val="-4"/>
                <w:sz w:val="28"/>
              </w:rPr>
              <w:t>43,7</w:t>
            </w:r>
          </w:p>
        </w:tc>
        <w:tc>
          <w:tcPr>
            <w:tcW w:type="dxa" w:w="903"/>
          </w:tcPr>
          <w:p>
            <w:pPr>
              <w:pStyle w:val="TableParagraph"/>
              <w:spacing w:before="161"/>
              <w:rPr>
                <w:sz w:val="28"/>
              </w:rPr>
            </w:pPr>
            <w:r>
              <w:rPr>
                <w:spacing w:val="-4"/>
                <w:sz w:val="28"/>
              </w:rPr>
              <w:t>25,3</w:t>
            </w:r>
          </w:p>
        </w:tc>
        <w:tc>
          <w:tcPr>
            <w:tcW w:type="dxa" w:w="1823"/>
          </w:tcPr>
          <w:p>
            <w:pPr>
              <w:pStyle w:val="TableParagraph"/>
              <w:spacing w:before="161"/>
              <w:ind w:left="134" w:right="125"/>
              <w:rPr>
                <w:sz w:val="28"/>
              </w:rPr>
            </w:pPr>
            <w:r>
              <w:rPr>
                <w:spacing w:val="-2"/>
                <w:sz w:val="28"/>
              </w:rPr>
              <w:t>29,34</w:t>
            </w:r>
          </w:p>
        </w:tc>
        <w:tc>
          <w:tcPr>
            <w:tcW w:type="dxa" w:w="2044"/>
          </w:tcPr>
          <w:p>
            <w:pPr>
              <w:pStyle w:val="TableParagraph"/>
              <w:ind w:left="0"/>
              <w:jc w:val="left"/>
              <w:rPr>
                <w:sz w:val="28"/>
              </w:rPr>
            </w:pPr>
          </w:p>
          <w:p>
            <w:pPr>
              <w:pStyle w:val="TableParagraph"/>
              <w:spacing w:line="302" w:lineRule="exact"/>
              <w:rPr>
                <w:sz w:val="28"/>
              </w:rPr>
            </w:pPr>
            <w:r>
              <w:rPr>
                <w:spacing w:val="-2"/>
                <w:sz w:val="28"/>
              </w:rPr>
              <w:t>70,66</w:t>
            </w:r>
          </w:p>
        </w:tc>
      </w:tr>
      <w:tr>
        <w:trPr>
          <w:trHeight w:hRule="atLeast" w:val="643"/>
        </w:trPr>
        <w:tc>
          <w:tcPr>
            <w:tcW w:type="dxa" w:w="2684"/>
          </w:tcPr>
          <w:p>
            <w:pPr>
              <w:pStyle w:val="TableParagraph"/>
              <w:spacing w:line="320" w:lineRule="atLeast"/>
              <w:ind w:hanging="304" w:left="682"/>
              <w:jc w:val="left"/>
              <w:rPr>
                <w:sz w:val="28"/>
              </w:rPr>
            </w:pPr>
            <w:r>
              <w:rPr>
                <w:sz w:val="28"/>
              </w:rPr>
              <w:t>Масса</w:t>
            </w:r>
            <w:r>
              <w:rPr>
                <w:spacing w:val="-12"/>
                <w:sz w:val="28"/>
              </w:rPr>
              <w:t> </w:t>
            </w:r>
            <w:r>
              <w:rPr>
                <w:sz w:val="28"/>
              </w:rPr>
              <w:t>семян</w:t>
            </w:r>
            <w:r>
              <w:rPr>
                <w:spacing w:val="-12"/>
                <w:sz w:val="28"/>
              </w:rPr>
              <w:t> </w:t>
            </w:r>
            <w:r>
              <w:rPr>
                <w:sz w:val="28"/>
              </w:rPr>
              <w:t>с</w:t>
            </w:r>
            <w:r>
              <w:rPr>
                <w:spacing w:val="-12"/>
                <w:sz w:val="28"/>
              </w:rPr>
              <w:t> </w:t>
            </w:r>
            <w:r>
              <w:rPr>
                <w:sz w:val="28"/>
              </w:rPr>
              <w:t>1 растения, г</w:t>
            </w:r>
          </w:p>
        </w:tc>
        <w:tc>
          <w:tcPr>
            <w:tcW w:type="dxa" w:w="1200"/>
          </w:tcPr>
          <w:p>
            <w:pPr>
              <w:pStyle w:val="TableParagraph"/>
              <w:spacing w:before="161"/>
              <w:rPr>
                <w:sz w:val="28"/>
              </w:rPr>
            </w:pPr>
            <w:r>
              <w:rPr>
                <w:spacing w:val="-5"/>
                <w:sz w:val="28"/>
              </w:rPr>
              <w:t>0,4</w:t>
            </w:r>
          </w:p>
        </w:tc>
        <w:tc>
          <w:tcPr>
            <w:tcW w:type="dxa" w:w="1200"/>
          </w:tcPr>
          <w:p>
            <w:pPr>
              <w:pStyle w:val="TableParagraph"/>
              <w:spacing w:before="161"/>
              <w:rPr>
                <w:sz w:val="28"/>
              </w:rPr>
            </w:pPr>
            <w:r>
              <w:rPr>
                <w:spacing w:val="-5"/>
                <w:sz w:val="28"/>
              </w:rPr>
              <w:t>2,6</w:t>
            </w:r>
          </w:p>
        </w:tc>
        <w:tc>
          <w:tcPr>
            <w:tcW w:type="dxa" w:w="903"/>
          </w:tcPr>
          <w:p>
            <w:pPr>
              <w:pStyle w:val="TableParagraph"/>
              <w:spacing w:before="161"/>
              <w:rPr>
                <w:sz w:val="28"/>
              </w:rPr>
            </w:pPr>
            <w:r>
              <w:rPr>
                <w:spacing w:val="-5"/>
                <w:sz w:val="28"/>
              </w:rPr>
              <w:t>1,3</w:t>
            </w:r>
          </w:p>
        </w:tc>
        <w:tc>
          <w:tcPr>
            <w:tcW w:type="dxa" w:w="1823"/>
          </w:tcPr>
          <w:p>
            <w:pPr>
              <w:pStyle w:val="TableParagraph"/>
              <w:spacing w:before="161"/>
              <w:ind w:left="134" w:right="125"/>
              <w:rPr>
                <w:sz w:val="28"/>
              </w:rPr>
            </w:pPr>
            <w:r>
              <w:rPr>
                <w:spacing w:val="-2"/>
                <w:sz w:val="28"/>
              </w:rPr>
              <w:t>43,65</w:t>
            </w:r>
          </w:p>
        </w:tc>
        <w:tc>
          <w:tcPr>
            <w:tcW w:type="dxa" w:w="2044"/>
          </w:tcPr>
          <w:p>
            <w:pPr>
              <w:pStyle w:val="TableParagraph"/>
              <w:ind w:left="0"/>
              <w:jc w:val="left"/>
              <w:rPr>
                <w:sz w:val="28"/>
              </w:rPr>
            </w:pPr>
          </w:p>
          <w:p>
            <w:pPr>
              <w:pStyle w:val="TableParagraph"/>
              <w:spacing w:line="302" w:lineRule="exact"/>
              <w:rPr>
                <w:sz w:val="28"/>
              </w:rPr>
            </w:pPr>
            <w:r>
              <w:rPr>
                <w:spacing w:val="-2"/>
                <w:sz w:val="28"/>
              </w:rPr>
              <w:t>56,35</w:t>
            </w:r>
          </w:p>
        </w:tc>
      </w:tr>
      <w:tr>
        <w:trPr>
          <w:trHeight w:hRule="atLeast" w:val="321"/>
        </w:trPr>
        <w:tc>
          <w:tcPr>
            <w:tcW w:type="dxa" w:w="2684"/>
          </w:tcPr>
          <w:p>
            <w:pPr>
              <w:pStyle w:val="TableParagraph"/>
              <w:spacing w:line="302" w:lineRule="exact"/>
              <w:rPr>
                <w:sz w:val="28"/>
              </w:rPr>
            </w:pPr>
            <w:r>
              <w:rPr>
                <w:sz w:val="28"/>
              </w:rPr>
              <w:t>Масса</w:t>
            </w:r>
            <w:r>
              <w:rPr>
                <w:spacing w:val="-1"/>
                <w:sz w:val="28"/>
              </w:rPr>
              <w:t> </w:t>
            </w:r>
            <w:r>
              <w:rPr>
                <w:sz w:val="28"/>
              </w:rPr>
              <w:t>1000 семян, </w:t>
            </w:r>
            <w:r>
              <w:rPr>
                <w:spacing w:val="-10"/>
                <w:sz w:val="28"/>
              </w:rPr>
              <w:t>г</w:t>
            </w:r>
          </w:p>
        </w:tc>
        <w:tc>
          <w:tcPr>
            <w:tcW w:type="dxa" w:w="1200"/>
          </w:tcPr>
          <w:p>
            <w:pPr>
              <w:pStyle w:val="TableParagraph"/>
              <w:spacing w:line="302" w:lineRule="exact"/>
              <w:rPr>
                <w:sz w:val="28"/>
              </w:rPr>
            </w:pPr>
            <w:r>
              <w:rPr>
                <w:spacing w:val="-4"/>
                <w:sz w:val="28"/>
              </w:rPr>
              <w:t>32,8</w:t>
            </w:r>
          </w:p>
        </w:tc>
        <w:tc>
          <w:tcPr>
            <w:tcW w:type="dxa" w:w="1200"/>
          </w:tcPr>
          <w:p>
            <w:pPr>
              <w:pStyle w:val="TableParagraph"/>
              <w:spacing w:line="302" w:lineRule="exact"/>
              <w:rPr>
                <w:sz w:val="28"/>
              </w:rPr>
            </w:pPr>
            <w:r>
              <w:rPr>
                <w:spacing w:val="-2"/>
                <w:sz w:val="28"/>
              </w:rPr>
              <w:t>66,84</w:t>
            </w:r>
          </w:p>
        </w:tc>
        <w:tc>
          <w:tcPr>
            <w:tcW w:type="dxa" w:w="903"/>
          </w:tcPr>
          <w:p>
            <w:pPr>
              <w:pStyle w:val="TableParagraph"/>
              <w:spacing w:line="302" w:lineRule="exact"/>
              <w:rPr>
                <w:sz w:val="28"/>
              </w:rPr>
            </w:pPr>
            <w:r>
              <w:rPr>
                <w:spacing w:val="-2"/>
                <w:sz w:val="28"/>
              </w:rPr>
              <w:t>54,02</w:t>
            </w:r>
          </w:p>
        </w:tc>
        <w:tc>
          <w:tcPr>
            <w:tcW w:type="dxa" w:w="1823"/>
          </w:tcPr>
          <w:p>
            <w:pPr>
              <w:pStyle w:val="TableParagraph"/>
              <w:spacing w:line="302" w:lineRule="exact"/>
              <w:ind w:left="134" w:right="125"/>
              <w:rPr>
                <w:sz w:val="28"/>
              </w:rPr>
            </w:pPr>
            <w:r>
              <w:rPr>
                <w:spacing w:val="-2"/>
                <w:sz w:val="28"/>
              </w:rPr>
              <w:t>11,00</w:t>
            </w:r>
          </w:p>
        </w:tc>
        <w:tc>
          <w:tcPr>
            <w:tcW w:type="dxa" w:w="2044"/>
          </w:tcPr>
          <w:p>
            <w:pPr>
              <w:pStyle w:val="TableParagraph"/>
              <w:spacing w:line="302" w:lineRule="exact"/>
              <w:rPr>
                <w:sz w:val="28"/>
              </w:rPr>
            </w:pPr>
            <w:r>
              <w:rPr>
                <w:spacing w:val="-5"/>
                <w:sz w:val="28"/>
              </w:rPr>
              <w:t>89</w:t>
            </w:r>
          </w:p>
        </w:tc>
      </w:tr>
      <w:tr>
        <w:trPr>
          <w:trHeight w:hRule="atLeast" w:val="337"/>
        </w:trPr>
        <w:tc>
          <w:tcPr>
            <w:tcW w:type="dxa" w:w="2684"/>
          </w:tcPr>
          <w:p>
            <w:pPr>
              <w:pStyle w:val="TableParagraph"/>
              <w:spacing w:before="8" w:line="310" w:lineRule="exact"/>
              <w:ind w:right="1"/>
              <w:rPr>
                <w:sz w:val="28"/>
              </w:rPr>
            </w:pPr>
            <w:r>
              <w:rPr>
                <w:sz w:val="28"/>
              </w:rPr>
              <w:t>Урожайность,</w:t>
            </w:r>
            <w:r>
              <w:rPr>
                <w:spacing w:val="-8"/>
                <w:sz w:val="28"/>
              </w:rPr>
              <w:t> </w:t>
            </w:r>
            <w:r>
              <w:rPr>
                <w:spacing w:val="-4"/>
                <w:sz w:val="28"/>
              </w:rPr>
              <w:t>г/м2</w:t>
            </w:r>
          </w:p>
        </w:tc>
        <w:tc>
          <w:tcPr>
            <w:tcW w:type="dxa" w:w="1200"/>
          </w:tcPr>
          <w:p>
            <w:pPr>
              <w:pStyle w:val="TableParagraph"/>
              <w:spacing w:before="8" w:line="310" w:lineRule="exact"/>
              <w:rPr>
                <w:sz w:val="28"/>
              </w:rPr>
            </w:pPr>
            <w:r>
              <w:rPr>
                <w:spacing w:val="-4"/>
                <w:sz w:val="28"/>
              </w:rPr>
              <w:t>22,5</w:t>
            </w:r>
          </w:p>
        </w:tc>
        <w:tc>
          <w:tcPr>
            <w:tcW w:type="dxa" w:w="1200"/>
          </w:tcPr>
          <w:p>
            <w:pPr>
              <w:pStyle w:val="TableParagraph"/>
              <w:spacing w:before="8" w:line="310" w:lineRule="exact"/>
              <w:rPr>
                <w:sz w:val="28"/>
              </w:rPr>
            </w:pPr>
            <w:r>
              <w:rPr>
                <w:spacing w:val="-2"/>
                <w:sz w:val="28"/>
              </w:rPr>
              <w:t>184,3</w:t>
            </w:r>
          </w:p>
        </w:tc>
        <w:tc>
          <w:tcPr>
            <w:tcW w:type="dxa" w:w="903"/>
          </w:tcPr>
          <w:p>
            <w:pPr>
              <w:pStyle w:val="TableParagraph"/>
              <w:spacing w:before="8" w:line="310" w:lineRule="exact"/>
              <w:rPr>
                <w:sz w:val="28"/>
              </w:rPr>
            </w:pPr>
            <w:r>
              <w:rPr>
                <w:spacing w:val="-4"/>
                <w:sz w:val="28"/>
              </w:rPr>
              <w:t>79,8</w:t>
            </w:r>
          </w:p>
        </w:tc>
        <w:tc>
          <w:tcPr>
            <w:tcW w:type="dxa" w:w="1823"/>
          </w:tcPr>
          <w:p>
            <w:pPr>
              <w:pStyle w:val="TableParagraph"/>
              <w:spacing w:before="8" w:line="310" w:lineRule="exact"/>
              <w:ind w:left="134" w:right="125"/>
              <w:rPr>
                <w:sz w:val="28"/>
              </w:rPr>
            </w:pPr>
            <w:r>
              <w:rPr>
                <w:spacing w:val="-2"/>
                <w:sz w:val="28"/>
              </w:rPr>
              <w:t>36,85</w:t>
            </w:r>
          </w:p>
        </w:tc>
        <w:tc>
          <w:tcPr>
            <w:tcW w:type="dxa" w:w="2044"/>
          </w:tcPr>
          <w:p>
            <w:pPr>
              <w:pStyle w:val="TableParagraph"/>
              <w:spacing w:before="16" w:line="302" w:lineRule="exact"/>
              <w:rPr>
                <w:sz w:val="28"/>
              </w:rPr>
            </w:pPr>
            <w:r>
              <w:rPr>
                <w:spacing w:val="-2"/>
                <w:sz w:val="28"/>
              </w:rPr>
              <w:t>63,15</w:t>
            </w:r>
          </w:p>
        </w:tc>
      </w:tr>
      <w:tr>
        <w:trPr>
          <w:trHeight w:hRule="atLeast" w:val="338"/>
        </w:trPr>
        <w:tc>
          <w:tcPr>
            <w:tcW w:type="dxa" w:w="9854"/>
            <w:gridSpan w:val="6"/>
          </w:tcPr>
          <w:p>
            <w:pPr>
              <w:pStyle w:val="TableParagraph"/>
              <w:spacing w:before="8" w:line="310" w:lineRule="exact"/>
              <w:ind w:left="7"/>
              <w:rPr>
                <w:sz w:val="28"/>
              </w:rPr>
            </w:pPr>
            <w:r>
              <w:rPr>
                <w:sz w:val="28"/>
              </w:rPr>
              <w:t>Мелкосемянная</w:t>
            </w:r>
            <w:r>
              <w:rPr>
                <w:spacing w:val="-5"/>
                <w:sz w:val="28"/>
              </w:rPr>
              <w:t> </w:t>
            </w:r>
            <w:r>
              <w:rPr>
                <w:spacing w:val="-2"/>
                <w:sz w:val="28"/>
              </w:rPr>
              <w:t>чечевица</w:t>
            </w:r>
          </w:p>
        </w:tc>
      </w:tr>
      <w:tr>
        <w:trPr>
          <w:trHeight w:hRule="atLeast" w:val="643"/>
        </w:trPr>
        <w:tc>
          <w:tcPr>
            <w:tcW w:type="dxa" w:w="2684"/>
          </w:tcPr>
          <w:p>
            <w:pPr>
              <w:pStyle w:val="TableParagraph"/>
              <w:spacing w:line="320" w:lineRule="atLeast"/>
              <w:ind w:hanging="866" w:left="1000"/>
              <w:jc w:val="left"/>
              <w:rPr>
                <w:sz w:val="28"/>
              </w:rPr>
            </w:pPr>
            <w:r>
              <w:rPr>
                <w:sz w:val="28"/>
              </w:rPr>
              <w:t>Масса</w:t>
            </w:r>
            <w:r>
              <w:rPr>
                <w:spacing w:val="-18"/>
                <w:sz w:val="28"/>
              </w:rPr>
              <w:t> </w:t>
            </w:r>
            <w:r>
              <w:rPr>
                <w:sz w:val="28"/>
              </w:rPr>
              <w:t>сухого</w:t>
            </w:r>
            <w:r>
              <w:rPr>
                <w:spacing w:val="-17"/>
                <w:sz w:val="28"/>
              </w:rPr>
              <w:t> </w:t>
            </w:r>
            <w:r>
              <w:rPr>
                <w:sz w:val="28"/>
              </w:rPr>
              <w:t>расте- ния, г</w:t>
            </w:r>
          </w:p>
        </w:tc>
        <w:tc>
          <w:tcPr>
            <w:tcW w:type="dxa" w:w="1200"/>
          </w:tcPr>
          <w:p>
            <w:pPr>
              <w:pStyle w:val="TableParagraph"/>
              <w:spacing w:before="161"/>
              <w:rPr>
                <w:sz w:val="28"/>
              </w:rPr>
            </w:pPr>
            <w:r>
              <w:rPr>
                <w:spacing w:val="-10"/>
                <w:sz w:val="28"/>
              </w:rPr>
              <w:t>2</w:t>
            </w:r>
          </w:p>
        </w:tc>
        <w:tc>
          <w:tcPr>
            <w:tcW w:type="dxa" w:w="1200"/>
          </w:tcPr>
          <w:p>
            <w:pPr>
              <w:pStyle w:val="TableParagraph"/>
              <w:spacing w:before="161"/>
              <w:rPr>
                <w:sz w:val="28"/>
              </w:rPr>
            </w:pPr>
            <w:r>
              <w:rPr>
                <w:spacing w:val="-5"/>
                <w:sz w:val="28"/>
              </w:rPr>
              <w:t>6,7</w:t>
            </w:r>
          </w:p>
        </w:tc>
        <w:tc>
          <w:tcPr>
            <w:tcW w:type="dxa" w:w="903"/>
          </w:tcPr>
          <w:p>
            <w:pPr>
              <w:pStyle w:val="TableParagraph"/>
              <w:spacing w:before="161"/>
              <w:rPr>
                <w:sz w:val="28"/>
              </w:rPr>
            </w:pPr>
            <w:r>
              <w:rPr>
                <w:spacing w:val="-5"/>
                <w:sz w:val="28"/>
              </w:rPr>
              <w:t>3,3</w:t>
            </w:r>
          </w:p>
        </w:tc>
        <w:tc>
          <w:tcPr>
            <w:tcW w:type="dxa" w:w="1823"/>
          </w:tcPr>
          <w:p>
            <w:pPr>
              <w:pStyle w:val="TableParagraph"/>
              <w:spacing w:before="161"/>
              <w:ind w:left="134" w:right="125"/>
              <w:rPr>
                <w:sz w:val="28"/>
              </w:rPr>
            </w:pPr>
            <w:r>
              <w:rPr>
                <w:spacing w:val="-2"/>
                <w:sz w:val="28"/>
              </w:rPr>
              <w:t>29,10</w:t>
            </w:r>
          </w:p>
        </w:tc>
        <w:tc>
          <w:tcPr>
            <w:tcW w:type="dxa" w:w="2044"/>
          </w:tcPr>
          <w:p>
            <w:pPr>
              <w:pStyle w:val="TableParagraph"/>
              <w:ind w:left="0"/>
              <w:jc w:val="left"/>
              <w:rPr>
                <w:sz w:val="28"/>
              </w:rPr>
            </w:pPr>
          </w:p>
          <w:p>
            <w:pPr>
              <w:pStyle w:val="TableParagraph"/>
              <w:spacing w:line="302" w:lineRule="exact"/>
              <w:rPr>
                <w:sz w:val="28"/>
              </w:rPr>
            </w:pPr>
            <w:r>
              <w:rPr>
                <w:spacing w:val="-4"/>
                <w:sz w:val="28"/>
              </w:rPr>
              <w:t>70,9</w:t>
            </w:r>
          </w:p>
        </w:tc>
      </w:tr>
      <w:tr>
        <w:trPr>
          <w:trHeight w:hRule="atLeast" w:val="337"/>
        </w:trPr>
        <w:tc>
          <w:tcPr>
            <w:tcW w:type="dxa" w:w="2684"/>
          </w:tcPr>
          <w:p>
            <w:pPr>
              <w:pStyle w:val="TableParagraph"/>
              <w:spacing w:before="8" w:line="310" w:lineRule="exact"/>
              <w:rPr>
                <w:sz w:val="28"/>
              </w:rPr>
            </w:pPr>
            <w:r>
              <w:rPr>
                <w:sz w:val="28"/>
              </w:rPr>
              <w:t>Число</w:t>
            </w:r>
            <w:r>
              <w:rPr>
                <w:spacing w:val="-2"/>
                <w:sz w:val="28"/>
              </w:rPr>
              <w:t> </w:t>
            </w:r>
            <w:r>
              <w:rPr>
                <w:sz w:val="28"/>
              </w:rPr>
              <w:t>ветвей,</w:t>
            </w:r>
            <w:r>
              <w:rPr>
                <w:spacing w:val="-2"/>
                <w:sz w:val="28"/>
              </w:rPr>
              <w:t> </w:t>
            </w:r>
            <w:r>
              <w:rPr>
                <w:spacing w:val="-5"/>
                <w:sz w:val="28"/>
              </w:rPr>
              <w:t>шт</w:t>
            </w:r>
          </w:p>
        </w:tc>
        <w:tc>
          <w:tcPr>
            <w:tcW w:type="dxa" w:w="1200"/>
          </w:tcPr>
          <w:p>
            <w:pPr>
              <w:pStyle w:val="TableParagraph"/>
              <w:spacing w:before="8" w:line="310" w:lineRule="exact"/>
              <w:rPr>
                <w:sz w:val="28"/>
              </w:rPr>
            </w:pPr>
            <w:r>
              <w:rPr>
                <w:spacing w:val="-5"/>
                <w:sz w:val="28"/>
              </w:rPr>
              <w:t>1,5</w:t>
            </w:r>
          </w:p>
        </w:tc>
        <w:tc>
          <w:tcPr>
            <w:tcW w:type="dxa" w:w="1200"/>
          </w:tcPr>
          <w:p>
            <w:pPr>
              <w:pStyle w:val="TableParagraph"/>
              <w:spacing w:before="8" w:line="310" w:lineRule="exact"/>
              <w:rPr>
                <w:sz w:val="28"/>
              </w:rPr>
            </w:pPr>
            <w:r>
              <w:rPr>
                <w:spacing w:val="-10"/>
                <w:sz w:val="28"/>
              </w:rPr>
              <w:t>3</w:t>
            </w:r>
          </w:p>
        </w:tc>
        <w:tc>
          <w:tcPr>
            <w:tcW w:type="dxa" w:w="903"/>
          </w:tcPr>
          <w:p>
            <w:pPr>
              <w:pStyle w:val="TableParagraph"/>
              <w:spacing w:before="8" w:line="310" w:lineRule="exact"/>
              <w:rPr>
                <w:sz w:val="28"/>
              </w:rPr>
            </w:pPr>
            <w:r>
              <w:rPr>
                <w:spacing w:val="-5"/>
                <w:sz w:val="28"/>
              </w:rPr>
              <w:t>2,0</w:t>
            </w:r>
          </w:p>
        </w:tc>
        <w:tc>
          <w:tcPr>
            <w:tcW w:type="dxa" w:w="1823"/>
          </w:tcPr>
          <w:p>
            <w:pPr>
              <w:pStyle w:val="TableParagraph"/>
              <w:spacing w:before="8" w:line="310" w:lineRule="exact"/>
              <w:ind w:left="134" w:right="125"/>
              <w:rPr>
                <w:sz w:val="28"/>
              </w:rPr>
            </w:pPr>
            <w:r>
              <w:rPr>
                <w:spacing w:val="-2"/>
                <w:sz w:val="28"/>
              </w:rPr>
              <w:t>13,72</w:t>
            </w:r>
          </w:p>
        </w:tc>
        <w:tc>
          <w:tcPr>
            <w:tcW w:type="dxa" w:w="2044"/>
          </w:tcPr>
          <w:p>
            <w:pPr>
              <w:pStyle w:val="TableParagraph"/>
              <w:spacing w:before="16" w:line="302" w:lineRule="exact"/>
              <w:rPr>
                <w:sz w:val="28"/>
              </w:rPr>
            </w:pPr>
            <w:r>
              <w:rPr>
                <w:spacing w:val="-2"/>
                <w:sz w:val="28"/>
              </w:rPr>
              <w:t>86,28</w:t>
            </w:r>
          </w:p>
        </w:tc>
      </w:tr>
      <w:tr>
        <w:trPr>
          <w:trHeight w:hRule="atLeast" w:val="643"/>
        </w:trPr>
        <w:tc>
          <w:tcPr>
            <w:tcW w:type="dxa" w:w="2684"/>
          </w:tcPr>
          <w:p>
            <w:pPr>
              <w:pStyle w:val="TableParagraph"/>
              <w:spacing w:line="320" w:lineRule="atLeast"/>
              <w:ind w:hanging="61" w:left="318" w:right="13"/>
              <w:jc w:val="left"/>
              <w:rPr>
                <w:sz w:val="28"/>
              </w:rPr>
            </w:pPr>
            <w:r>
              <w:rPr>
                <w:sz w:val="28"/>
              </w:rPr>
              <w:t>Количество</w:t>
            </w:r>
            <w:r>
              <w:rPr>
                <w:spacing w:val="-18"/>
                <w:sz w:val="28"/>
              </w:rPr>
              <w:t> </w:t>
            </w:r>
            <w:r>
              <w:rPr>
                <w:sz w:val="28"/>
              </w:rPr>
              <w:t>бобов на 1 растении,шт</w:t>
            </w:r>
          </w:p>
        </w:tc>
        <w:tc>
          <w:tcPr>
            <w:tcW w:type="dxa" w:w="1200"/>
          </w:tcPr>
          <w:p>
            <w:pPr>
              <w:pStyle w:val="TableParagraph"/>
              <w:spacing w:before="161"/>
              <w:rPr>
                <w:sz w:val="28"/>
              </w:rPr>
            </w:pPr>
            <w:r>
              <w:rPr>
                <w:spacing w:val="-10"/>
                <w:sz w:val="28"/>
              </w:rPr>
              <w:t>7</w:t>
            </w:r>
          </w:p>
        </w:tc>
        <w:tc>
          <w:tcPr>
            <w:tcW w:type="dxa" w:w="1200"/>
          </w:tcPr>
          <w:p>
            <w:pPr>
              <w:pStyle w:val="TableParagraph"/>
              <w:spacing w:before="161"/>
              <w:rPr>
                <w:sz w:val="28"/>
              </w:rPr>
            </w:pPr>
            <w:r>
              <w:rPr>
                <w:spacing w:val="-4"/>
                <w:sz w:val="28"/>
              </w:rPr>
              <w:t>45,0</w:t>
            </w:r>
          </w:p>
        </w:tc>
        <w:tc>
          <w:tcPr>
            <w:tcW w:type="dxa" w:w="903"/>
          </w:tcPr>
          <w:p>
            <w:pPr>
              <w:pStyle w:val="TableParagraph"/>
              <w:spacing w:before="161"/>
              <w:rPr>
                <w:sz w:val="28"/>
              </w:rPr>
            </w:pPr>
            <w:r>
              <w:rPr>
                <w:spacing w:val="-4"/>
                <w:sz w:val="28"/>
              </w:rPr>
              <w:t>24,1</w:t>
            </w:r>
          </w:p>
        </w:tc>
        <w:tc>
          <w:tcPr>
            <w:tcW w:type="dxa" w:w="1823"/>
          </w:tcPr>
          <w:p>
            <w:pPr>
              <w:pStyle w:val="TableParagraph"/>
              <w:spacing w:before="161"/>
              <w:ind w:left="134" w:right="125"/>
              <w:rPr>
                <w:sz w:val="28"/>
              </w:rPr>
            </w:pPr>
            <w:r>
              <w:rPr>
                <w:spacing w:val="-2"/>
                <w:sz w:val="28"/>
              </w:rPr>
              <w:t>37,51</w:t>
            </w:r>
          </w:p>
        </w:tc>
        <w:tc>
          <w:tcPr>
            <w:tcW w:type="dxa" w:w="2044"/>
          </w:tcPr>
          <w:p>
            <w:pPr>
              <w:pStyle w:val="TableParagraph"/>
              <w:ind w:left="0"/>
              <w:jc w:val="left"/>
              <w:rPr>
                <w:sz w:val="28"/>
              </w:rPr>
            </w:pPr>
          </w:p>
          <w:p>
            <w:pPr>
              <w:pStyle w:val="TableParagraph"/>
              <w:spacing w:line="302" w:lineRule="exact"/>
              <w:rPr>
                <w:sz w:val="28"/>
              </w:rPr>
            </w:pPr>
            <w:r>
              <w:rPr>
                <w:spacing w:val="-2"/>
                <w:sz w:val="28"/>
              </w:rPr>
              <w:t>62,49</w:t>
            </w:r>
          </w:p>
        </w:tc>
      </w:tr>
      <w:tr>
        <w:trPr>
          <w:trHeight w:hRule="atLeast" w:val="643"/>
        </w:trPr>
        <w:tc>
          <w:tcPr>
            <w:tcW w:type="dxa" w:w="2684"/>
          </w:tcPr>
          <w:p>
            <w:pPr>
              <w:pStyle w:val="TableParagraph"/>
              <w:spacing w:line="320" w:lineRule="atLeast"/>
              <w:ind w:hanging="77" w:left="331" w:right="13"/>
              <w:jc w:val="left"/>
              <w:rPr>
                <w:sz w:val="28"/>
              </w:rPr>
            </w:pPr>
            <w:r>
              <w:rPr>
                <w:sz w:val="28"/>
              </w:rPr>
              <w:t>Количество</w:t>
            </w:r>
            <w:r>
              <w:rPr>
                <w:spacing w:val="-18"/>
                <w:sz w:val="28"/>
              </w:rPr>
              <w:t> </w:t>
            </w:r>
            <w:r>
              <w:rPr>
                <w:sz w:val="28"/>
              </w:rPr>
              <w:t>семян на 1 растение,шт</w:t>
            </w:r>
          </w:p>
        </w:tc>
        <w:tc>
          <w:tcPr>
            <w:tcW w:type="dxa" w:w="1200"/>
          </w:tcPr>
          <w:p>
            <w:pPr>
              <w:pStyle w:val="TableParagraph"/>
              <w:spacing w:before="161"/>
              <w:rPr>
                <w:sz w:val="28"/>
              </w:rPr>
            </w:pPr>
            <w:r>
              <w:rPr>
                <w:spacing w:val="-10"/>
                <w:sz w:val="28"/>
              </w:rPr>
              <w:t>8</w:t>
            </w:r>
          </w:p>
        </w:tc>
        <w:tc>
          <w:tcPr>
            <w:tcW w:type="dxa" w:w="1200"/>
          </w:tcPr>
          <w:p>
            <w:pPr>
              <w:pStyle w:val="TableParagraph"/>
              <w:spacing w:before="161"/>
              <w:rPr>
                <w:sz w:val="28"/>
              </w:rPr>
            </w:pPr>
            <w:r>
              <w:rPr>
                <w:spacing w:val="-2"/>
                <w:sz w:val="28"/>
              </w:rPr>
              <w:t>102,9</w:t>
            </w:r>
          </w:p>
        </w:tc>
        <w:tc>
          <w:tcPr>
            <w:tcW w:type="dxa" w:w="903"/>
          </w:tcPr>
          <w:p>
            <w:pPr>
              <w:pStyle w:val="TableParagraph"/>
              <w:spacing w:before="161"/>
              <w:rPr>
                <w:sz w:val="28"/>
              </w:rPr>
            </w:pPr>
            <w:r>
              <w:rPr>
                <w:spacing w:val="-4"/>
                <w:sz w:val="28"/>
              </w:rPr>
              <w:t>32,4</w:t>
            </w:r>
          </w:p>
        </w:tc>
        <w:tc>
          <w:tcPr>
            <w:tcW w:type="dxa" w:w="1823"/>
          </w:tcPr>
          <w:p>
            <w:pPr>
              <w:pStyle w:val="TableParagraph"/>
              <w:spacing w:before="161"/>
              <w:ind w:left="134" w:right="125"/>
              <w:rPr>
                <w:sz w:val="28"/>
              </w:rPr>
            </w:pPr>
            <w:r>
              <w:rPr>
                <w:spacing w:val="-2"/>
                <w:sz w:val="28"/>
              </w:rPr>
              <w:t>51,92</w:t>
            </w:r>
          </w:p>
        </w:tc>
        <w:tc>
          <w:tcPr>
            <w:tcW w:type="dxa" w:w="2044"/>
          </w:tcPr>
          <w:p>
            <w:pPr>
              <w:pStyle w:val="TableParagraph"/>
              <w:ind w:left="0"/>
              <w:jc w:val="left"/>
              <w:rPr>
                <w:sz w:val="28"/>
              </w:rPr>
            </w:pPr>
          </w:p>
          <w:p>
            <w:pPr>
              <w:pStyle w:val="TableParagraph"/>
              <w:spacing w:line="302" w:lineRule="exact"/>
              <w:rPr>
                <w:sz w:val="28"/>
              </w:rPr>
            </w:pPr>
            <w:r>
              <w:rPr>
                <w:spacing w:val="-2"/>
                <w:sz w:val="28"/>
              </w:rPr>
              <w:t>48,08</w:t>
            </w:r>
          </w:p>
        </w:tc>
      </w:tr>
      <w:tr>
        <w:trPr>
          <w:trHeight w:hRule="atLeast" w:val="643"/>
        </w:trPr>
        <w:tc>
          <w:tcPr>
            <w:tcW w:type="dxa" w:w="2684"/>
          </w:tcPr>
          <w:p>
            <w:pPr>
              <w:pStyle w:val="TableParagraph"/>
              <w:spacing w:line="320" w:lineRule="atLeast"/>
              <w:ind w:hanging="304" w:left="682"/>
              <w:jc w:val="left"/>
              <w:rPr>
                <w:sz w:val="28"/>
              </w:rPr>
            </w:pPr>
            <w:r>
              <w:rPr>
                <w:sz w:val="28"/>
              </w:rPr>
              <w:t>Масса</w:t>
            </w:r>
            <w:r>
              <w:rPr>
                <w:spacing w:val="-12"/>
                <w:sz w:val="28"/>
              </w:rPr>
              <w:t> </w:t>
            </w:r>
            <w:r>
              <w:rPr>
                <w:sz w:val="28"/>
              </w:rPr>
              <w:t>семян</w:t>
            </w:r>
            <w:r>
              <w:rPr>
                <w:spacing w:val="-12"/>
                <w:sz w:val="28"/>
              </w:rPr>
              <w:t> </w:t>
            </w:r>
            <w:r>
              <w:rPr>
                <w:sz w:val="28"/>
              </w:rPr>
              <w:t>с</w:t>
            </w:r>
            <w:r>
              <w:rPr>
                <w:spacing w:val="-12"/>
                <w:sz w:val="28"/>
              </w:rPr>
              <w:t> </w:t>
            </w:r>
            <w:r>
              <w:rPr>
                <w:sz w:val="28"/>
              </w:rPr>
              <w:t>1 растения, г</w:t>
            </w:r>
          </w:p>
        </w:tc>
        <w:tc>
          <w:tcPr>
            <w:tcW w:type="dxa" w:w="1200"/>
          </w:tcPr>
          <w:p>
            <w:pPr>
              <w:pStyle w:val="TableParagraph"/>
              <w:spacing w:before="161"/>
              <w:rPr>
                <w:sz w:val="28"/>
              </w:rPr>
            </w:pPr>
            <w:r>
              <w:rPr>
                <w:spacing w:val="-5"/>
                <w:sz w:val="28"/>
              </w:rPr>
              <w:t>0,3</w:t>
            </w:r>
          </w:p>
        </w:tc>
        <w:tc>
          <w:tcPr>
            <w:tcW w:type="dxa" w:w="1200"/>
          </w:tcPr>
          <w:p>
            <w:pPr>
              <w:pStyle w:val="TableParagraph"/>
              <w:spacing w:before="161"/>
              <w:rPr>
                <w:sz w:val="28"/>
              </w:rPr>
            </w:pPr>
            <w:r>
              <w:rPr>
                <w:spacing w:val="-5"/>
                <w:sz w:val="28"/>
              </w:rPr>
              <w:t>4,3</w:t>
            </w:r>
          </w:p>
        </w:tc>
        <w:tc>
          <w:tcPr>
            <w:tcW w:type="dxa" w:w="903"/>
          </w:tcPr>
          <w:p>
            <w:pPr>
              <w:pStyle w:val="TableParagraph"/>
              <w:spacing w:before="161"/>
              <w:rPr>
                <w:sz w:val="28"/>
              </w:rPr>
            </w:pPr>
            <w:r>
              <w:rPr>
                <w:spacing w:val="-5"/>
                <w:sz w:val="28"/>
              </w:rPr>
              <w:t>1,3</w:t>
            </w:r>
          </w:p>
        </w:tc>
        <w:tc>
          <w:tcPr>
            <w:tcW w:type="dxa" w:w="1823"/>
          </w:tcPr>
          <w:p>
            <w:pPr>
              <w:pStyle w:val="TableParagraph"/>
              <w:spacing w:before="161"/>
              <w:ind w:left="134" w:right="125"/>
              <w:rPr>
                <w:sz w:val="28"/>
              </w:rPr>
            </w:pPr>
            <w:r>
              <w:rPr>
                <w:spacing w:val="-2"/>
                <w:sz w:val="28"/>
              </w:rPr>
              <w:t>50,56</w:t>
            </w:r>
          </w:p>
        </w:tc>
        <w:tc>
          <w:tcPr>
            <w:tcW w:type="dxa" w:w="2044"/>
          </w:tcPr>
          <w:p>
            <w:pPr>
              <w:pStyle w:val="TableParagraph"/>
              <w:ind w:left="0"/>
              <w:jc w:val="left"/>
              <w:rPr>
                <w:sz w:val="28"/>
              </w:rPr>
            </w:pPr>
          </w:p>
          <w:p>
            <w:pPr>
              <w:pStyle w:val="TableParagraph"/>
              <w:spacing w:line="302" w:lineRule="exact"/>
              <w:rPr>
                <w:sz w:val="28"/>
              </w:rPr>
            </w:pPr>
            <w:r>
              <w:rPr>
                <w:spacing w:val="-2"/>
                <w:sz w:val="28"/>
              </w:rPr>
              <w:t>49,44</w:t>
            </w:r>
          </w:p>
        </w:tc>
      </w:tr>
      <w:tr>
        <w:trPr>
          <w:trHeight w:hRule="atLeast" w:val="338"/>
        </w:trPr>
        <w:tc>
          <w:tcPr>
            <w:tcW w:type="dxa" w:w="2684"/>
          </w:tcPr>
          <w:p>
            <w:pPr>
              <w:pStyle w:val="TableParagraph"/>
              <w:spacing w:before="8" w:line="310" w:lineRule="exact"/>
              <w:rPr>
                <w:sz w:val="28"/>
              </w:rPr>
            </w:pPr>
            <w:r>
              <w:rPr>
                <w:sz w:val="28"/>
              </w:rPr>
              <w:t>Масса</w:t>
            </w:r>
            <w:r>
              <w:rPr>
                <w:spacing w:val="-1"/>
                <w:sz w:val="28"/>
              </w:rPr>
              <w:t> </w:t>
            </w:r>
            <w:r>
              <w:rPr>
                <w:sz w:val="28"/>
              </w:rPr>
              <w:t>1000 семян, </w:t>
            </w:r>
            <w:r>
              <w:rPr>
                <w:spacing w:val="-10"/>
                <w:sz w:val="28"/>
              </w:rPr>
              <w:t>г</w:t>
            </w:r>
          </w:p>
        </w:tc>
        <w:tc>
          <w:tcPr>
            <w:tcW w:type="dxa" w:w="1200"/>
          </w:tcPr>
          <w:p>
            <w:pPr>
              <w:pStyle w:val="TableParagraph"/>
              <w:spacing w:before="8" w:line="310" w:lineRule="exact"/>
              <w:rPr>
                <w:sz w:val="28"/>
              </w:rPr>
            </w:pPr>
            <w:r>
              <w:rPr>
                <w:spacing w:val="-4"/>
                <w:sz w:val="28"/>
              </w:rPr>
              <w:t>24,6</w:t>
            </w:r>
          </w:p>
        </w:tc>
        <w:tc>
          <w:tcPr>
            <w:tcW w:type="dxa" w:w="1200"/>
          </w:tcPr>
          <w:p>
            <w:pPr>
              <w:pStyle w:val="TableParagraph"/>
              <w:spacing w:before="8" w:line="310" w:lineRule="exact"/>
              <w:rPr>
                <w:sz w:val="28"/>
              </w:rPr>
            </w:pPr>
            <w:r>
              <w:rPr>
                <w:spacing w:val="-4"/>
                <w:sz w:val="28"/>
              </w:rPr>
              <w:t>49,5</w:t>
            </w:r>
          </w:p>
        </w:tc>
        <w:tc>
          <w:tcPr>
            <w:tcW w:type="dxa" w:w="903"/>
          </w:tcPr>
          <w:p>
            <w:pPr>
              <w:pStyle w:val="TableParagraph"/>
              <w:spacing w:before="8" w:line="310" w:lineRule="exact"/>
              <w:rPr>
                <w:sz w:val="28"/>
              </w:rPr>
            </w:pPr>
            <w:r>
              <w:rPr>
                <w:spacing w:val="-4"/>
                <w:sz w:val="28"/>
              </w:rPr>
              <w:t>39,4</w:t>
            </w:r>
          </w:p>
        </w:tc>
        <w:tc>
          <w:tcPr>
            <w:tcW w:type="dxa" w:w="1823"/>
          </w:tcPr>
          <w:p>
            <w:pPr>
              <w:pStyle w:val="TableParagraph"/>
              <w:spacing w:before="8" w:line="310" w:lineRule="exact"/>
              <w:ind w:left="134" w:right="125"/>
              <w:rPr>
                <w:sz w:val="28"/>
              </w:rPr>
            </w:pPr>
            <w:r>
              <w:rPr>
                <w:spacing w:val="-2"/>
                <w:sz w:val="28"/>
              </w:rPr>
              <w:t>11,09</w:t>
            </w:r>
          </w:p>
        </w:tc>
        <w:tc>
          <w:tcPr>
            <w:tcW w:type="dxa" w:w="2044"/>
          </w:tcPr>
          <w:p>
            <w:pPr>
              <w:pStyle w:val="TableParagraph"/>
              <w:spacing w:before="16" w:line="302" w:lineRule="exact"/>
              <w:rPr>
                <w:sz w:val="28"/>
              </w:rPr>
            </w:pPr>
            <w:r>
              <w:rPr>
                <w:spacing w:val="-2"/>
                <w:sz w:val="28"/>
              </w:rPr>
              <w:t>88,91</w:t>
            </w:r>
          </w:p>
        </w:tc>
      </w:tr>
      <w:tr>
        <w:trPr>
          <w:trHeight w:hRule="atLeast" w:val="337"/>
        </w:trPr>
        <w:tc>
          <w:tcPr>
            <w:tcW w:type="dxa" w:w="2684"/>
          </w:tcPr>
          <w:p>
            <w:pPr>
              <w:pStyle w:val="TableParagraph"/>
              <w:spacing w:before="8" w:line="310" w:lineRule="exact"/>
              <w:ind w:right="1"/>
              <w:rPr>
                <w:sz w:val="28"/>
              </w:rPr>
            </w:pPr>
            <w:r>
              <w:rPr>
                <w:sz w:val="28"/>
              </w:rPr>
              <w:t>Урожайность,</w:t>
            </w:r>
            <w:r>
              <w:rPr>
                <w:spacing w:val="-8"/>
                <w:sz w:val="28"/>
              </w:rPr>
              <w:t> </w:t>
            </w:r>
            <w:r>
              <w:rPr>
                <w:spacing w:val="-4"/>
                <w:sz w:val="28"/>
              </w:rPr>
              <w:t>г/м2</w:t>
            </w:r>
          </w:p>
        </w:tc>
        <w:tc>
          <w:tcPr>
            <w:tcW w:type="dxa" w:w="1200"/>
          </w:tcPr>
          <w:p>
            <w:pPr>
              <w:pStyle w:val="TableParagraph"/>
              <w:spacing w:before="8" w:line="310" w:lineRule="exact"/>
              <w:rPr>
                <w:sz w:val="28"/>
              </w:rPr>
            </w:pPr>
            <w:r>
              <w:rPr>
                <w:spacing w:val="-5"/>
                <w:sz w:val="28"/>
              </w:rPr>
              <w:t>13</w:t>
            </w:r>
          </w:p>
        </w:tc>
        <w:tc>
          <w:tcPr>
            <w:tcW w:type="dxa" w:w="1200"/>
          </w:tcPr>
          <w:p>
            <w:pPr>
              <w:pStyle w:val="TableParagraph"/>
              <w:spacing w:before="8" w:line="310" w:lineRule="exact"/>
              <w:rPr>
                <w:sz w:val="28"/>
              </w:rPr>
            </w:pPr>
            <w:r>
              <w:rPr>
                <w:spacing w:val="-2"/>
                <w:sz w:val="28"/>
              </w:rPr>
              <w:t>162,7</w:t>
            </w:r>
          </w:p>
        </w:tc>
        <w:tc>
          <w:tcPr>
            <w:tcW w:type="dxa" w:w="903"/>
          </w:tcPr>
          <w:p>
            <w:pPr>
              <w:pStyle w:val="TableParagraph"/>
              <w:spacing w:before="8" w:line="310" w:lineRule="exact"/>
              <w:rPr>
                <w:sz w:val="28"/>
              </w:rPr>
            </w:pPr>
            <w:r>
              <w:rPr>
                <w:spacing w:val="-4"/>
                <w:sz w:val="28"/>
              </w:rPr>
              <w:t>57,7</w:t>
            </w:r>
          </w:p>
        </w:tc>
        <w:tc>
          <w:tcPr>
            <w:tcW w:type="dxa" w:w="1823"/>
          </w:tcPr>
          <w:p>
            <w:pPr>
              <w:pStyle w:val="TableParagraph"/>
              <w:spacing w:before="8" w:line="310" w:lineRule="exact"/>
              <w:ind w:left="134" w:right="125"/>
              <w:rPr>
                <w:sz w:val="28"/>
              </w:rPr>
            </w:pPr>
            <w:r>
              <w:rPr>
                <w:spacing w:val="-2"/>
                <w:sz w:val="28"/>
              </w:rPr>
              <w:t>49,13</w:t>
            </w:r>
          </w:p>
        </w:tc>
        <w:tc>
          <w:tcPr>
            <w:tcW w:type="dxa" w:w="2044"/>
          </w:tcPr>
          <w:p>
            <w:pPr>
              <w:pStyle w:val="TableParagraph"/>
              <w:spacing w:before="16" w:line="302" w:lineRule="exact"/>
              <w:rPr>
                <w:sz w:val="28"/>
              </w:rPr>
            </w:pPr>
            <w:r>
              <w:rPr>
                <w:spacing w:val="-2"/>
                <w:sz w:val="28"/>
              </w:rPr>
              <w:t>50,87</w:t>
            </w:r>
          </w:p>
        </w:tc>
      </w:tr>
    </w:tbl>
    <w:p>
      <w:pPr>
        <w:pStyle w:val="BodyText"/>
        <w:spacing w:before="15"/>
        <w:ind w:left="0"/>
        <w:jc w:val="left"/>
      </w:pPr>
    </w:p>
    <w:p>
      <w:pPr>
        <w:pStyle w:val="BodyText"/>
        <w:ind w:firstLine="567" w:right="429"/>
      </w:pPr>
      <w:r>
        <w:rPr/>
        <w:t>Таким образом, определение коэффициента вариации показало что по многим показателям результаты можно считать количественно однородными, так как вариация по различным структурным показателям находилась в пределах 33%.</w:t>
      </w:r>
    </w:p>
    <w:p>
      <w:pPr>
        <w:pStyle w:val="BodyText"/>
        <w:ind w:firstLine="567" w:right="429"/>
      </w:pPr>
      <w:r>
        <w:rPr/>
        <w:t>В селекционной практике важно знать характер проявления признаков и свойств и их взаимосвязей, чтобы усилить действие положительных и исключить влияние отрицательных свойств. Выявленные корреляционные</w:t>
      </w:r>
      <w:r>
        <w:rPr>
          <w:spacing w:val="40"/>
        </w:rPr>
        <w:t> </w:t>
      </w:r>
      <w:r>
        <w:rPr/>
        <w:t>связи между основными признаками позволяют прогнозировать результаты использования исходных форм, помогают в подборе родительских пар. Всестороннее изучение таких взаимосвязей дает возможность прогнозировать результаты отбора по определенным признакам и совершенствовать селекционный процесс. Позволяет определять за счет каких элементов структуры</w:t>
      </w:r>
      <w:r>
        <w:rPr>
          <w:spacing w:val="53"/>
          <w:w w:val="150"/>
        </w:rPr>
        <w:t>  </w:t>
      </w:r>
      <w:r>
        <w:rPr/>
        <w:t>урожая</w:t>
      </w:r>
      <w:r>
        <w:rPr>
          <w:spacing w:val="53"/>
          <w:w w:val="150"/>
        </w:rPr>
        <w:t>  </w:t>
      </w:r>
      <w:r>
        <w:rPr/>
        <w:t>можно</w:t>
      </w:r>
      <w:r>
        <w:rPr>
          <w:spacing w:val="53"/>
          <w:w w:val="150"/>
        </w:rPr>
        <w:t>  </w:t>
      </w:r>
      <w:r>
        <w:rPr/>
        <w:t>эффективнее</w:t>
      </w:r>
      <w:r>
        <w:rPr>
          <w:spacing w:val="53"/>
          <w:w w:val="150"/>
        </w:rPr>
        <w:t>  </w:t>
      </w:r>
      <w:r>
        <w:rPr/>
        <w:t>повышать</w:t>
      </w:r>
      <w:r>
        <w:rPr>
          <w:spacing w:val="53"/>
          <w:w w:val="150"/>
        </w:rPr>
        <w:t>  </w:t>
      </w:r>
      <w:r>
        <w:rPr/>
        <w:t>общую</w:t>
      </w:r>
      <w:r>
        <w:rPr>
          <w:spacing w:val="53"/>
          <w:w w:val="150"/>
        </w:rPr>
        <w:t>  </w:t>
      </w:r>
      <w:r>
        <w:rPr>
          <w:spacing w:val="-2"/>
        </w:rPr>
        <w:t>семенную</w:t>
      </w:r>
    </w:p>
    <w:p>
      <w:pPr>
        <w:pStyle w:val="BodyText"/>
        <w:spacing w:after="0"/>
        <w:sectPr>
          <w:pgSz w:h="16840" w:w="11910"/>
          <w:pgMar w:bottom="1340" w:footer="1073" w:header="0" w:left="1417" w:right="141" w:top="1040"/>
        </w:sectPr>
      </w:pPr>
    </w:p>
    <w:p>
      <w:pPr>
        <w:pStyle w:val="BodyText"/>
        <w:spacing w:before="76"/>
        <w:ind w:right="428"/>
      </w:pPr>
      <w:r>
        <w:rPr/>
        <w:t>продуктивность растений [245, 246]. Применение в селекционной работе коэф- фициентов корреляции может быть эффективным, если между признаками имеются похожие на прямолинейную зависимости, а также при существенно большем коэффициенте корреляции. Корреляционный анализ для определения взаимосвязи между различными элементами продуктивности был рассчитан на основе годовых средних значений (таблица 13).</w:t>
      </w:r>
    </w:p>
    <w:p>
      <w:pPr>
        <w:pStyle w:val="BodyText"/>
        <w:spacing w:before="322"/>
        <w:ind w:right="430"/>
      </w:pPr>
      <w:r>
        <w:rPr/>
        <w:t>Таблица 13 - Корреляционная связь между урожайностью и хозяйственно цен- ными признаками мировой коллекции чечевицы (2021-2023 гг.)</w:t>
      </w:r>
    </w:p>
    <w:tbl>
      <w:tblPr>
        <w:tblW w:type="auto" w:w="0"/>
        <w:jc w:val="left"/>
        <w:tblInd w:type="dxa" w:w="181"/>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163"/>
        <w:gridCol w:w="916"/>
        <w:gridCol w:w="827"/>
        <w:gridCol w:w="904"/>
        <w:gridCol w:w="916"/>
        <w:gridCol w:w="963"/>
        <w:gridCol w:w="916"/>
        <w:gridCol w:w="916"/>
        <w:gridCol w:w="789"/>
        <w:gridCol w:w="756"/>
        <w:gridCol w:w="965"/>
      </w:tblGrid>
      <w:tr>
        <w:trPr>
          <w:trHeight w:hRule="atLeast" w:val="827"/>
        </w:trPr>
        <w:tc>
          <w:tcPr>
            <w:tcW w:type="dxa" w:w="1163"/>
          </w:tcPr>
          <w:p>
            <w:pPr>
              <w:pStyle w:val="TableParagraph"/>
              <w:ind w:left="0"/>
              <w:jc w:val="left"/>
              <w:rPr>
                <w:sz w:val="24"/>
              </w:rPr>
            </w:pPr>
          </w:p>
          <w:p>
            <w:pPr>
              <w:pStyle w:val="TableParagraph"/>
              <w:ind w:left="147"/>
              <w:jc w:val="left"/>
              <w:rPr>
                <w:sz w:val="24"/>
              </w:rPr>
            </w:pPr>
            <w:r>
              <w:rPr>
                <w:spacing w:val="-2"/>
                <w:sz w:val="24"/>
              </w:rPr>
              <w:t>Признак</w:t>
            </w:r>
          </w:p>
        </w:tc>
        <w:tc>
          <w:tcPr>
            <w:tcW w:type="dxa" w:w="916"/>
          </w:tcPr>
          <w:p>
            <w:pPr>
              <w:pStyle w:val="TableParagraph"/>
              <w:ind w:left="0"/>
              <w:jc w:val="left"/>
              <w:rPr>
                <w:sz w:val="24"/>
              </w:rPr>
            </w:pPr>
          </w:p>
          <w:p>
            <w:pPr>
              <w:pStyle w:val="TableParagraph"/>
              <w:ind w:left="114"/>
              <w:jc w:val="left"/>
              <w:rPr>
                <w:sz w:val="24"/>
              </w:rPr>
            </w:pPr>
            <w:r>
              <w:rPr>
                <w:sz w:val="24"/>
              </w:rPr>
              <w:t>У, </w:t>
            </w:r>
            <w:r>
              <w:rPr>
                <w:spacing w:val="-4"/>
                <w:sz w:val="24"/>
              </w:rPr>
              <w:t>г/м</w:t>
            </w:r>
            <w:r>
              <w:rPr>
                <w:spacing w:val="-4"/>
                <w:sz w:val="24"/>
                <w:vertAlign w:val="superscript"/>
              </w:rPr>
              <w:t>2</w:t>
            </w:r>
          </w:p>
        </w:tc>
        <w:tc>
          <w:tcPr>
            <w:tcW w:type="dxa" w:w="827"/>
          </w:tcPr>
          <w:p>
            <w:pPr>
              <w:pStyle w:val="TableParagraph"/>
              <w:spacing w:before="138"/>
              <w:ind w:hanging="201" w:left="364" w:right="150"/>
              <w:jc w:val="left"/>
              <w:rPr>
                <w:sz w:val="24"/>
              </w:rPr>
            </w:pPr>
            <w:r>
              <w:rPr>
                <w:spacing w:val="-4"/>
                <w:sz w:val="24"/>
              </w:rPr>
              <w:t>Мср, </w:t>
            </w:r>
            <w:r>
              <w:rPr>
                <w:spacing w:val="-10"/>
                <w:sz w:val="24"/>
              </w:rPr>
              <w:t>г</w:t>
            </w:r>
          </w:p>
        </w:tc>
        <w:tc>
          <w:tcPr>
            <w:tcW w:type="dxa" w:w="904"/>
          </w:tcPr>
          <w:p>
            <w:pPr>
              <w:pStyle w:val="TableParagraph"/>
              <w:spacing w:before="138"/>
              <w:ind w:left="263"/>
              <w:jc w:val="left"/>
              <w:rPr>
                <w:sz w:val="24"/>
              </w:rPr>
            </w:pPr>
            <w:r>
              <w:rPr>
                <w:spacing w:val="-5"/>
                <w:sz w:val="24"/>
              </w:rPr>
              <w:t>ЧВ,</w:t>
            </w:r>
          </w:p>
          <w:p>
            <w:pPr>
              <w:pStyle w:val="TableParagraph"/>
              <w:ind w:left="307"/>
              <w:jc w:val="left"/>
              <w:rPr>
                <w:sz w:val="24"/>
              </w:rPr>
            </w:pPr>
            <w:r>
              <w:rPr>
                <w:spacing w:val="-5"/>
                <w:sz w:val="24"/>
              </w:rPr>
              <w:t>шт</w:t>
            </w:r>
          </w:p>
        </w:tc>
        <w:tc>
          <w:tcPr>
            <w:tcW w:type="dxa" w:w="916"/>
          </w:tcPr>
          <w:p>
            <w:pPr>
              <w:pStyle w:val="TableParagraph"/>
              <w:ind w:left="0"/>
              <w:jc w:val="left"/>
              <w:rPr>
                <w:sz w:val="24"/>
              </w:rPr>
            </w:pPr>
          </w:p>
          <w:p>
            <w:pPr>
              <w:pStyle w:val="TableParagraph"/>
              <w:ind w:left="122"/>
              <w:jc w:val="left"/>
              <w:rPr>
                <w:sz w:val="24"/>
              </w:rPr>
            </w:pPr>
            <w:r>
              <w:rPr>
                <w:sz w:val="24"/>
              </w:rPr>
              <w:t>ВР, </w:t>
            </w:r>
            <w:r>
              <w:rPr>
                <w:spacing w:val="-5"/>
                <w:sz w:val="24"/>
              </w:rPr>
              <w:t>см</w:t>
            </w:r>
          </w:p>
        </w:tc>
        <w:tc>
          <w:tcPr>
            <w:tcW w:type="dxa" w:w="963"/>
          </w:tcPr>
          <w:p>
            <w:pPr>
              <w:pStyle w:val="TableParagraph"/>
              <w:spacing w:before="138"/>
              <w:rPr>
                <w:sz w:val="24"/>
              </w:rPr>
            </w:pPr>
            <w:r>
              <w:rPr>
                <w:spacing w:val="-2"/>
                <w:sz w:val="24"/>
              </w:rPr>
              <w:t>ВПНБ,</w:t>
            </w:r>
          </w:p>
          <w:p>
            <w:pPr>
              <w:pStyle w:val="TableParagraph"/>
              <w:rPr>
                <w:sz w:val="24"/>
              </w:rPr>
            </w:pPr>
            <w:r>
              <w:rPr>
                <w:spacing w:val="-5"/>
                <w:sz w:val="24"/>
              </w:rPr>
              <w:t>см</w:t>
            </w:r>
          </w:p>
        </w:tc>
        <w:tc>
          <w:tcPr>
            <w:tcW w:type="dxa" w:w="916"/>
          </w:tcPr>
          <w:p>
            <w:pPr>
              <w:pStyle w:val="TableParagraph"/>
              <w:spacing w:before="138"/>
              <w:rPr>
                <w:sz w:val="24"/>
              </w:rPr>
            </w:pPr>
            <w:r>
              <w:rPr>
                <w:spacing w:val="-5"/>
                <w:sz w:val="24"/>
              </w:rPr>
              <w:t>КБ,</w:t>
            </w:r>
          </w:p>
          <w:p>
            <w:pPr>
              <w:pStyle w:val="TableParagraph"/>
              <w:rPr>
                <w:sz w:val="24"/>
              </w:rPr>
            </w:pPr>
            <w:r>
              <w:rPr>
                <w:spacing w:val="-5"/>
                <w:sz w:val="24"/>
              </w:rPr>
              <w:t>шт</w:t>
            </w:r>
          </w:p>
        </w:tc>
        <w:tc>
          <w:tcPr>
            <w:tcW w:type="dxa" w:w="916"/>
          </w:tcPr>
          <w:p>
            <w:pPr>
              <w:pStyle w:val="TableParagraph"/>
              <w:spacing w:before="138"/>
              <w:rPr>
                <w:sz w:val="24"/>
              </w:rPr>
            </w:pPr>
            <w:r>
              <w:rPr>
                <w:spacing w:val="-5"/>
                <w:sz w:val="24"/>
              </w:rPr>
              <w:t>КС,</w:t>
            </w:r>
          </w:p>
          <w:p>
            <w:pPr>
              <w:pStyle w:val="TableParagraph"/>
              <w:rPr>
                <w:sz w:val="24"/>
              </w:rPr>
            </w:pPr>
            <w:r>
              <w:rPr>
                <w:spacing w:val="-5"/>
                <w:sz w:val="24"/>
              </w:rPr>
              <w:t>шт</w:t>
            </w:r>
          </w:p>
        </w:tc>
        <w:tc>
          <w:tcPr>
            <w:tcW w:type="dxa" w:w="789"/>
          </w:tcPr>
          <w:p>
            <w:pPr>
              <w:pStyle w:val="TableParagraph"/>
              <w:ind w:hanging="1" w:left="184" w:right="172"/>
              <w:rPr>
                <w:sz w:val="24"/>
              </w:rPr>
            </w:pPr>
            <w:r>
              <w:rPr>
                <w:spacing w:val="-6"/>
                <w:sz w:val="24"/>
              </w:rPr>
              <w:t>МС </w:t>
            </w:r>
            <w:r>
              <w:rPr>
                <w:spacing w:val="-4"/>
                <w:sz w:val="24"/>
              </w:rPr>
              <w:t>с1Р,</w:t>
            </w:r>
          </w:p>
          <w:p>
            <w:pPr>
              <w:pStyle w:val="TableParagraph"/>
              <w:spacing w:line="256" w:lineRule="exact"/>
              <w:rPr>
                <w:sz w:val="24"/>
              </w:rPr>
            </w:pPr>
            <w:r>
              <w:rPr>
                <w:spacing w:val="-10"/>
                <w:sz w:val="24"/>
              </w:rPr>
              <w:t>г</w:t>
            </w:r>
          </w:p>
        </w:tc>
        <w:tc>
          <w:tcPr>
            <w:tcW w:type="dxa" w:w="756"/>
          </w:tcPr>
          <w:p>
            <w:pPr>
              <w:pStyle w:val="TableParagraph"/>
              <w:ind w:left="0"/>
              <w:jc w:val="left"/>
              <w:rPr>
                <w:sz w:val="24"/>
              </w:rPr>
            </w:pPr>
          </w:p>
          <w:p>
            <w:pPr>
              <w:pStyle w:val="TableParagraph"/>
              <w:rPr>
                <w:sz w:val="24"/>
              </w:rPr>
            </w:pPr>
            <w:r>
              <w:rPr>
                <w:sz w:val="24"/>
              </w:rPr>
              <w:t>М, </w:t>
            </w:r>
            <w:r>
              <w:rPr>
                <w:spacing w:val="-10"/>
                <w:sz w:val="24"/>
              </w:rPr>
              <w:t>г</w:t>
            </w:r>
          </w:p>
        </w:tc>
        <w:tc>
          <w:tcPr>
            <w:tcW w:type="dxa" w:w="965"/>
          </w:tcPr>
          <w:p>
            <w:pPr>
              <w:pStyle w:val="TableParagraph"/>
              <w:spacing w:before="138"/>
              <w:ind w:firstLine="26" w:left="161" w:right="142"/>
              <w:jc w:val="left"/>
              <w:rPr>
                <w:sz w:val="24"/>
              </w:rPr>
            </w:pPr>
            <w:r>
              <w:rPr>
                <w:sz w:val="24"/>
              </w:rPr>
              <w:t>КР</w:t>
            </w:r>
            <w:r>
              <w:rPr>
                <w:spacing w:val="-10"/>
                <w:sz w:val="24"/>
              </w:rPr>
              <w:t> </w:t>
            </w:r>
            <w:r>
              <w:rPr>
                <w:sz w:val="24"/>
              </w:rPr>
              <w:t>на м</w:t>
            </w:r>
            <w:r>
              <w:rPr>
                <w:sz w:val="24"/>
                <w:vertAlign w:val="superscript"/>
              </w:rPr>
              <w:t>2</w:t>
            </w:r>
            <w:r>
              <w:rPr>
                <w:sz w:val="24"/>
                <w:vertAlign w:val="baseline"/>
              </w:rPr>
              <w:t>, </w:t>
            </w:r>
            <w:r>
              <w:rPr>
                <w:spacing w:val="-5"/>
                <w:sz w:val="24"/>
                <w:vertAlign w:val="baseline"/>
              </w:rPr>
              <w:t>шт</w:t>
            </w:r>
          </w:p>
        </w:tc>
      </w:tr>
      <w:tr>
        <w:trPr>
          <w:trHeight w:hRule="atLeast" w:val="335"/>
        </w:trPr>
        <w:tc>
          <w:tcPr>
            <w:tcW w:type="dxa" w:w="10031"/>
            <w:gridSpan w:val="11"/>
          </w:tcPr>
          <w:p>
            <w:pPr>
              <w:pStyle w:val="TableParagraph"/>
              <w:spacing w:before="30"/>
              <w:ind w:left="7"/>
              <w:rPr>
                <w:sz w:val="24"/>
              </w:rPr>
            </w:pPr>
            <w:r>
              <w:rPr>
                <w:sz w:val="24"/>
              </w:rPr>
              <w:t>Крупносемянная</w:t>
            </w:r>
            <w:r>
              <w:rPr>
                <w:spacing w:val="-8"/>
                <w:sz w:val="24"/>
              </w:rPr>
              <w:t> </w:t>
            </w:r>
            <w:r>
              <w:rPr>
                <w:spacing w:val="-2"/>
                <w:sz w:val="24"/>
              </w:rPr>
              <w:t>чечевица</w:t>
            </w:r>
          </w:p>
        </w:tc>
      </w:tr>
      <w:tr>
        <w:trPr>
          <w:trHeight w:hRule="atLeast" w:val="275"/>
        </w:trPr>
        <w:tc>
          <w:tcPr>
            <w:tcW w:type="dxa" w:w="1163"/>
          </w:tcPr>
          <w:p>
            <w:pPr>
              <w:pStyle w:val="TableParagraph"/>
              <w:spacing w:line="256" w:lineRule="exact"/>
              <w:ind w:left="107"/>
              <w:jc w:val="left"/>
              <w:rPr>
                <w:sz w:val="24"/>
              </w:rPr>
            </w:pPr>
            <w:r>
              <w:rPr>
                <w:sz w:val="24"/>
              </w:rPr>
              <w:t>У, </w:t>
            </w:r>
            <w:r>
              <w:rPr>
                <w:spacing w:val="-4"/>
                <w:sz w:val="24"/>
              </w:rPr>
              <w:t>г/м2</w:t>
            </w:r>
          </w:p>
        </w:tc>
        <w:tc>
          <w:tcPr>
            <w:tcW w:type="dxa" w:w="916"/>
          </w:tcPr>
          <w:p>
            <w:pPr>
              <w:pStyle w:val="TableParagraph"/>
              <w:spacing w:line="256" w:lineRule="exact"/>
              <w:ind w:left="107"/>
              <w:jc w:val="left"/>
              <w:rPr>
                <w:sz w:val="24"/>
              </w:rPr>
            </w:pPr>
            <w:r>
              <w:rPr>
                <w:spacing w:val="-4"/>
                <w:sz w:val="24"/>
              </w:rPr>
              <w:t>1,00</w:t>
            </w:r>
          </w:p>
        </w:tc>
        <w:tc>
          <w:tcPr>
            <w:tcW w:type="dxa" w:w="827"/>
          </w:tcPr>
          <w:p>
            <w:pPr>
              <w:pStyle w:val="TableParagraph"/>
              <w:ind w:left="0"/>
              <w:jc w:val="left"/>
              <w:rPr>
                <w:sz w:val="20"/>
              </w:rPr>
            </w:pPr>
          </w:p>
        </w:tc>
        <w:tc>
          <w:tcPr>
            <w:tcW w:type="dxa" w:w="904"/>
          </w:tcPr>
          <w:p>
            <w:pPr>
              <w:pStyle w:val="TableParagraph"/>
              <w:ind w:left="0"/>
              <w:jc w:val="left"/>
              <w:rPr>
                <w:sz w:val="20"/>
              </w:rPr>
            </w:pP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Мср,</w:t>
            </w:r>
            <w:r>
              <w:rPr>
                <w:spacing w:val="-1"/>
                <w:sz w:val="24"/>
              </w:rPr>
              <w:t> </w:t>
            </w:r>
            <w:r>
              <w:rPr>
                <w:spacing w:val="-10"/>
                <w:sz w:val="24"/>
              </w:rPr>
              <w:t>г</w:t>
            </w:r>
          </w:p>
        </w:tc>
        <w:tc>
          <w:tcPr>
            <w:tcW w:type="dxa" w:w="916"/>
          </w:tcPr>
          <w:p>
            <w:pPr>
              <w:pStyle w:val="TableParagraph"/>
              <w:spacing w:line="256" w:lineRule="exact"/>
              <w:ind w:left="107"/>
              <w:jc w:val="left"/>
              <w:rPr>
                <w:sz w:val="24"/>
              </w:rPr>
            </w:pPr>
            <w:r>
              <w:rPr>
                <w:spacing w:val="-4"/>
                <w:sz w:val="24"/>
              </w:rPr>
              <w:t>0,17</w:t>
            </w:r>
          </w:p>
        </w:tc>
        <w:tc>
          <w:tcPr>
            <w:tcW w:type="dxa" w:w="827"/>
          </w:tcPr>
          <w:p>
            <w:pPr>
              <w:pStyle w:val="TableParagraph"/>
              <w:spacing w:line="256" w:lineRule="exact"/>
              <w:ind w:left="0" w:right="179"/>
              <w:rPr>
                <w:sz w:val="24"/>
              </w:rPr>
            </w:pPr>
            <w:r>
              <w:rPr>
                <w:spacing w:val="-4"/>
                <w:sz w:val="24"/>
              </w:rPr>
              <w:t>1,00</w:t>
            </w:r>
          </w:p>
        </w:tc>
        <w:tc>
          <w:tcPr>
            <w:tcW w:type="dxa" w:w="904"/>
          </w:tcPr>
          <w:p>
            <w:pPr>
              <w:pStyle w:val="TableParagraph"/>
              <w:ind w:left="0"/>
              <w:jc w:val="left"/>
              <w:rPr>
                <w:sz w:val="20"/>
              </w:rPr>
            </w:pP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ЧВ, </w:t>
            </w:r>
            <w:r>
              <w:rPr>
                <w:spacing w:val="-5"/>
                <w:sz w:val="24"/>
              </w:rPr>
              <w:t>шт</w:t>
            </w:r>
          </w:p>
        </w:tc>
        <w:tc>
          <w:tcPr>
            <w:tcW w:type="dxa" w:w="916"/>
          </w:tcPr>
          <w:p>
            <w:pPr>
              <w:pStyle w:val="TableParagraph"/>
              <w:spacing w:line="256" w:lineRule="exact"/>
              <w:ind w:left="107"/>
              <w:jc w:val="left"/>
              <w:rPr>
                <w:sz w:val="24"/>
              </w:rPr>
            </w:pPr>
            <w:r>
              <w:rPr>
                <w:spacing w:val="-4"/>
                <w:sz w:val="24"/>
              </w:rPr>
              <w:t>0,05</w:t>
            </w:r>
          </w:p>
        </w:tc>
        <w:tc>
          <w:tcPr>
            <w:tcW w:type="dxa" w:w="827"/>
          </w:tcPr>
          <w:p>
            <w:pPr>
              <w:pStyle w:val="TableParagraph"/>
              <w:spacing w:line="256" w:lineRule="exact"/>
              <w:ind w:left="0" w:right="59"/>
              <w:rPr>
                <w:sz w:val="24"/>
              </w:rPr>
            </w:pPr>
            <w:r>
              <w:rPr>
                <w:spacing w:val="-2"/>
                <w:sz w:val="24"/>
              </w:rPr>
              <w:t>0,43*</w:t>
            </w:r>
          </w:p>
        </w:tc>
        <w:tc>
          <w:tcPr>
            <w:tcW w:type="dxa" w:w="904"/>
          </w:tcPr>
          <w:p>
            <w:pPr>
              <w:pStyle w:val="TableParagraph"/>
              <w:spacing w:line="256" w:lineRule="exact"/>
              <w:ind w:left="107"/>
              <w:jc w:val="left"/>
              <w:rPr>
                <w:sz w:val="24"/>
              </w:rPr>
            </w:pPr>
            <w:r>
              <w:rPr>
                <w:spacing w:val="-4"/>
                <w:sz w:val="24"/>
              </w:rPr>
              <w:t>1,00</w:t>
            </w: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ВР, </w:t>
            </w:r>
            <w:r>
              <w:rPr>
                <w:spacing w:val="-5"/>
                <w:sz w:val="24"/>
              </w:rPr>
              <w:t>см</w:t>
            </w:r>
          </w:p>
        </w:tc>
        <w:tc>
          <w:tcPr>
            <w:tcW w:type="dxa" w:w="916"/>
          </w:tcPr>
          <w:p>
            <w:pPr>
              <w:pStyle w:val="TableParagraph"/>
              <w:spacing w:line="256" w:lineRule="exact"/>
              <w:ind w:left="107"/>
              <w:jc w:val="left"/>
              <w:rPr>
                <w:sz w:val="24"/>
              </w:rPr>
            </w:pPr>
            <w:r>
              <w:rPr>
                <w:sz w:val="24"/>
              </w:rPr>
              <w:t>-</w:t>
            </w:r>
            <w:r>
              <w:rPr>
                <w:spacing w:val="-4"/>
                <w:sz w:val="24"/>
              </w:rPr>
              <w:t>0,05</w:t>
            </w:r>
          </w:p>
        </w:tc>
        <w:tc>
          <w:tcPr>
            <w:tcW w:type="dxa" w:w="827"/>
          </w:tcPr>
          <w:p>
            <w:pPr>
              <w:pStyle w:val="TableParagraph"/>
              <w:spacing w:line="256" w:lineRule="exact"/>
              <w:ind w:left="0" w:right="59"/>
              <w:rPr>
                <w:sz w:val="24"/>
              </w:rPr>
            </w:pPr>
            <w:r>
              <w:rPr>
                <w:spacing w:val="-2"/>
                <w:sz w:val="24"/>
              </w:rPr>
              <w:t>0,53*</w:t>
            </w:r>
          </w:p>
        </w:tc>
        <w:tc>
          <w:tcPr>
            <w:tcW w:type="dxa" w:w="904"/>
          </w:tcPr>
          <w:p>
            <w:pPr>
              <w:pStyle w:val="TableParagraph"/>
              <w:spacing w:line="256" w:lineRule="exact"/>
              <w:ind w:left="107"/>
              <w:jc w:val="left"/>
              <w:rPr>
                <w:sz w:val="24"/>
              </w:rPr>
            </w:pPr>
            <w:r>
              <w:rPr>
                <w:spacing w:val="-2"/>
                <w:sz w:val="24"/>
              </w:rPr>
              <w:t>0,46*</w:t>
            </w:r>
          </w:p>
        </w:tc>
        <w:tc>
          <w:tcPr>
            <w:tcW w:type="dxa" w:w="916"/>
          </w:tcPr>
          <w:p>
            <w:pPr>
              <w:pStyle w:val="TableParagraph"/>
              <w:spacing w:line="256" w:lineRule="exact"/>
              <w:ind w:left="107"/>
              <w:jc w:val="left"/>
              <w:rPr>
                <w:sz w:val="24"/>
              </w:rPr>
            </w:pPr>
            <w:r>
              <w:rPr>
                <w:spacing w:val="-4"/>
                <w:sz w:val="24"/>
              </w:rPr>
              <w:t>1,00</w:t>
            </w: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551"/>
        </w:trPr>
        <w:tc>
          <w:tcPr>
            <w:tcW w:type="dxa" w:w="1163"/>
          </w:tcPr>
          <w:p>
            <w:pPr>
              <w:pStyle w:val="TableParagraph"/>
              <w:ind w:left="107"/>
              <w:jc w:val="left"/>
              <w:rPr>
                <w:sz w:val="24"/>
              </w:rPr>
            </w:pPr>
            <w:r>
              <w:rPr>
                <w:spacing w:val="-2"/>
                <w:sz w:val="24"/>
              </w:rPr>
              <w:t>ВПНБ,</w:t>
            </w:r>
          </w:p>
          <w:p>
            <w:pPr>
              <w:pStyle w:val="TableParagraph"/>
              <w:spacing w:line="256" w:lineRule="exact"/>
              <w:ind w:left="107"/>
              <w:jc w:val="left"/>
              <w:rPr>
                <w:sz w:val="24"/>
              </w:rPr>
            </w:pPr>
            <w:r>
              <w:rPr>
                <w:spacing w:val="-5"/>
                <w:sz w:val="24"/>
              </w:rPr>
              <w:t>см</w:t>
            </w:r>
          </w:p>
        </w:tc>
        <w:tc>
          <w:tcPr>
            <w:tcW w:type="dxa" w:w="916"/>
          </w:tcPr>
          <w:p>
            <w:pPr>
              <w:pStyle w:val="TableParagraph"/>
              <w:spacing w:before="138"/>
              <w:ind w:left="107"/>
              <w:jc w:val="left"/>
              <w:rPr>
                <w:sz w:val="24"/>
              </w:rPr>
            </w:pPr>
            <w:r>
              <w:rPr>
                <w:sz w:val="24"/>
              </w:rPr>
              <w:t>-</w:t>
            </w:r>
            <w:r>
              <w:rPr>
                <w:spacing w:val="-4"/>
                <w:sz w:val="24"/>
              </w:rPr>
              <w:t>0,30</w:t>
            </w:r>
          </w:p>
        </w:tc>
        <w:tc>
          <w:tcPr>
            <w:tcW w:type="dxa" w:w="827"/>
          </w:tcPr>
          <w:p>
            <w:pPr>
              <w:pStyle w:val="TableParagraph"/>
              <w:spacing w:before="138"/>
              <w:ind w:left="0" w:right="179"/>
              <w:rPr>
                <w:sz w:val="24"/>
              </w:rPr>
            </w:pPr>
            <w:r>
              <w:rPr>
                <w:spacing w:val="-4"/>
                <w:sz w:val="24"/>
              </w:rPr>
              <w:t>0,05</w:t>
            </w:r>
          </w:p>
        </w:tc>
        <w:tc>
          <w:tcPr>
            <w:tcW w:type="dxa" w:w="904"/>
          </w:tcPr>
          <w:p>
            <w:pPr>
              <w:pStyle w:val="TableParagraph"/>
              <w:spacing w:before="138"/>
              <w:ind w:left="107"/>
              <w:jc w:val="left"/>
              <w:rPr>
                <w:sz w:val="24"/>
              </w:rPr>
            </w:pPr>
            <w:r>
              <w:rPr>
                <w:spacing w:val="-4"/>
                <w:sz w:val="24"/>
              </w:rPr>
              <w:t>0,17</w:t>
            </w:r>
          </w:p>
        </w:tc>
        <w:tc>
          <w:tcPr>
            <w:tcW w:type="dxa" w:w="916"/>
          </w:tcPr>
          <w:p>
            <w:pPr>
              <w:pStyle w:val="TableParagraph"/>
              <w:spacing w:before="138"/>
              <w:ind w:left="107"/>
              <w:jc w:val="left"/>
              <w:rPr>
                <w:sz w:val="24"/>
              </w:rPr>
            </w:pPr>
            <w:r>
              <w:rPr>
                <w:spacing w:val="-2"/>
                <w:sz w:val="24"/>
              </w:rPr>
              <w:t>0,48*</w:t>
            </w:r>
          </w:p>
        </w:tc>
        <w:tc>
          <w:tcPr>
            <w:tcW w:type="dxa" w:w="963"/>
          </w:tcPr>
          <w:p>
            <w:pPr>
              <w:pStyle w:val="TableParagraph"/>
              <w:spacing w:before="138"/>
              <w:ind w:left="107"/>
              <w:jc w:val="left"/>
              <w:rPr>
                <w:sz w:val="24"/>
              </w:rPr>
            </w:pPr>
            <w:r>
              <w:rPr>
                <w:spacing w:val="-4"/>
                <w:sz w:val="24"/>
              </w:rPr>
              <w:t>1,00</w:t>
            </w:r>
          </w:p>
        </w:tc>
        <w:tc>
          <w:tcPr>
            <w:tcW w:type="dxa" w:w="916"/>
          </w:tcPr>
          <w:p>
            <w:pPr>
              <w:pStyle w:val="TableParagraph"/>
              <w:ind w:left="0"/>
              <w:jc w:val="left"/>
              <w:rPr>
                <w:sz w:val="24"/>
              </w:rPr>
            </w:pPr>
          </w:p>
        </w:tc>
        <w:tc>
          <w:tcPr>
            <w:tcW w:type="dxa" w:w="916"/>
          </w:tcPr>
          <w:p>
            <w:pPr>
              <w:pStyle w:val="TableParagraph"/>
              <w:ind w:left="0"/>
              <w:jc w:val="left"/>
              <w:rPr>
                <w:sz w:val="24"/>
              </w:rPr>
            </w:pPr>
          </w:p>
        </w:tc>
        <w:tc>
          <w:tcPr>
            <w:tcW w:type="dxa" w:w="789"/>
          </w:tcPr>
          <w:p>
            <w:pPr>
              <w:pStyle w:val="TableParagraph"/>
              <w:ind w:left="0"/>
              <w:jc w:val="left"/>
              <w:rPr>
                <w:sz w:val="24"/>
              </w:rPr>
            </w:pPr>
          </w:p>
        </w:tc>
        <w:tc>
          <w:tcPr>
            <w:tcW w:type="dxa" w:w="756"/>
          </w:tcPr>
          <w:p>
            <w:pPr>
              <w:pStyle w:val="TableParagraph"/>
              <w:ind w:left="0"/>
              <w:jc w:val="left"/>
              <w:rPr>
                <w:sz w:val="24"/>
              </w:rPr>
            </w:pPr>
          </w:p>
        </w:tc>
        <w:tc>
          <w:tcPr>
            <w:tcW w:type="dxa" w:w="965"/>
          </w:tcPr>
          <w:p>
            <w:pPr>
              <w:pStyle w:val="TableParagraph"/>
              <w:ind w:left="0"/>
              <w:jc w:val="left"/>
              <w:rPr>
                <w:sz w:val="24"/>
              </w:rPr>
            </w:pPr>
          </w:p>
        </w:tc>
      </w:tr>
      <w:tr>
        <w:trPr>
          <w:trHeight w:hRule="atLeast" w:val="275"/>
        </w:trPr>
        <w:tc>
          <w:tcPr>
            <w:tcW w:type="dxa" w:w="1163"/>
          </w:tcPr>
          <w:p>
            <w:pPr>
              <w:pStyle w:val="TableParagraph"/>
              <w:spacing w:line="256" w:lineRule="exact"/>
              <w:ind w:left="107"/>
              <w:jc w:val="left"/>
              <w:rPr>
                <w:sz w:val="24"/>
              </w:rPr>
            </w:pPr>
            <w:r>
              <w:rPr>
                <w:sz w:val="24"/>
              </w:rPr>
              <w:t>КБ, </w:t>
            </w:r>
            <w:r>
              <w:rPr>
                <w:spacing w:val="-5"/>
                <w:sz w:val="24"/>
              </w:rPr>
              <w:t>шт</w:t>
            </w:r>
          </w:p>
        </w:tc>
        <w:tc>
          <w:tcPr>
            <w:tcW w:type="dxa" w:w="916"/>
          </w:tcPr>
          <w:p>
            <w:pPr>
              <w:pStyle w:val="TableParagraph"/>
              <w:spacing w:line="256" w:lineRule="exact"/>
              <w:ind w:left="107"/>
              <w:jc w:val="left"/>
              <w:rPr>
                <w:sz w:val="24"/>
              </w:rPr>
            </w:pPr>
            <w:r>
              <w:rPr>
                <w:spacing w:val="-4"/>
                <w:sz w:val="24"/>
              </w:rPr>
              <w:t>0,25</w:t>
            </w:r>
          </w:p>
        </w:tc>
        <w:tc>
          <w:tcPr>
            <w:tcW w:type="dxa" w:w="827"/>
          </w:tcPr>
          <w:p>
            <w:pPr>
              <w:pStyle w:val="TableParagraph"/>
              <w:spacing w:line="256" w:lineRule="exact"/>
              <w:ind w:left="0" w:right="59"/>
              <w:rPr>
                <w:sz w:val="24"/>
              </w:rPr>
            </w:pPr>
            <w:r>
              <w:rPr>
                <w:spacing w:val="-2"/>
                <w:sz w:val="24"/>
              </w:rPr>
              <w:t>0,67*</w:t>
            </w:r>
          </w:p>
        </w:tc>
        <w:tc>
          <w:tcPr>
            <w:tcW w:type="dxa" w:w="904"/>
          </w:tcPr>
          <w:p>
            <w:pPr>
              <w:pStyle w:val="TableParagraph"/>
              <w:spacing w:line="256" w:lineRule="exact"/>
              <w:ind w:left="107"/>
              <w:jc w:val="left"/>
              <w:rPr>
                <w:sz w:val="24"/>
              </w:rPr>
            </w:pPr>
            <w:r>
              <w:rPr>
                <w:spacing w:val="-4"/>
                <w:sz w:val="24"/>
              </w:rPr>
              <w:t>0,25</w:t>
            </w:r>
          </w:p>
        </w:tc>
        <w:tc>
          <w:tcPr>
            <w:tcW w:type="dxa" w:w="916"/>
          </w:tcPr>
          <w:p>
            <w:pPr>
              <w:pStyle w:val="TableParagraph"/>
              <w:spacing w:line="256" w:lineRule="exact"/>
              <w:ind w:left="107"/>
              <w:jc w:val="left"/>
              <w:rPr>
                <w:sz w:val="24"/>
              </w:rPr>
            </w:pPr>
            <w:r>
              <w:rPr>
                <w:spacing w:val="-2"/>
                <w:sz w:val="24"/>
              </w:rPr>
              <w:t>0,47*</w:t>
            </w:r>
          </w:p>
        </w:tc>
        <w:tc>
          <w:tcPr>
            <w:tcW w:type="dxa" w:w="963"/>
          </w:tcPr>
          <w:p>
            <w:pPr>
              <w:pStyle w:val="TableParagraph"/>
              <w:spacing w:line="256" w:lineRule="exact"/>
              <w:ind w:left="107"/>
              <w:jc w:val="left"/>
              <w:rPr>
                <w:sz w:val="24"/>
              </w:rPr>
            </w:pPr>
            <w:r>
              <w:rPr>
                <w:sz w:val="24"/>
              </w:rPr>
              <w:t>-</w:t>
            </w:r>
            <w:r>
              <w:rPr>
                <w:spacing w:val="-4"/>
                <w:sz w:val="24"/>
              </w:rPr>
              <w:t>0,12</w:t>
            </w:r>
          </w:p>
        </w:tc>
        <w:tc>
          <w:tcPr>
            <w:tcW w:type="dxa" w:w="916"/>
          </w:tcPr>
          <w:p>
            <w:pPr>
              <w:pStyle w:val="TableParagraph"/>
              <w:spacing w:line="256" w:lineRule="exact"/>
              <w:ind w:left="107"/>
              <w:jc w:val="left"/>
              <w:rPr>
                <w:sz w:val="24"/>
              </w:rPr>
            </w:pPr>
            <w:r>
              <w:rPr>
                <w:spacing w:val="-4"/>
                <w:sz w:val="24"/>
              </w:rPr>
              <w:t>1,00</w:t>
            </w: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КС, </w:t>
            </w:r>
            <w:r>
              <w:rPr>
                <w:spacing w:val="-5"/>
                <w:sz w:val="24"/>
              </w:rPr>
              <w:t>шт</w:t>
            </w:r>
          </w:p>
        </w:tc>
        <w:tc>
          <w:tcPr>
            <w:tcW w:type="dxa" w:w="916"/>
          </w:tcPr>
          <w:p>
            <w:pPr>
              <w:pStyle w:val="TableParagraph"/>
              <w:spacing w:line="256" w:lineRule="exact"/>
              <w:ind w:left="107"/>
              <w:jc w:val="left"/>
              <w:rPr>
                <w:sz w:val="24"/>
              </w:rPr>
            </w:pPr>
            <w:r>
              <w:rPr>
                <w:spacing w:val="-2"/>
                <w:sz w:val="24"/>
              </w:rPr>
              <w:t>0,32*</w:t>
            </w:r>
          </w:p>
        </w:tc>
        <w:tc>
          <w:tcPr>
            <w:tcW w:type="dxa" w:w="827"/>
          </w:tcPr>
          <w:p>
            <w:pPr>
              <w:pStyle w:val="TableParagraph"/>
              <w:spacing w:line="256" w:lineRule="exact"/>
              <w:ind w:left="0" w:right="59"/>
              <w:rPr>
                <w:sz w:val="24"/>
              </w:rPr>
            </w:pPr>
            <w:r>
              <w:rPr>
                <w:spacing w:val="-2"/>
                <w:sz w:val="24"/>
              </w:rPr>
              <w:t>0,63*</w:t>
            </w:r>
          </w:p>
        </w:tc>
        <w:tc>
          <w:tcPr>
            <w:tcW w:type="dxa" w:w="904"/>
          </w:tcPr>
          <w:p>
            <w:pPr>
              <w:pStyle w:val="TableParagraph"/>
              <w:spacing w:line="256" w:lineRule="exact"/>
              <w:ind w:left="107"/>
              <w:jc w:val="left"/>
              <w:rPr>
                <w:sz w:val="24"/>
              </w:rPr>
            </w:pPr>
            <w:r>
              <w:rPr>
                <w:spacing w:val="-4"/>
                <w:sz w:val="24"/>
              </w:rPr>
              <w:t>0,24</w:t>
            </w:r>
          </w:p>
        </w:tc>
        <w:tc>
          <w:tcPr>
            <w:tcW w:type="dxa" w:w="916"/>
          </w:tcPr>
          <w:p>
            <w:pPr>
              <w:pStyle w:val="TableParagraph"/>
              <w:spacing w:line="256" w:lineRule="exact"/>
              <w:ind w:left="107"/>
              <w:jc w:val="left"/>
              <w:rPr>
                <w:sz w:val="24"/>
              </w:rPr>
            </w:pPr>
            <w:r>
              <w:rPr>
                <w:spacing w:val="-2"/>
                <w:sz w:val="24"/>
              </w:rPr>
              <w:t>0,50*</w:t>
            </w:r>
          </w:p>
        </w:tc>
        <w:tc>
          <w:tcPr>
            <w:tcW w:type="dxa" w:w="963"/>
          </w:tcPr>
          <w:p>
            <w:pPr>
              <w:pStyle w:val="TableParagraph"/>
              <w:spacing w:line="256" w:lineRule="exact"/>
              <w:ind w:left="107"/>
              <w:jc w:val="left"/>
              <w:rPr>
                <w:sz w:val="24"/>
              </w:rPr>
            </w:pPr>
            <w:r>
              <w:rPr>
                <w:sz w:val="24"/>
              </w:rPr>
              <w:t>-</w:t>
            </w:r>
            <w:r>
              <w:rPr>
                <w:spacing w:val="-4"/>
                <w:sz w:val="24"/>
              </w:rPr>
              <w:t>0,14</w:t>
            </w:r>
          </w:p>
        </w:tc>
        <w:tc>
          <w:tcPr>
            <w:tcW w:type="dxa" w:w="916"/>
          </w:tcPr>
          <w:p>
            <w:pPr>
              <w:pStyle w:val="TableParagraph"/>
              <w:spacing w:line="256" w:lineRule="exact"/>
              <w:ind w:left="107"/>
              <w:jc w:val="left"/>
              <w:rPr>
                <w:sz w:val="24"/>
              </w:rPr>
            </w:pPr>
            <w:r>
              <w:rPr>
                <w:spacing w:val="-2"/>
                <w:sz w:val="24"/>
              </w:rPr>
              <w:t>0,91**</w:t>
            </w:r>
          </w:p>
        </w:tc>
        <w:tc>
          <w:tcPr>
            <w:tcW w:type="dxa" w:w="916"/>
          </w:tcPr>
          <w:p>
            <w:pPr>
              <w:pStyle w:val="TableParagraph"/>
              <w:spacing w:line="256" w:lineRule="exact"/>
              <w:ind w:left="107"/>
              <w:jc w:val="left"/>
              <w:rPr>
                <w:sz w:val="24"/>
              </w:rPr>
            </w:pPr>
            <w:r>
              <w:rPr>
                <w:spacing w:val="-4"/>
                <w:sz w:val="24"/>
              </w:rPr>
              <w:t>1,00</w:t>
            </w: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pacing w:val="-2"/>
                <w:sz w:val="24"/>
              </w:rPr>
              <w:t>МСс1Р,г</w:t>
            </w:r>
          </w:p>
        </w:tc>
        <w:tc>
          <w:tcPr>
            <w:tcW w:type="dxa" w:w="916"/>
          </w:tcPr>
          <w:p>
            <w:pPr>
              <w:pStyle w:val="TableParagraph"/>
              <w:spacing w:line="256" w:lineRule="exact"/>
              <w:ind w:left="107"/>
              <w:jc w:val="left"/>
              <w:rPr>
                <w:sz w:val="24"/>
              </w:rPr>
            </w:pPr>
            <w:r>
              <w:rPr>
                <w:spacing w:val="-2"/>
                <w:sz w:val="24"/>
              </w:rPr>
              <w:t>0,38*</w:t>
            </w:r>
          </w:p>
        </w:tc>
        <w:tc>
          <w:tcPr>
            <w:tcW w:type="dxa" w:w="827"/>
          </w:tcPr>
          <w:p>
            <w:pPr>
              <w:pStyle w:val="TableParagraph"/>
              <w:spacing w:line="256" w:lineRule="exact"/>
              <w:ind w:left="40" w:right="59"/>
              <w:rPr>
                <w:sz w:val="24"/>
              </w:rPr>
            </w:pPr>
            <w:r>
              <w:rPr>
                <w:spacing w:val="-2"/>
                <w:sz w:val="24"/>
              </w:rPr>
              <w:t>0,71</w:t>
            </w:r>
            <w:r>
              <w:rPr>
                <w:spacing w:val="-2"/>
                <w:sz w:val="24"/>
                <w:vertAlign w:val="superscript"/>
              </w:rPr>
              <w:t>**</w:t>
            </w:r>
          </w:p>
        </w:tc>
        <w:tc>
          <w:tcPr>
            <w:tcW w:type="dxa" w:w="904"/>
          </w:tcPr>
          <w:p>
            <w:pPr>
              <w:pStyle w:val="TableParagraph"/>
              <w:spacing w:line="256" w:lineRule="exact"/>
              <w:ind w:left="107"/>
              <w:jc w:val="left"/>
              <w:rPr>
                <w:sz w:val="24"/>
              </w:rPr>
            </w:pPr>
            <w:r>
              <w:rPr>
                <w:spacing w:val="-2"/>
                <w:sz w:val="24"/>
              </w:rPr>
              <w:t>0,36*</w:t>
            </w:r>
          </w:p>
        </w:tc>
        <w:tc>
          <w:tcPr>
            <w:tcW w:type="dxa" w:w="916"/>
          </w:tcPr>
          <w:p>
            <w:pPr>
              <w:pStyle w:val="TableParagraph"/>
              <w:spacing w:line="256" w:lineRule="exact"/>
              <w:ind w:left="107"/>
              <w:jc w:val="left"/>
              <w:rPr>
                <w:sz w:val="24"/>
              </w:rPr>
            </w:pPr>
            <w:r>
              <w:rPr>
                <w:spacing w:val="-2"/>
                <w:sz w:val="24"/>
              </w:rPr>
              <w:t>0,47*</w:t>
            </w:r>
          </w:p>
        </w:tc>
        <w:tc>
          <w:tcPr>
            <w:tcW w:type="dxa" w:w="963"/>
          </w:tcPr>
          <w:p>
            <w:pPr>
              <w:pStyle w:val="TableParagraph"/>
              <w:spacing w:line="256" w:lineRule="exact"/>
              <w:ind w:left="107"/>
              <w:jc w:val="left"/>
              <w:rPr>
                <w:sz w:val="24"/>
              </w:rPr>
            </w:pPr>
            <w:r>
              <w:rPr>
                <w:sz w:val="24"/>
              </w:rPr>
              <w:t>-</w:t>
            </w:r>
            <w:r>
              <w:rPr>
                <w:spacing w:val="-4"/>
                <w:sz w:val="24"/>
              </w:rPr>
              <w:t>0,09</w:t>
            </w:r>
          </w:p>
        </w:tc>
        <w:tc>
          <w:tcPr>
            <w:tcW w:type="dxa" w:w="916"/>
          </w:tcPr>
          <w:p>
            <w:pPr>
              <w:pStyle w:val="TableParagraph"/>
              <w:spacing w:line="256" w:lineRule="exact"/>
              <w:ind w:left="107"/>
              <w:jc w:val="left"/>
              <w:rPr>
                <w:sz w:val="24"/>
              </w:rPr>
            </w:pPr>
            <w:r>
              <w:rPr>
                <w:spacing w:val="-2"/>
                <w:sz w:val="24"/>
              </w:rPr>
              <w:t>0,59*</w:t>
            </w:r>
          </w:p>
        </w:tc>
        <w:tc>
          <w:tcPr>
            <w:tcW w:type="dxa" w:w="916"/>
          </w:tcPr>
          <w:p>
            <w:pPr>
              <w:pStyle w:val="TableParagraph"/>
              <w:spacing w:line="256" w:lineRule="exact"/>
              <w:ind w:left="107"/>
              <w:jc w:val="left"/>
              <w:rPr>
                <w:sz w:val="24"/>
              </w:rPr>
            </w:pPr>
            <w:r>
              <w:rPr>
                <w:spacing w:val="-2"/>
                <w:sz w:val="24"/>
              </w:rPr>
              <w:t>0,64*</w:t>
            </w:r>
          </w:p>
        </w:tc>
        <w:tc>
          <w:tcPr>
            <w:tcW w:type="dxa" w:w="789"/>
          </w:tcPr>
          <w:p>
            <w:pPr>
              <w:pStyle w:val="TableParagraph"/>
              <w:spacing w:line="256" w:lineRule="exact"/>
              <w:ind w:right="150"/>
              <w:rPr>
                <w:sz w:val="24"/>
              </w:rPr>
            </w:pPr>
            <w:r>
              <w:rPr>
                <w:spacing w:val="-4"/>
                <w:sz w:val="24"/>
              </w:rPr>
              <w:t>1,00</w:t>
            </w: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pacing w:val="-5"/>
                <w:sz w:val="24"/>
              </w:rPr>
              <w:t>М,г</w:t>
            </w:r>
          </w:p>
        </w:tc>
        <w:tc>
          <w:tcPr>
            <w:tcW w:type="dxa" w:w="916"/>
          </w:tcPr>
          <w:p>
            <w:pPr>
              <w:pStyle w:val="TableParagraph"/>
              <w:spacing w:line="256" w:lineRule="exact"/>
              <w:ind w:left="107"/>
              <w:jc w:val="left"/>
              <w:rPr>
                <w:sz w:val="24"/>
              </w:rPr>
            </w:pPr>
            <w:r>
              <w:rPr>
                <w:spacing w:val="-4"/>
                <w:sz w:val="24"/>
              </w:rPr>
              <w:t>0,05</w:t>
            </w:r>
          </w:p>
        </w:tc>
        <w:tc>
          <w:tcPr>
            <w:tcW w:type="dxa" w:w="827"/>
          </w:tcPr>
          <w:p>
            <w:pPr>
              <w:pStyle w:val="TableParagraph"/>
              <w:spacing w:line="256" w:lineRule="exact"/>
              <w:ind w:left="0" w:right="179"/>
              <w:rPr>
                <w:sz w:val="24"/>
              </w:rPr>
            </w:pPr>
            <w:r>
              <w:rPr>
                <w:spacing w:val="-4"/>
                <w:sz w:val="24"/>
              </w:rPr>
              <w:t>0,38</w:t>
            </w:r>
          </w:p>
        </w:tc>
        <w:tc>
          <w:tcPr>
            <w:tcW w:type="dxa" w:w="904"/>
          </w:tcPr>
          <w:p>
            <w:pPr>
              <w:pStyle w:val="TableParagraph"/>
              <w:spacing w:line="256" w:lineRule="exact"/>
              <w:ind w:left="107"/>
              <w:jc w:val="left"/>
              <w:rPr>
                <w:sz w:val="24"/>
              </w:rPr>
            </w:pPr>
            <w:r>
              <w:rPr>
                <w:spacing w:val="-4"/>
                <w:sz w:val="24"/>
              </w:rPr>
              <w:t>0,22</w:t>
            </w:r>
          </w:p>
        </w:tc>
        <w:tc>
          <w:tcPr>
            <w:tcW w:type="dxa" w:w="916"/>
          </w:tcPr>
          <w:p>
            <w:pPr>
              <w:pStyle w:val="TableParagraph"/>
              <w:spacing w:line="256" w:lineRule="exact"/>
              <w:ind w:left="107"/>
              <w:jc w:val="left"/>
              <w:rPr>
                <w:sz w:val="24"/>
              </w:rPr>
            </w:pPr>
            <w:r>
              <w:rPr>
                <w:spacing w:val="-2"/>
                <w:sz w:val="24"/>
              </w:rPr>
              <w:t>0,39*</w:t>
            </w:r>
          </w:p>
        </w:tc>
        <w:tc>
          <w:tcPr>
            <w:tcW w:type="dxa" w:w="963"/>
          </w:tcPr>
          <w:p>
            <w:pPr>
              <w:pStyle w:val="TableParagraph"/>
              <w:spacing w:line="256" w:lineRule="exact"/>
              <w:ind w:left="107"/>
              <w:jc w:val="left"/>
              <w:rPr>
                <w:sz w:val="24"/>
              </w:rPr>
            </w:pPr>
            <w:r>
              <w:rPr>
                <w:spacing w:val="-4"/>
                <w:sz w:val="24"/>
              </w:rPr>
              <w:t>0,18</w:t>
            </w:r>
          </w:p>
        </w:tc>
        <w:tc>
          <w:tcPr>
            <w:tcW w:type="dxa" w:w="916"/>
          </w:tcPr>
          <w:p>
            <w:pPr>
              <w:pStyle w:val="TableParagraph"/>
              <w:spacing w:line="256" w:lineRule="exact"/>
              <w:ind w:left="107"/>
              <w:jc w:val="left"/>
              <w:rPr>
                <w:sz w:val="24"/>
              </w:rPr>
            </w:pPr>
            <w:r>
              <w:rPr>
                <w:spacing w:val="-2"/>
                <w:sz w:val="24"/>
              </w:rPr>
              <w:t>0,36*</w:t>
            </w:r>
          </w:p>
        </w:tc>
        <w:tc>
          <w:tcPr>
            <w:tcW w:type="dxa" w:w="916"/>
          </w:tcPr>
          <w:p>
            <w:pPr>
              <w:pStyle w:val="TableParagraph"/>
              <w:spacing w:line="256" w:lineRule="exact"/>
              <w:ind w:left="107"/>
              <w:jc w:val="left"/>
              <w:rPr>
                <w:sz w:val="24"/>
              </w:rPr>
            </w:pPr>
            <w:r>
              <w:rPr>
                <w:spacing w:val="-4"/>
                <w:sz w:val="24"/>
              </w:rPr>
              <w:t>0,25</w:t>
            </w:r>
          </w:p>
        </w:tc>
        <w:tc>
          <w:tcPr>
            <w:tcW w:type="dxa" w:w="789"/>
          </w:tcPr>
          <w:p>
            <w:pPr>
              <w:pStyle w:val="TableParagraph"/>
              <w:spacing w:line="256" w:lineRule="exact"/>
              <w:ind w:right="30"/>
              <w:rPr>
                <w:sz w:val="24"/>
              </w:rPr>
            </w:pPr>
            <w:r>
              <w:rPr>
                <w:spacing w:val="-2"/>
                <w:sz w:val="24"/>
              </w:rPr>
              <w:t>0,41*</w:t>
            </w:r>
          </w:p>
        </w:tc>
        <w:tc>
          <w:tcPr>
            <w:tcW w:type="dxa" w:w="756"/>
          </w:tcPr>
          <w:p>
            <w:pPr>
              <w:pStyle w:val="TableParagraph"/>
              <w:spacing w:line="256" w:lineRule="exact"/>
              <w:ind w:right="117"/>
              <w:rPr>
                <w:sz w:val="24"/>
              </w:rPr>
            </w:pPr>
            <w:r>
              <w:rPr>
                <w:spacing w:val="-4"/>
                <w:sz w:val="24"/>
              </w:rPr>
              <w:t>1,00</w:t>
            </w: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КРм</w:t>
            </w:r>
            <w:r>
              <w:rPr>
                <w:sz w:val="24"/>
                <w:vertAlign w:val="superscript"/>
              </w:rPr>
              <w:t>2</w:t>
            </w:r>
            <w:r>
              <w:rPr>
                <w:sz w:val="24"/>
                <w:vertAlign w:val="baseline"/>
              </w:rPr>
              <w:t>,</w:t>
            </w:r>
            <w:r>
              <w:rPr>
                <w:spacing w:val="-1"/>
                <w:sz w:val="24"/>
                <w:vertAlign w:val="baseline"/>
              </w:rPr>
              <w:t> </w:t>
            </w:r>
            <w:r>
              <w:rPr>
                <w:spacing w:val="-5"/>
                <w:sz w:val="24"/>
                <w:vertAlign w:val="baseline"/>
              </w:rPr>
              <w:t>шт</w:t>
            </w:r>
          </w:p>
        </w:tc>
        <w:tc>
          <w:tcPr>
            <w:tcW w:type="dxa" w:w="916"/>
          </w:tcPr>
          <w:p>
            <w:pPr>
              <w:pStyle w:val="TableParagraph"/>
              <w:spacing w:line="256" w:lineRule="exact"/>
              <w:ind w:left="107"/>
              <w:jc w:val="left"/>
              <w:rPr>
                <w:sz w:val="24"/>
              </w:rPr>
            </w:pPr>
            <w:r>
              <w:rPr>
                <w:spacing w:val="-2"/>
                <w:sz w:val="24"/>
              </w:rPr>
              <w:t>0,60**</w:t>
            </w:r>
          </w:p>
        </w:tc>
        <w:tc>
          <w:tcPr>
            <w:tcW w:type="dxa" w:w="827"/>
          </w:tcPr>
          <w:p>
            <w:pPr>
              <w:pStyle w:val="TableParagraph"/>
              <w:spacing w:line="256" w:lineRule="exact"/>
              <w:ind w:left="80" w:right="179"/>
              <w:rPr>
                <w:sz w:val="24"/>
              </w:rPr>
            </w:pPr>
            <w:r>
              <w:rPr>
                <w:sz w:val="24"/>
              </w:rPr>
              <w:t>-</w:t>
            </w:r>
            <w:r>
              <w:rPr>
                <w:spacing w:val="-4"/>
                <w:sz w:val="24"/>
              </w:rPr>
              <w:t>0,39</w:t>
            </w:r>
          </w:p>
        </w:tc>
        <w:tc>
          <w:tcPr>
            <w:tcW w:type="dxa" w:w="904"/>
          </w:tcPr>
          <w:p>
            <w:pPr>
              <w:pStyle w:val="TableParagraph"/>
              <w:spacing w:line="256" w:lineRule="exact"/>
              <w:ind w:left="107"/>
              <w:jc w:val="left"/>
              <w:rPr>
                <w:sz w:val="24"/>
              </w:rPr>
            </w:pPr>
            <w:r>
              <w:rPr>
                <w:sz w:val="24"/>
              </w:rPr>
              <w:t>-</w:t>
            </w:r>
            <w:r>
              <w:rPr>
                <w:spacing w:val="-4"/>
                <w:sz w:val="24"/>
              </w:rPr>
              <w:t>0,16</w:t>
            </w:r>
          </w:p>
        </w:tc>
        <w:tc>
          <w:tcPr>
            <w:tcW w:type="dxa" w:w="916"/>
          </w:tcPr>
          <w:p>
            <w:pPr>
              <w:pStyle w:val="TableParagraph"/>
              <w:spacing w:line="256" w:lineRule="exact"/>
              <w:ind w:left="107"/>
              <w:jc w:val="left"/>
              <w:rPr>
                <w:sz w:val="24"/>
              </w:rPr>
            </w:pPr>
            <w:r>
              <w:rPr>
                <w:sz w:val="24"/>
              </w:rPr>
              <w:t>-</w:t>
            </w:r>
            <w:r>
              <w:rPr>
                <w:spacing w:val="-4"/>
                <w:sz w:val="24"/>
              </w:rPr>
              <w:t>0,41</w:t>
            </w:r>
          </w:p>
        </w:tc>
        <w:tc>
          <w:tcPr>
            <w:tcW w:type="dxa" w:w="963"/>
          </w:tcPr>
          <w:p>
            <w:pPr>
              <w:pStyle w:val="TableParagraph"/>
              <w:spacing w:line="256" w:lineRule="exact"/>
              <w:ind w:left="107"/>
              <w:jc w:val="left"/>
              <w:rPr>
                <w:sz w:val="24"/>
              </w:rPr>
            </w:pPr>
            <w:r>
              <w:rPr>
                <w:sz w:val="24"/>
              </w:rPr>
              <w:t>-</w:t>
            </w:r>
            <w:r>
              <w:rPr>
                <w:spacing w:val="-4"/>
                <w:sz w:val="24"/>
              </w:rPr>
              <w:t>0,31</w:t>
            </w:r>
          </w:p>
        </w:tc>
        <w:tc>
          <w:tcPr>
            <w:tcW w:type="dxa" w:w="916"/>
          </w:tcPr>
          <w:p>
            <w:pPr>
              <w:pStyle w:val="TableParagraph"/>
              <w:spacing w:line="256" w:lineRule="exact"/>
              <w:ind w:left="107"/>
              <w:jc w:val="left"/>
              <w:rPr>
                <w:sz w:val="24"/>
              </w:rPr>
            </w:pPr>
            <w:r>
              <w:rPr>
                <w:sz w:val="24"/>
              </w:rPr>
              <w:t>-</w:t>
            </w:r>
            <w:r>
              <w:rPr>
                <w:spacing w:val="-4"/>
                <w:sz w:val="24"/>
              </w:rPr>
              <w:t>0,19</w:t>
            </w:r>
          </w:p>
        </w:tc>
        <w:tc>
          <w:tcPr>
            <w:tcW w:type="dxa" w:w="916"/>
          </w:tcPr>
          <w:p>
            <w:pPr>
              <w:pStyle w:val="TableParagraph"/>
              <w:spacing w:line="256" w:lineRule="exact"/>
              <w:ind w:left="107"/>
              <w:jc w:val="left"/>
              <w:rPr>
                <w:sz w:val="24"/>
              </w:rPr>
            </w:pPr>
            <w:r>
              <w:rPr>
                <w:sz w:val="24"/>
              </w:rPr>
              <w:t>-</w:t>
            </w:r>
            <w:r>
              <w:rPr>
                <w:spacing w:val="-4"/>
                <w:sz w:val="24"/>
              </w:rPr>
              <w:t>0,18</w:t>
            </w:r>
          </w:p>
        </w:tc>
        <w:tc>
          <w:tcPr>
            <w:tcW w:type="dxa" w:w="789"/>
          </w:tcPr>
          <w:p>
            <w:pPr>
              <w:pStyle w:val="TableParagraph"/>
              <w:spacing w:line="256" w:lineRule="exact"/>
              <w:ind w:left="80" w:right="141"/>
              <w:rPr>
                <w:sz w:val="24"/>
              </w:rPr>
            </w:pPr>
            <w:r>
              <w:rPr>
                <w:sz w:val="24"/>
              </w:rPr>
              <w:t>-</w:t>
            </w:r>
            <w:r>
              <w:rPr>
                <w:spacing w:val="-4"/>
                <w:sz w:val="24"/>
              </w:rPr>
              <w:t>0,31</w:t>
            </w:r>
          </w:p>
        </w:tc>
        <w:tc>
          <w:tcPr>
            <w:tcW w:type="dxa" w:w="756"/>
          </w:tcPr>
          <w:p>
            <w:pPr>
              <w:pStyle w:val="TableParagraph"/>
              <w:spacing w:line="256" w:lineRule="exact"/>
              <w:ind w:left="80" w:right="108"/>
              <w:rPr>
                <w:sz w:val="24"/>
              </w:rPr>
            </w:pPr>
            <w:r>
              <w:rPr>
                <w:sz w:val="24"/>
              </w:rPr>
              <w:t>-</w:t>
            </w:r>
            <w:r>
              <w:rPr>
                <w:spacing w:val="-4"/>
                <w:sz w:val="24"/>
              </w:rPr>
              <w:t>0,12</w:t>
            </w:r>
          </w:p>
        </w:tc>
        <w:tc>
          <w:tcPr>
            <w:tcW w:type="dxa" w:w="965"/>
          </w:tcPr>
          <w:p>
            <w:pPr>
              <w:pStyle w:val="TableParagraph"/>
              <w:spacing w:line="256" w:lineRule="exact"/>
              <w:ind w:left="108"/>
              <w:jc w:val="left"/>
              <w:rPr>
                <w:sz w:val="24"/>
              </w:rPr>
            </w:pPr>
            <w:r>
              <w:rPr>
                <w:spacing w:val="-4"/>
                <w:sz w:val="24"/>
              </w:rPr>
              <w:t>1,00</w:t>
            </w:r>
          </w:p>
        </w:tc>
      </w:tr>
      <w:tr>
        <w:trPr>
          <w:trHeight w:hRule="atLeast" w:val="275"/>
        </w:trPr>
        <w:tc>
          <w:tcPr>
            <w:tcW w:type="dxa" w:w="10031"/>
            <w:gridSpan w:val="11"/>
          </w:tcPr>
          <w:p>
            <w:pPr>
              <w:pStyle w:val="TableParagraph"/>
              <w:spacing w:line="256" w:lineRule="exact"/>
              <w:ind w:left="7"/>
              <w:rPr>
                <w:sz w:val="24"/>
              </w:rPr>
            </w:pPr>
            <w:r>
              <w:rPr>
                <w:sz w:val="24"/>
              </w:rPr>
              <w:t>Мелкосемянная</w:t>
            </w:r>
            <w:r>
              <w:rPr>
                <w:spacing w:val="-8"/>
                <w:sz w:val="24"/>
              </w:rPr>
              <w:t> </w:t>
            </w:r>
            <w:r>
              <w:rPr>
                <w:spacing w:val="-2"/>
                <w:sz w:val="24"/>
              </w:rPr>
              <w:t>чечевица</w:t>
            </w:r>
          </w:p>
        </w:tc>
      </w:tr>
      <w:tr>
        <w:trPr>
          <w:trHeight w:hRule="atLeast" w:val="275"/>
        </w:trPr>
        <w:tc>
          <w:tcPr>
            <w:tcW w:type="dxa" w:w="1163"/>
          </w:tcPr>
          <w:p>
            <w:pPr>
              <w:pStyle w:val="TableParagraph"/>
              <w:spacing w:line="256" w:lineRule="exact"/>
              <w:ind w:left="107"/>
              <w:jc w:val="left"/>
              <w:rPr>
                <w:sz w:val="24"/>
              </w:rPr>
            </w:pPr>
            <w:r>
              <w:rPr>
                <w:sz w:val="24"/>
              </w:rPr>
              <w:t>У, </w:t>
            </w:r>
            <w:r>
              <w:rPr>
                <w:spacing w:val="-4"/>
                <w:sz w:val="24"/>
              </w:rPr>
              <w:t>г/м2</w:t>
            </w:r>
          </w:p>
        </w:tc>
        <w:tc>
          <w:tcPr>
            <w:tcW w:type="dxa" w:w="916"/>
          </w:tcPr>
          <w:p>
            <w:pPr>
              <w:pStyle w:val="TableParagraph"/>
              <w:spacing w:line="256" w:lineRule="exact"/>
              <w:ind w:left="107"/>
              <w:jc w:val="left"/>
              <w:rPr>
                <w:sz w:val="24"/>
              </w:rPr>
            </w:pPr>
            <w:r>
              <w:rPr>
                <w:spacing w:val="-4"/>
                <w:sz w:val="24"/>
              </w:rPr>
              <w:t>1,00</w:t>
            </w:r>
          </w:p>
        </w:tc>
        <w:tc>
          <w:tcPr>
            <w:tcW w:type="dxa" w:w="827"/>
          </w:tcPr>
          <w:p>
            <w:pPr>
              <w:pStyle w:val="TableParagraph"/>
              <w:ind w:left="0"/>
              <w:jc w:val="left"/>
              <w:rPr>
                <w:sz w:val="20"/>
              </w:rPr>
            </w:pPr>
          </w:p>
        </w:tc>
        <w:tc>
          <w:tcPr>
            <w:tcW w:type="dxa" w:w="904"/>
          </w:tcPr>
          <w:p>
            <w:pPr>
              <w:pStyle w:val="TableParagraph"/>
              <w:ind w:left="0"/>
              <w:jc w:val="left"/>
              <w:rPr>
                <w:sz w:val="20"/>
              </w:rPr>
            </w:pP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Мср,</w:t>
            </w:r>
            <w:r>
              <w:rPr>
                <w:spacing w:val="-1"/>
                <w:sz w:val="24"/>
              </w:rPr>
              <w:t> </w:t>
            </w:r>
            <w:r>
              <w:rPr>
                <w:spacing w:val="-10"/>
                <w:sz w:val="24"/>
              </w:rPr>
              <w:t>г</w:t>
            </w:r>
          </w:p>
        </w:tc>
        <w:tc>
          <w:tcPr>
            <w:tcW w:type="dxa" w:w="916"/>
          </w:tcPr>
          <w:p>
            <w:pPr>
              <w:pStyle w:val="TableParagraph"/>
              <w:spacing w:line="256" w:lineRule="exact"/>
              <w:ind w:left="107"/>
              <w:jc w:val="left"/>
              <w:rPr>
                <w:sz w:val="24"/>
              </w:rPr>
            </w:pPr>
            <w:r>
              <w:rPr>
                <w:spacing w:val="-2"/>
                <w:sz w:val="24"/>
              </w:rPr>
              <w:t>0,52*</w:t>
            </w:r>
          </w:p>
        </w:tc>
        <w:tc>
          <w:tcPr>
            <w:tcW w:type="dxa" w:w="827"/>
          </w:tcPr>
          <w:p>
            <w:pPr>
              <w:pStyle w:val="TableParagraph"/>
              <w:spacing w:line="256" w:lineRule="exact"/>
              <w:ind w:left="0" w:right="179"/>
              <w:rPr>
                <w:sz w:val="24"/>
              </w:rPr>
            </w:pPr>
            <w:r>
              <w:rPr>
                <w:spacing w:val="-4"/>
                <w:sz w:val="24"/>
              </w:rPr>
              <w:t>1,00</w:t>
            </w:r>
          </w:p>
        </w:tc>
        <w:tc>
          <w:tcPr>
            <w:tcW w:type="dxa" w:w="904"/>
          </w:tcPr>
          <w:p>
            <w:pPr>
              <w:pStyle w:val="TableParagraph"/>
              <w:ind w:left="0"/>
              <w:jc w:val="left"/>
              <w:rPr>
                <w:sz w:val="20"/>
              </w:rPr>
            </w:pP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ЧВ, </w:t>
            </w:r>
            <w:r>
              <w:rPr>
                <w:spacing w:val="-5"/>
                <w:sz w:val="24"/>
              </w:rPr>
              <w:t>шт</w:t>
            </w:r>
          </w:p>
        </w:tc>
        <w:tc>
          <w:tcPr>
            <w:tcW w:type="dxa" w:w="916"/>
          </w:tcPr>
          <w:p>
            <w:pPr>
              <w:pStyle w:val="TableParagraph"/>
              <w:spacing w:line="256" w:lineRule="exact"/>
              <w:ind w:left="107"/>
              <w:jc w:val="left"/>
              <w:rPr>
                <w:sz w:val="24"/>
              </w:rPr>
            </w:pPr>
            <w:r>
              <w:rPr>
                <w:spacing w:val="-4"/>
                <w:sz w:val="24"/>
              </w:rPr>
              <w:t>0,26</w:t>
            </w:r>
          </w:p>
        </w:tc>
        <w:tc>
          <w:tcPr>
            <w:tcW w:type="dxa" w:w="827"/>
          </w:tcPr>
          <w:p>
            <w:pPr>
              <w:pStyle w:val="TableParagraph"/>
              <w:spacing w:line="256" w:lineRule="exact"/>
              <w:ind w:left="0" w:right="179"/>
              <w:rPr>
                <w:sz w:val="24"/>
              </w:rPr>
            </w:pPr>
            <w:r>
              <w:rPr>
                <w:spacing w:val="-4"/>
                <w:sz w:val="24"/>
              </w:rPr>
              <w:t>0,14</w:t>
            </w:r>
          </w:p>
        </w:tc>
        <w:tc>
          <w:tcPr>
            <w:tcW w:type="dxa" w:w="904"/>
          </w:tcPr>
          <w:p>
            <w:pPr>
              <w:pStyle w:val="TableParagraph"/>
              <w:spacing w:line="256" w:lineRule="exact"/>
              <w:ind w:left="107"/>
              <w:jc w:val="left"/>
              <w:rPr>
                <w:sz w:val="24"/>
              </w:rPr>
            </w:pPr>
            <w:r>
              <w:rPr>
                <w:spacing w:val="-4"/>
                <w:sz w:val="24"/>
              </w:rPr>
              <w:t>1,00</w:t>
            </w:r>
          </w:p>
        </w:tc>
        <w:tc>
          <w:tcPr>
            <w:tcW w:type="dxa" w:w="916"/>
          </w:tcPr>
          <w:p>
            <w:pPr>
              <w:pStyle w:val="TableParagraph"/>
              <w:ind w:left="0"/>
              <w:jc w:val="left"/>
              <w:rPr>
                <w:sz w:val="20"/>
              </w:rPr>
            </w:pP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ВР, </w:t>
            </w:r>
            <w:r>
              <w:rPr>
                <w:spacing w:val="-5"/>
                <w:sz w:val="24"/>
              </w:rPr>
              <w:t>см</w:t>
            </w:r>
          </w:p>
        </w:tc>
        <w:tc>
          <w:tcPr>
            <w:tcW w:type="dxa" w:w="916"/>
          </w:tcPr>
          <w:p>
            <w:pPr>
              <w:pStyle w:val="TableParagraph"/>
              <w:spacing w:line="256" w:lineRule="exact"/>
              <w:ind w:left="107"/>
              <w:jc w:val="left"/>
              <w:rPr>
                <w:sz w:val="24"/>
              </w:rPr>
            </w:pPr>
            <w:r>
              <w:rPr>
                <w:sz w:val="24"/>
              </w:rPr>
              <w:t>-</w:t>
            </w:r>
            <w:r>
              <w:rPr>
                <w:spacing w:val="-4"/>
                <w:sz w:val="24"/>
              </w:rPr>
              <w:t>0,01</w:t>
            </w:r>
          </w:p>
        </w:tc>
        <w:tc>
          <w:tcPr>
            <w:tcW w:type="dxa" w:w="827"/>
          </w:tcPr>
          <w:p>
            <w:pPr>
              <w:pStyle w:val="TableParagraph"/>
              <w:spacing w:line="256" w:lineRule="exact"/>
              <w:ind w:left="0" w:right="179"/>
              <w:rPr>
                <w:sz w:val="24"/>
              </w:rPr>
            </w:pPr>
            <w:r>
              <w:rPr>
                <w:spacing w:val="-4"/>
                <w:sz w:val="24"/>
              </w:rPr>
              <w:t>0,08</w:t>
            </w:r>
          </w:p>
        </w:tc>
        <w:tc>
          <w:tcPr>
            <w:tcW w:type="dxa" w:w="904"/>
          </w:tcPr>
          <w:p>
            <w:pPr>
              <w:pStyle w:val="TableParagraph"/>
              <w:spacing w:line="256" w:lineRule="exact"/>
              <w:ind w:left="107"/>
              <w:jc w:val="left"/>
              <w:rPr>
                <w:sz w:val="24"/>
              </w:rPr>
            </w:pPr>
            <w:r>
              <w:rPr>
                <w:spacing w:val="-2"/>
                <w:sz w:val="24"/>
              </w:rPr>
              <w:t>0,43*</w:t>
            </w:r>
          </w:p>
        </w:tc>
        <w:tc>
          <w:tcPr>
            <w:tcW w:type="dxa" w:w="916"/>
          </w:tcPr>
          <w:p>
            <w:pPr>
              <w:pStyle w:val="TableParagraph"/>
              <w:spacing w:line="256" w:lineRule="exact"/>
              <w:ind w:left="107"/>
              <w:jc w:val="left"/>
              <w:rPr>
                <w:sz w:val="24"/>
              </w:rPr>
            </w:pPr>
            <w:r>
              <w:rPr>
                <w:spacing w:val="-4"/>
                <w:sz w:val="24"/>
              </w:rPr>
              <w:t>1,00</w:t>
            </w:r>
          </w:p>
        </w:tc>
        <w:tc>
          <w:tcPr>
            <w:tcW w:type="dxa" w:w="963"/>
          </w:tcPr>
          <w:p>
            <w:pPr>
              <w:pStyle w:val="TableParagraph"/>
              <w:ind w:left="0"/>
              <w:jc w:val="left"/>
              <w:rPr>
                <w:sz w:val="20"/>
              </w:rPr>
            </w:pPr>
          </w:p>
        </w:tc>
        <w:tc>
          <w:tcPr>
            <w:tcW w:type="dxa" w:w="916"/>
          </w:tcPr>
          <w:p>
            <w:pPr>
              <w:pStyle w:val="TableParagraph"/>
              <w:ind w:left="0"/>
              <w:jc w:val="left"/>
              <w:rPr>
                <w:sz w:val="20"/>
              </w:rPr>
            </w:pP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551"/>
        </w:trPr>
        <w:tc>
          <w:tcPr>
            <w:tcW w:type="dxa" w:w="1163"/>
          </w:tcPr>
          <w:p>
            <w:pPr>
              <w:pStyle w:val="TableParagraph"/>
              <w:ind w:left="107"/>
              <w:jc w:val="left"/>
              <w:rPr>
                <w:sz w:val="24"/>
              </w:rPr>
            </w:pPr>
            <w:r>
              <w:rPr>
                <w:spacing w:val="-2"/>
                <w:sz w:val="24"/>
              </w:rPr>
              <w:t>ВПНБ,</w:t>
            </w:r>
          </w:p>
          <w:p>
            <w:pPr>
              <w:pStyle w:val="TableParagraph"/>
              <w:spacing w:line="256" w:lineRule="exact"/>
              <w:ind w:left="107"/>
              <w:jc w:val="left"/>
              <w:rPr>
                <w:sz w:val="24"/>
              </w:rPr>
            </w:pPr>
            <w:r>
              <w:rPr>
                <w:spacing w:val="-5"/>
                <w:sz w:val="24"/>
              </w:rPr>
              <w:t>см</w:t>
            </w:r>
          </w:p>
        </w:tc>
        <w:tc>
          <w:tcPr>
            <w:tcW w:type="dxa" w:w="916"/>
          </w:tcPr>
          <w:p>
            <w:pPr>
              <w:pStyle w:val="TableParagraph"/>
              <w:spacing w:before="138"/>
              <w:ind w:left="107"/>
              <w:jc w:val="left"/>
              <w:rPr>
                <w:sz w:val="24"/>
              </w:rPr>
            </w:pPr>
            <w:r>
              <w:rPr>
                <w:sz w:val="24"/>
              </w:rPr>
              <w:t>-</w:t>
            </w:r>
            <w:r>
              <w:rPr>
                <w:spacing w:val="-4"/>
                <w:sz w:val="24"/>
              </w:rPr>
              <w:t>0,16</w:t>
            </w:r>
          </w:p>
        </w:tc>
        <w:tc>
          <w:tcPr>
            <w:tcW w:type="dxa" w:w="827"/>
          </w:tcPr>
          <w:p>
            <w:pPr>
              <w:pStyle w:val="TableParagraph"/>
              <w:spacing w:before="138"/>
              <w:ind w:left="80" w:right="179"/>
              <w:rPr>
                <w:sz w:val="24"/>
              </w:rPr>
            </w:pPr>
            <w:r>
              <w:rPr>
                <w:sz w:val="24"/>
              </w:rPr>
              <w:t>-</w:t>
            </w:r>
            <w:r>
              <w:rPr>
                <w:spacing w:val="-4"/>
                <w:sz w:val="24"/>
              </w:rPr>
              <w:t>0,02</w:t>
            </w:r>
          </w:p>
        </w:tc>
        <w:tc>
          <w:tcPr>
            <w:tcW w:type="dxa" w:w="904"/>
          </w:tcPr>
          <w:p>
            <w:pPr>
              <w:pStyle w:val="TableParagraph"/>
              <w:spacing w:before="138"/>
              <w:ind w:left="107"/>
              <w:jc w:val="left"/>
              <w:rPr>
                <w:sz w:val="24"/>
              </w:rPr>
            </w:pPr>
            <w:r>
              <w:rPr>
                <w:spacing w:val="-2"/>
                <w:sz w:val="24"/>
              </w:rPr>
              <w:t>0,40*</w:t>
            </w:r>
          </w:p>
        </w:tc>
        <w:tc>
          <w:tcPr>
            <w:tcW w:type="dxa" w:w="916"/>
          </w:tcPr>
          <w:p>
            <w:pPr>
              <w:pStyle w:val="TableParagraph"/>
              <w:spacing w:before="138"/>
              <w:ind w:left="107"/>
              <w:jc w:val="left"/>
              <w:rPr>
                <w:sz w:val="24"/>
              </w:rPr>
            </w:pPr>
            <w:r>
              <w:rPr>
                <w:spacing w:val="-2"/>
                <w:sz w:val="24"/>
              </w:rPr>
              <w:t>0,81**</w:t>
            </w:r>
          </w:p>
        </w:tc>
        <w:tc>
          <w:tcPr>
            <w:tcW w:type="dxa" w:w="963"/>
          </w:tcPr>
          <w:p>
            <w:pPr>
              <w:pStyle w:val="TableParagraph"/>
              <w:spacing w:before="138"/>
              <w:ind w:left="107"/>
              <w:jc w:val="left"/>
              <w:rPr>
                <w:sz w:val="24"/>
              </w:rPr>
            </w:pPr>
            <w:r>
              <w:rPr>
                <w:spacing w:val="-4"/>
                <w:sz w:val="24"/>
              </w:rPr>
              <w:t>1,00</w:t>
            </w:r>
          </w:p>
        </w:tc>
        <w:tc>
          <w:tcPr>
            <w:tcW w:type="dxa" w:w="916"/>
          </w:tcPr>
          <w:p>
            <w:pPr>
              <w:pStyle w:val="TableParagraph"/>
              <w:ind w:left="0"/>
              <w:jc w:val="left"/>
              <w:rPr>
                <w:sz w:val="24"/>
              </w:rPr>
            </w:pPr>
          </w:p>
        </w:tc>
        <w:tc>
          <w:tcPr>
            <w:tcW w:type="dxa" w:w="916"/>
          </w:tcPr>
          <w:p>
            <w:pPr>
              <w:pStyle w:val="TableParagraph"/>
              <w:ind w:left="0"/>
              <w:jc w:val="left"/>
              <w:rPr>
                <w:sz w:val="24"/>
              </w:rPr>
            </w:pPr>
          </w:p>
        </w:tc>
        <w:tc>
          <w:tcPr>
            <w:tcW w:type="dxa" w:w="789"/>
          </w:tcPr>
          <w:p>
            <w:pPr>
              <w:pStyle w:val="TableParagraph"/>
              <w:ind w:left="0"/>
              <w:jc w:val="left"/>
              <w:rPr>
                <w:sz w:val="24"/>
              </w:rPr>
            </w:pPr>
          </w:p>
        </w:tc>
        <w:tc>
          <w:tcPr>
            <w:tcW w:type="dxa" w:w="756"/>
          </w:tcPr>
          <w:p>
            <w:pPr>
              <w:pStyle w:val="TableParagraph"/>
              <w:ind w:left="0"/>
              <w:jc w:val="left"/>
              <w:rPr>
                <w:sz w:val="24"/>
              </w:rPr>
            </w:pPr>
          </w:p>
        </w:tc>
        <w:tc>
          <w:tcPr>
            <w:tcW w:type="dxa" w:w="965"/>
          </w:tcPr>
          <w:p>
            <w:pPr>
              <w:pStyle w:val="TableParagraph"/>
              <w:ind w:left="0"/>
              <w:jc w:val="left"/>
              <w:rPr>
                <w:sz w:val="24"/>
              </w:rPr>
            </w:pPr>
          </w:p>
        </w:tc>
      </w:tr>
      <w:tr>
        <w:trPr>
          <w:trHeight w:hRule="atLeast" w:val="275"/>
        </w:trPr>
        <w:tc>
          <w:tcPr>
            <w:tcW w:type="dxa" w:w="1163"/>
          </w:tcPr>
          <w:p>
            <w:pPr>
              <w:pStyle w:val="TableParagraph"/>
              <w:spacing w:line="256" w:lineRule="exact"/>
              <w:ind w:left="107"/>
              <w:jc w:val="left"/>
              <w:rPr>
                <w:sz w:val="24"/>
              </w:rPr>
            </w:pPr>
            <w:r>
              <w:rPr>
                <w:sz w:val="24"/>
              </w:rPr>
              <w:t>КБ, </w:t>
            </w:r>
            <w:r>
              <w:rPr>
                <w:spacing w:val="-5"/>
                <w:sz w:val="24"/>
              </w:rPr>
              <w:t>шт</w:t>
            </w:r>
          </w:p>
        </w:tc>
        <w:tc>
          <w:tcPr>
            <w:tcW w:type="dxa" w:w="916"/>
          </w:tcPr>
          <w:p>
            <w:pPr>
              <w:pStyle w:val="TableParagraph"/>
              <w:spacing w:line="256" w:lineRule="exact"/>
              <w:ind w:left="107"/>
              <w:jc w:val="left"/>
              <w:rPr>
                <w:sz w:val="24"/>
              </w:rPr>
            </w:pPr>
            <w:r>
              <w:rPr>
                <w:spacing w:val="-4"/>
                <w:sz w:val="24"/>
              </w:rPr>
              <w:t>0,12</w:t>
            </w:r>
          </w:p>
        </w:tc>
        <w:tc>
          <w:tcPr>
            <w:tcW w:type="dxa" w:w="827"/>
          </w:tcPr>
          <w:p>
            <w:pPr>
              <w:pStyle w:val="TableParagraph"/>
              <w:spacing w:line="256" w:lineRule="exact"/>
              <w:ind w:left="0" w:right="179"/>
              <w:rPr>
                <w:sz w:val="24"/>
              </w:rPr>
            </w:pPr>
            <w:r>
              <w:rPr>
                <w:spacing w:val="-4"/>
                <w:sz w:val="24"/>
              </w:rPr>
              <w:t>0,19</w:t>
            </w:r>
          </w:p>
        </w:tc>
        <w:tc>
          <w:tcPr>
            <w:tcW w:type="dxa" w:w="904"/>
          </w:tcPr>
          <w:p>
            <w:pPr>
              <w:pStyle w:val="TableParagraph"/>
              <w:spacing w:line="256" w:lineRule="exact"/>
              <w:ind w:left="107"/>
              <w:jc w:val="left"/>
              <w:rPr>
                <w:sz w:val="24"/>
              </w:rPr>
            </w:pPr>
            <w:r>
              <w:rPr>
                <w:spacing w:val="-4"/>
                <w:sz w:val="24"/>
              </w:rPr>
              <w:t>0,25</w:t>
            </w:r>
          </w:p>
        </w:tc>
        <w:tc>
          <w:tcPr>
            <w:tcW w:type="dxa" w:w="916"/>
          </w:tcPr>
          <w:p>
            <w:pPr>
              <w:pStyle w:val="TableParagraph"/>
              <w:spacing w:line="256" w:lineRule="exact"/>
              <w:ind w:left="107"/>
              <w:jc w:val="left"/>
              <w:rPr>
                <w:sz w:val="24"/>
              </w:rPr>
            </w:pPr>
            <w:r>
              <w:rPr>
                <w:spacing w:val="-2"/>
                <w:sz w:val="24"/>
              </w:rPr>
              <w:t>0,37*</w:t>
            </w:r>
          </w:p>
        </w:tc>
        <w:tc>
          <w:tcPr>
            <w:tcW w:type="dxa" w:w="963"/>
          </w:tcPr>
          <w:p>
            <w:pPr>
              <w:pStyle w:val="TableParagraph"/>
              <w:spacing w:line="256" w:lineRule="exact"/>
              <w:ind w:left="107"/>
              <w:jc w:val="left"/>
              <w:rPr>
                <w:sz w:val="24"/>
              </w:rPr>
            </w:pPr>
            <w:r>
              <w:rPr>
                <w:spacing w:val="-4"/>
                <w:sz w:val="24"/>
              </w:rPr>
              <w:t>0,22</w:t>
            </w:r>
          </w:p>
        </w:tc>
        <w:tc>
          <w:tcPr>
            <w:tcW w:type="dxa" w:w="916"/>
          </w:tcPr>
          <w:p>
            <w:pPr>
              <w:pStyle w:val="TableParagraph"/>
              <w:spacing w:line="256" w:lineRule="exact"/>
              <w:ind w:left="107"/>
              <w:jc w:val="left"/>
              <w:rPr>
                <w:sz w:val="24"/>
              </w:rPr>
            </w:pPr>
            <w:r>
              <w:rPr>
                <w:spacing w:val="-4"/>
                <w:sz w:val="24"/>
              </w:rPr>
              <w:t>1,00</w:t>
            </w:r>
          </w:p>
        </w:tc>
        <w:tc>
          <w:tcPr>
            <w:tcW w:type="dxa" w:w="916"/>
          </w:tcPr>
          <w:p>
            <w:pPr>
              <w:pStyle w:val="TableParagraph"/>
              <w:ind w:left="0"/>
              <w:jc w:val="left"/>
              <w:rPr>
                <w:sz w:val="20"/>
              </w:rPr>
            </w:pP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КС, </w:t>
            </w:r>
            <w:r>
              <w:rPr>
                <w:spacing w:val="-5"/>
                <w:sz w:val="24"/>
              </w:rPr>
              <w:t>шт</w:t>
            </w:r>
          </w:p>
        </w:tc>
        <w:tc>
          <w:tcPr>
            <w:tcW w:type="dxa" w:w="916"/>
          </w:tcPr>
          <w:p>
            <w:pPr>
              <w:pStyle w:val="TableParagraph"/>
              <w:spacing w:line="256" w:lineRule="exact"/>
              <w:ind w:left="107"/>
              <w:jc w:val="left"/>
              <w:rPr>
                <w:sz w:val="24"/>
              </w:rPr>
            </w:pPr>
            <w:r>
              <w:rPr>
                <w:spacing w:val="-4"/>
                <w:sz w:val="24"/>
              </w:rPr>
              <w:t>0,28</w:t>
            </w:r>
          </w:p>
        </w:tc>
        <w:tc>
          <w:tcPr>
            <w:tcW w:type="dxa" w:w="827"/>
          </w:tcPr>
          <w:p>
            <w:pPr>
              <w:pStyle w:val="TableParagraph"/>
              <w:spacing w:line="256" w:lineRule="exact"/>
              <w:ind w:left="0" w:right="179"/>
              <w:rPr>
                <w:sz w:val="24"/>
              </w:rPr>
            </w:pPr>
            <w:r>
              <w:rPr>
                <w:spacing w:val="-4"/>
                <w:sz w:val="24"/>
              </w:rPr>
              <w:t>0,51</w:t>
            </w:r>
          </w:p>
        </w:tc>
        <w:tc>
          <w:tcPr>
            <w:tcW w:type="dxa" w:w="904"/>
          </w:tcPr>
          <w:p>
            <w:pPr>
              <w:pStyle w:val="TableParagraph"/>
              <w:spacing w:line="256" w:lineRule="exact"/>
              <w:ind w:left="107"/>
              <w:jc w:val="left"/>
              <w:rPr>
                <w:sz w:val="24"/>
              </w:rPr>
            </w:pPr>
            <w:r>
              <w:rPr>
                <w:spacing w:val="-4"/>
                <w:sz w:val="24"/>
              </w:rPr>
              <w:t>0,06</w:t>
            </w:r>
          </w:p>
        </w:tc>
        <w:tc>
          <w:tcPr>
            <w:tcW w:type="dxa" w:w="916"/>
          </w:tcPr>
          <w:p>
            <w:pPr>
              <w:pStyle w:val="TableParagraph"/>
              <w:spacing w:line="256" w:lineRule="exact"/>
              <w:ind w:left="107"/>
              <w:jc w:val="left"/>
              <w:rPr>
                <w:sz w:val="24"/>
              </w:rPr>
            </w:pPr>
            <w:r>
              <w:rPr>
                <w:spacing w:val="-4"/>
                <w:sz w:val="24"/>
              </w:rPr>
              <w:t>0,29</w:t>
            </w:r>
          </w:p>
        </w:tc>
        <w:tc>
          <w:tcPr>
            <w:tcW w:type="dxa" w:w="963"/>
          </w:tcPr>
          <w:p>
            <w:pPr>
              <w:pStyle w:val="TableParagraph"/>
              <w:spacing w:line="256" w:lineRule="exact"/>
              <w:ind w:left="107"/>
              <w:jc w:val="left"/>
              <w:rPr>
                <w:sz w:val="24"/>
              </w:rPr>
            </w:pPr>
            <w:r>
              <w:rPr>
                <w:spacing w:val="-4"/>
                <w:sz w:val="24"/>
              </w:rPr>
              <w:t>0,03</w:t>
            </w:r>
          </w:p>
        </w:tc>
        <w:tc>
          <w:tcPr>
            <w:tcW w:type="dxa" w:w="916"/>
          </w:tcPr>
          <w:p>
            <w:pPr>
              <w:pStyle w:val="TableParagraph"/>
              <w:spacing w:line="256" w:lineRule="exact"/>
              <w:ind w:left="107"/>
              <w:jc w:val="left"/>
              <w:rPr>
                <w:sz w:val="24"/>
              </w:rPr>
            </w:pPr>
            <w:r>
              <w:rPr>
                <w:spacing w:val="-2"/>
                <w:sz w:val="24"/>
              </w:rPr>
              <w:t>0,63*</w:t>
            </w:r>
          </w:p>
        </w:tc>
        <w:tc>
          <w:tcPr>
            <w:tcW w:type="dxa" w:w="916"/>
          </w:tcPr>
          <w:p>
            <w:pPr>
              <w:pStyle w:val="TableParagraph"/>
              <w:spacing w:line="256" w:lineRule="exact"/>
              <w:ind w:left="107"/>
              <w:jc w:val="left"/>
              <w:rPr>
                <w:sz w:val="24"/>
              </w:rPr>
            </w:pPr>
            <w:r>
              <w:rPr>
                <w:spacing w:val="-4"/>
                <w:sz w:val="24"/>
              </w:rPr>
              <w:t>1,00</w:t>
            </w:r>
          </w:p>
        </w:tc>
        <w:tc>
          <w:tcPr>
            <w:tcW w:type="dxa" w:w="789"/>
          </w:tcPr>
          <w:p>
            <w:pPr>
              <w:pStyle w:val="TableParagraph"/>
              <w:ind w:left="0"/>
              <w:jc w:val="left"/>
              <w:rPr>
                <w:sz w:val="20"/>
              </w:rPr>
            </w:pP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pacing w:val="-2"/>
                <w:sz w:val="24"/>
              </w:rPr>
              <w:t>МСс1Р,г</w:t>
            </w:r>
          </w:p>
        </w:tc>
        <w:tc>
          <w:tcPr>
            <w:tcW w:type="dxa" w:w="916"/>
          </w:tcPr>
          <w:p>
            <w:pPr>
              <w:pStyle w:val="TableParagraph"/>
              <w:spacing w:line="256" w:lineRule="exact"/>
              <w:ind w:left="107"/>
              <w:jc w:val="left"/>
              <w:rPr>
                <w:sz w:val="24"/>
              </w:rPr>
            </w:pPr>
            <w:r>
              <w:rPr>
                <w:spacing w:val="-2"/>
                <w:sz w:val="24"/>
              </w:rPr>
              <w:t>0,39*</w:t>
            </w:r>
          </w:p>
        </w:tc>
        <w:tc>
          <w:tcPr>
            <w:tcW w:type="dxa" w:w="827"/>
          </w:tcPr>
          <w:p>
            <w:pPr>
              <w:pStyle w:val="TableParagraph"/>
              <w:spacing w:line="256" w:lineRule="exact"/>
              <w:ind w:left="0" w:right="59"/>
              <w:rPr>
                <w:sz w:val="24"/>
              </w:rPr>
            </w:pPr>
            <w:r>
              <w:rPr>
                <w:spacing w:val="-2"/>
                <w:sz w:val="24"/>
              </w:rPr>
              <w:t>0,59*</w:t>
            </w:r>
          </w:p>
        </w:tc>
        <w:tc>
          <w:tcPr>
            <w:tcW w:type="dxa" w:w="904"/>
          </w:tcPr>
          <w:p>
            <w:pPr>
              <w:pStyle w:val="TableParagraph"/>
              <w:spacing w:line="256" w:lineRule="exact"/>
              <w:ind w:left="107"/>
              <w:jc w:val="left"/>
              <w:rPr>
                <w:sz w:val="24"/>
              </w:rPr>
            </w:pPr>
            <w:r>
              <w:rPr>
                <w:spacing w:val="-4"/>
                <w:sz w:val="24"/>
              </w:rPr>
              <w:t>0,07</w:t>
            </w:r>
          </w:p>
        </w:tc>
        <w:tc>
          <w:tcPr>
            <w:tcW w:type="dxa" w:w="916"/>
          </w:tcPr>
          <w:p>
            <w:pPr>
              <w:pStyle w:val="TableParagraph"/>
              <w:spacing w:line="256" w:lineRule="exact"/>
              <w:ind w:left="107"/>
              <w:jc w:val="left"/>
              <w:rPr>
                <w:sz w:val="24"/>
              </w:rPr>
            </w:pPr>
            <w:r>
              <w:rPr>
                <w:spacing w:val="-4"/>
                <w:sz w:val="24"/>
              </w:rPr>
              <w:t>0,25</w:t>
            </w:r>
          </w:p>
        </w:tc>
        <w:tc>
          <w:tcPr>
            <w:tcW w:type="dxa" w:w="963"/>
          </w:tcPr>
          <w:p>
            <w:pPr>
              <w:pStyle w:val="TableParagraph"/>
              <w:spacing w:line="256" w:lineRule="exact"/>
              <w:ind w:left="107"/>
              <w:jc w:val="left"/>
              <w:rPr>
                <w:sz w:val="24"/>
              </w:rPr>
            </w:pPr>
            <w:r>
              <w:rPr>
                <w:sz w:val="24"/>
              </w:rPr>
              <w:t>-</w:t>
            </w:r>
            <w:r>
              <w:rPr>
                <w:spacing w:val="-4"/>
                <w:sz w:val="24"/>
              </w:rPr>
              <w:t>0,02</w:t>
            </w:r>
          </w:p>
        </w:tc>
        <w:tc>
          <w:tcPr>
            <w:tcW w:type="dxa" w:w="916"/>
          </w:tcPr>
          <w:p>
            <w:pPr>
              <w:pStyle w:val="TableParagraph"/>
              <w:spacing w:line="256" w:lineRule="exact"/>
              <w:ind w:left="107"/>
              <w:jc w:val="left"/>
              <w:rPr>
                <w:sz w:val="24"/>
              </w:rPr>
            </w:pPr>
            <w:r>
              <w:rPr>
                <w:spacing w:val="-2"/>
                <w:sz w:val="24"/>
              </w:rPr>
              <w:t>0,55*</w:t>
            </w:r>
          </w:p>
        </w:tc>
        <w:tc>
          <w:tcPr>
            <w:tcW w:type="dxa" w:w="916"/>
          </w:tcPr>
          <w:p>
            <w:pPr>
              <w:pStyle w:val="TableParagraph"/>
              <w:spacing w:line="256" w:lineRule="exact"/>
              <w:ind w:left="107"/>
              <w:jc w:val="left"/>
              <w:rPr>
                <w:sz w:val="24"/>
              </w:rPr>
            </w:pPr>
            <w:r>
              <w:rPr>
                <w:spacing w:val="-2"/>
                <w:sz w:val="24"/>
              </w:rPr>
              <w:t>0,95**</w:t>
            </w:r>
          </w:p>
        </w:tc>
        <w:tc>
          <w:tcPr>
            <w:tcW w:type="dxa" w:w="789"/>
          </w:tcPr>
          <w:p>
            <w:pPr>
              <w:pStyle w:val="TableParagraph"/>
              <w:spacing w:line="256" w:lineRule="exact"/>
              <w:ind w:right="150"/>
              <w:rPr>
                <w:sz w:val="24"/>
              </w:rPr>
            </w:pPr>
            <w:r>
              <w:rPr>
                <w:spacing w:val="-4"/>
                <w:sz w:val="24"/>
              </w:rPr>
              <w:t>1,00</w:t>
            </w:r>
          </w:p>
        </w:tc>
        <w:tc>
          <w:tcPr>
            <w:tcW w:type="dxa" w:w="756"/>
          </w:tcPr>
          <w:p>
            <w:pPr>
              <w:pStyle w:val="TableParagraph"/>
              <w:ind w:left="0"/>
              <w:jc w:val="left"/>
              <w:rPr>
                <w:sz w:val="20"/>
              </w:rPr>
            </w:pP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pacing w:val="-5"/>
                <w:sz w:val="24"/>
              </w:rPr>
              <w:t>М,г</w:t>
            </w:r>
          </w:p>
        </w:tc>
        <w:tc>
          <w:tcPr>
            <w:tcW w:type="dxa" w:w="916"/>
          </w:tcPr>
          <w:p>
            <w:pPr>
              <w:pStyle w:val="TableParagraph"/>
              <w:spacing w:line="256" w:lineRule="exact"/>
              <w:ind w:left="107"/>
              <w:jc w:val="left"/>
              <w:rPr>
                <w:sz w:val="24"/>
              </w:rPr>
            </w:pPr>
            <w:r>
              <w:rPr>
                <w:spacing w:val="-2"/>
                <w:sz w:val="24"/>
              </w:rPr>
              <w:t>0,48*</w:t>
            </w:r>
          </w:p>
        </w:tc>
        <w:tc>
          <w:tcPr>
            <w:tcW w:type="dxa" w:w="827"/>
          </w:tcPr>
          <w:p>
            <w:pPr>
              <w:pStyle w:val="TableParagraph"/>
              <w:spacing w:line="256" w:lineRule="exact"/>
              <w:ind w:left="0" w:right="59"/>
              <w:rPr>
                <w:sz w:val="24"/>
              </w:rPr>
            </w:pPr>
            <w:r>
              <w:rPr>
                <w:spacing w:val="-2"/>
                <w:sz w:val="24"/>
              </w:rPr>
              <w:t>0,38*</w:t>
            </w:r>
          </w:p>
        </w:tc>
        <w:tc>
          <w:tcPr>
            <w:tcW w:type="dxa" w:w="904"/>
          </w:tcPr>
          <w:p>
            <w:pPr>
              <w:pStyle w:val="TableParagraph"/>
              <w:spacing w:line="256" w:lineRule="exact"/>
              <w:ind w:left="107"/>
              <w:jc w:val="left"/>
              <w:rPr>
                <w:sz w:val="24"/>
              </w:rPr>
            </w:pPr>
            <w:r>
              <w:rPr>
                <w:sz w:val="24"/>
              </w:rPr>
              <w:t>-</w:t>
            </w:r>
            <w:r>
              <w:rPr>
                <w:spacing w:val="-4"/>
                <w:sz w:val="24"/>
              </w:rPr>
              <w:t>0,02</w:t>
            </w:r>
          </w:p>
        </w:tc>
        <w:tc>
          <w:tcPr>
            <w:tcW w:type="dxa" w:w="916"/>
          </w:tcPr>
          <w:p>
            <w:pPr>
              <w:pStyle w:val="TableParagraph"/>
              <w:spacing w:line="256" w:lineRule="exact"/>
              <w:ind w:left="107"/>
              <w:jc w:val="left"/>
              <w:rPr>
                <w:sz w:val="24"/>
              </w:rPr>
            </w:pPr>
            <w:r>
              <w:rPr>
                <w:sz w:val="24"/>
              </w:rPr>
              <w:t>-</w:t>
            </w:r>
            <w:r>
              <w:rPr>
                <w:spacing w:val="-4"/>
                <w:sz w:val="24"/>
              </w:rPr>
              <w:t>0,31</w:t>
            </w:r>
          </w:p>
        </w:tc>
        <w:tc>
          <w:tcPr>
            <w:tcW w:type="dxa" w:w="963"/>
          </w:tcPr>
          <w:p>
            <w:pPr>
              <w:pStyle w:val="TableParagraph"/>
              <w:spacing w:line="256" w:lineRule="exact"/>
              <w:ind w:left="107"/>
              <w:jc w:val="left"/>
              <w:rPr>
                <w:sz w:val="24"/>
              </w:rPr>
            </w:pPr>
            <w:r>
              <w:rPr>
                <w:sz w:val="24"/>
              </w:rPr>
              <w:t>-</w:t>
            </w:r>
            <w:r>
              <w:rPr>
                <w:spacing w:val="-4"/>
                <w:sz w:val="24"/>
              </w:rPr>
              <w:t>0,35</w:t>
            </w:r>
          </w:p>
        </w:tc>
        <w:tc>
          <w:tcPr>
            <w:tcW w:type="dxa" w:w="916"/>
          </w:tcPr>
          <w:p>
            <w:pPr>
              <w:pStyle w:val="TableParagraph"/>
              <w:spacing w:line="256" w:lineRule="exact"/>
              <w:ind w:left="107"/>
              <w:jc w:val="left"/>
              <w:rPr>
                <w:sz w:val="24"/>
              </w:rPr>
            </w:pPr>
            <w:r>
              <w:rPr>
                <w:sz w:val="24"/>
              </w:rPr>
              <w:t>-</w:t>
            </w:r>
            <w:r>
              <w:rPr>
                <w:spacing w:val="-4"/>
                <w:sz w:val="24"/>
              </w:rPr>
              <w:t>0,24</w:t>
            </w:r>
          </w:p>
        </w:tc>
        <w:tc>
          <w:tcPr>
            <w:tcW w:type="dxa" w:w="916"/>
          </w:tcPr>
          <w:p>
            <w:pPr>
              <w:pStyle w:val="TableParagraph"/>
              <w:spacing w:line="256" w:lineRule="exact"/>
              <w:ind w:left="107"/>
              <w:jc w:val="left"/>
              <w:rPr>
                <w:sz w:val="24"/>
              </w:rPr>
            </w:pPr>
            <w:r>
              <w:rPr>
                <w:sz w:val="24"/>
              </w:rPr>
              <w:t>-</w:t>
            </w:r>
            <w:r>
              <w:rPr>
                <w:spacing w:val="-4"/>
                <w:sz w:val="24"/>
              </w:rPr>
              <w:t>0,12</w:t>
            </w:r>
          </w:p>
        </w:tc>
        <w:tc>
          <w:tcPr>
            <w:tcW w:type="dxa" w:w="789"/>
          </w:tcPr>
          <w:p>
            <w:pPr>
              <w:pStyle w:val="TableParagraph"/>
              <w:spacing w:line="256" w:lineRule="exact"/>
              <w:ind w:right="150"/>
              <w:rPr>
                <w:sz w:val="24"/>
              </w:rPr>
            </w:pPr>
            <w:r>
              <w:rPr>
                <w:spacing w:val="-4"/>
                <w:sz w:val="24"/>
              </w:rPr>
              <w:t>0,12</w:t>
            </w:r>
          </w:p>
        </w:tc>
        <w:tc>
          <w:tcPr>
            <w:tcW w:type="dxa" w:w="756"/>
          </w:tcPr>
          <w:p>
            <w:pPr>
              <w:pStyle w:val="TableParagraph"/>
              <w:spacing w:line="256" w:lineRule="exact"/>
              <w:ind w:right="117"/>
              <w:rPr>
                <w:sz w:val="24"/>
              </w:rPr>
            </w:pPr>
            <w:r>
              <w:rPr>
                <w:spacing w:val="-4"/>
                <w:sz w:val="24"/>
              </w:rPr>
              <w:t>1,00</w:t>
            </w:r>
          </w:p>
        </w:tc>
        <w:tc>
          <w:tcPr>
            <w:tcW w:type="dxa" w:w="965"/>
          </w:tcPr>
          <w:p>
            <w:pPr>
              <w:pStyle w:val="TableParagraph"/>
              <w:ind w:left="0"/>
              <w:jc w:val="left"/>
              <w:rPr>
                <w:sz w:val="20"/>
              </w:rPr>
            </w:pPr>
          </w:p>
        </w:tc>
      </w:tr>
      <w:tr>
        <w:trPr>
          <w:trHeight w:hRule="atLeast" w:val="275"/>
        </w:trPr>
        <w:tc>
          <w:tcPr>
            <w:tcW w:type="dxa" w:w="1163"/>
          </w:tcPr>
          <w:p>
            <w:pPr>
              <w:pStyle w:val="TableParagraph"/>
              <w:spacing w:line="256" w:lineRule="exact"/>
              <w:ind w:left="107"/>
              <w:jc w:val="left"/>
              <w:rPr>
                <w:sz w:val="24"/>
              </w:rPr>
            </w:pPr>
            <w:r>
              <w:rPr>
                <w:sz w:val="24"/>
              </w:rPr>
              <w:t>КРм</w:t>
            </w:r>
            <w:r>
              <w:rPr>
                <w:sz w:val="24"/>
                <w:vertAlign w:val="superscript"/>
              </w:rPr>
              <w:t>2</w:t>
            </w:r>
            <w:r>
              <w:rPr>
                <w:sz w:val="24"/>
                <w:vertAlign w:val="baseline"/>
              </w:rPr>
              <w:t>,</w:t>
            </w:r>
            <w:r>
              <w:rPr>
                <w:spacing w:val="-1"/>
                <w:sz w:val="24"/>
                <w:vertAlign w:val="baseline"/>
              </w:rPr>
              <w:t> </w:t>
            </w:r>
            <w:r>
              <w:rPr>
                <w:spacing w:val="-5"/>
                <w:sz w:val="24"/>
                <w:vertAlign w:val="baseline"/>
              </w:rPr>
              <w:t>шт</w:t>
            </w:r>
          </w:p>
        </w:tc>
        <w:tc>
          <w:tcPr>
            <w:tcW w:type="dxa" w:w="916"/>
          </w:tcPr>
          <w:p>
            <w:pPr>
              <w:pStyle w:val="TableParagraph"/>
              <w:spacing w:line="256" w:lineRule="exact"/>
              <w:ind w:left="107"/>
              <w:jc w:val="left"/>
              <w:rPr>
                <w:sz w:val="24"/>
              </w:rPr>
            </w:pPr>
            <w:r>
              <w:rPr>
                <w:spacing w:val="-2"/>
                <w:sz w:val="24"/>
              </w:rPr>
              <w:t>0,65*</w:t>
            </w:r>
          </w:p>
        </w:tc>
        <w:tc>
          <w:tcPr>
            <w:tcW w:type="dxa" w:w="827"/>
          </w:tcPr>
          <w:p>
            <w:pPr>
              <w:pStyle w:val="TableParagraph"/>
              <w:spacing w:line="256" w:lineRule="exact"/>
              <w:ind w:left="0" w:right="179"/>
              <w:rPr>
                <w:sz w:val="24"/>
              </w:rPr>
            </w:pPr>
            <w:r>
              <w:rPr>
                <w:spacing w:val="-4"/>
                <w:sz w:val="24"/>
              </w:rPr>
              <w:t>0,00</w:t>
            </w:r>
          </w:p>
        </w:tc>
        <w:tc>
          <w:tcPr>
            <w:tcW w:type="dxa" w:w="904"/>
          </w:tcPr>
          <w:p>
            <w:pPr>
              <w:pStyle w:val="TableParagraph"/>
              <w:spacing w:line="256" w:lineRule="exact"/>
              <w:ind w:left="107"/>
              <w:jc w:val="left"/>
              <w:rPr>
                <w:sz w:val="24"/>
              </w:rPr>
            </w:pPr>
            <w:r>
              <w:rPr>
                <w:spacing w:val="-4"/>
                <w:sz w:val="24"/>
              </w:rPr>
              <w:t>0,11</w:t>
            </w:r>
          </w:p>
        </w:tc>
        <w:tc>
          <w:tcPr>
            <w:tcW w:type="dxa" w:w="916"/>
          </w:tcPr>
          <w:p>
            <w:pPr>
              <w:pStyle w:val="TableParagraph"/>
              <w:spacing w:line="256" w:lineRule="exact"/>
              <w:ind w:left="107"/>
              <w:jc w:val="left"/>
              <w:rPr>
                <w:sz w:val="24"/>
              </w:rPr>
            </w:pPr>
            <w:r>
              <w:rPr>
                <w:sz w:val="24"/>
              </w:rPr>
              <w:t>-</w:t>
            </w:r>
            <w:r>
              <w:rPr>
                <w:spacing w:val="-4"/>
                <w:sz w:val="24"/>
              </w:rPr>
              <w:t>0,25</w:t>
            </w:r>
          </w:p>
        </w:tc>
        <w:tc>
          <w:tcPr>
            <w:tcW w:type="dxa" w:w="963"/>
          </w:tcPr>
          <w:p>
            <w:pPr>
              <w:pStyle w:val="TableParagraph"/>
              <w:spacing w:line="256" w:lineRule="exact"/>
              <w:ind w:left="107"/>
              <w:jc w:val="left"/>
              <w:rPr>
                <w:sz w:val="24"/>
              </w:rPr>
            </w:pPr>
            <w:r>
              <w:rPr>
                <w:sz w:val="24"/>
              </w:rPr>
              <w:t>-</w:t>
            </w:r>
            <w:r>
              <w:rPr>
                <w:spacing w:val="-4"/>
                <w:sz w:val="24"/>
              </w:rPr>
              <w:t>0,20</w:t>
            </w:r>
          </w:p>
        </w:tc>
        <w:tc>
          <w:tcPr>
            <w:tcW w:type="dxa" w:w="916"/>
          </w:tcPr>
          <w:p>
            <w:pPr>
              <w:pStyle w:val="TableParagraph"/>
              <w:spacing w:line="256" w:lineRule="exact"/>
              <w:ind w:left="107"/>
              <w:jc w:val="left"/>
              <w:rPr>
                <w:sz w:val="24"/>
              </w:rPr>
            </w:pPr>
            <w:r>
              <w:rPr>
                <w:sz w:val="24"/>
              </w:rPr>
              <w:t>-</w:t>
            </w:r>
            <w:r>
              <w:rPr>
                <w:spacing w:val="-4"/>
                <w:sz w:val="24"/>
              </w:rPr>
              <w:t>0,39</w:t>
            </w:r>
          </w:p>
        </w:tc>
        <w:tc>
          <w:tcPr>
            <w:tcW w:type="dxa" w:w="916"/>
          </w:tcPr>
          <w:p>
            <w:pPr>
              <w:pStyle w:val="TableParagraph"/>
              <w:spacing w:line="256" w:lineRule="exact"/>
              <w:ind w:left="107"/>
              <w:jc w:val="left"/>
              <w:rPr>
                <w:sz w:val="24"/>
              </w:rPr>
            </w:pPr>
            <w:r>
              <w:rPr>
                <w:sz w:val="24"/>
              </w:rPr>
              <w:t>-</w:t>
            </w:r>
            <w:r>
              <w:rPr>
                <w:spacing w:val="-4"/>
                <w:sz w:val="24"/>
              </w:rPr>
              <w:t>0,42</w:t>
            </w:r>
          </w:p>
        </w:tc>
        <w:tc>
          <w:tcPr>
            <w:tcW w:type="dxa" w:w="789"/>
          </w:tcPr>
          <w:p>
            <w:pPr>
              <w:pStyle w:val="TableParagraph"/>
              <w:spacing w:line="256" w:lineRule="exact"/>
              <w:ind w:left="80" w:right="141"/>
              <w:rPr>
                <w:sz w:val="24"/>
              </w:rPr>
            </w:pPr>
            <w:r>
              <w:rPr>
                <w:sz w:val="24"/>
              </w:rPr>
              <w:t>-</w:t>
            </w:r>
            <w:r>
              <w:rPr>
                <w:spacing w:val="-4"/>
                <w:sz w:val="24"/>
              </w:rPr>
              <w:t>0,37</w:t>
            </w:r>
          </w:p>
        </w:tc>
        <w:tc>
          <w:tcPr>
            <w:tcW w:type="dxa" w:w="756"/>
          </w:tcPr>
          <w:p>
            <w:pPr>
              <w:pStyle w:val="TableParagraph"/>
              <w:spacing w:line="256" w:lineRule="exact"/>
              <w:rPr>
                <w:sz w:val="24"/>
              </w:rPr>
            </w:pPr>
            <w:r>
              <w:rPr>
                <w:spacing w:val="-2"/>
                <w:sz w:val="24"/>
              </w:rPr>
              <w:t>0,35*</w:t>
            </w:r>
          </w:p>
        </w:tc>
        <w:tc>
          <w:tcPr>
            <w:tcW w:type="dxa" w:w="965"/>
          </w:tcPr>
          <w:p>
            <w:pPr>
              <w:pStyle w:val="TableParagraph"/>
              <w:spacing w:line="256" w:lineRule="exact"/>
              <w:ind w:left="108"/>
              <w:jc w:val="left"/>
              <w:rPr>
                <w:sz w:val="24"/>
              </w:rPr>
            </w:pPr>
            <w:r>
              <w:rPr>
                <w:spacing w:val="-4"/>
                <w:sz w:val="24"/>
              </w:rPr>
              <w:t>1,00</w:t>
            </w:r>
          </w:p>
        </w:tc>
      </w:tr>
    </w:tbl>
    <w:p>
      <w:pPr>
        <w:spacing w:before="22"/>
        <w:ind w:firstLine="0" w:left="284" w:right="0"/>
        <w:jc w:val="left"/>
        <w:rPr>
          <w:sz w:val="18"/>
        </w:rPr>
      </w:pPr>
      <w:r>
        <w:rPr>
          <w:sz w:val="18"/>
        </w:rPr>
        <w:t>Обозначения:</w:t>
      </w:r>
      <w:r>
        <w:rPr>
          <w:spacing w:val="-2"/>
          <w:sz w:val="18"/>
        </w:rPr>
        <w:t> </w:t>
      </w:r>
      <w:r>
        <w:rPr>
          <w:sz w:val="18"/>
        </w:rPr>
        <w:t>У</w:t>
      </w:r>
      <w:r>
        <w:rPr>
          <w:spacing w:val="-1"/>
          <w:sz w:val="18"/>
        </w:rPr>
        <w:t> </w:t>
      </w:r>
      <w:r>
        <w:rPr>
          <w:sz w:val="18"/>
        </w:rPr>
        <w:t>-</w:t>
      </w:r>
      <w:r>
        <w:rPr>
          <w:spacing w:val="-1"/>
          <w:sz w:val="18"/>
        </w:rPr>
        <w:t> </w:t>
      </w:r>
      <w:r>
        <w:rPr>
          <w:sz w:val="18"/>
        </w:rPr>
        <w:t>урожайность,</w:t>
      </w:r>
      <w:r>
        <w:rPr>
          <w:spacing w:val="-1"/>
          <w:sz w:val="18"/>
        </w:rPr>
        <w:t> </w:t>
      </w:r>
      <w:r>
        <w:rPr>
          <w:sz w:val="18"/>
        </w:rPr>
        <w:t>г/м</w:t>
      </w:r>
      <w:r>
        <w:rPr>
          <w:sz w:val="18"/>
          <w:vertAlign w:val="superscript"/>
        </w:rPr>
        <w:t>2</w:t>
      </w:r>
      <w:r>
        <w:rPr>
          <w:sz w:val="18"/>
          <w:vertAlign w:val="baseline"/>
        </w:rPr>
        <w:t>,</w:t>
      </w:r>
      <w:r>
        <w:rPr>
          <w:spacing w:val="-1"/>
          <w:sz w:val="18"/>
          <w:vertAlign w:val="baseline"/>
        </w:rPr>
        <w:t> </w:t>
      </w:r>
      <w:r>
        <w:rPr>
          <w:sz w:val="18"/>
          <w:vertAlign w:val="baseline"/>
        </w:rPr>
        <w:t>Мср</w:t>
      </w:r>
      <w:r>
        <w:rPr>
          <w:spacing w:val="-1"/>
          <w:sz w:val="18"/>
          <w:vertAlign w:val="baseline"/>
        </w:rPr>
        <w:t> </w:t>
      </w:r>
      <w:r>
        <w:rPr>
          <w:sz w:val="18"/>
          <w:vertAlign w:val="baseline"/>
        </w:rPr>
        <w:t>-</w:t>
      </w:r>
      <w:r>
        <w:rPr>
          <w:spacing w:val="-1"/>
          <w:sz w:val="18"/>
          <w:vertAlign w:val="baseline"/>
        </w:rPr>
        <w:t> </w:t>
      </w:r>
      <w:r>
        <w:rPr>
          <w:sz w:val="18"/>
          <w:vertAlign w:val="baseline"/>
        </w:rPr>
        <w:t>Масса</w:t>
      </w:r>
      <w:r>
        <w:rPr>
          <w:spacing w:val="-1"/>
          <w:sz w:val="18"/>
          <w:vertAlign w:val="baseline"/>
        </w:rPr>
        <w:t> </w:t>
      </w:r>
      <w:r>
        <w:rPr>
          <w:sz w:val="18"/>
          <w:vertAlign w:val="baseline"/>
        </w:rPr>
        <w:t>сухого</w:t>
      </w:r>
      <w:r>
        <w:rPr>
          <w:spacing w:val="-1"/>
          <w:sz w:val="18"/>
          <w:vertAlign w:val="baseline"/>
        </w:rPr>
        <w:t> </w:t>
      </w:r>
      <w:r>
        <w:rPr>
          <w:sz w:val="18"/>
          <w:vertAlign w:val="baseline"/>
        </w:rPr>
        <w:t>растения,</w:t>
      </w:r>
      <w:r>
        <w:rPr>
          <w:spacing w:val="-1"/>
          <w:sz w:val="18"/>
          <w:vertAlign w:val="baseline"/>
        </w:rPr>
        <w:t> </w:t>
      </w:r>
      <w:r>
        <w:rPr>
          <w:sz w:val="18"/>
          <w:vertAlign w:val="baseline"/>
        </w:rPr>
        <w:t>г,</w:t>
      </w:r>
      <w:r>
        <w:rPr>
          <w:spacing w:val="-2"/>
          <w:sz w:val="18"/>
          <w:vertAlign w:val="baseline"/>
        </w:rPr>
        <w:t> </w:t>
      </w:r>
      <w:r>
        <w:rPr>
          <w:sz w:val="18"/>
          <w:vertAlign w:val="baseline"/>
        </w:rPr>
        <w:t>ЧВ</w:t>
      </w:r>
      <w:r>
        <w:rPr>
          <w:spacing w:val="-1"/>
          <w:sz w:val="18"/>
          <w:vertAlign w:val="baseline"/>
        </w:rPr>
        <w:t> </w:t>
      </w:r>
      <w:r>
        <w:rPr>
          <w:sz w:val="18"/>
          <w:vertAlign w:val="baseline"/>
        </w:rPr>
        <w:t>-</w:t>
      </w:r>
      <w:r>
        <w:rPr>
          <w:spacing w:val="-1"/>
          <w:sz w:val="18"/>
          <w:vertAlign w:val="baseline"/>
        </w:rPr>
        <w:t> </w:t>
      </w:r>
      <w:r>
        <w:rPr>
          <w:sz w:val="18"/>
          <w:vertAlign w:val="baseline"/>
        </w:rPr>
        <w:t>число</w:t>
      </w:r>
      <w:r>
        <w:rPr>
          <w:spacing w:val="-1"/>
          <w:sz w:val="18"/>
          <w:vertAlign w:val="baseline"/>
        </w:rPr>
        <w:t> </w:t>
      </w:r>
      <w:r>
        <w:rPr>
          <w:sz w:val="18"/>
          <w:vertAlign w:val="baseline"/>
        </w:rPr>
        <w:t>ветвей,</w:t>
      </w:r>
      <w:r>
        <w:rPr>
          <w:spacing w:val="-1"/>
          <w:sz w:val="18"/>
          <w:vertAlign w:val="baseline"/>
        </w:rPr>
        <w:t> </w:t>
      </w:r>
      <w:r>
        <w:rPr>
          <w:sz w:val="18"/>
          <w:vertAlign w:val="baseline"/>
        </w:rPr>
        <w:t>шт,</w:t>
      </w:r>
      <w:r>
        <w:rPr>
          <w:spacing w:val="-1"/>
          <w:sz w:val="18"/>
          <w:vertAlign w:val="baseline"/>
        </w:rPr>
        <w:t> </w:t>
      </w:r>
      <w:r>
        <w:rPr>
          <w:sz w:val="18"/>
          <w:vertAlign w:val="baseline"/>
        </w:rPr>
        <w:t>ВР</w:t>
      </w:r>
      <w:r>
        <w:rPr>
          <w:spacing w:val="-1"/>
          <w:sz w:val="18"/>
          <w:vertAlign w:val="baseline"/>
        </w:rPr>
        <w:t> </w:t>
      </w:r>
      <w:r>
        <w:rPr>
          <w:sz w:val="18"/>
          <w:vertAlign w:val="baseline"/>
        </w:rPr>
        <w:t>-</w:t>
      </w:r>
      <w:r>
        <w:rPr>
          <w:spacing w:val="-1"/>
          <w:sz w:val="18"/>
          <w:vertAlign w:val="baseline"/>
        </w:rPr>
        <w:t> </w:t>
      </w:r>
      <w:r>
        <w:rPr>
          <w:sz w:val="18"/>
          <w:vertAlign w:val="baseline"/>
        </w:rPr>
        <w:t>высота</w:t>
      </w:r>
      <w:r>
        <w:rPr>
          <w:spacing w:val="-1"/>
          <w:sz w:val="18"/>
          <w:vertAlign w:val="baseline"/>
        </w:rPr>
        <w:t> </w:t>
      </w:r>
      <w:r>
        <w:rPr>
          <w:sz w:val="18"/>
          <w:vertAlign w:val="baseline"/>
        </w:rPr>
        <w:t>растения,</w:t>
      </w:r>
      <w:r>
        <w:rPr>
          <w:spacing w:val="-1"/>
          <w:sz w:val="18"/>
          <w:vertAlign w:val="baseline"/>
        </w:rPr>
        <w:t> </w:t>
      </w:r>
      <w:r>
        <w:rPr>
          <w:sz w:val="18"/>
          <w:vertAlign w:val="baseline"/>
        </w:rPr>
        <w:t>см,</w:t>
      </w:r>
      <w:r>
        <w:rPr>
          <w:spacing w:val="-1"/>
          <w:sz w:val="18"/>
          <w:vertAlign w:val="baseline"/>
        </w:rPr>
        <w:t> </w:t>
      </w:r>
      <w:r>
        <w:rPr>
          <w:spacing w:val="-4"/>
          <w:sz w:val="18"/>
          <w:vertAlign w:val="baseline"/>
        </w:rPr>
        <w:t>ВПНБ</w:t>
      </w:r>
    </w:p>
    <w:p>
      <w:pPr>
        <w:spacing w:before="0"/>
        <w:ind w:firstLine="0" w:left="283" w:right="0"/>
        <w:jc w:val="left"/>
        <w:rPr>
          <w:sz w:val="18"/>
        </w:rPr>
      </w:pPr>
      <w:r>
        <w:rPr>
          <w:sz w:val="18"/>
        </w:rPr>
        <w:t>- Высота прикрепления нижнего боба, см, КБ - количество бобов, шт, КС - количество семян, шт, МСс1Р - масса семян с 1 растения, М - масса 1000 семян, КР на 1 м</w:t>
      </w:r>
      <w:r>
        <w:rPr>
          <w:sz w:val="18"/>
          <w:vertAlign w:val="superscript"/>
        </w:rPr>
        <w:t>2</w:t>
      </w:r>
      <w:r>
        <w:rPr>
          <w:sz w:val="18"/>
          <w:vertAlign w:val="baseline"/>
        </w:rPr>
        <w:t> - количество растений на 1 м</w:t>
      </w:r>
      <w:r>
        <w:rPr>
          <w:sz w:val="18"/>
          <w:vertAlign w:val="superscript"/>
        </w:rPr>
        <w:t>2</w:t>
      </w:r>
    </w:p>
    <w:p>
      <w:pPr>
        <w:spacing w:before="0"/>
        <w:ind w:firstLine="0" w:left="283" w:right="430"/>
        <w:jc w:val="left"/>
        <w:rPr>
          <w:sz w:val="18"/>
        </w:rPr>
      </w:pPr>
      <w:r>
        <w:rPr>
          <w:sz w:val="18"/>
        </w:rPr>
        <w:t>Примечание: Коэффициенты корреляции (r) варьируют в диапазоне от –1,00 до 1,00. Позитив ная величина свидетельствует о</w:t>
      </w:r>
      <w:r>
        <w:rPr>
          <w:spacing w:val="21"/>
          <w:sz w:val="18"/>
        </w:rPr>
        <w:t> </w:t>
      </w:r>
      <w:r>
        <w:rPr>
          <w:sz w:val="18"/>
        </w:rPr>
        <w:t>совместном</w:t>
      </w:r>
      <w:r>
        <w:rPr>
          <w:spacing w:val="22"/>
          <w:sz w:val="18"/>
        </w:rPr>
        <w:t> </w:t>
      </w:r>
      <w:r>
        <w:rPr>
          <w:sz w:val="18"/>
        </w:rPr>
        <w:t>возрастании</w:t>
      </w:r>
      <w:r>
        <w:rPr>
          <w:spacing w:val="22"/>
          <w:sz w:val="18"/>
        </w:rPr>
        <w:t> </w:t>
      </w:r>
      <w:r>
        <w:rPr>
          <w:sz w:val="18"/>
        </w:rPr>
        <w:t>величин,</w:t>
      </w:r>
      <w:r>
        <w:rPr>
          <w:spacing w:val="22"/>
          <w:sz w:val="18"/>
        </w:rPr>
        <w:t> </w:t>
      </w:r>
      <w:r>
        <w:rPr>
          <w:sz w:val="18"/>
        </w:rPr>
        <w:t>а</w:t>
      </w:r>
      <w:r>
        <w:rPr>
          <w:spacing w:val="22"/>
          <w:sz w:val="18"/>
        </w:rPr>
        <w:t> </w:t>
      </w:r>
      <w:r>
        <w:rPr>
          <w:sz w:val="18"/>
        </w:rPr>
        <w:t>негативная</w:t>
      </w:r>
      <w:r>
        <w:rPr>
          <w:spacing w:val="22"/>
          <w:sz w:val="18"/>
        </w:rPr>
        <w:t> </w:t>
      </w:r>
      <w:r>
        <w:rPr>
          <w:sz w:val="18"/>
        </w:rPr>
        <w:t>–</w:t>
      </w:r>
      <w:r>
        <w:rPr>
          <w:spacing w:val="22"/>
          <w:sz w:val="18"/>
        </w:rPr>
        <w:t> </w:t>
      </w:r>
      <w:r>
        <w:rPr>
          <w:sz w:val="18"/>
        </w:rPr>
        <w:t>о</w:t>
      </w:r>
      <w:r>
        <w:rPr>
          <w:spacing w:val="22"/>
          <w:sz w:val="18"/>
        </w:rPr>
        <w:t> </w:t>
      </w:r>
      <w:r>
        <w:rPr>
          <w:sz w:val="18"/>
        </w:rPr>
        <w:t>противоположной</w:t>
      </w:r>
      <w:r>
        <w:rPr>
          <w:spacing w:val="21"/>
          <w:sz w:val="18"/>
        </w:rPr>
        <w:t> </w:t>
      </w:r>
      <w:r>
        <w:rPr>
          <w:sz w:val="18"/>
        </w:rPr>
        <w:t>связи.</w:t>
      </w:r>
      <w:r>
        <w:rPr>
          <w:spacing w:val="22"/>
          <w:sz w:val="18"/>
        </w:rPr>
        <w:t> </w:t>
      </w:r>
      <w:r>
        <w:rPr>
          <w:sz w:val="18"/>
        </w:rPr>
        <w:t>Слабой</w:t>
      </w:r>
      <w:r>
        <w:rPr>
          <w:spacing w:val="22"/>
          <w:sz w:val="18"/>
        </w:rPr>
        <w:t> </w:t>
      </w:r>
      <w:r>
        <w:rPr>
          <w:sz w:val="18"/>
        </w:rPr>
        <w:t>считается</w:t>
      </w:r>
      <w:r>
        <w:rPr>
          <w:spacing w:val="22"/>
          <w:sz w:val="18"/>
        </w:rPr>
        <w:t> </w:t>
      </w:r>
      <w:r>
        <w:rPr>
          <w:sz w:val="18"/>
        </w:rPr>
        <w:t>корреляция</w:t>
      </w:r>
      <w:r>
        <w:rPr>
          <w:spacing w:val="22"/>
          <w:sz w:val="18"/>
        </w:rPr>
        <w:t> </w:t>
      </w:r>
      <w:r>
        <w:rPr>
          <w:sz w:val="18"/>
        </w:rPr>
        <w:t>при</w:t>
      </w:r>
      <w:r>
        <w:rPr>
          <w:spacing w:val="22"/>
          <w:sz w:val="18"/>
        </w:rPr>
        <w:t> </w:t>
      </w:r>
      <w:r>
        <w:rPr>
          <w:sz w:val="18"/>
        </w:rPr>
        <w:t>r</w:t>
      </w:r>
      <w:r>
        <w:rPr>
          <w:spacing w:val="22"/>
          <w:sz w:val="18"/>
        </w:rPr>
        <w:t> </w:t>
      </w:r>
      <w:r>
        <w:rPr>
          <w:sz w:val="18"/>
        </w:rPr>
        <w:t>&lt;</w:t>
      </w:r>
      <w:r>
        <w:rPr>
          <w:spacing w:val="22"/>
          <w:sz w:val="18"/>
        </w:rPr>
        <w:t> </w:t>
      </w:r>
      <w:r>
        <w:rPr>
          <w:spacing w:val="-4"/>
          <w:sz w:val="18"/>
        </w:rPr>
        <w:t>0,3,</w:t>
      </w:r>
    </w:p>
    <w:p>
      <w:pPr>
        <w:spacing w:before="0"/>
        <w:ind w:firstLine="0" w:left="283" w:right="0"/>
        <w:jc w:val="left"/>
        <w:rPr>
          <w:sz w:val="18"/>
        </w:rPr>
      </w:pPr>
      <w:r>
        <w:rPr>
          <w:sz w:val="18"/>
        </w:rPr>
        <w:t>*средней</w:t>
      </w:r>
      <w:r>
        <w:rPr>
          <w:spacing w:val="-2"/>
          <w:sz w:val="18"/>
        </w:rPr>
        <w:t> </w:t>
      </w:r>
      <w:r>
        <w:rPr>
          <w:sz w:val="18"/>
        </w:rPr>
        <w:t>–</w:t>
      </w:r>
      <w:r>
        <w:rPr>
          <w:spacing w:val="-2"/>
          <w:sz w:val="18"/>
        </w:rPr>
        <w:t> </w:t>
      </w:r>
      <w:r>
        <w:rPr>
          <w:sz w:val="18"/>
        </w:rPr>
        <w:t>при</w:t>
      </w:r>
      <w:r>
        <w:rPr>
          <w:spacing w:val="-2"/>
          <w:sz w:val="18"/>
        </w:rPr>
        <w:t> </w:t>
      </w:r>
      <w:r>
        <w:rPr>
          <w:sz w:val="18"/>
        </w:rPr>
        <w:t>r</w:t>
      </w:r>
      <w:r>
        <w:rPr>
          <w:spacing w:val="-1"/>
          <w:sz w:val="18"/>
        </w:rPr>
        <w:t> </w:t>
      </w:r>
      <w:r>
        <w:rPr>
          <w:sz w:val="18"/>
        </w:rPr>
        <w:t>=</w:t>
      </w:r>
      <w:r>
        <w:rPr>
          <w:spacing w:val="-2"/>
          <w:sz w:val="18"/>
        </w:rPr>
        <w:t> </w:t>
      </w:r>
      <w:r>
        <w:rPr>
          <w:sz w:val="18"/>
        </w:rPr>
        <w:t>0,3–0,7,</w:t>
      </w:r>
      <w:r>
        <w:rPr>
          <w:spacing w:val="-2"/>
          <w:sz w:val="18"/>
        </w:rPr>
        <w:t> </w:t>
      </w:r>
      <w:r>
        <w:rPr>
          <w:sz w:val="18"/>
        </w:rPr>
        <w:t>**сильной</w:t>
      </w:r>
      <w:r>
        <w:rPr>
          <w:spacing w:val="-2"/>
          <w:sz w:val="18"/>
        </w:rPr>
        <w:t> </w:t>
      </w:r>
      <w:r>
        <w:rPr>
          <w:sz w:val="18"/>
        </w:rPr>
        <w:t>–</w:t>
      </w:r>
      <w:r>
        <w:rPr>
          <w:spacing w:val="-1"/>
          <w:sz w:val="18"/>
        </w:rPr>
        <w:t> </w:t>
      </w:r>
      <w:r>
        <w:rPr>
          <w:sz w:val="18"/>
        </w:rPr>
        <w:t>при</w:t>
      </w:r>
      <w:r>
        <w:rPr>
          <w:spacing w:val="-2"/>
          <w:sz w:val="18"/>
        </w:rPr>
        <w:t> </w:t>
      </w:r>
      <w:r>
        <w:rPr>
          <w:sz w:val="18"/>
        </w:rPr>
        <w:t>r</w:t>
      </w:r>
      <w:r>
        <w:rPr>
          <w:spacing w:val="-2"/>
          <w:sz w:val="18"/>
        </w:rPr>
        <w:t> </w:t>
      </w:r>
      <w:r>
        <w:rPr>
          <w:sz w:val="18"/>
        </w:rPr>
        <w:t>&gt;</w:t>
      </w:r>
      <w:r>
        <w:rPr>
          <w:spacing w:val="-1"/>
          <w:sz w:val="18"/>
        </w:rPr>
        <w:t> </w:t>
      </w:r>
      <w:r>
        <w:rPr>
          <w:spacing w:val="-4"/>
          <w:sz w:val="18"/>
        </w:rPr>
        <w:t>0,7.</w:t>
      </w:r>
    </w:p>
    <w:p>
      <w:pPr>
        <w:pStyle w:val="BodyText"/>
        <w:ind w:left="0"/>
        <w:jc w:val="left"/>
        <w:rPr>
          <w:sz w:val="18"/>
        </w:rPr>
      </w:pPr>
    </w:p>
    <w:p>
      <w:pPr>
        <w:pStyle w:val="BodyText"/>
        <w:ind w:firstLine="568" w:left="283" w:right="427"/>
      </w:pPr>
      <w:r>
        <w:rPr/>
        <w:t>Таким</w:t>
      </w:r>
      <w:r>
        <w:rPr>
          <w:spacing w:val="-5"/>
        </w:rPr>
        <w:t> </w:t>
      </w:r>
      <w:r>
        <w:rPr/>
        <w:t>образом,</w:t>
      </w:r>
      <w:r>
        <w:rPr>
          <w:spacing w:val="-5"/>
        </w:rPr>
        <w:t> </w:t>
      </w:r>
      <w:r>
        <w:rPr/>
        <w:t>средняя</w:t>
      </w:r>
      <w:r>
        <w:rPr>
          <w:spacing w:val="-5"/>
        </w:rPr>
        <w:t> </w:t>
      </w:r>
      <w:r>
        <w:rPr/>
        <w:t>положительная</w:t>
      </w:r>
      <w:r>
        <w:rPr>
          <w:spacing w:val="-5"/>
        </w:rPr>
        <w:t> </w:t>
      </w:r>
      <w:r>
        <w:rPr/>
        <w:t>корреляция</w:t>
      </w:r>
      <w:r>
        <w:rPr>
          <w:spacing w:val="-5"/>
        </w:rPr>
        <w:t> </w:t>
      </w:r>
      <w:r>
        <w:rPr/>
        <w:t>урожайности</w:t>
      </w:r>
      <w:r>
        <w:rPr>
          <w:spacing w:val="-5"/>
        </w:rPr>
        <w:t> </w:t>
      </w:r>
      <w:r>
        <w:rPr/>
        <w:t>выявлена у мелкосемянной чечевицы между массой сухого растения (r =0,52), числом се- мян</w:t>
      </w:r>
      <w:r>
        <w:rPr>
          <w:spacing w:val="-2"/>
        </w:rPr>
        <w:t> </w:t>
      </w:r>
      <w:r>
        <w:rPr/>
        <w:t>с</w:t>
      </w:r>
      <w:r>
        <w:rPr>
          <w:spacing w:val="-2"/>
        </w:rPr>
        <w:t> </w:t>
      </w:r>
      <w:r>
        <w:rPr/>
        <w:t>растения</w:t>
      </w:r>
      <w:r>
        <w:rPr>
          <w:spacing w:val="-2"/>
        </w:rPr>
        <w:t> </w:t>
      </w:r>
      <w:r>
        <w:rPr/>
        <w:t>(r</w:t>
      </w:r>
      <w:r>
        <w:rPr>
          <w:spacing w:val="-2"/>
        </w:rPr>
        <w:t> </w:t>
      </w:r>
      <w:r>
        <w:rPr/>
        <w:t>=0,39)</w:t>
      </w:r>
      <w:r>
        <w:rPr>
          <w:spacing w:val="-2"/>
        </w:rPr>
        <w:t> </w:t>
      </w:r>
      <w:r>
        <w:rPr/>
        <w:t>и</w:t>
      </w:r>
      <w:r>
        <w:rPr>
          <w:spacing w:val="-2"/>
        </w:rPr>
        <w:t> </w:t>
      </w:r>
      <w:r>
        <w:rPr/>
        <w:t>массой</w:t>
      </w:r>
      <w:r>
        <w:rPr>
          <w:spacing w:val="-2"/>
        </w:rPr>
        <w:t> </w:t>
      </w:r>
      <w:r>
        <w:rPr/>
        <w:t>1000</w:t>
      </w:r>
      <w:r>
        <w:rPr>
          <w:spacing w:val="-2"/>
        </w:rPr>
        <w:t> </w:t>
      </w:r>
      <w:r>
        <w:rPr/>
        <w:t>семян</w:t>
      </w:r>
      <w:r>
        <w:rPr>
          <w:spacing w:val="-2"/>
        </w:rPr>
        <w:t> </w:t>
      </w:r>
      <w:r>
        <w:rPr/>
        <w:t>(r</w:t>
      </w:r>
      <w:r>
        <w:rPr>
          <w:spacing w:val="-2"/>
        </w:rPr>
        <w:t> </w:t>
      </w:r>
      <w:r>
        <w:rPr/>
        <w:t>=0,48)</w:t>
      </w:r>
      <w:r>
        <w:rPr>
          <w:spacing w:val="-2"/>
        </w:rPr>
        <w:t> </w:t>
      </w:r>
      <w:r>
        <w:rPr/>
        <w:t>и</w:t>
      </w:r>
      <w:r>
        <w:rPr>
          <w:spacing w:val="-2"/>
        </w:rPr>
        <w:t> </w:t>
      </w:r>
      <w:r>
        <w:rPr/>
        <w:t>с</w:t>
      </w:r>
      <w:r>
        <w:rPr>
          <w:spacing w:val="-2"/>
        </w:rPr>
        <w:t> </w:t>
      </w:r>
      <w:r>
        <w:rPr/>
        <w:t>количеством</w:t>
      </w:r>
      <w:r>
        <w:rPr>
          <w:spacing w:val="-2"/>
        </w:rPr>
        <w:t> </w:t>
      </w:r>
      <w:r>
        <w:rPr/>
        <w:t>растений на 1 м</w:t>
      </w:r>
      <w:r>
        <w:rPr>
          <w:vertAlign w:val="superscript"/>
        </w:rPr>
        <w:t>2</w:t>
      </w:r>
      <w:r>
        <w:rPr>
          <w:vertAlign w:val="baseline"/>
        </w:rPr>
        <w:t> (r =0,65). В тоже время,между высотой растения и высотой прикрепления нижнего боба отмечена отрицательная корреляция. Однако степень</w:t>
      </w:r>
      <w:r>
        <w:rPr>
          <w:spacing w:val="47"/>
          <w:w w:val="150"/>
          <w:vertAlign w:val="baseline"/>
        </w:rPr>
        <w:t> </w:t>
      </w:r>
      <w:r>
        <w:rPr>
          <w:vertAlign w:val="baseline"/>
        </w:rPr>
        <w:t>значимости</w:t>
      </w:r>
      <w:r>
        <w:rPr>
          <w:spacing w:val="47"/>
          <w:w w:val="150"/>
          <w:vertAlign w:val="baseline"/>
        </w:rPr>
        <w:t> </w:t>
      </w:r>
      <w:r>
        <w:rPr>
          <w:vertAlign w:val="baseline"/>
        </w:rPr>
        <w:t>этого</w:t>
      </w:r>
      <w:r>
        <w:rPr>
          <w:spacing w:val="47"/>
          <w:w w:val="150"/>
          <w:vertAlign w:val="baseline"/>
        </w:rPr>
        <w:t> </w:t>
      </w:r>
      <w:r>
        <w:rPr>
          <w:vertAlign w:val="baseline"/>
        </w:rPr>
        <w:t>показателя</w:t>
      </w:r>
      <w:r>
        <w:rPr>
          <w:spacing w:val="48"/>
          <w:w w:val="150"/>
          <w:vertAlign w:val="baseline"/>
        </w:rPr>
        <w:t> </w:t>
      </w:r>
      <w:r>
        <w:rPr>
          <w:vertAlign w:val="baseline"/>
        </w:rPr>
        <w:t>сильно</w:t>
      </w:r>
      <w:r>
        <w:rPr>
          <w:spacing w:val="47"/>
          <w:w w:val="150"/>
          <w:vertAlign w:val="baseline"/>
        </w:rPr>
        <w:t> </w:t>
      </w:r>
      <w:r>
        <w:rPr>
          <w:vertAlign w:val="baseline"/>
        </w:rPr>
        <w:t>варьирует.</w:t>
      </w:r>
      <w:r>
        <w:rPr>
          <w:spacing w:val="47"/>
          <w:w w:val="150"/>
          <w:vertAlign w:val="baseline"/>
        </w:rPr>
        <w:t> </w:t>
      </w:r>
      <w:r>
        <w:rPr>
          <w:vertAlign w:val="baseline"/>
        </w:rPr>
        <w:t>У</w:t>
      </w:r>
      <w:r>
        <w:rPr>
          <w:spacing w:val="48"/>
          <w:w w:val="150"/>
          <w:vertAlign w:val="baseline"/>
        </w:rPr>
        <w:t> </w:t>
      </w:r>
      <w:r>
        <w:rPr>
          <w:spacing w:val="-2"/>
          <w:vertAlign w:val="baseline"/>
        </w:rPr>
        <w:t>крупносемянной</w:t>
      </w:r>
    </w:p>
    <w:p>
      <w:pPr>
        <w:pStyle w:val="BodyText"/>
        <w:spacing w:after="0"/>
        <w:sectPr>
          <w:pgSz w:h="16840" w:w="11910"/>
          <w:pgMar w:bottom="1340" w:footer="1073" w:header="0" w:left="1417" w:right="141" w:top="1040"/>
        </w:sectPr>
      </w:pPr>
    </w:p>
    <w:p>
      <w:pPr>
        <w:pStyle w:val="BodyText"/>
        <w:spacing w:before="76"/>
        <w:ind w:left="283" w:right="426"/>
      </w:pPr>
      <w:r>
        <w:rPr/>
        <w:t>чечевицы средняя положительная корреляция отмечена между урожайностью и количеством семян - r =0,32, массой семян с 1 растения - r =0,38 и количеством растений на 1 м</w:t>
      </w:r>
      <w:r>
        <w:rPr>
          <w:vertAlign w:val="superscript"/>
        </w:rPr>
        <w:t>2</w:t>
      </w:r>
      <w:r>
        <w:rPr>
          <w:vertAlign w:val="baseline"/>
        </w:rPr>
        <w:t> - r =0,60. Слабая корреляция была выявлена с количеством бобов - r =0,25 и массой 1000 семян - r =0,05, а с высотой растения и высотой прикрепления нижнего боба – отмечена отрицательная корреляция.</w:t>
      </w:r>
    </w:p>
    <w:p>
      <w:pPr>
        <w:pStyle w:val="Heading2"/>
        <w:numPr>
          <w:ilvl w:val="1"/>
          <w:numId w:val="5"/>
        </w:numPr>
        <w:tabs>
          <w:tab w:leader="none" w:pos="1769" w:val="left"/>
        </w:tabs>
        <w:spacing w:after="0" w:before="322" w:line="240" w:lineRule="auto"/>
        <w:ind w:hanging="777" w:left="1769" w:right="0"/>
        <w:jc w:val="both"/>
      </w:pPr>
      <w:bookmarkStart w:id="16" w:name="_TOC_250014"/>
      <w:r>
        <w:rPr/>
        <w:t>Кластерный</w:t>
      </w:r>
      <w:r>
        <w:rPr>
          <w:spacing w:val="-8"/>
        </w:rPr>
        <w:t> </w:t>
      </w:r>
      <w:r>
        <w:rPr/>
        <w:t>анализ</w:t>
      </w:r>
      <w:r>
        <w:rPr>
          <w:spacing w:val="-8"/>
        </w:rPr>
        <w:t> </w:t>
      </w:r>
      <w:r>
        <w:rPr/>
        <w:t>коллекционных</w:t>
      </w:r>
      <w:r>
        <w:rPr>
          <w:spacing w:val="-8"/>
        </w:rPr>
        <w:t> </w:t>
      </w:r>
      <w:r>
        <w:rPr/>
        <w:t>сортообразцов</w:t>
      </w:r>
      <w:r>
        <w:rPr>
          <w:spacing w:val="-7"/>
        </w:rPr>
        <w:t> </w:t>
      </w:r>
      <w:bookmarkEnd w:id="16"/>
      <w:r>
        <w:rPr>
          <w:spacing w:val="-2"/>
        </w:rPr>
        <w:t>чечевицы</w:t>
      </w:r>
    </w:p>
    <w:p>
      <w:pPr>
        <w:pStyle w:val="BodyText"/>
        <w:ind w:firstLine="709" w:left="283" w:right="428"/>
      </w:pPr>
      <w:r>
        <w:rPr/>
        <w:t>Поиск путей улучшения отбора и повышения продуктивности на ранних этапах селекции сельскохозяйственных культур всегда актуален. Одним из необходимых инструментов при оценке вклада в биологическое разнообразие и выбор родителей, является методы кластерного анализа. В ходе работы приве- дены результаты комплексной оценки сортообразцов чечевицы за 2021-2023 гг. исследований. Изученный исходный материал - генетическая коллекцияя чече- вицы, которая распределилася на пять кластеров. К первому класстеру относились образцы - Шырайлы (Казахстан), К-2715 (Эквадор), К-894 (Канада), К-1627 (Россия), №2888 (Молдова), важные в селекции на высокобелковость и приспособленность к механизированной уборке. Второй кластер - это комплекс продуктивных и раннеспелых сортообразцов - E-157, К-2708 (Эквадор), К-2717 (Мексика), К-2707 (Мексика), Е-039 (Эквадор), Рачели (Россия). Образцы из третьего кластера - К-34983 (Венгрия) и 2761, Жана (Болгария) можно исполь- зовать в качестве источников высокого содержания белка. Перспективным исходным материалом при создании новых сортов чечевицы, могут служить растения</w:t>
      </w:r>
      <w:r>
        <w:rPr>
          <w:spacing w:val="-2"/>
        </w:rPr>
        <w:t> </w:t>
      </w:r>
      <w:r>
        <w:rPr/>
        <w:t>четвертого</w:t>
      </w:r>
      <w:r>
        <w:rPr>
          <w:spacing w:val="-2"/>
        </w:rPr>
        <w:t> </w:t>
      </w:r>
      <w:r>
        <w:rPr/>
        <w:t>кластера</w:t>
      </w:r>
      <w:r>
        <w:rPr>
          <w:spacing w:val="-2"/>
        </w:rPr>
        <w:t> </w:t>
      </w:r>
      <w:r>
        <w:rPr/>
        <w:t>-</w:t>
      </w:r>
      <w:r>
        <w:rPr>
          <w:spacing w:val="-2"/>
        </w:rPr>
        <w:t> </w:t>
      </w:r>
      <w:r>
        <w:rPr/>
        <w:t>Centinela</w:t>
      </w:r>
      <w:r>
        <w:rPr>
          <w:spacing w:val="-2"/>
        </w:rPr>
        <w:t> </w:t>
      </w:r>
      <w:r>
        <w:rPr/>
        <w:t>(Чили)</w:t>
      </w:r>
      <w:r>
        <w:rPr>
          <w:spacing w:val="-2"/>
        </w:rPr>
        <w:t> </w:t>
      </w:r>
      <w:r>
        <w:rPr/>
        <w:t>и</w:t>
      </w:r>
      <w:r>
        <w:rPr>
          <w:spacing w:val="-2"/>
        </w:rPr>
        <w:t> </w:t>
      </w:r>
      <w:r>
        <w:rPr/>
        <w:t>Аида</w:t>
      </w:r>
      <w:r>
        <w:rPr>
          <w:spacing w:val="-2"/>
        </w:rPr>
        <w:t> </w:t>
      </w:r>
      <w:r>
        <w:rPr/>
        <w:t>(Россия),</w:t>
      </w:r>
      <w:r>
        <w:rPr>
          <w:spacing w:val="-2"/>
        </w:rPr>
        <w:t> </w:t>
      </w:r>
      <w:r>
        <w:rPr/>
        <w:t>а</w:t>
      </w:r>
      <w:r>
        <w:rPr>
          <w:spacing w:val="-2"/>
        </w:rPr>
        <w:t> </w:t>
      </w:r>
      <w:r>
        <w:rPr/>
        <w:t>также</w:t>
      </w:r>
      <w:r>
        <w:rPr>
          <w:spacing w:val="-2"/>
        </w:rPr>
        <w:t> </w:t>
      </w:r>
      <w:r>
        <w:rPr/>
        <w:t>пятого кластера - К-2589 (Армения), 2372-309 (Украина), Вайросте (Италия) и Крапин- ка (Казахстан).</w:t>
      </w:r>
    </w:p>
    <w:p>
      <w:pPr>
        <w:pStyle w:val="BodyText"/>
        <w:ind w:firstLine="709" w:left="283" w:right="426"/>
      </w:pPr>
      <w:r>
        <w:rPr/>
        <w:t>Пригодность к механизированной уборке является важным показателем для растений чечевицы, так как это напрямую влияет на сбор урожая семян [239]. В среднем за три года проведения исследований у выделившихся сортообразцов крупносемяной чечевицы высота прикрепления нижнего боба варировала от 14,8 до 17,5 см; масса семян с растения - между 1,1 и 2,6 г, а масса 1000 семян - от 53,2 до 66,8 г. У мелкосемянных сортообразцов высота прикрепления</w:t>
      </w:r>
      <w:r>
        <w:rPr>
          <w:spacing w:val="-2"/>
        </w:rPr>
        <w:t> </w:t>
      </w:r>
      <w:r>
        <w:rPr/>
        <w:t>нижнего</w:t>
      </w:r>
      <w:r>
        <w:rPr>
          <w:spacing w:val="-2"/>
        </w:rPr>
        <w:t> </w:t>
      </w:r>
      <w:r>
        <w:rPr/>
        <w:t>боба</w:t>
      </w:r>
      <w:r>
        <w:rPr>
          <w:spacing w:val="-2"/>
        </w:rPr>
        <w:t> </w:t>
      </w:r>
      <w:r>
        <w:rPr/>
        <w:t>в</w:t>
      </w:r>
      <w:r>
        <w:rPr>
          <w:spacing w:val="-2"/>
        </w:rPr>
        <w:t> </w:t>
      </w:r>
      <w:r>
        <w:rPr/>
        <w:t>среднем</w:t>
      </w:r>
      <w:r>
        <w:rPr>
          <w:spacing w:val="-2"/>
        </w:rPr>
        <w:t> </w:t>
      </w:r>
      <w:r>
        <w:rPr/>
        <w:t>за</w:t>
      </w:r>
      <w:r>
        <w:rPr>
          <w:spacing w:val="-2"/>
        </w:rPr>
        <w:t> </w:t>
      </w:r>
      <w:r>
        <w:rPr/>
        <w:t>три</w:t>
      </w:r>
      <w:r>
        <w:rPr>
          <w:spacing w:val="-2"/>
        </w:rPr>
        <w:t> </w:t>
      </w:r>
      <w:r>
        <w:rPr/>
        <w:t>года</w:t>
      </w:r>
      <w:r>
        <w:rPr>
          <w:spacing w:val="-2"/>
        </w:rPr>
        <w:t> </w:t>
      </w:r>
      <w:r>
        <w:rPr/>
        <w:t>составила</w:t>
      </w:r>
      <w:r>
        <w:rPr>
          <w:spacing w:val="-2"/>
        </w:rPr>
        <w:t> </w:t>
      </w:r>
      <w:r>
        <w:rPr/>
        <w:t>13,9-21,9</w:t>
      </w:r>
      <w:r>
        <w:rPr>
          <w:spacing w:val="-2"/>
        </w:rPr>
        <w:t> </w:t>
      </w:r>
      <w:r>
        <w:rPr/>
        <w:t>см;</w:t>
      </w:r>
      <w:r>
        <w:rPr>
          <w:spacing w:val="-2"/>
        </w:rPr>
        <w:t> </w:t>
      </w:r>
      <w:r>
        <w:rPr/>
        <w:t>масса семян с растения - 1,1-2,6 г, масса 1000 семян – 36,4-42,4 г.</w:t>
      </w:r>
    </w:p>
    <w:p>
      <w:pPr>
        <w:pStyle w:val="BodyText"/>
        <w:ind w:firstLine="709" w:left="283" w:right="428"/>
      </w:pPr>
      <w:r>
        <w:rPr/>
        <w:t>По данным статистического анализа хозяйственно ценных признаков чечевицы</w:t>
      </w:r>
      <w:r>
        <w:rPr>
          <w:spacing w:val="-4"/>
        </w:rPr>
        <w:t> </w:t>
      </w:r>
      <w:r>
        <w:rPr/>
        <w:t>разработана</w:t>
      </w:r>
      <w:r>
        <w:rPr>
          <w:spacing w:val="-4"/>
        </w:rPr>
        <w:t> </w:t>
      </w:r>
      <w:r>
        <w:rPr/>
        <w:t>и</w:t>
      </w:r>
      <w:r>
        <w:rPr>
          <w:spacing w:val="-4"/>
        </w:rPr>
        <w:t> </w:t>
      </w:r>
      <w:r>
        <w:rPr/>
        <w:t>представлена</w:t>
      </w:r>
      <w:r>
        <w:rPr>
          <w:spacing w:val="-4"/>
        </w:rPr>
        <w:t> </w:t>
      </w:r>
      <w:r>
        <w:rPr/>
        <w:t>дендрограмма,</w:t>
      </w:r>
      <w:r>
        <w:rPr>
          <w:spacing w:val="-4"/>
        </w:rPr>
        <w:t> </w:t>
      </w:r>
      <w:r>
        <w:rPr/>
        <w:t>где</w:t>
      </w:r>
      <w:r>
        <w:rPr>
          <w:spacing w:val="-4"/>
        </w:rPr>
        <w:t> </w:t>
      </w:r>
      <w:r>
        <w:rPr/>
        <w:t>образцы</w:t>
      </w:r>
      <w:r>
        <w:rPr>
          <w:spacing w:val="-4"/>
        </w:rPr>
        <w:t> </w:t>
      </w:r>
      <w:r>
        <w:rPr/>
        <w:t>объединены</w:t>
      </w:r>
      <w:r>
        <w:rPr>
          <w:spacing w:val="-4"/>
        </w:rPr>
        <w:t> </w:t>
      </w:r>
      <w:r>
        <w:rPr/>
        <w:t>в кластеры по степени их сходства (рисунок 4). При предварительном сравнении 100 генотипов распределились по двум кластерам (А и Б) c неодинаковым ко- личеством сортообразцов: 85 и 15, соответственно.</w:t>
      </w:r>
    </w:p>
    <w:p>
      <w:pPr>
        <w:pStyle w:val="BodyText"/>
        <w:ind w:firstLine="709" w:left="283" w:right="429"/>
      </w:pPr>
      <w:r>
        <w:rPr/>
        <w:t>Исходя из данных рисунка 4 сортообразцы коллекции чечевицы расделились на 5 класстеров:</w:t>
      </w:r>
    </w:p>
    <w:p>
      <w:pPr>
        <w:pStyle w:val="BodyText"/>
        <w:spacing w:after="0"/>
        <w:sectPr>
          <w:pgSz w:h="16840" w:w="11910"/>
          <w:pgMar w:bottom="1340" w:footer="1073" w:header="0" w:left="1417" w:right="141" w:top="1040"/>
        </w:sectPr>
      </w:pPr>
    </w:p>
    <w:p>
      <w:pPr>
        <w:pStyle w:val="BodyText"/>
        <w:ind w:left="918"/>
        <w:jc w:val="left"/>
        <w:rPr>
          <w:sz w:val="20"/>
        </w:rPr>
      </w:pPr>
      <w:r>
        <w:rPr>
          <w:sz w:val="20"/>
        </w:rPr>
        <w:drawing>
          <wp:inline distB="0" distL="0" distR="0" distT="0">
            <wp:extent cx="5309988" cy="3643312"/>
            <wp:effectExtent b="0" l="0" r="0" t="0"/>
            <wp:docPr id="12" name="Image 12"/>
            <wp:cNvGraphicFramePr>
              <a:graphicFrameLocks/>
            </wp:cNvGraphicFramePr>
            <a:graphic>
              <a:graphicData uri="http://schemas.openxmlformats.org/drawingml/2006/picture">
                <pic:pic>
                  <pic:nvPicPr>
                    <pic:cNvPr id="12" name="Image 12"/>
                    <pic:cNvPicPr/>
                  </pic:nvPicPr>
                  <pic:blipFill>
                    <a:blip cstate="print" r:embed="rId13"/>
                    <a:stretch>
                      <a:fillRect/>
                    </a:stretch>
                  </pic:blipFill>
                  <pic:spPr>
                    <a:xfrm>
                      <a:off x="0" y="0"/>
                      <a:ext cx="5309988" cy="3643312"/>
                    </a:xfrm>
                    <a:prstGeom prst="rect">
                      <a:avLst/>
                    </a:prstGeom>
                  </pic:spPr>
                </pic:pic>
              </a:graphicData>
            </a:graphic>
          </wp:inline>
        </w:drawing>
      </w:r>
      <w:r>
        <w:rPr>
          <w:sz w:val="20"/>
        </w:rPr>
      </w:r>
    </w:p>
    <w:p>
      <w:pPr>
        <w:pStyle w:val="BodyText"/>
        <w:ind w:firstLine="551" w:left="643" w:right="430"/>
        <w:jc w:val="left"/>
      </w:pPr>
      <w:r>
        <w:rPr/>
        <w:t>Рисунок</w:t>
      </w:r>
      <w:r>
        <w:rPr>
          <w:spacing w:val="-5"/>
        </w:rPr>
        <w:t> </w:t>
      </w:r>
      <w:r>
        <w:rPr/>
        <w:t>4</w:t>
      </w:r>
      <w:r>
        <w:rPr>
          <w:spacing w:val="-5"/>
        </w:rPr>
        <w:t> </w:t>
      </w:r>
      <w:r>
        <w:rPr/>
        <w:t>–</w:t>
      </w:r>
      <w:r>
        <w:rPr>
          <w:spacing w:val="-5"/>
        </w:rPr>
        <w:t> </w:t>
      </w:r>
      <w:r>
        <w:rPr/>
        <w:t>Дендрограмма</w:t>
      </w:r>
      <w:r>
        <w:rPr>
          <w:spacing w:val="-5"/>
        </w:rPr>
        <w:t> </w:t>
      </w:r>
      <w:r>
        <w:rPr/>
        <w:t>сравнения</w:t>
      </w:r>
      <w:r>
        <w:rPr>
          <w:spacing w:val="-5"/>
        </w:rPr>
        <w:t> </w:t>
      </w:r>
      <w:r>
        <w:rPr/>
        <w:t>сортообразцов</w:t>
      </w:r>
      <w:r>
        <w:rPr>
          <w:spacing w:val="-5"/>
        </w:rPr>
        <w:t> </w:t>
      </w:r>
      <w:r>
        <w:rPr/>
        <w:t>чечевицы</w:t>
      </w:r>
      <w:r>
        <w:rPr>
          <w:spacing w:val="-5"/>
        </w:rPr>
        <w:t> </w:t>
      </w:r>
      <w:r>
        <w:rPr/>
        <w:t>с</w:t>
      </w:r>
      <w:r>
        <w:rPr>
          <w:spacing w:val="-5"/>
        </w:rPr>
        <w:t> </w:t>
      </w:r>
      <w:r>
        <w:rPr/>
        <w:t>помо- щью кластерного анализа по методу евклидовых расстояний (2021-2023 г)</w:t>
      </w:r>
    </w:p>
    <w:p>
      <w:pPr>
        <w:pStyle w:val="BodyText"/>
        <w:spacing w:before="320"/>
        <w:ind w:firstLine="708" w:right="427"/>
      </w:pPr>
      <w:r>
        <w:rPr/>
        <w:t>Первый кластер - Шырайлы,st – Казахстан; К-2716, Procor-Бразилия; R 2706- Боливия; E-044- Эквадор; К-2713,E-112- Эквадор; K-2715 - Эквадор; К- 924 - Сирия; К-2720 - Колумбия; Петровская-Зеленозёрна - Россия; Вехоская 1 - Россия; К-1083 - Италия; К-1084 - Италия; Джанна- Италия; Richelea - Канада; 89ZPR-8,К-2843 - Канада; 89-12, К-2845 - Канада; Чифлик- Болгария; К-225- Россия;</w:t>
      </w:r>
      <w:r>
        <w:rPr>
          <w:spacing w:val="-3"/>
        </w:rPr>
        <w:t> </w:t>
      </w:r>
      <w:r>
        <w:rPr/>
        <w:t>Славянка-</w:t>
      </w:r>
      <w:r>
        <w:rPr>
          <w:spacing w:val="-3"/>
        </w:rPr>
        <w:t> </w:t>
      </w:r>
      <w:r>
        <w:rPr/>
        <w:t>Россия;</w:t>
      </w:r>
      <w:r>
        <w:rPr>
          <w:spacing w:val="-3"/>
        </w:rPr>
        <w:t> </w:t>
      </w:r>
      <w:r>
        <w:rPr/>
        <w:t>Розовая,</w:t>
      </w:r>
      <w:r>
        <w:rPr>
          <w:spacing w:val="-3"/>
        </w:rPr>
        <w:t> </w:t>
      </w:r>
      <w:r>
        <w:rPr/>
        <w:t>К-2127-</w:t>
      </w:r>
      <w:r>
        <w:rPr>
          <w:spacing w:val="-3"/>
        </w:rPr>
        <w:t> </w:t>
      </w:r>
      <w:r>
        <w:rPr/>
        <w:t>Россия;</w:t>
      </w:r>
      <w:r>
        <w:rPr>
          <w:spacing w:val="-3"/>
        </w:rPr>
        <w:t> </w:t>
      </w:r>
      <w:r>
        <w:rPr/>
        <w:t>К-1532-</w:t>
      </w:r>
      <w:r>
        <w:rPr>
          <w:spacing w:val="-3"/>
        </w:rPr>
        <w:t> </w:t>
      </w:r>
      <w:r>
        <w:rPr/>
        <w:t>Россия;</w:t>
      </w:r>
      <w:r>
        <w:rPr>
          <w:spacing w:val="-3"/>
        </w:rPr>
        <w:t> </w:t>
      </w:r>
      <w:r>
        <w:rPr/>
        <w:t>Нива</w:t>
      </w:r>
      <w:r>
        <w:rPr>
          <w:spacing w:val="-3"/>
        </w:rPr>
        <w:t> </w:t>
      </w:r>
      <w:r>
        <w:rPr/>
        <w:t>95,</w:t>
      </w:r>
      <w:r>
        <w:rPr>
          <w:spacing w:val="-3"/>
        </w:rPr>
        <w:t> </w:t>
      </w:r>
      <w:r>
        <w:rPr/>
        <w:t>К- 2849- Россия; К-1627- Россия; К-1286- Украина; К-2583- Азербайджан; К-6037, FLIP</w:t>
      </w:r>
      <w:r>
        <w:rPr>
          <w:spacing w:val="15"/>
        </w:rPr>
        <w:t> </w:t>
      </w:r>
      <w:r>
        <w:rPr/>
        <w:t>86-514-</w:t>
      </w:r>
      <w:r>
        <w:rPr>
          <w:spacing w:val="17"/>
        </w:rPr>
        <w:t> </w:t>
      </w:r>
      <w:r>
        <w:rPr/>
        <w:t>ICARDA;</w:t>
      </w:r>
      <w:r>
        <w:rPr>
          <w:spacing w:val="17"/>
        </w:rPr>
        <w:t> </w:t>
      </w:r>
      <w:r>
        <w:rPr/>
        <w:t>K-6434,</w:t>
      </w:r>
      <w:r>
        <w:rPr>
          <w:spacing w:val="17"/>
        </w:rPr>
        <w:t> </w:t>
      </w:r>
      <w:r>
        <w:rPr/>
        <w:t>FLIP</w:t>
      </w:r>
      <w:r>
        <w:rPr>
          <w:spacing w:val="18"/>
        </w:rPr>
        <w:t> </w:t>
      </w:r>
      <w:r>
        <w:rPr/>
        <w:t>88-104-</w:t>
      </w:r>
      <w:r>
        <w:rPr>
          <w:spacing w:val="17"/>
        </w:rPr>
        <w:t> </w:t>
      </w:r>
      <w:r>
        <w:rPr/>
        <w:t>ICARDA;</w:t>
      </w:r>
      <w:r>
        <w:rPr>
          <w:spacing w:val="17"/>
        </w:rPr>
        <w:t> </w:t>
      </w:r>
      <w:r>
        <w:rPr/>
        <w:t>Siluma</w:t>
      </w:r>
      <w:r>
        <w:rPr>
          <w:spacing w:val="17"/>
        </w:rPr>
        <w:t> </w:t>
      </w:r>
      <w:r>
        <w:rPr/>
        <w:t>Inta-</w:t>
      </w:r>
      <w:r>
        <w:rPr>
          <w:spacing w:val="18"/>
        </w:rPr>
        <w:t> </w:t>
      </w:r>
      <w:r>
        <w:rPr>
          <w:spacing w:val="-2"/>
        </w:rPr>
        <w:t>Аргентина;</w:t>
      </w:r>
    </w:p>
    <w:p>
      <w:pPr>
        <w:pStyle w:val="BodyText"/>
        <w:ind w:right="429"/>
      </w:pPr>
      <w:r>
        <w:rPr/>
        <w:t>Natalia Inta- Аргентина; LC 460053, К-8174- USA; Петровская 4/105- Россия; L- 51-</w:t>
      </w:r>
      <w:r>
        <w:rPr>
          <w:spacing w:val="67"/>
          <w:w w:val="150"/>
        </w:rPr>
        <w:t> </w:t>
      </w:r>
      <w:r>
        <w:rPr/>
        <w:t>Россия;</w:t>
      </w:r>
      <w:r>
        <w:rPr>
          <w:spacing w:val="69"/>
          <w:w w:val="150"/>
        </w:rPr>
        <w:t> </w:t>
      </w:r>
      <w:r>
        <w:rPr/>
        <w:t>2802,11-3-48-</w:t>
      </w:r>
      <w:r>
        <w:rPr>
          <w:spacing w:val="70"/>
          <w:w w:val="150"/>
        </w:rPr>
        <w:t> </w:t>
      </w:r>
      <w:r>
        <w:rPr/>
        <w:t>Венгрия;</w:t>
      </w:r>
      <w:r>
        <w:rPr>
          <w:spacing w:val="69"/>
          <w:w w:val="150"/>
        </w:rPr>
        <w:t> </w:t>
      </w:r>
      <w:r>
        <w:rPr/>
        <w:t>Крупнасiннева</w:t>
      </w:r>
      <w:r>
        <w:rPr>
          <w:spacing w:val="69"/>
          <w:w w:val="150"/>
        </w:rPr>
        <w:t> </w:t>
      </w:r>
      <w:r>
        <w:rPr/>
        <w:t>Нарядна-Украина;</w:t>
      </w:r>
      <w:r>
        <w:rPr>
          <w:spacing w:val="70"/>
          <w:w w:val="150"/>
        </w:rPr>
        <w:t> </w:t>
      </w:r>
      <w:r>
        <w:rPr>
          <w:spacing w:val="-4"/>
        </w:rPr>
        <w:t>2885,</w:t>
      </w:r>
    </w:p>
    <w:p>
      <w:pPr>
        <w:pStyle w:val="BodyText"/>
        <w:ind w:right="426"/>
      </w:pPr>
      <w:r>
        <w:rPr/>
        <w:t>Красноградская 1- Украина; 1902, Hrotovecka velkk-Чехословакия; 1871, Пензенская 14- Россия; 2888, Чернушерсса Золу- Молдова; K-883- Палестина; K-903- Россия; K-1460- Россия; K-894- Канада; Roze, K-2846- Канада; K-</w:t>
      </w:r>
      <w:r>
        <w:rPr/>
        <w:t>2834, PR-86-385- Канада; 2789, Е-114- Эквадор; Светлая- Россия.</w:t>
      </w:r>
    </w:p>
    <w:p>
      <w:pPr>
        <w:pStyle w:val="BodyText"/>
        <w:ind w:firstLine="709" w:right="425"/>
      </w:pPr>
      <w:r>
        <w:rPr/>
        <w:t>Второй кластер - К-2717- Мексика; К-2601- Мексика; E-157, К-2708 - Эк- вадор;</w:t>
      </w:r>
      <w:r>
        <w:rPr>
          <w:spacing w:val="4"/>
        </w:rPr>
        <w:t> </w:t>
      </w:r>
      <w:r>
        <w:rPr/>
        <w:t>E-140,</w:t>
      </w:r>
      <w:r>
        <w:rPr>
          <w:spacing w:val="4"/>
        </w:rPr>
        <w:t> </w:t>
      </w:r>
      <w:r>
        <w:rPr/>
        <w:t>К-2709-Эквадор;</w:t>
      </w:r>
      <w:r>
        <w:rPr>
          <w:spacing w:val="4"/>
        </w:rPr>
        <w:t> </w:t>
      </w:r>
      <w:r>
        <w:rPr/>
        <w:t>К-2796-</w:t>
      </w:r>
      <w:r>
        <w:rPr>
          <w:spacing w:val="4"/>
        </w:rPr>
        <w:t> </w:t>
      </w:r>
      <w:r>
        <w:rPr/>
        <w:t>Эквадор;</w:t>
      </w:r>
      <w:r>
        <w:rPr>
          <w:spacing w:val="4"/>
        </w:rPr>
        <w:t> </w:t>
      </w:r>
      <w:r>
        <w:rPr/>
        <w:t>Пензенская</w:t>
      </w:r>
      <w:r>
        <w:rPr>
          <w:spacing w:val="4"/>
        </w:rPr>
        <w:t> </w:t>
      </w:r>
      <w:r>
        <w:rPr/>
        <w:t>14-</w:t>
      </w:r>
      <w:r>
        <w:rPr>
          <w:spacing w:val="4"/>
        </w:rPr>
        <w:t> </w:t>
      </w:r>
      <w:r>
        <w:rPr/>
        <w:t>Россия;</w:t>
      </w:r>
      <w:r>
        <w:rPr>
          <w:spacing w:val="4"/>
        </w:rPr>
        <w:t> </w:t>
      </w:r>
      <w:r>
        <w:rPr/>
        <w:t>К-</w:t>
      </w:r>
      <w:r>
        <w:rPr>
          <w:spacing w:val="-4"/>
        </w:rPr>
        <w:t>2721</w:t>
      </w:r>
    </w:p>
    <w:p>
      <w:pPr>
        <w:pStyle w:val="ListParagraph"/>
        <w:numPr>
          <w:ilvl w:val="0"/>
          <w:numId w:val="6"/>
        </w:numPr>
        <w:tabs>
          <w:tab w:leader="none" w:pos="501" w:val="left"/>
        </w:tabs>
        <w:spacing w:after="0" w:before="0" w:line="240" w:lineRule="auto"/>
        <w:ind w:firstLine="0" w:left="284" w:right="428"/>
        <w:jc w:val="both"/>
        <w:rPr>
          <w:sz w:val="28"/>
        </w:rPr>
      </w:pPr>
      <w:r>
        <w:rPr>
          <w:sz w:val="28"/>
        </w:rPr>
        <w:t>Колумбия; Grinland - Россия; К-2707- Мексика; Е-039- Эквадор; L8Z32AR- P.К-2835- Канада; Эстон- Россия; Рачели- Россия.</w:t>
      </w:r>
    </w:p>
    <w:p>
      <w:pPr>
        <w:pStyle w:val="BodyText"/>
        <w:ind w:firstLine="709" w:right="426"/>
      </w:pPr>
      <w:r>
        <w:rPr/>
        <w:t>Третий кластер - К-34983- Венгрия; 2819 АГ 00-288- Чили; 81S15, К- 5883- грузия; ВИР К-192- Азербайджан; ВИР К-474 - Армения; ВИР К-482- Ар- мения; ВИР К-904- Армения; ВИР К-905- Армения; ВИР К-907- Армения; ВИР К-908- Армения; ВИР К-909- Армения; Д31- Канада; ВИР К-467- Армения;</w:t>
      </w:r>
      <w:r>
        <w:rPr>
          <w:spacing w:val="40"/>
        </w:rPr>
        <w:t> </w:t>
      </w:r>
      <w:r>
        <w:rPr/>
        <w:t>ВИР</w:t>
      </w:r>
      <w:r>
        <w:rPr>
          <w:spacing w:val="15"/>
        </w:rPr>
        <w:t> </w:t>
      </w:r>
      <w:r>
        <w:rPr/>
        <w:t>К-660-</w:t>
      </w:r>
      <w:r>
        <w:rPr>
          <w:spacing w:val="17"/>
        </w:rPr>
        <w:t> </w:t>
      </w:r>
      <w:r>
        <w:rPr/>
        <w:t>Азербайджан;</w:t>
      </w:r>
      <w:r>
        <w:rPr>
          <w:spacing w:val="17"/>
        </w:rPr>
        <w:t> </w:t>
      </w:r>
      <w:r>
        <w:rPr/>
        <w:t>ВИР</w:t>
      </w:r>
      <w:r>
        <w:rPr>
          <w:spacing w:val="17"/>
        </w:rPr>
        <w:t> </w:t>
      </w:r>
      <w:r>
        <w:rPr/>
        <w:t>К-662-</w:t>
      </w:r>
      <w:r>
        <w:rPr>
          <w:spacing w:val="17"/>
        </w:rPr>
        <w:t> </w:t>
      </w:r>
      <w:r>
        <w:rPr/>
        <w:t>Азербайджан;</w:t>
      </w:r>
      <w:r>
        <w:rPr>
          <w:spacing w:val="17"/>
        </w:rPr>
        <w:t> </w:t>
      </w:r>
      <w:r>
        <w:rPr/>
        <w:t>ВИР</w:t>
      </w:r>
      <w:r>
        <w:rPr>
          <w:spacing w:val="17"/>
        </w:rPr>
        <w:t> </w:t>
      </w:r>
      <w:r>
        <w:rPr/>
        <w:t>К-188-</w:t>
      </w:r>
      <w:r>
        <w:rPr>
          <w:spacing w:val="17"/>
        </w:rPr>
        <w:t> </w:t>
      </w:r>
      <w:r>
        <w:rPr/>
        <w:t>Грузия;</w:t>
      </w:r>
      <w:r>
        <w:rPr>
          <w:spacing w:val="17"/>
        </w:rPr>
        <w:t> </w:t>
      </w:r>
      <w:r>
        <w:rPr>
          <w:spacing w:val="-5"/>
        </w:rPr>
        <w:t>ВИР</w:t>
      </w:r>
    </w:p>
    <w:p>
      <w:pPr>
        <w:pStyle w:val="BodyText"/>
        <w:spacing w:after="0"/>
        <w:sectPr>
          <w:pgSz w:h="16840" w:w="11910"/>
          <w:pgMar w:bottom="1340" w:footer="1073" w:header="0" w:left="1417" w:right="141" w:top="1120"/>
        </w:sectPr>
      </w:pPr>
    </w:p>
    <w:p>
      <w:pPr>
        <w:pStyle w:val="BodyText"/>
        <w:spacing w:before="76"/>
        <w:ind w:right="427"/>
      </w:pPr>
      <w:r>
        <w:rPr/>
        <w:t>К-475- Армения; NEW LENS- канада; Д32- Канада; 203- Казахстан; 2188- Рос- сия;</w:t>
      </w:r>
      <w:r>
        <w:rPr>
          <w:spacing w:val="-1"/>
        </w:rPr>
        <w:t> </w:t>
      </w:r>
      <w:r>
        <w:rPr/>
        <w:t>2761,</w:t>
      </w:r>
      <w:r>
        <w:rPr>
          <w:spacing w:val="-1"/>
        </w:rPr>
        <w:t> </w:t>
      </w:r>
      <w:r>
        <w:rPr/>
        <w:t>Жана-</w:t>
      </w:r>
      <w:r>
        <w:rPr>
          <w:spacing w:val="-1"/>
        </w:rPr>
        <w:t> </w:t>
      </w:r>
      <w:r>
        <w:rPr/>
        <w:t>Болгария;</w:t>
      </w:r>
      <w:r>
        <w:rPr>
          <w:spacing w:val="-1"/>
        </w:rPr>
        <w:t> </w:t>
      </w:r>
      <w:r>
        <w:rPr/>
        <w:t>2037-</w:t>
      </w:r>
      <w:r>
        <w:rPr>
          <w:spacing w:val="-1"/>
        </w:rPr>
        <w:t> </w:t>
      </w:r>
      <w:r>
        <w:rPr/>
        <w:t>Болгария;</w:t>
      </w:r>
      <w:r>
        <w:rPr>
          <w:spacing w:val="-1"/>
        </w:rPr>
        <w:t> </w:t>
      </w:r>
      <w:r>
        <w:rPr/>
        <w:t>ВИР</w:t>
      </w:r>
      <w:r>
        <w:rPr>
          <w:spacing w:val="-1"/>
        </w:rPr>
        <w:t> </w:t>
      </w:r>
      <w:r>
        <w:rPr/>
        <w:t>К-538-</w:t>
      </w:r>
      <w:r>
        <w:rPr>
          <w:spacing w:val="-1"/>
        </w:rPr>
        <w:t> </w:t>
      </w:r>
      <w:r>
        <w:rPr/>
        <w:t>Турция;</w:t>
      </w:r>
      <w:r>
        <w:rPr>
          <w:spacing w:val="-1"/>
        </w:rPr>
        <w:t> </w:t>
      </w:r>
      <w:r>
        <w:rPr/>
        <w:t>KAYI-</w:t>
      </w:r>
      <w:r>
        <w:rPr>
          <w:spacing w:val="-1"/>
        </w:rPr>
        <w:t> </w:t>
      </w:r>
      <w:r>
        <w:rPr/>
        <w:t>Турция; EMRE- Турция; FIRAT-87- Турция; EVA- Турция; NISK- Турция.</w:t>
      </w:r>
    </w:p>
    <w:p>
      <w:pPr>
        <w:pStyle w:val="BodyText"/>
        <w:ind w:left="993"/>
      </w:pPr>
      <w:r>
        <w:rPr/>
        <w:t>Четвертый</w:t>
      </w:r>
      <w:r>
        <w:rPr>
          <w:spacing w:val="-3"/>
        </w:rPr>
        <w:t> </w:t>
      </w:r>
      <w:r>
        <w:rPr/>
        <w:t>кластер</w:t>
      </w:r>
      <w:r>
        <w:rPr>
          <w:spacing w:val="-3"/>
        </w:rPr>
        <w:t> </w:t>
      </w:r>
      <w:r>
        <w:rPr/>
        <w:t>-</w:t>
      </w:r>
      <w:r>
        <w:rPr>
          <w:spacing w:val="-3"/>
        </w:rPr>
        <w:t> </w:t>
      </w:r>
      <w:r>
        <w:rPr/>
        <w:t>Centinela-</w:t>
      </w:r>
      <w:r>
        <w:rPr>
          <w:spacing w:val="-3"/>
        </w:rPr>
        <w:t> </w:t>
      </w:r>
      <w:r>
        <w:rPr/>
        <w:t>Чили;</w:t>
      </w:r>
      <w:r>
        <w:rPr>
          <w:spacing w:val="-2"/>
        </w:rPr>
        <w:t> </w:t>
      </w:r>
      <w:r>
        <w:rPr/>
        <w:t>Аида-</w:t>
      </w:r>
      <w:r>
        <w:rPr>
          <w:spacing w:val="-2"/>
        </w:rPr>
        <w:t>Россия.</w:t>
      </w:r>
    </w:p>
    <w:p>
      <w:pPr>
        <w:pStyle w:val="BodyText"/>
        <w:ind w:firstLine="709" w:right="427"/>
      </w:pPr>
      <w:r>
        <w:rPr/>
        <w:t>Пятый кластер - Крапинка, st- Казахстан; К-408- Палестина; К-2589- Ар- мения; ВИР К-664- Азербайджан; ВИР К-468- Армения; PARDINA L-53- Италия; Вайросте-Италия; 2372-309, Степная 244- Украина; 2762, Дю-пюи 2- Франция; Красная- Канада.</w:t>
      </w:r>
    </w:p>
    <w:p>
      <w:pPr>
        <w:pStyle w:val="BodyText"/>
        <w:ind w:firstLine="708" w:right="429"/>
      </w:pPr>
      <w:r>
        <w:rPr/>
        <w:t>Дальнейший анализ показал разделение на вторичные кластеры: в пер- вичном кластере А выделились кластеры 1, 2 и 3, а в первичном кластере В – кластеры 4 и 5 (таблица 14).</w:t>
      </w:r>
    </w:p>
    <w:p>
      <w:pPr>
        <w:pStyle w:val="BodyText"/>
        <w:spacing w:before="322"/>
        <w:ind w:right="430"/>
      </w:pPr>
      <w:r>
        <w:rPr/>
        <w:t>Таблица 14 – Результаты кластерного распределения значений хозяйственно- ценных признаков растений чечевицы</w:t>
      </w:r>
    </w:p>
    <w:tbl>
      <w:tblPr>
        <w:tblW w:type="auto" w:w="0"/>
        <w:jc w:val="left"/>
        <w:tblInd w:type="dxa" w:w="27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05"/>
        <w:gridCol w:w="1201"/>
        <w:gridCol w:w="989"/>
        <w:gridCol w:w="1050"/>
        <w:gridCol w:w="982"/>
        <w:gridCol w:w="862"/>
        <w:gridCol w:w="1058"/>
        <w:gridCol w:w="1063"/>
        <w:gridCol w:w="862"/>
      </w:tblGrid>
      <w:tr>
        <w:trPr>
          <w:trHeight w:hRule="atLeast" w:val="330"/>
        </w:trPr>
        <w:tc>
          <w:tcPr>
            <w:tcW w:type="dxa" w:w="2906"/>
            <w:gridSpan w:val="2"/>
            <w:vMerge w:val="restart"/>
          </w:tcPr>
          <w:p>
            <w:pPr>
              <w:pStyle w:val="TableParagraph"/>
              <w:spacing w:before="9"/>
              <w:ind w:left="0"/>
              <w:jc w:val="left"/>
              <w:rPr>
                <w:sz w:val="28"/>
              </w:rPr>
            </w:pPr>
          </w:p>
          <w:p>
            <w:pPr>
              <w:pStyle w:val="TableParagraph"/>
              <w:ind w:left="671"/>
              <w:jc w:val="left"/>
              <w:rPr>
                <w:sz w:val="28"/>
              </w:rPr>
            </w:pPr>
            <w:r>
              <w:rPr>
                <w:sz w:val="28"/>
              </w:rPr>
              <w:t>Ward </w:t>
            </w:r>
            <w:r>
              <w:rPr>
                <w:spacing w:val="-2"/>
                <w:sz w:val="28"/>
              </w:rPr>
              <w:t>Method</w:t>
            </w:r>
          </w:p>
        </w:tc>
        <w:tc>
          <w:tcPr>
            <w:tcW w:type="dxa" w:w="6866"/>
            <w:gridSpan w:val="7"/>
          </w:tcPr>
          <w:p>
            <w:pPr>
              <w:pStyle w:val="TableParagraph"/>
              <w:spacing w:before="4" w:line="306" w:lineRule="exact"/>
              <w:ind w:left="0"/>
              <w:rPr>
                <w:sz w:val="28"/>
              </w:rPr>
            </w:pPr>
            <w:r>
              <w:rPr>
                <w:spacing w:val="-2"/>
                <w:sz w:val="28"/>
              </w:rPr>
              <w:t>Признак</w:t>
            </w:r>
          </w:p>
        </w:tc>
      </w:tr>
      <w:tr>
        <w:trPr>
          <w:trHeight w:hRule="atLeast" w:val="643"/>
        </w:trPr>
        <w:tc>
          <w:tcPr>
            <w:tcW w:type="dxa" w:w="2906"/>
            <w:gridSpan w:val="2"/>
            <w:vMerge/>
            <w:tcBorders>
              <w:top w:val="nil"/>
            </w:tcBorders>
          </w:tcPr>
          <w:p>
            <w:pPr>
              <w:rPr>
                <w:sz w:val="2"/>
                <w:szCs w:val="2"/>
              </w:rPr>
            </w:pPr>
          </w:p>
        </w:tc>
        <w:tc>
          <w:tcPr>
            <w:tcW w:type="dxa" w:w="989"/>
          </w:tcPr>
          <w:p>
            <w:pPr>
              <w:pStyle w:val="TableParagraph"/>
              <w:spacing w:before="161"/>
              <w:rPr>
                <w:sz w:val="28"/>
              </w:rPr>
            </w:pPr>
            <w:r>
              <w:rPr>
                <w:sz w:val="28"/>
              </w:rPr>
              <w:t>СБ, </w:t>
            </w:r>
            <w:r>
              <w:rPr>
                <w:spacing w:val="-10"/>
                <w:sz w:val="28"/>
              </w:rPr>
              <w:t>%</w:t>
            </w:r>
          </w:p>
        </w:tc>
        <w:tc>
          <w:tcPr>
            <w:tcW w:type="dxa" w:w="1050"/>
          </w:tcPr>
          <w:p>
            <w:pPr>
              <w:pStyle w:val="TableParagraph"/>
              <w:ind w:left="294"/>
              <w:jc w:val="left"/>
              <w:rPr>
                <w:sz w:val="28"/>
              </w:rPr>
            </w:pPr>
            <w:r>
              <w:rPr>
                <w:spacing w:val="-5"/>
                <w:sz w:val="28"/>
              </w:rPr>
              <w:t>ВП,</w:t>
            </w:r>
          </w:p>
          <w:p>
            <w:pPr>
              <w:pStyle w:val="TableParagraph"/>
              <w:spacing w:line="302" w:lineRule="exact"/>
              <w:ind w:left="330"/>
              <w:jc w:val="left"/>
              <w:rPr>
                <w:sz w:val="28"/>
              </w:rPr>
            </w:pPr>
            <w:r>
              <w:rPr>
                <w:spacing w:val="-5"/>
                <w:sz w:val="28"/>
              </w:rPr>
              <w:t>сут</w:t>
            </w:r>
          </w:p>
        </w:tc>
        <w:tc>
          <w:tcPr>
            <w:tcW w:type="dxa" w:w="982"/>
          </w:tcPr>
          <w:p>
            <w:pPr>
              <w:pStyle w:val="TableParagraph"/>
              <w:ind w:left="10" w:right="6"/>
              <w:rPr>
                <w:sz w:val="28"/>
              </w:rPr>
            </w:pPr>
            <w:r>
              <w:rPr>
                <w:spacing w:val="-5"/>
                <w:sz w:val="28"/>
              </w:rPr>
              <w:t>У,</w:t>
            </w:r>
          </w:p>
          <w:p>
            <w:pPr>
              <w:pStyle w:val="TableParagraph"/>
              <w:spacing w:line="302" w:lineRule="exact"/>
              <w:ind w:left="10" w:right="6"/>
              <w:rPr>
                <w:sz w:val="28"/>
              </w:rPr>
            </w:pPr>
            <w:r>
              <w:rPr>
                <w:spacing w:val="-4"/>
                <w:sz w:val="28"/>
              </w:rPr>
              <w:t>г/м</w:t>
            </w:r>
            <w:r>
              <w:rPr>
                <w:spacing w:val="-4"/>
                <w:sz w:val="28"/>
                <w:vertAlign w:val="superscript"/>
              </w:rPr>
              <w:t>2</w:t>
            </w:r>
          </w:p>
        </w:tc>
        <w:tc>
          <w:tcPr>
            <w:tcW w:type="dxa" w:w="862"/>
          </w:tcPr>
          <w:p>
            <w:pPr>
              <w:pStyle w:val="TableParagraph"/>
              <w:spacing w:before="161"/>
              <w:ind w:right="8"/>
              <w:rPr>
                <w:sz w:val="28"/>
              </w:rPr>
            </w:pPr>
            <w:r>
              <w:rPr>
                <w:sz w:val="28"/>
              </w:rPr>
              <w:t>В, </w:t>
            </w:r>
            <w:r>
              <w:rPr>
                <w:spacing w:val="-5"/>
                <w:sz w:val="28"/>
              </w:rPr>
              <w:t>см</w:t>
            </w:r>
          </w:p>
        </w:tc>
        <w:tc>
          <w:tcPr>
            <w:tcW w:type="dxa" w:w="1058"/>
          </w:tcPr>
          <w:p>
            <w:pPr>
              <w:pStyle w:val="TableParagraph"/>
              <w:ind w:left="316"/>
              <w:jc w:val="left"/>
              <w:rPr>
                <w:sz w:val="28"/>
              </w:rPr>
            </w:pPr>
            <w:r>
              <w:rPr>
                <w:spacing w:val="-5"/>
                <w:sz w:val="28"/>
              </w:rPr>
              <w:t>ЧБ,</w:t>
            </w:r>
          </w:p>
          <w:p>
            <w:pPr>
              <w:pStyle w:val="TableParagraph"/>
              <w:spacing w:line="302" w:lineRule="exact"/>
              <w:ind w:left="318"/>
              <w:jc w:val="left"/>
              <w:rPr>
                <w:sz w:val="28"/>
              </w:rPr>
            </w:pPr>
            <w:r>
              <w:rPr>
                <w:spacing w:val="-5"/>
                <w:sz w:val="28"/>
              </w:rPr>
              <w:t>шт.</w:t>
            </w:r>
          </w:p>
        </w:tc>
        <w:tc>
          <w:tcPr>
            <w:tcW w:type="dxa" w:w="1063"/>
          </w:tcPr>
          <w:p>
            <w:pPr>
              <w:pStyle w:val="TableParagraph"/>
              <w:ind w:left="303"/>
              <w:jc w:val="left"/>
              <w:rPr>
                <w:sz w:val="28"/>
              </w:rPr>
            </w:pPr>
            <w:r>
              <w:rPr>
                <w:spacing w:val="-5"/>
                <w:sz w:val="28"/>
              </w:rPr>
              <w:t>ЧС,</w:t>
            </w:r>
          </w:p>
          <w:p>
            <w:pPr>
              <w:pStyle w:val="TableParagraph"/>
              <w:spacing w:line="302" w:lineRule="exact"/>
              <w:ind w:left="319"/>
              <w:jc w:val="left"/>
              <w:rPr>
                <w:sz w:val="28"/>
              </w:rPr>
            </w:pPr>
            <w:r>
              <w:rPr>
                <w:spacing w:val="-5"/>
                <w:sz w:val="28"/>
              </w:rPr>
              <w:t>шт.</w:t>
            </w:r>
          </w:p>
        </w:tc>
        <w:tc>
          <w:tcPr>
            <w:tcW w:type="dxa" w:w="862"/>
          </w:tcPr>
          <w:p>
            <w:pPr>
              <w:pStyle w:val="TableParagraph"/>
              <w:ind w:left="1" w:right="9"/>
              <w:rPr>
                <w:sz w:val="28"/>
              </w:rPr>
            </w:pPr>
            <w:r>
              <w:rPr>
                <w:spacing w:val="-5"/>
                <w:sz w:val="28"/>
              </w:rPr>
              <w:t>МС,</w:t>
            </w:r>
          </w:p>
          <w:p>
            <w:pPr>
              <w:pStyle w:val="TableParagraph"/>
              <w:spacing w:line="302" w:lineRule="exact"/>
              <w:ind w:left="1" w:right="9"/>
              <w:rPr>
                <w:sz w:val="28"/>
              </w:rPr>
            </w:pPr>
            <w:r>
              <w:rPr>
                <w:spacing w:val="-10"/>
                <w:sz w:val="28"/>
              </w:rPr>
              <w:t>г</w:t>
            </w:r>
          </w:p>
        </w:tc>
      </w:tr>
      <w:tr>
        <w:trPr>
          <w:trHeight w:hRule="atLeast" w:val="643"/>
        </w:trPr>
        <w:tc>
          <w:tcPr>
            <w:tcW w:type="dxa" w:w="1705"/>
            <w:vMerge w:val="restart"/>
          </w:tcPr>
          <w:p>
            <w:pPr>
              <w:pStyle w:val="TableParagraph"/>
              <w:spacing w:before="5"/>
              <w:ind w:hanging="312" w:left="597"/>
              <w:jc w:val="left"/>
              <w:rPr>
                <w:sz w:val="28"/>
              </w:rPr>
            </w:pPr>
            <w:r>
              <w:rPr>
                <w:sz w:val="28"/>
              </w:rPr>
              <w:t>1-ый</w:t>
            </w:r>
            <w:r>
              <w:rPr>
                <w:spacing w:val="-18"/>
                <w:sz w:val="28"/>
              </w:rPr>
              <w:t> </w:t>
            </w:r>
            <w:r>
              <w:rPr>
                <w:sz w:val="28"/>
              </w:rPr>
              <w:t>кла- </w:t>
            </w:r>
            <w:r>
              <w:rPr>
                <w:spacing w:val="-4"/>
                <w:sz w:val="28"/>
              </w:rPr>
              <w:t>стер</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4"/>
                <w:sz w:val="28"/>
              </w:rPr>
              <w:t>3,44</w:t>
            </w:r>
          </w:p>
        </w:tc>
        <w:tc>
          <w:tcPr>
            <w:tcW w:type="dxa" w:w="1050"/>
          </w:tcPr>
          <w:p>
            <w:pPr>
              <w:pStyle w:val="TableParagraph"/>
              <w:spacing w:before="161"/>
              <w:ind w:left="7"/>
              <w:rPr>
                <w:sz w:val="28"/>
              </w:rPr>
            </w:pPr>
            <w:r>
              <w:rPr>
                <w:spacing w:val="-2"/>
                <w:sz w:val="28"/>
              </w:rPr>
              <w:t>98,02</w:t>
            </w:r>
          </w:p>
        </w:tc>
        <w:tc>
          <w:tcPr>
            <w:tcW w:type="dxa" w:w="982"/>
          </w:tcPr>
          <w:p>
            <w:pPr>
              <w:pStyle w:val="TableParagraph"/>
              <w:spacing w:before="161"/>
              <w:ind w:left="10" w:right="6"/>
              <w:rPr>
                <w:sz w:val="28"/>
              </w:rPr>
            </w:pPr>
            <w:r>
              <w:rPr>
                <w:spacing w:val="-2"/>
                <w:sz w:val="28"/>
              </w:rPr>
              <w:t>65,00</w:t>
            </w:r>
          </w:p>
        </w:tc>
        <w:tc>
          <w:tcPr>
            <w:tcW w:type="dxa" w:w="862"/>
          </w:tcPr>
          <w:p>
            <w:pPr>
              <w:pStyle w:val="TableParagraph"/>
              <w:spacing w:before="161"/>
              <w:ind w:right="8"/>
              <w:rPr>
                <w:sz w:val="28"/>
              </w:rPr>
            </w:pPr>
            <w:r>
              <w:rPr>
                <w:spacing w:val="-2"/>
                <w:sz w:val="28"/>
              </w:rPr>
              <w:t>16,00</w:t>
            </w:r>
          </w:p>
        </w:tc>
        <w:tc>
          <w:tcPr>
            <w:tcW w:type="dxa" w:w="1058"/>
          </w:tcPr>
          <w:p>
            <w:pPr>
              <w:pStyle w:val="TableParagraph"/>
              <w:spacing w:before="161"/>
              <w:ind w:left="0"/>
              <w:rPr>
                <w:sz w:val="28"/>
              </w:rPr>
            </w:pPr>
            <w:r>
              <w:rPr>
                <w:spacing w:val="-2"/>
                <w:sz w:val="28"/>
              </w:rPr>
              <w:t>22,77</w:t>
            </w:r>
          </w:p>
        </w:tc>
        <w:tc>
          <w:tcPr>
            <w:tcW w:type="dxa" w:w="1063"/>
          </w:tcPr>
          <w:p>
            <w:pPr>
              <w:pStyle w:val="TableParagraph"/>
              <w:spacing w:before="161"/>
              <w:ind w:left="0" w:right="4"/>
              <w:rPr>
                <w:sz w:val="28"/>
              </w:rPr>
            </w:pPr>
            <w:r>
              <w:rPr>
                <w:spacing w:val="-2"/>
                <w:sz w:val="28"/>
              </w:rPr>
              <w:t>25,28</w:t>
            </w:r>
          </w:p>
        </w:tc>
        <w:tc>
          <w:tcPr>
            <w:tcW w:type="dxa" w:w="862"/>
          </w:tcPr>
          <w:p>
            <w:pPr>
              <w:pStyle w:val="TableParagraph"/>
              <w:spacing w:before="161"/>
              <w:ind w:left="1" w:right="9"/>
              <w:rPr>
                <w:sz w:val="28"/>
              </w:rPr>
            </w:pPr>
            <w:r>
              <w:rPr>
                <w:spacing w:val="-2"/>
                <w:sz w:val="28"/>
              </w:rPr>
              <w:t>51,64</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4"/>
                <w:sz w:val="28"/>
              </w:rPr>
              <w:t>0,67</w:t>
            </w:r>
          </w:p>
        </w:tc>
        <w:tc>
          <w:tcPr>
            <w:tcW w:type="dxa" w:w="1050"/>
          </w:tcPr>
          <w:p>
            <w:pPr>
              <w:pStyle w:val="TableParagraph"/>
              <w:spacing w:line="302" w:lineRule="exact"/>
              <w:ind w:left="7"/>
              <w:rPr>
                <w:sz w:val="28"/>
              </w:rPr>
            </w:pPr>
            <w:r>
              <w:rPr>
                <w:spacing w:val="-4"/>
                <w:sz w:val="28"/>
              </w:rPr>
              <w:t>4,27</w:t>
            </w:r>
          </w:p>
        </w:tc>
        <w:tc>
          <w:tcPr>
            <w:tcW w:type="dxa" w:w="982"/>
          </w:tcPr>
          <w:p>
            <w:pPr>
              <w:pStyle w:val="TableParagraph"/>
              <w:spacing w:line="302" w:lineRule="exact"/>
              <w:ind w:left="10" w:right="6"/>
              <w:rPr>
                <w:sz w:val="28"/>
              </w:rPr>
            </w:pPr>
            <w:r>
              <w:rPr>
                <w:spacing w:val="-2"/>
                <w:sz w:val="28"/>
              </w:rPr>
              <w:t>13,67</w:t>
            </w:r>
          </w:p>
        </w:tc>
        <w:tc>
          <w:tcPr>
            <w:tcW w:type="dxa" w:w="862"/>
          </w:tcPr>
          <w:p>
            <w:pPr>
              <w:pStyle w:val="TableParagraph"/>
              <w:spacing w:line="302" w:lineRule="exact"/>
              <w:ind w:right="8"/>
              <w:rPr>
                <w:sz w:val="28"/>
              </w:rPr>
            </w:pPr>
            <w:r>
              <w:rPr>
                <w:spacing w:val="-4"/>
                <w:sz w:val="28"/>
              </w:rPr>
              <w:t>1,89</w:t>
            </w:r>
          </w:p>
        </w:tc>
        <w:tc>
          <w:tcPr>
            <w:tcW w:type="dxa" w:w="1058"/>
          </w:tcPr>
          <w:p>
            <w:pPr>
              <w:pStyle w:val="TableParagraph"/>
              <w:spacing w:line="302" w:lineRule="exact"/>
              <w:ind w:left="0"/>
              <w:rPr>
                <w:sz w:val="28"/>
              </w:rPr>
            </w:pPr>
            <w:r>
              <w:rPr>
                <w:spacing w:val="-4"/>
                <w:sz w:val="28"/>
              </w:rPr>
              <w:t>6,15</w:t>
            </w:r>
          </w:p>
        </w:tc>
        <w:tc>
          <w:tcPr>
            <w:tcW w:type="dxa" w:w="1063"/>
          </w:tcPr>
          <w:p>
            <w:pPr>
              <w:pStyle w:val="TableParagraph"/>
              <w:spacing w:line="302" w:lineRule="exact"/>
              <w:ind w:left="0" w:right="4"/>
              <w:rPr>
                <w:sz w:val="28"/>
              </w:rPr>
            </w:pPr>
            <w:r>
              <w:rPr>
                <w:spacing w:val="-4"/>
                <w:sz w:val="28"/>
              </w:rPr>
              <w:t>6,85</w:t>
            </w:r>
          </w:p>
        </w:tc>
        <w:tc>
          <w:tcPr>
            <w:tcW w:type="dxa" w:w="862"/>
          </w:tcPr>
          <w:p>
            <w:pPr>
              <w:pStyle w:val="TableParagraph"/>
              <w:spacing w:line="302" w:lineRule="exact"/>
              <w:ind w:left="1" w:right="9"/>
              <w:rPr>
                <w:sz w:val="28"/>
              </w:rPr>
            </w:pPr>
            <w:r>
              <w:rPr>
                <w:spacing w:val="-4"/>
                <w:sz w:val="28"/>
              </w:rPr>
              <w:t>7,13</w:t>
            </w:r>
          </w:p>
        </w:tc>
      </w:tr>
      <w:tr>
        <w:trPr>
          <w:trHeight w:hRule="atLeast" w:val="643"/>
        </w:trPr>
        <w:tc>
          <w:tcPr>
            <w:tcW w:type="dxa" w:w="1705"/>
            <w:vMerge w:val="restart"/>
          </w:tcPr>
          <w:p>
            <w:pPr>
              <w:pStyle w:val="TableParagraph"/>
              <w:spacing w:before="5"/>
              <w:ind w:hanging="288" w:left="597"/>
              <w:jc w:val="left"/>
              <w:rPr>
                <w:sz w:val="28"/>
              </w:rPr>
            </w:pPr>
            <w:r>
              <w:rPr>
                <w:sz w:val="28"/>
              </w:rPr>
              <w:t>2-ой</w:t>
            </w:r>
            <w:r>
              <w:rPr>
                <w:spacing w:val="-18"/>
                <w:sz w:val="28"/>
              </w:rPr>
              <w:t> </w:t>
            </w:r>
            <w:r>
              <w:rPr>
                <w:sz w:val="28"/>
              </w:rPr>
              <w:t>кла- </w:t>
            </w:r>
            <w:r>
              <w:rPr>
                <w:spacing w:val="-4"/>
                <w:sz w:val="28"/>
              </w:rPr>
              <w:t>стер</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2"/>
                <w:sz w:val="28"/>
              </w:rPr>
              <w:t>27,49</w:t>
            </w:r>
          </w:p>
        </w:tc>
        <w:tc>
          <w:tcPr>
            <w:tcW w:type="dxa" w:w="1050"/>
          </w:tcPr>
          <w:p>
            <w:pPr>
              <w:pStyle w:val="TableParagraph"/>
              <w:spacing w:before="161"/>
              <w:ind w:left="7"/>
              <w:rPr>
                <w:sz w:val="28"/>
              </w:rPr>
            </w:pPr>
            <w:r>
              <w:rPr>
                <w:spacing w:val="-2"/>
                <w:sz w:val="28"/>
              </w:rPr>
              <w:t>95,33</w:t>
            </w:r>
          </w:p>
        </w:tc>
        <w:tc>
          <w:tcPr>
            <w:tcW w:type="dxa" w:w="982"/>
          </w:tcPr>
          <w:p>
            <w:pPr>
              <w:pStyle w:val="TableParagraph"/>
              <w:ind w:left="10" w:right="6"/>
              <w:rPr>
                <w:sz w:val="28"/>
              </w:rPr>
            </w:pPr>
            <w:r>
              <w:rPr>
                <w:spacing w:val="-2"/>
                <w:sz w:val="28"/>
              </w:rPr>
              <w:t>103,6</w:t>
            </w:r>
          </w:p>
          <w:p>
            <w:pPr>
              <w:pStyle w:val="TableParagraph"/>
              <w:spacing w:line="302" w:lineRule="exact"/>
              <w:ind w:left="10" w:right="6"/>
              <w:rPr>
                <w:sz w:val="28"/>
              </w:rPr>
            </w:pPr>
            <w:r>
              <w:rPr>
                <w:spacing w:val="-10"/>
                <w:sz w:val="28"/>
              </w:rPr>
              <w:t>3</w:t>
            </w:r>
          </w:p>
        </w:tc>
        <w:tc>
          <w:tcPr>
            <w:tcW w:type="dxa" w:w="862"/>
          </w:tcPr>
          <w:p>
            <w:pPr>
              <w:pStyle w:val="TableParagraph"/>
              <w:spacing w:before="161"/>
              <w:ind w:right="8"/>
              <w:rPr>
                <w:sz w:val="28"/>
              </w:rPr>
            </w:pPr>
            <w:r>
              <w:rPr>
                <w:spacing w:val="-2"/>
                <w:sz w:val="28"/>
              </w:rPr>
              <w:t>16,79</w:t>
            </w:r>
          </w:p>
        </w:tc>
        <w:tc>
          <w:tcPr>
            <w:tcW w:type="dxa" w:w="1058"/>
          </w:tcPr>
          <w:p>
            <w:pPr>
              <w:pStyle w:val="TableParagraph"/>
              <w:spacing w:before="161"/>
              <w:ind w:left="0"/>
              <w:rPr>
                <w:sz w:val="28"/>
              </w:rPr>
            </w:pPr>
            <w:r>
              <w:rPr>
                <w:spacing w:val="-2"/>
                <w:sz w:val="28"/>
              </w:rPr>
              <w:t>29,18</w:t>
            </w:r>
          </w:p>
        </w:tc>
        <w:tc>
          <w:tcPr>
            <w:tcW w:type="dxa" w:w="1063"/>
          </w:tcPr>
          <w:p>
            <w:pPr>
              <w:pStyle w:val="TableParagraph"/>
              <w:spacing w:before="161"/>
              <w:ind w:left="0" w:right="4"/>
              <w:rPr>
                <w:sz w:val="28"/>
              </w:rPr>
            </w:pPr>
            <w:r>
              <w:rPr>
                <w:spacing w:val="-2"/>
                <w:sz w:val="28"/>
              </w:rPr>
              <w:t>36,93</w:t>
            </w:r>
          </w:p>
        </w:tc>
        <w:tc>
          <w:tcPr>
            <w:tcW w:type="dxa" w:w="862"/>
          </w:tcPr>
          <w:p>
            <w:pPr>
              <w:pStyle w:val="TableParagraph"/>
              <w:spacing w:before="161"/>
              <w:ind w:left="1" w:right="9"/>
              <w:rPr>
                <w:sz w:val="28"/>
              </w:rPr>
            </w:pPr>
            <w:r>
              <w:rPr>
                <w:spacing w:val="-2"/>
                <w:sz w:val="28"/>
              </w:rPr>
              <w:t>49,23</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5"/>
                <w:sz w:val="28"/>
              </w:rPr>
              <w:t>1,6</w:t>
            </w:r>
          </w:p>
        </w:tc>
        <w:tc>
          <w:tcPr>
            <w:tcW w:type="dxa" w:w="1050"/>
          </w:tcPr>
          <w:p>
            <w:pPr>
              <w:pStyle w:val="TableParagraph"/>
              <w:spacing w:line="302" w:lineRule="exact"/>
              <w:ind w:left="7"/>
              <w:rPr>
                <w:sz w:val="28"/>
              </w:rPr>
            </w:pPr>
            <w:r>
              <w:rPr>
                <w:spacing w:val="-4"/>
                <w:sz w:val="28"/>
              </w:rPr>
              <w:t>5,31</w:t>
            </w:r>
          </w:p>
        </w:tc>
        <w:tc>
          <w:tcPr>
            <w:tcW w:type="dxa" w:w="982"/>
          </w:tcPr>
          <w:p>
            <w:pPr>
              <w:pStyle w:val="TableParagraph"/>
              <w:spacing w:line="302" w:lineRule="exact"/>
              <w:ind w:left="10" w:right="6"/>
              <w:rPr>
                <w:sz w:val="28"/>
              </w:rPr>
            </w:pPr>
            <w:r>
              <w:rPr>
                <w:spacing w:val="-2"/>
                <w:sz w:val="28"/>
              </w:rPr>
              <w:t>13,96</w:t>
            </w:r>
          </w:p>
        </w:tc>
        <w:tc>
          <w:tcPr>
            <w:tcW w:type="dxa" w:w="862"/>
          </w:tcPr>
          <w:p>
            <w:pPr>
              <w:pStyle w:val="TableParagraph"/>
              <w:spacing w:line="302" w:lineRule="exact"/>
              <w:ind w:right="8"/>
              <w:rPr>
                <w:sz w:val="28"/>
              </w:rPr>
            </w:pPr>
            <w:r>
              <w:rPr>
                <w:spacing w:val="-4"/>
                <w:sz w:val="28"/>
              </w:rPr>
              <w:t>3,49</w:t>
            </w:r>
          </w:p>
        </w:tc>
        <w:tc>
          <w:tcPr>
            <w:tcW w:type="dxa" w:w="1058"/>
          </w:tcPr>
          <w:p>
            <w:pPr>
              <w:pStyle w:val="TableParagraph"/>
              <w:spacing w:line="302" w:lineRule="exact"/>
              <w:ind w:left="0"/>
              <w:rPr>
                <w:sz w:val="28"/>
              </w:rPr>
            </w:pPr>
            <w:r>
              <w:rPr>
                <w:spacing w:val="-4"/>
                <w:sz w:val="28"/>
              </w:rPr>
              <w:t>7,35</w:t>
            </w:r>
          </w:p>
        </w:tc>
        <w:tc>
          <w:tcPr>
            <w:tcW w:type="dxa" w:w="1063"/>
          </w:tcPr>
          <w:p>
            <w:pPr>
              <w:pStyle w:val="TableParagraph"/>
              <w:spacing w:line="302" w:lineRule="exact"/>
              <w:ind w:left="0" w:right="4"/>
              <w:rPr>
                <w:sz w:val="28"/>
              </w:rPr>
            </w:pPr>
            <w:r>
              <w:rPr>
                <w:spacing w:val="-2"/>
                <w:sz w:val="28"/>
              </w:rPr>
              <w:t>11,69</w:t>
            </w:r>
          </w:p>
        </w:tc>
        <w:tc>
          <w:tcPr>
            <w:tcW w:type="dxa" w:w="862"/>
          </w:tcPr>
          <w:p>
            <w:pPr>
              <w:pStyle w:val="TableParagraph"/>
              <w:spacing w:line="302" w:lineRule="exact"/>
              <w:ind w:left="1" w:right="9"/>
              <w:rPr>
                <w:sz w:val="28"/>
              </w:rPr>
            </w:pPr>
            <w:r>
              <w:rPr>
                <w:spacing w:val="-5"/>
                <w:sz w:val="28"/>
              </w:rPr>
              <w:t>9,1</w:t>
            </w:r>
          </w:p>
        </w:tc>
      </w:tr>
      <w:tr>
        <w:trPr>
          <w:trHeight w:hRule="atLeast" w:val="643"/>
        </w:trPr>
        <w:tc>
          <w:tcPr>
            <w:tcW w:type="dxa" w:w="1705"/>
            <w:vMerge w:val="restart"/>
          </w:tcPr>
          <w:p>
            <w:pPr>
              <w:pStyle w:val="TableParagraph"/>
              <w:spacing w:before="5"/>
              <w:ind w:hanging="293" w:left="597"/>
              <w:jc w:val="left"/>
              <w:rPr>
                <w:sz w:val="28"/>
              </w:rPr>
            </w:pPr>
            <w:r>
              <w:rPr>
                <w:sz w:val="28"/>
              </w:rPr>
              <w:t>3-ий</w:t>
            </w:r>
            <w:r>
              <w:rPr>
                <w:spacing w:val="-18"/>
                <w:sz w:val="28"/>
              </w:rPr>
              <w:t> </w:t>
            </w:r>
            <w:r>
              <w:rPr>
                <w:sz w:val="28"/>
              </w:rPr>
              <w:t>кла- </w:t>
            </w:r>
            <w:r>
              <w:rPr>
                <w:spacing w:val="-4"/>
                <w:sz w:val="28"/>
              </w:rPr>
              <w:t>стер</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2"/>
                <w:sz w:val="28"/>
              </w:rPr>
              <w:t>28,37</w:t>
            </w:r>
          </w:p>
        </w:tc>
        <w:tc>
          <w:tcPr>
            <w:tcW w:type="dxa" w:w="1050"/>
          </w:tcPr>
          <w:p>
            <w:pPr>
              <w:pStyle w:val="TableParagraph"/>
              <w:spacing w:before="161"/>
              <w:ind w:left="7"/>
              <w:rPr>
                <w:sz w:val="28"/>
              </w:rPr>
            </w:pPr>
            <w:r>
              <w:rPr>
                <w:spacing w:val="-2"/>
                <w:sz w:val="28"/>
              </w:rPr>
              <w:t>93,06</w:t>
            </w:r>
          </w:p>
        </w:tc>
        <w:tc>
          <w:tcPr>
            <w:tcW w:type="dxa" w:w="982"/>
          </w:tcPr>
          <w:p>
            <w:pPr>
              <w:pStyle w:val="TableParagraph"/>
              <w:spacing w:before="161"/>
              <w:ind w:left="10" w:right="6"/>
              <w:rPr>
                <w:sz w:val="28"/>
              </w:rPr>
            </w:pPr>
            <w:r>
              <w:rPr>
                <w:spacing w:val="-2"/>
                <w:sz w:val="28"/>
              </w:rPr>
              <w:t>32,13</w:t>
            </w:r>
          </w:p>
        </w:tc>
        <w:tc>
          <w:tcPr>
            <w:tcW w:type="dxa" w:w="862"/>
          </w:tcPr>
          <w:p>
            <w:pPr>
              <w:pStyle w:val="TableParagraph"/>
              <w:spacing w:before="161"/>
              <w:ind w:right="8"/>
              <w:rPr>
                <w:sz w:val="28"/>
              </w:rPr>
            </w:pPr>
            <w:r>
              <w:rPr>
                <w:spacing w:val="-2"/>
                <w:sz w:val="28"/>
              </w:rPr>
              <w:t>16,55</w:t>
            </w:r>
          </w:p>
        </w:tc>
        <w:tc>
          <w:tcPr>
            <w:tcW w:type="dxa" w:w="1058"/>
          </w:tcPr>
          <w:p>
            <w:pPr>
              <w:pStyle w:val="TableParagraph"/>
              <w:spacing w:before="161"/>
              <w:ind w:left="0"/>
              <w:rPr>
                <w:sz w:val="28"/>
              </w:rPr>
            </w:pPr>
            <w:r>
              <w:rPr>
                <w:spacing w:val="-2"/>
                <w:sz w:val="28"/>
              </w:rPr>
              <w:t>19,85</w:t>
            </w:r>
          </w:p>
        </w:tc>
        <w:tc>
          <w:tcPr>
            <w:tcW w:type="dxa" w:w="1063"/>
          </w:tcPr>
          <w:p>
            <w:pPr>
              <w:pStyle w:val="TableParagraph"/>
              <w:spacing w:before="161"/>
              <w:ind w:left="0" w:right="4"/>
              <w:rPr>
                <w:sz w:val="28"/>
              </w:rPr>
            </w:pPr>
            <w:r>
              <w:rPr>
                <w:spacing w:val="-2"/>
                <w:sz w:val="28"/>
              </w:rPr>
              <w:t>24,41</w:t>
            </w:r>
          </w:p>
        </w:tc>
        <w:tc>
          <w:tcPr>
            <w:tcW w:type="dxa" w:w="862"/>
          </w:tcPr>
          <w:p>
            <w:pPr>
              <w:pStyle w:val="TableParagraph"/>
              <w:spacing w:before="161"/>
              <w:ind w:left="1" w:right="9"/>
              <w:rPr>
                <w:sz w:val="28"/>
              </w:rPr>
            </w:pPr>
            <w:r>
              <w:rPr>
                <w:spacing w:val="-2"/>
                <w:sz w:val="28"/>
              </w:rPr>
              <w:t>38,36</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4"/>
                <w:sz w:val="28"/>
              </w:rPr>
              <w:t>1,59</w:t>
            </w:r>
          </w:p>
        </w:tc>
        <w:tc>
          <w:tcPr>
            <w:tcW w:type="dxa" w:w="1050"/>
          </w:tcPr>
          <w:p>
            <w:pPr>
              <w:pStyle w:val="TableParagraph"/>
              <w:spacing w:line="302" w:lineRule="exact"/>
              <w:ind w:left="7"/>
              <w:rPr>
                <w:sz w:val="28"/>
              </w:rPr>
            </w:pPr>
            <w:r>
              <w:rPr>
                <w:spacing w:val="-4"/>
                <w:sz w:val="28"/>
              </w:rPr>
              <w:t>6,87</w:t>
            </w:r>
          </w:p>
        </w:tc>
        <w:tc>
          <w:tcPr>
            <w:tcW w:type="dxa" w:w="982"/>
          </w:tcPr>
          <w:p>
            <w:pPr>
              <w:pStyle w:val="TableParagraph"/>
              <w:spacing w:line="302" w:lineRule="exact"/>
              <w:ind w:left="10" w:right="6"/>
              <w:rPr>
                <w:sz w:val="28"/>
              </w:rPr>
            </w:pPr>
            <w:r>
              <w:rPr>
                <w:spacing w:val="-2"/>
                <w:sz w:val="28"/>
              </w:rPr>
              <w:t>10,02</w:t>
            </w:r>
          </w:p>
        </w:tc>
        <w:tc>
          <w:tcPr>
            <w:tcW w:type="dxa" w:w="862"/>
          </w:tcPr>
          <w:p>
            <w:pPr>
              <w:pStyle w:val="TableParagraph"/>
              <w:spacing w:line="302" w:lineRule="exact"/>
              <w:ind w:right="8"/>
              <w:rPr>
                <w:sz w:val="28"/>
              </w:rPr>
            </w:pPr>
            <w:r>
              <w:rPr>
                <w:spacing w:val="-4"/>
                <w:sz w:val="28"/>
              </w:rPr>
              <w:t>2,85</w:t>
            </w:r>
          </w:p>
        </w:tc>
        <w:tc>
          <w:tcPr>
            <w:tcW w:type="dxa" w:w="1058"/>
          </w:tcPr>
          <w:p>
            <w:pPr>
              <w:pStyle w:val="TableParagraph"/>
              <w:spacing w:line="302" w:lineRule="exact"/>
              <w:ind w:left="0"/>
              <w:rPr>
                <w:sz w:val="28"/>
              </w:rPr>
            </w:pPr>
            <w:r>
              <w:rPr>
                <w:spacing w:val="-4"/>
                <w:sz w:val="28"/>
              </w:rPr>
              <w:t>6,54</w:t>
            </w:r>
          </w:p>
        </w:tc>
        <w:tc>
          <w:tcPr>
            <w:tcW w:type="dxa" w:w="1063"/>
          </w:tcPr>
          <w:p>
            <w:pPr>
              <w:pStyle w:val="TableParagraph"/>
              <w:spacing w:line="302" w:lineRule="exact"/>
              <w:ind w:left="0" w:right="4"/>
              <w:rPr>
                <w:sz w:val="28"/>
              </w:rPr>
            </w:pPr>
            <w:r>
              <w:rPr>
                <w:spacing w:val="-4"/>
                <w:sz w:val="28"/>
              </w:rPr>
              <w:t>7,86</w:t>
            </w:r>
          </w:p>
        </w:tc>
        <w:tc>
          <w:tcPr>
            <w:tcW w:type="dxa" w:w="862"/>
          </w:tcPr>
          <w:p>
            <w:pPr>
              <w:pStyle w:val="TableParagraph"/>
              <w:spacing w:line="302" w:lineRule="exact"/>
              <w:ind w:left="1" w:right="9"/>
              <w:rPr>
                <w:sz w:val="28"/>
              </w:rPr>
            </w:pPr>
            <w:r>
              <w:rPr>
                <w:spacing w:val="-4"/>
                <w:sz w:val="28"/>
              </w:rPr>
              <w:t>4,53</w:t>
            </w:r>
          </w:p>
        </w:tc>
      </w:tr>
      <w:tr>
        <w:trPr>
          <w:trHeight w:hRule="atLeast" w:val="643"/>
        </w:trPr>
        <w:tc>
          <w:tcPr>
            <w:tcW w:type="dxa" w:w="1705"/>
            <w:vMerge w:val="restart"/>
          </w:tcPr>
          <w:p>
            <w:pPr>
              <w:pStyle w:val="TableParagraph"/>
              <w:spacing w:before="5"/>
              <w:ind w:hanging="312" w:left="597"/>
              <w:jc w:val="left"/>
              <w:rPr>
                <w:sz w:val="28"/>
              </w:rPr>
            </w:pPr>
            <w:r>
              <w:rPr>
                <w:sz w:val="28"/>
              </w:rPr>
              <w:t>4-ый</w:t>
            </w:r>
            <w:r>
              <w:rPr>
                <w:spacing w:val="-18"/>
                <w:sz w:val="28"/>
              </w:rPr>
              <w:t> </w:t>
            </w:r>
            <w:r>
              <w:rPr>
                <w:sz w:val="28"/>
              </w:rPr>
              <w:t>кла- </w:t>
            </w:r>
            <w:r>
              <w:rPr>
                <w:spacing w:val="-4"/>
                <w:sz w:val="28"/>
              </w:rPr>
              <w:t>стер</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2"/>
                <w:sz w:val="28"/>
              </w:rPr>
              <w:t>27,73</w:t>
            </w:r>
          </w:p>
        </w:tc>
        <w:tc>
          <w:tcPr>
            <w:tcW w:type="dxa" w:w="1050"/>
          </w:tcPr>
          <w:p>
            <w:pPr>
              <w:pStyle w:val="TableParagraph"/>
              <w:spacing w:before="161"/>
              <w:ind w:left="7"/>
              <w:rPr>
                <w:sz w:val="28"/>
              </w:rPr>
            </w:pPr>
            <w:r>
              <w:rPr>
                <w:spacing w:val="-2"/>
                <w:sz w:val="28"/>
              </w:rPr>
              <w:t>91,94</w:t>
            </w:r>
          </w:p>
        </w:tc>
        <w:tc>
          <w:tcPr>
            <w:tcW w:type="dxa" w:w="982"/>
          </w:tcPr>
          <w:p>
            <w:pPr>
              <w:pStyle w:val="TableParagraph"/>
              <w:ind w:left="10" w:right="6"/>
              <w:rPr>
                <w:sz w:val="28"/>
              </w:rPr>
            </w:pPr>
            <w:r>
              <w:rPr>
                <w:spacing w:val="-2"/>
                <w:sz w:val="28"/>
              </w:rPr>
              <w:t>173,0</w:t>
            </w:r>
          </w:p>
          <w:p>
            <w:pPr>
              <w:pStyle w:val="TableParagraph"/>
              <w:spacing w:line="302" w:lineRule="exact"/>
              <w:ind w:left="10" w:right="6"/>
              <w:rPr>
                <w:sz w:val="28"/>
              </w:rPr>
            </w:pPr>
            <w:r>
              <w:rPr>
                <w:spacing w:val="-10"/>
                <w:sz w:val="28"/>
              </w:rPr>
              <w:t>8</w:t>
            </w:r>
          </w:p>
        </w:tc>
        <w:tc>
          <w:tcPr>
            <w:tcW w:type="dxa" w:w="862"/>
          </w:tcPr>
          <w:p>
            <w:pPr>
              <w:pStyle w:val="TableParagraph"/>
              <w:spacing w:before="161"/>
              <w:ind w:right="8"/>
              <w:rPr>
                <w:sz w:val="28"/>
              </w:rPr>
            </w:pPr>
            <w:r>
              <w:rPr>
                <w:spacing w:val="-2"/>
                <w:sz w:val="28"/>
              </w:rPr>
              <w:t>15,67</w:t>
            </w:r>
          </w:p>
        </w:tc>
        <w:tc>
          <w:tcPr>
            <w:tcW w:type="dxa" w:w="1058"/>
          </w:tcPr>
          <w:p>
            <w:pPr>
              <w:pStyle w:val="TableParagraph"/>
              <w:spacing w:before="161"/>
              <w:ind w:left="0"/>
              <w:rPr>
                <w:sz w:val="28"/>
              </w:rPr>
            </w:pPr>
            <w:r>
              <w:rPr>
                <w:spacing w:val="-2"/>
                <w:sz w:val="28"/>
              </w:rPr>
              <w:t>26,67</w:t>
            </w:r>
          </w:p>
        </w:tc>
        <w:tc>
          <w:tcPr>
            <w:tcW w:type="dxa" w:w="1063"/>
          </w:tcPr>
          <w:p>
            <w:pPr>
              <w:pStyle w:val="TableParagraph"/>
              <w:spacing w:before="161"/>
              <w:ind w:left="0" w:right="4"/>
              <w:rPr>
                <w:sz w:val="28"/>
              </w:rPr>
            </w:pPr>
            <w:r>
              <w:rPr>
                <w:spacing w:val="-2"/>
                <w:sz w:val="28"/>
              </w:rPr>
              <w:t>25,43</w:t>
            </w:r>
          </w:p>
        </w:tc>
        <w:tc>
          <w:tcPr>
            <w:tcW w:type="dxa" w:w="862"/>
          </w:tcPr>
          <w:p>
            <w:pPr>
              <w:pStyle w:val="TableParagraph"/>
              <w:spacing w:before="161"/>
              <w:ind w:left="1" w:right="9"/>
              <w:rPr>
                <w:sz w:val="28"/>
              </w:rPr>
            </w:pPr>
            <w:r>
              <w:rPr>
                <w:spacing w:val="-2"/>
                <w:sz w:val="28"/>
              </w:rPr>
              <w:t>46,61</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4"/>
                <w:sz w:val="28"/>
              </w:rPr>
              <w:t>0,86</w:t>
            </w:r>
          </w:p>
        </w:tc>
        <w:tc>
          <w:tcPr>
            <w:tcW w:type="dxa" w:w="1050"/>
          </w:tcPr>
          <w:p>
            <w:pPr>
              <w:pStyle w:val="TableParagraph"/>
              <w:spacing w:line="302" w:lineRule="exact"/>
              <w:ind w:left="7"/>
              <w:rPr>
                <w:sz w:val="28"/>
              </w:rPr>
            </w:pPr>
            <w:r>
              <w:rPr>
                <w:spacing w:val="-2"/>
                <w:sz w:val="28"/>
              </w:rPr>
              <w:t>14,23</w:t>
            </w:r>
          </w:p>
        </w:tc>
        <w:tc>
          <w:tcPr>
            <w:tcW w:type="dxa" w:w="982"/>
          </w:tcPr>
          <w:p>
            <w:pPr>
              <w:pStyle w:val="TableParagraph"/>
              <w:spacing w:line="302" w:lineRule="exact"/>
              <w:ind w:left="10" w:right="6"/>
              <w:rPr>
                <w:sz w:val="28"/>
              </w:rPr>
            </w:pPr>
            <w:r>
              <w:rPr>
                <w:spacing w:val="-2"/>
                <w:sz w:val="28"/>
              </w:rPr>
              <w:t>14,67</w:t>
            </w:r>
          </w:p>
        </w:tc>
        <w:tc>
          <w:tcPr>
            <w:tcW w:type="dxa" w:w="862"/>
          </w:tcPr>
          <w:p>
            <w:pPr>
              <w:pStyle w:val="TableParagraph"/>
              <w:spacing w:line="302" w:lineRule="exact"/>
              <w:ind w:right="8"/>
              <w:rPr>
                <w:sz w:val="28"/>
              </w:rPr>
            </w:pPr>
            <w:r>
              <w:rPr>
                <w:spacing w:val="-4"/>
                <w:sz w:val="28"/>
              </w:rPr>
              <w:t>1,89</w:t>
            </w:r>
          </w:p>
        </w:tc>
        <w:tc>
          <w:tcPr>
            <w:tcW w:type="dxa" w:w="1058"/>
          </w:tcPr>
          <w:p>
            <w:pPr>
              <w:pStyle w:val="TableParagraph"/>
              <w:spacing w:line="302" w:lineRule="exact"/>
              <w:ind w:left="0"/>
              <w:rPr>
                <w:sz w:val="28"/>
              </w:rPr>
            </w:pPr>
            <w:r>
              <w:rPr>
                <w:spacing w:val="-5"/>
                <w:sz w:val="28"/>
              </w:rPr>
              <w:t>3,3</w:t>
            </w:r>
          </w:p>
        </w:tc>
        <w:tc>
          <w:tcPr>
            <w:tcW w:type="dxa" w:w="1063"/>
          </w:tcPr>
          <w:p>
            <w:pPr>
              <w:pStyle w:val="TableParagraph"/>
              <w:spacing w:line="302" w:lineRule="exact"/>
              <w:ind w:left="0" w:right="4"/>
              <w:rPr>
                <w:sz w:val="28"/>
              </w:rPr>
            </w:pPr>
            <w:r>
              <w:rPr>
                <w:spacing w:val="-4"/>
                <w:sz w:val="28"/>
              </w:rPr>
              <w:t>3,64</w:t>
            </w:r>
          </w:p>
        </w:tc>
        <w:tc>
          <w:tcPr>
            <w:tcW w:type="dxa" w:w="862"/>
          </w:tcPr>
          <w:p>
            <w:pPr>
              <w:pStyle w:val="TableParagraph"/>
              <w:spacing w:line="302" w:lineRule="exact"/>
              <w:ind w:left="1" w:right="9"/>
              <w:rPr>
                <w:sz w:val="28"/>
              </w:rPr>
            </w:pPr>
            <w:r>
              <w:rPr>
                <w:spacing w:val="-4"/>
                <w:sz w:val="28"/>
              </w:rPr>
              <w:t>0,71</w:t>
            </w:r>
          </w:p>
        </w:tc>
      </w:tr>
      <w:tr>
        <w:trPr>
          <w:trHeight w:hRule="atLeast" w:val="643"/>
        </w:trPr>
        <w:tc>
          <w:tcPr>
            <w:tcW w:type="dxa" w:w="1705"/>
            <w:vMerge w:val="restart"/>
          </w:tcPr>
          <w:p>
            <w:pPr>
              <w:pStyle w:val="TableParagraph"/>
              <w:spacing w:before="5"/>
              <w:ind w:hanging="312" w:left="597"/>
              <w:jc w:val="left"/>
              <w:rPr>
                <w:sz w:val="28"/>
              </w:rPr>
            </w:pPr>
            <w:r>
              <w:rPr>
                <w:sz w:val="28"/>
              </w:rPr>
              <w:t>5-ый</w:t>
            </w:r>
            <w:r>
              <w:rPr>
                <w:spacing w:val="-18"/>
                <w:sz w:val="28"/>
              </w:rPr>
              <w:t> </w:t>
            </w:r>
            <w:r>
              <w:rPr>
                <w:sz w:val="28"/>
              </w:rPr>
              <w:t>кла- </w:t>
            </w:r>
            <w:r>
              <w:rPr>
                <w:spacing w:val="-4"/>
                <w:sz w:val="28"/>
              </w:rPr>
              <w:t>стер</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2"/>
                <w:sz w:val="28"/>
              </w:rPr>
              <w:t>28,74</w:t>
            </w:r>
          </w:p>
        </w:tc>
        <w:tc>
          <w:tcPr>
            <w:tcW w:type="dxa" w:w="1050"/>
          </w:tcPr>
          <w:p>
            <w:pPr>
              <w:pStyle w:val="TableParagraph"/>
              <w:spacing w:before="161"/>
              <w:ind w:left="7"/>
              <w:rPr>
                <w:sz w:val="28"/>
              </w:rPr>
            </w:pPr>
            <w:r>
              <w:rPr>
                <w:spacing w:val="-2"/>
                <w:sz w:val="28"/>
              </w:rPr>
              <w:t>89,06</w:t>
            </w:r>
          </w:p>
        </w:tc>
        <w:tc>
          <w:tcPr>
            <w:tcW w:type="dxa" w:w="982"/>
          </w:tcPr>
          <w:p>
            <w:pPr>
              <w:pStyle w:val="TableParagraph"/>
              <w:spacing w:before="161"/>
              <w:ind w:left="10" w:right="6"/>
              <w:rPr>
                <w:sz w:val="28"/>
              </w:rPr>
            </w:pPr>
            <w:r>
              <w:rPr>
                <w:spacing w:val="-2"/>
                <w:sz w:val="28"/>
              </w:rPr>
              <w:t>49,19</w:t>
            </w:r>
          </w:p>
        </w:tc>
        <w:tc>
          <w:tcPr>
            <w:tcW w:type="dxa" w:w="862"/>
          </w:tcPr>
          <w:p>
            <w:pPr>
              <w:pStyle w:val="TableParagraph"/>
              <w:spacing w:before="161"/>
              <w:ind w:right="8"/>
              <w:rPr>
                <w:sz w:val="28"/>
              </w:rPr>
            </w:pPr>
            <w:r>
              <w:rPr>
                <w:spacing w:val="-2"/>
                <w:sz w:val="28"/>
              </w:rPr>
              <w:t>15,25</w:t>
            </w:r>
          </w:p>
        </w:tc>
        <w:tc>
          <w:tcPr>
            <w:tcW w:type="dxa" w:w="1058"/>
          </w:tcPr>
          <w:p>
            <w:pPr>
              <w:pStyle w:val="TableParagraph"/>
              <w:spacing w:before="161"/>
              <w:ind w:left="0"/>
              <w:rPr>
                <w:sz w:val="28"/>
              </w:rPr>
            </w:pPr>
            <w:r>
              <w:rPr>
                <w:spacing w:val="-2"/>
                <w:sz w:val="28"/>
              </w:rPr>
              <w:t>38,59</w:t>
            </w:r>
          </w:p>
        </w:tc>
        <w:tc>
          <w:tcPr>
            <w:tcW w:type="dxa" w:w="1063"/>
          </w:tcPr>
          <w:p>
            <w:pPr>
              <w:pStyle w:val="TableParagraph"/>
              <w:spacing w:before="161"/>
              <w:ind w:left="0" w:right="4"/>
              <w:rPr>
                <w:sz w:val="28"/>
              </w:rPr>
            </w:pPr>
            <w:r>
              <w:rPr>
                <w:spacing w:val="-2"/>
                <w:sz w:val="28"/>
              </w:rPr>
              <w:t>51,81</w:t>
            </w:r>
          </w:p>
        </w:tc>
        <w:tc>
          <w:tcPr>
            <w:tcW w:type="dxa" w:w="862"/>
          </w:tcPr>
          <w:p>
            <w:pPr>
              <w:pStyle w:val="TableParagraph"/>
              <w:spacing w:before="161"/>
              <w:ind w:left="1" w:right="9"/>
              <w:rPr>
                <w:sz w:val="28"/>
              </w:rPr>
            </w:pPr>
            <w:r>
              <w:rPr>
                <w:spacing w:val="-2"/>
                <w:sz w:val="28"/>
              </w:rPr>
              <w:t>36,56</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4"/>
                <w:sz w:val="28"/>
              </w:rPr>
              <w:t>0,97</w:t>
            </w:r>
          </w:p>
        </w:tc>
        <w:tc>
          <w:tcPr>
            <w:tcW w:type="dxa" w:w="1050"/>
          </w:tcPr>
          <w:p>
            <w:pPr>
              <w:pStyle w:val="TableParagraph"/>
              <w:spacing w:line="302" w:lineRule="exact"/>
              <w:ind w:left="7"/>
              <w:rPr>
                <w:sz w:val="28"/>
              </w:rPr>
            </w:pPr>
            <w:r>
              <w:rPr>
                <w:spacing w:val="-4"/>
                <w:sz w:val="28"/>
              </w:rPr>
              <w:t>4,77</w:t>
            </w:r>
          </w:p>
        </w:tc>
        <w:tc>
          <w:tcPr>
            <w:tcW w:type="dxa" w:w="982"/>
          </w:tcPr>
          <w:p>
            <w:pPr>
              <w:pStyle w:val="TableParagraph"/>
              <w:spacing w:line="302" w:lineRule="exact"/>
              <w:ind w:left="10" w:right="6"/>
              <w:rPr>
                <w:sz w:val="28"/>
              </w:rPr>
            </w:pPr>
            <w:r>
              <w:rPr>
                <w:spacing w:val="-4"/>
                <w:sz w:val="28"/>
              </w:rPr>
              <w:t>5,01</w:t>
            </w:r>
          </w:p>
        </w:tc>
        <w:tc>
          <w:tcPr>
            <w:tcW w:type="dxa" w:w="862"/>
          </w:tcPr>
          <w:p>
            <w:pPr>
              <w:pStyle w:val="TableParagraph"/>
              <w:spacing w:line="302" w:lineRule="exact"/>
              <w:ind w:right="8"/>
              <w:rPr>
                <w:sz w:val="28"/>
              </w:rPr>
            </w:pPr>
            <w:r>
              <w:rPr>
                <w:spacing w:val="-4"/>
                <w:sz w:val="28"/>
              </w:rPr>
              <w:t>1,88</w:t>
            </w:r>
          </w:p>
        </w:tc>
        <w:tc>
          <w:tcPr>
            <w:tcW w:type="dxa" w:w="1058"/>
          </w:tcPr>
          <w:p>
            <w:pPr>
              <w:pStyle w:val="TableParagraph"/>
              <w:spacing w:line="302" w:lineRule="exact"/>
              <w:ind w:left="0"/>
              <w:rPr>
                <w:sz w:val="28"/>
              </w:rPr>
            </w:pPr>
            <w:r>
              <w:rPr>
                <w:spacing w:val="-4"/>
                <w:sz w:val="28"/>
              </w:rPr>
              <w:t>4,55</w:t>
            </w:r>
          </w:p>
        </w:tc>
        <w:tc>
          <w:tcPr>
            <w:tcW w:type="dxa" w:w="1063"/>
          </w:tcPr>
          <w:p>
            <w:pPr>
              <w:pStyle w:val="TableParagraph"/>
              <w:spacing w:line="302" w:lineRule="exact"/>
              <w:ind w:left="0" w:right="4"/>
              <w:rPr>
                <w:sz w:val="28"/>
              </w:rPr>
            </w:pPr>
            <w:r>
              <w:rPr>
                <w:spacing w:val="-2"/>
                <w:sz w:val="28"/>
              </w:rPr>
              <w:t>11,22</w:t>
            </w:r>
          </w:p>
        </w:tc>
        <w:tc>
          <w:tcPr>
            <w:tcW w:type="dxa" w:w="862"/>
          </w:tcPr>
          <w:p>
            <w:pPr>
              <w:pStyle w:val="TableParagraph"/>
              <w:spacing w:line="302" w:lineRule="exact"/>
              <w:ind w:left="1" w:right="9"/>
              <w:rPr>
                <w:sz w:val="28"/>
              </w:rPr>
            </w:pPr>
            <w:r>
              <w:rPr>
                <w:spacing w:val="-4"/>
                <w:sz w:val="28"/>
              </w:rPr>
              <w:t>4,01</w:t>
            </w:r>
          </w:p>
        </w:tc>
      </w:tr>
      <w:tr>
        <w:trPr>
          <w:trHeight w:hRule="atLeast" w:val="643"/>
        </w:trPr>
        <w:tc>
          <w:tcPr>
            <w:tcW w:type="dxa" w:w="1705"/>
            <w:vMerge w:val="restart"/>
          </w:tcPr>
          <w:p>
            <w:pPr>
              <w:pStyle w:val="TableParagraph"/>
              <w:spacing w:before="5"/>
              <w:ind w:left="0"/>
              <w:jc w:val="left"/>
              <w:rPr>
                <w:sz w:val="28"/>
              </w:rPr>
            </w:pPr>
          </w:p>
          <w:p>
            <w:pPr>
              <w:pStyle w:val="TableParagraph"/>
              <w:ind w:left="492"/>
              <w:jc w:val="left"/>
              <w:rPr>
                <w:sz w:val="28"/>
              </w:rPr>
            </w:pPr>
            <w:r>
              <w:rPr>
                <w:spacing w:val="-2"/>
                <w:sz w:val="28"/>
              </w:rPr>
              <w:t>Итого</w:t>
            </w:r>
          </w:p>
        </w:tc>
        <w:tc>
          <w:tcPr>
            <w:tcW w:type="dxa" w:w="1201"/>
          </w:tcPr>
          <w:p>
            <w:pPr>
              <w:pStyle w:val="TableParagraph"/>
              <w:spacing w:line="320" w:lineRule="atLeast"/>
              <w:ind w:hanging="145" w:left="401" w:right="238"/>
              <w:jc w:val="left"/>
              <w:rPr>
                <w:sz w:val="28"/>
              </w:rPr>
            </w:pPr>
            <w:r>
              <w:rPr>
                <w:spacing w:val="-2"/>
                <w:sz w:val="28"/>
              </w:rPr>
              <w:t>Сред- </w:t>
            </w:r>
            <w:r>
              <w:rPr>
                <w:spacing w:val="-4"/>
                <w:sz w:val="28"/>
              </w:rPr>
              <w:t>нее</w:t>
            </w:r>
          </w:p>
        </w:tc>
        <w:tc>
          <w:tcPr>
            <w:tcW w:type="dxa" w:w="989"/>
          </w:tcPr>
          <w:p>
            <w:pPr>
              <w:pStyle w:val="TableParagraph"/>
              <w:spacing w:before="161"/>
              <w:rPr>
                <w:sz w:val="28"/>
              </w:rPr>
            </w:pPr>
            <w:r>
              <w:rPr>
                <w:spacing w:val="-2"/>
                <w:sz w:val="28"/>
              </w:rPr>
              <w:t>28,11</w:t>
            </w:r>
          </w:p>
        </w:tc>
        <w:tc>
          <w:tcPr>
            <w:tcW w:type="dxa" w:w="1050"/>
          </w:tcPr>
          <w:p>
            <w:pPr>
              <w:pStyle w:val="TableParagraph"/>
              <w:spacing w:before="161"/>
              <w:ind w:left="7"/>
              <w:rPr>
                <w:sz w:val="28"/>
              </w:rPr>
            </w:pPr>
            <w:r>
              <w:rPr>
                <w:spacing w:val="-2"/>
                <w:sz w:val="28"/>
              </w:rPr>
              <w:t>95,21</w:t>
            </w:r>
          </w:p>
        </w:tc>
        <w:tc>
          <w:tcPr>
            <w:tcW w:type="dxa" w:w="982"/>
          </w:tcPr>
          <w:p>
            <w:pPr>
              <w:pStyle w:val="TableParagraph"/>
              <w:spacing w:before="161"/>
              <w:ind w:left="10" w:right="6"/>
              <w:rPr>
                <w:sz w:val="28"/>
              </w:rPr>
            </w:pPr>
            <w:r>
              <w:rPr>
                <w:spacing w:val="-2"/>
                <w:sz w:val="28"/>
              </w:rPr>
              <w:t>61,07</w:t>
            </w:r>
          </w:p>
        </w:tc>
        <w:tc>
          <w:tcPr>
            <w:tcW w:type="dxa" w:w="862"/>
          </w:tcPr>
          <w:p>
            <w:pPr>
              <w:pStyle w:val="TableParagraph"/>
              <w:spacing w:before="161"/>
              <w:ind w:right="8"/>
              <w:rPr>
                <w:sz w:val="28"/>
              </w:rPr>
            </w:pPr>
            <w:r>
              <w:rPr>
                <w:spacing w:val="-2"/>
                <w:sz w:val="28"/>
              </w:rPr>
              <w:t>16,18</w:t>
            </w:r>
          </w:p>
        </w:tc>
        <w:tc>
          <w:tcPr>
            <w:tcW w:type="dxa" w:w="1058"/>
          </w:tcPr>
          <w:p>
            <w:pPr>
              <w:pStyle w:val="TableParagraph"/>
              <w:spacing w:before="161"/>
              <w:ind w:left="0"/>
              <w:rPr>
                <w:sz w:val="28"/>
              </w:rPr>
            </w:pPr>
            <w:r>
              <w:rPr>
                <w:spacing w:val="-2"/>
                <w:sz w:val="28"/>
              </w:rPr>
              <w:t>24,42</w:t>
            </w:r>
          </w:p>
        </w:tc>
        <w:tc>
          <w:tcPr>
            <w:tcW w:type="dxa" w:w="1063"/>
          </w:tcPr>
          <w:p>
            <w:pPr>
              <w:pStyle w:val="TableParagraph"/>
              <w:spacing w:before="161"/>
              <w:ind w:left="0" w:right="4"/>
              <w:rPr>
                <w:sz w:val="28"/>
              </w:rPr>
            </w:pPr>
            <w:r>
              <w:rPr>
                <w:spacing w:val="-2"/>
                <w:sz w:val="28"/>
              </w:rPr>
              <w:t>29,20</w:t>
            </w:r>
          </w:p>
        </w:tc>
        <w:tc>
          <w:tcPr>
            <w:tcW w:type="dxa" w:w="862"/>
          </w:tcPr>
          <w:p>
            <w:pPr>
              <w:pStyle w:val="TableParagraph"/>
              <w:spacing w:before="161"/>
              <w:ind w:left="1" w:right="9"/>
              <w:rPr>
                <w:sz w:val="28"/>
              </w:rPr>
            </w:pPr>
            <w:r>
              <w:rPr>
                <w:spacing w:val="-2"/>
                <w:sz w:val="28"/>
              </w:rPr>
              <w:t>45,87</w:t>
            </w:r>
          </w:p>
        </w:tc>
      </w:tr>
      <w:tr>
        <w:trPr>
          <w:trHeight w:hRule="atLeast" w:val="321"/>
        </w:trPr>
        <w:tc>
          <w:tcPr>
            <w:tcW w:type="dxa" w:w="1705"/>
            <w:vMerge/>
            <w:tcBorders>
              <w:top w:val="nil"/>
            </w:tcBorders>
          </w:tcPr>
          <w:p>
            <w:pPr>
              <w:rPr>
                <w:sz w:val="2"/>
                <w:szCs w:val="2"/>
              </w:rPr>
            </w:pPr>
          </w:p>
        </w:tc>
        <w:tc>
          <w:tcPr>
            <w:tcW w:type="dxa" w:w="1201"/>
          </w:tcPr>
          <w:p>
            <w:pPr>
              <w:pStyle w:val="TableParagraph"/>
              <w:spacing w:line="302" w:lineRule="exact"/>
              <w:rPr>
                <w:sz w:val="28"/>
              </w:rPr>
            </w:pPr>
            <w:r>
              <w:rPr>
                <w:spacing w:val="-5"/>
                <w:sz w:val="28"/>
              </w:rPr>
              <w:t>SD</w:t>
            </w:r>
          </w:p>
        </w:tc>
        <w:tc>
          <w:tcPr>
            <w:tcW w:type="dxa" w:w="989"/>
          </w:tcPr>
          <w:p>
            <w:pPr>
              <w:pStyle w:val="TableParagraph"/>
              <w:spacing w:line="302" w:lineRule="exact"/>
              <w:rPr>
                <w:sz w:val="28"/>
              </w:rPr>
            </w:pPr>
            <w:r>
              <w:rPr>
                <w:spacing w:val="-4"/>
                <w:sz w:val="28"/>
              </w:rPr>
              <w:t>1,57</w:t>
            </w:r>
          </w:p>
        </w:tc>
        <w:tc>
          <w:tcPr>
            <w:tcW w:type="dxa" w:w="1050"/>
          </w:tcPr>
          <w:p>
            <w:pPr>
              <w:pStyle w:val="TableParagraph"/>
              <w:spacing w:line="302" w:lineRule="exact"/>
              <w:ind w:left="7"/>
              <w:rPr>
                <w:sz w:val="28"/>
              </w:rPr>
            </w:pPr>
            <w:r>
              <w:rPr>
                <w:spacing w:val="-4"/>
                <w:sz w:val="28"/>
              </w:rPr>
              <w:t>6,18</w:t>
            </w:r>
          </w:p>
        </w:tc>
        <w:tc>
          <w:tcPr>
            <w:tcW w:type="dxa" w:w="982"/>
          </w:tcPr>
          <w:p>
            <w:pPr>
              <w:pStyle w:val="TableParagraph"/>
              <w:spacing w:line="302" w:lineRule="exact"/>
              <w:ind w:left="10" w:right="6"/>
              <w:rPr>
                <w:sz w:val="28"/>
              </w:rPr>
            </w:pPr>
            <w:r>
              <w:rPr>
                <w:spacing w:val="-2"/>
                <w:sz w:val="28"/>
              </w:rPr>
              <w:t>29,99</w:t>
            </w:r>
          </w:p>
        </w:tc>
        <w:tc>
          <w:tcPr>
            <w:tcW w:type="dxa" w:w="862"/>
          </w:tcPr>
          <w:p>
            <w:pPr>
              <w:pStyle w:val="TableParagraph"/>
              <w:spacing w:line="302" w:lineRule="exact"/>
              <w:ind w:right="8"/>
              <w:rPr>
                <w:sz w:val="28"/>
              </w:rPr>
            </w:pPr>
            <w:r>
              <w:rPr>
                <w:spacing w:val="-4"/>
                <w:sz w:val="28"/>
              </w:rPr>
              <w:t>2,44</w:t>
            </w:r>
          </w:p>
        </w:tc>
        <w:tc>
          <w:tcPr>
            <w:tcW w:type="dxa" w:w="1058"/>
          </w:tcPr>
          <w:p>
            <w:pPr>
              <w:pStyle w:val="TableParagraph"/>
              <w:spacing w:line="302" w:lineRule="exact"/>
              <w:ind w:left="0"/>
              <w:rPr>
                <w:sz w:val="28"/>
              </w:rPr>
            </w:pPr>
            <w:r>
              <w:rPr>
                <w:spacing w:val="-4"/>
                <w:sz w:val="28"/>
              </w:rPr>
              <w:t>8,28</w:t>
            </w:r>
          </w:p>
        </w:tc>
        <w:tc>
          <w:tcPr>
            <w:tcW w:type="dxa" w:w="1063"/>
          </w:tcPr>
          <w:p>
            <w:pPr>
              <w:pStyle w:val="TableParagraph"/>
              <w:spacing w:line="302" w:lineRule="exact"/>
              <w:ind w:left="0" w:right="4"/>
              <w:rPr>
                <w:sz w:val="28"/>
              </w:rPr>
            </w:pPr>
            <w:r>
              <w:rPr>
                <w:spacing w:val="-2"/>
                <w:sz w:val="28"/>
              </w:rPr>
              <w:t>11,86</w:t>
            </w:r>
          </w:p>
        </w:tc>
        <w:tc>
          <w:tcPr>
            <w:tcW w:type="dxa" w:w="862"/>
          </w:tcPr>
          <w:p>
            <w:pPr>
              <w:pStyle w:val="TableParagraph"/>
              <w:spacing w:line="302" w:lineRule="exact"/>
              <w:ind w:left="1" w:right="9"/>
              <w:rPr>
                <w:sz w:val="28"/>
              </w:rPr>
            </w:pPr>
            <w:r>
              <w:rPr>
                <w:spacing w:val="-4"/>
                <w:sz w:val="28"/>
              </w:rPr>
              <w:t>9,09</w:t>
            </w:r>
          </w:p>
        </w:tc>
      </w:tr>
    </w:tbl>
    <w:p>
      <w:pPr>
        <w:spacing w:before="12"/>
        <w:ind w:firstLine="709" w:left="284" w:right="432"/>
        <w:jc w:val="both"/>
        <w:rPr>
          <w:sz w:val="20"/>
        </w:rPr>
      </w:pPr>
      <w:r>
        <w:rPr>
          <w:sz w:val="20"/>
        </w:rPr>
        <w:t>Примечание: СБ - содержание белка; ВП – вегетационный период; У – урожайность; В – высота расте- ний; ЧБ – число бобов с растения; ЧС – число семян с растения; МС – масса семян с растения.</w:t>
      </w:r>
    </w:p>
    <w:p>
      <w:pPr>
        <w:pStyle w:val="BodyText"/>
        <w:spacing w:before="92"/>
        <w:ind w:left="0"/>
        <w:jc w:val="left"/>
        <w:rPr>
          <w:sz w:val="20"/>
        </w:rPr>
      </w:pPr>
    </w:p>
    <w:p>
      <w:pPr>
        <w:pStyle w:val="ListParagraph"/>
        <w:numPr>
          <w:ilvl w:val="1"/>
          <w:numId w:val="6"/>
        </w:numPr>
        <w:tabs>
          <w:tab w:leader="none" w:pos="1223" w:val="left"/>
        </w:tabs>
        <w:spacing w:after="0" w:before="0" w:line="240" w:lineRule="auto"/>
        <w:ind w:firstLine="709" w:left="283" w:right="424"/>
        <w:jc w:val="both"/>
        <w:rPr>
          <w:sz w:val="28"/>
        </w:rPr>
      </w:pPr>
      <w:r>
        <w:rPr>
          <w:sz w:val="28"/>
        </w:rPr>
        <w:t>ый кластер сформирован из 38 крупносемянных и 8 мелкосемянных сортообразцов с такими характеристиками, как позднеспелость (вегетационный период составляет 98 дней), оптимальная урожайность (65 г/м</w:t>
      </w:r>
      <w:r>
        <w:rPr>
          <w:sz w:val="28"/>
          <w:vertAlign w:val="superscript"/>
        </w:rPr>
        <w:t>2</w:t>
      </w:r>
      <w:r>
        <w:rPr>
          <w:sz w:val="28"/>
          <w:vertAlign w:val="baseline"/>
        </w:rPr>
        <w:t>) и масса семян с растения (51,64 г). В данном кластере выделились образцы: стандарт Шырайлы (Казахстан), высокорослый К-2715 (Эквадор), высокобелковые К-894 (Канада)</w:t>
      </w:r>
      <w:r>
        <w:rPr>
          <w:spacing w:val="40"/>
          <w:sz w:val="28"/>
          <w:vertAlign w:val="baseline"/>
        </w:rPr>
        <w:t> </w:t>
      </w:r>
      <w:r>
        <w:rPr>
          <w:sz w:val="28"/>
          <w:vertAlign w:val="baseline"/>
        </w:rPr>
        <w:t>и</w:t>
      </w:r>
      <w:r>
        <w:rPr>
          <w:spacing w:val="27"/>
          <w:sz w:val="28"/>
          <w:vertAlign w:val="baseline"/>
        </w:rPr>
        <w:t>  </w:t>
      </w:r>
      <w:r>
        <w:rPr>
          <w:sz w:val="28"/>
          <w:vertAlign w:val="baseline"/>
        </w:rPr>
        <w:t>К-1627</w:t>
      </w:r>
      <w:r>
        <w:rPr>
          <w:spacing w:val="27"/>
          <w:sz w:val="28"/>
          <w:vertAlign w:val="baseline"/>
        </w:rPr>
        <w:t>  </w:t>
      </w:r>
      <w:r>
        <w:rPr>
          <w:sz w:val="28"/>
          <w:vertAlign w:val="baseline"/>
        </w:rPr>
        <w:t>(Россия),</w:t>
      </w:r>
      <w:r>
        <w:rPr>
          <w:spacing w:val="27"/>
          <w:sz w:val="28"/>
          <w:vertAlign w:val="baseline"/>
        </w:rPr>
        <w:t>  </w:t>
      </w:r>
      <w:r>
        <w:rPr>
          <w:sz w:val="28"/>
          <w:vertAlign w:val="baseline"/>
        </w:rPr>
        <w:t>и</w:t>
      </w:r>
      <w:r>
        <w:rPr>
          <w:spacing w:val="27"/>
          <w:sz w:val="28"/>
          <w:vertAlign w:val="baseline"/>
        </w:rPr>
        <w:t>  </w:t>
      </w:r>
      <w:r>
        <w:rPr>
          <w:sz w:val="28"/>
          <w:vertAlign w:val="baseline"/>
        </w:rPr>
        <w:t>с</w:t>
      </w:r>
      <w:r>
        <w:rPr>
          <w:spacing w:val="28"/>
          <w:sz w:val="28"/>
          <w:vertAlign w:val="baseline"/>
        </w:rPr>
        <w:t>  </w:t>
      </w:r>
      <w:r>
        <w:rPr>
          <w:sz w:val="28"/>
          <w:vertAlign w:val="baseline"/>
        </w:rPr>
        <w:t>наибольшим</w:t>
      </w:r>
      <w:r>
        <w:rPr>
          <w:spacing w:val="27"/>
          <w:sz w:val="28"/>
          <w:vertAlign w:val="baseline"/>
        </w:rPr>
        <w:t>  </w:t>
      </w:r>
      <w:r>
        <w:rPr>
          <w:sz w:val="28"/>
          <w:vertAlign w:val="baseline"/>
        </w:rPr>
        <w:t>числом</w:t>
      </w:r>
      <w:r>
        <w:rPr>
          <w:spacing w:val="27"/>
          <w:sz w:val="28"/>
          <w:vertAlign w:val="baseline"/>
        </w:rPr>
        <w:t>  </w:t>
      </w:r>
      <w:r>
        <w:rPr>
          <w:sz w:val="28"/>
          <w:vertAlign w:val="baseline"/>
        </w:rPr>
        <w:t>бобов</w:t>
      </w:r>
      <w:r>
        <w:rPr>
          <w:spacing w:val="27"/>
          <w:sz w:val="28"/>
          <w:vertAlign w:val="baseline"/>
        </w:rPr>
        <w:t>  </w:t>
      </w:r>
      <w:r>
        <w:rPr>
          <w:sz w:val="28"/>
          <w:vertAlign w:val="baseline"/>
        </w:rPr>
        <w:t>-</w:t>
      </w:r>
      <w:r>
        <w:rPr>
          <w:spacing w:val="27"/>
          <w:sz w:val="28"/>
          <w:vertAlign w:val="baseline"/>
        </w:rPr>
        <w:t>  </w:t>
      </w:r>
      <w:r>
        <w:rPr>
          <w:sz w:val="28"/>
          <w:vertAlign w:val="baseline"/>
        </w:rPr>
        <w:t>№2888</w:t>
      </w:r>
      <w:r>
        <w:rPr>
          <w:spacing w:val="28"/>
          <w:sz w:val="28"/>
          <w:vertAlign w:val="baseline"/>
        </w:rPr>
        <w:t>  </w:t>
      </w:r>
      <w:r>
        <w:rPr>
          <w:spacing w:val="-2"/>
          <w:sz w:val="28"/>
          <w:vertAlign w:val="baseline"/>
        </w:rPr>
        <w:t>(Молдова).</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right="431"/>
      </w:pPr>
      <w:r>
        <w:rPr/>
        <w:t>Сортообразцы</w:t>
      </w:r>
      <w:r>
        <w:rPr>
          <w:spacing w:val="-5"/>
        </w:rPr>
        <w:t> </w:t>
      </w:r>
      <w:r>
        <w:rPr/>
        <w:t>данного</w:t>
      </w:r>
      <w:r>
        <w:rPr>
          <w:spacing w:val="-5"/>
        </w:rPr>
        <w:t> </w:t>
      </w:r>
      <w:r>
        <w:rPr/>
        <w:t>кластера</w:t>
      </w:r>
      <w:r>
        <w:rPr>
          <w:spacing w:val="-5"/>
        </w:rPr>
        <w:t> </w:t>
      </w:r>
      <w:r>
        <w:rPr/>
        <w:t>представляют</w:t>
      </w:r>
      <w:r>
        <w:rPr>
          <w:spacing w:val="-5"/>
        </w:rPr>
        <w:t> </w:t>
      </w:r>
      <w:r>
        <w:rPr/>
        <w:t>собой</w:t>
      </w:r>
      <w:r>
        <w:rPr>
          <w:spacing w:val="-5"/>
        </w:rPr>
        <w:t> </w:t>
      </w:r>
      <w:r>
        <w:rPr/>
        <w:t>важный</w:t>
      </w:r>
      <w:r>
        <w:rPr>
          <w:spacing w:val="-5"/>
        </w:rPr>
        <w:t> </w:t>
      </w:r>
      <w:r>
        <w:rPr/>
        <w:t>селекционный</w:t>
      </w:r>
      <w:r>
        <w:rPr>
          <w:spacing w:val="-5"/>
        </w:rPr>
        <w:t> </w:t>
      </w:r>
      <w:r>
        <w:rPr/>
        <w:t>ма- териал для будущего при создании исходного материала изучаемой культуры (таблица 14).</w:t>
      </w:r>
    </w:p>
    <w:p>
      <w:pPr>
        <w:pStyle w:val="ListParagraph"/>
        <w:numPr>
          <w:ilvl w:val="1"/>
          <w:numId w:val="6"/>
        </w:numPr>
        <w:tabs>
          <w:tab w:leader="none" w:pos="1223" w:val="left"/>
        </w:tabs>
        <w:spacing w:after="0" w:before="0" w:line="240" w:lineRule="auto"/>
        <w:ind w:firstLine="709" w:left="283" w:right="425"/>
        <w:jc w:val="both"/>
        <w:rPr>
          <w:sz w:val="28"/>
        </w:rPr>
      </w:pPr>
      <w:r>
        <w:rPr>
          <w:sz w:val="28"/>
        </w:rPr>
        <w:t>ой кластер включает в себя 13 сортообразцами, из которых 8 крупносе- мянных и 5 мелкосемянных. Эти образцы отличились высокорослостью (16,79 см), повышенной урожайностью (103,63 г/м</w:t>
      </w:r>
      <w:r>
        <w:rPr>
          <w:sz w:val="28"/>
          <w:vertAlign w:val="superscript"/>
        </w:rPr>
        <w:t>2</w:t>
      </w:r>
      <w:r>
        <w:rPr>
          <w:sz w:val="28"/>
          <w:vertAlign w:val="baseline"/>
        </w:rPr>
        <w:t>) и массой семян с растения (49,23 г), которая сформировалась благодаря оптимальным показателям числа бобов (29,18</w:t>
      </w:r>
      <w:r>
        <w:rPr>
          <w:spacing w:val="-2"/>
          <w:sz w:val="28"/>
          <w:vertAlign w:val="baseline"/>
        </w:rPr>
        <w:t> </w:t>
      </w:r>
      <w:r>
        <w:rPr>
          <w:sz w:val="28"/>
          <w:vertAlign w:val="baseline"/>
        </w:rPr>
        <w:t>шт.)</w:t>
      </w:r>
      <w:r>
        <w:rPr>
          <w:spacing w:val="-2"/>
          <w:sz w:val="28"/>
          <w:vertAlign w:val="baseline"/>
        </w:rPr>
        <w:t> </w:t>
      </w:r>
      <w:r>
        <w:rPr>
          <w:sz w:val="28"/>
          <w:vertAlign w:val="baseline"/>
        </w:rPr>
        <w:t>и</w:t>
      </w:r>
      <w:r>
        <w:rPr>
          <w:spacing w:val="-2"/>
          <w:sz w:val="28"/>
          <w:vertAlign w:val="baseline"/>
        </w:rPr>
        <w:t> </w:t>
      </w:r>
      <w:r>
        <w:rPr>
          <w:sz w:val="28"/>
          <w:vertAlign w:val="baseline"/>
        </w:rPr>
        <w:t>семян</w:t>
      </w:r>
      <w:r>
        <w:rPr>
          <w:spacing w:val="-2"/>
          <w:sz w:val="28"/>
          <w:vertAlign w:val="baseline"/>
        </w:rPr>
        <w:t> </w:t>
      </w:r>
      <w:r>
        <w:rPr>
          <w:sz w:val="28"/>
          <w:vertAlign w:val="baseline"/>
        </w:rPr>
        <w:t>(36,93</w:t>
      </w:r>
      <w:r>
        <w:rPr>
          <w:spacing w:val="-2"/>
          <w:sz w:val="28"/>
          <w:vertAlign w:val="baseline"/>
        </w:rPr>
        <w:t> </w:t>
      </w:r>
      <w:r>
        <w:rPr>
          <w:sz w:val="28"/>
          <w:vertAlign w:val="baseline"/>
        </w:rPr>
        <w:t>шт.)</w:t>
      </w:r>
      <w:r>
        <w:rPr>
          <w:spacing w:val="-2"/>
          <w:sz w:val="28"/>
          <w:vertAlign w:val="baseline"/>
        </w:rPr>
        <w:t> </w:t>
      </w:r>
      <w:r>
        <w:rPr>
          <w:sz w:val="28"/>
          <w:vertAlign w:val="baseline"/>
        </w:rPr>
        <w:t>с</w:t>
      </w:r>
      <w:r>
        <w:rPr>
          <w:spacing w:val="-2"/>
          <w:sz w:val="28"/>
          <w:vertAlign w:val="baseline"/>
        </w:rPr>
        <w:t> </w:t>
      </w:r>
      <w:r>
        <w:rPr>
          <w:sz w:val="28"/>
          <w:vertAlign w:val="baseline"/>
        </w:rPr>
        <w:t>растения.</w:t>
      </w:r>
      <w:r>
        <w:rPr>
          <w:spacing w:val="-2"/>
          <w:sz w:val="28"/>
          <w:vertAlign w:val="baseline"/>
        </w:rPr>
        <w:t> </w:t>
      </w:r>
      <w:r>
        <w:rPr>
          <w:sz w:val="28"/>
          <w:vertAlign w:val="baseline"/>
        </w:rPr>
        <w:t>По</w:t>
      </w:r>
      <w:r>
        <w:rPr>
          <w:spacing w:val="-2"/>
          <w:sz w:val="28"/>
          <w:vertAlign w:val="baseline"/>
        </w:rPr>
        <w:t> </w:t>
      </w:r>
      <w:r>
        <w:rPr>
          <w:sz w:val="28"/>
          <w:vertAlign w:val="baseline"/>
        </w:rPr>
        <w:t>признаку</w:t>
      </w:r>
      <w:r>
        <w:rPr>
          <w:spacing w:val="-2"/>
          <w:sz w:val="28"/>
          <w:vertAlign w:val="baseline"/>
        </w:rPr>
        <w:t> </w:t>
      </w:r>
      <w:r>
        <w:rPr>
          <w:sz w:val="28"/>
          <w:vertAlign w:val="baseline"/>
        </w:rPr>
        <w:t>урожайности</w:t>
      </w:r>
      <w:r>
        <w:rPr>
          <w:spacing w:val="-2"/>
          <w:sz w:val="28"/>
          <w:vertAlign w:val="baseline"/>
        </w:rPr>
        <w:t> </w:t>
      </w:r>
      <w:r>
        <w:rPr>
          <w:sz w:val="28"/>
          <w:vertAlign w:val="baseline"/>
        </w:rPr>
        <w:t>выделился образец E-157, К-2708 (Эквадор), по числу бобов - К-2717 (Мексика), по высоте растения – К-2707 (Мексика) и Е-039 (Эквадор), раннеспелостью – Рачели (Рос- </w:t>
      </w:r>
      <w:r>
        <w:rPr>
          <w:spacing w:val="-2"/>
          <w:sz w:val="28"/>
          <w:vertAlign w:val="baseline"/>
        </w:rPr>
        <w:t>сия).</w:t>
      </w:r>
    </w:p>
    <w:p>
      <w:pPr>
        <w:pStyle w:val="ListParagraph"/>
        <w:numPr>
          <w:ilvl w:val="1"/>
          <w:numId w:val="6"/>
        </w:numPr>
        <w:tabs>
          <w:tab w:leader="none" w:pos="1223" w:val="left"/>
        </w:tabs>
        <w:spacing w:after="0" w:before="0" w:line="240" w:lineRule="auto"/>
        <w:ind w:firstLine="709" w:left="283" w:right="424"/>
        <w:jc w:val="both"/>
        <w:rPr>
          <w:sz w:val="28"/>
        </w:rPr>
      </w:pPr>
      <w:r>
        <w:rPr>
          <w:sz w:val="28"/>
        </w:rPr>
        <w:t>ий кластер состоит преимущественно из сортообразцов мелкосемянной чечевицы (93%), которые характеризуются высоким содержанием белка (28,37%). Это образцы К-34983 (Венгрия) и 2761, Жана (Болгария). Однако, эти образцы характризовались низкой урожайностью (32,13 г/м</w:t>
      </w:r>
      <w:r>
        <w:rPr>
          <w:sz w:val="28"/>
          <w:vertAlign w:val="superscript"/>
        </w:rPr>
        <w:t>2</w:t>
      </w:r>
      <w:r>
        <w:rPr>
          <w:sz w:val="28"/>
          <w:vertAlign w:val="baseline"/>
        </w:rPr>
        <w:t>), невысокими по- казателями числа бобов на растении (19,85 шт.) и, соответственно, низкой продуктивностью (38,36 г). Поэтому образцы данного кластера не могут найти широкое применение, а лишь могут являться источником какого-либо одного </w:t>
      </w:r>
      <w:r>
        <w:rPr>
          <w:spacing w:val="-2"/>
          <w:sz w:val="28"/>
          <w:vertAlign w:val="baseline"/>
        </w:rPr>
        <w:t>признака.</w:t>
      </w:r>
    </w:p>
    <w:p>
      <w:pPr>
        <w:pStyle w:val="ListParagraph"/>
        <w:numPr>
          <w:ilvl w:val="1"/>
          <w:numId w:val="6"/>
        </w:numPr>
        <w:tabs>
          <w:tab w:leader="none" w:pos="1223" w:val="left"/>
        </w:tabs>
        <w:spacing w:after="0" w:before="0" w:line="240" w:lineRule="auto"/>
        <w:ind w:firstLine="709" w:left="283" w:right="429"/>
        <w:jc w:val="both"/>
        <w:rPr>
          <w:sz w:val="28"/>
        </w:rPr>
      </w:pPr>
      <w:r>
        <w:rPr>
          <w:sz w:val="28"/>
        </w:rPr>
        <w:t>ый</w:t>
      </w:r>
      <w:r>
        <w:rPr>
          <w:spacing w:val="-4"/>
          <w:sz w:val="28"/>
        </w:rPr>
        <w:t> </w:t>
      </w:r>
      <w:r>
        <w:rPr>
          <w:sz w:val="28"/>
        </w:rPr>
        <w:t>кластер</w:t>
      </w:r>
      <w:r>
        <w:rPr>
          <w:spacing w:val="-4"/>
          <w:sz w:val="28"/>
        </w:rPr>
        <w:t> </w:t>
      </w:r>
      <w:r>
        <w:rPr>
          <w:sz w:val="28"/>
        </w:rPr>
        <w:t>состоит</w:t>
      </w:r>
      <w:r>
        <w:rPr>
          <w:spacing w:val="-4"/>
          <w:sz w:val="28"/>
        </w:rPr>
        <w:t> </w:t>
      </w:r>
      <w:r>
        <w:rPr>
          <w:sz w:val="28"/>
        </w:rPr>
        <w:t>только</w:t>
      </w:r>
      <w:r>
        <w:rPr>
          <w:spacing w:val="-4"/>
          <w:sz w:val="28"/>
        </w:rPr>
        <w:t> </w:t>
      </w:r>
      <w:r>
        <w:rPr>
          <w:sz w:val="28"/>
        </w:rPr>
        <w:t>из</w:t>
      </w:r>
      <w:r>
        <w:rPr>
          <w:spacing w:val="-4"/>
          <w:sz w:val="28"/>
        </w:rPr>
        <w:t> </w:t>
      </w:r>
      <w:r>
        <w:rPr>
          <w:sz w:val="28"/>
        </w:rPr>
        <w:t>двух</w:t>
      </w:r>
      <w:r>
        <w:rPr>
          <w:spacing w:val="-4"/>
          <w:sz w:val="28"/>
        </w:rPr>
        <w:t> </w:t>
      </w:r>
      <w:r>
        <w:rPr>
          <w:sz w:val="28"/>
        </w:rPr>
        <w:t>сортообразцовов:</w:t>
      </w:r>
      <w:r>
        <w:rPr>
          <w:spacing w:val="-4"/>
          <w:sz w:val="28"/>
        </w:rPr>
        <w:t> </w:t>
      </w:r>
      <w:r>
        <w:rPr>
          <w:sz w:val="28"/>
        </w:rPr>
        <w:t>один</w:t>
      </w:r>
      <w:r>
        <w:rPr>
          <w:spacing w:val="-4"/>
          <w:sz w:val="28"/>
        </w:rPr>
        <w:t> </w:t>
      </w:r>
      <w:r>
        <w:rPr>
          <w:sz w:val="28"/>
        </w:rPr>
        <w:t>крупносемян- ный образец - Centinela (Чили) и один мелкосемянный - Аида (Россия). Данные образцы характеризуются высокой адаптивной способностью к условиям сухо- степной зоны Северного Казахстана: вегетационный период составляет 91,94 сут, урожайность - 173,08 г/м</w:t>
      </w:r>
      <w:r>
        <w:rPr>
          <w:sz w:val="28"/>
          <w:vertAlign w:val="superscript"/>
        </w:rPr>
        <w:t>2</w:t>
      </w:r>
      <w:r>
        <w:rPr>
          <w:sz w:val="28"/>
          <w:vertAlign w:val="baseline"/>
        </w:rPr>
        <w:t> и продуктивность - 46,61 г семян с растения.</w:t>
      </w:r>
    </w:p>
    <w:p>
      <w:pPr>
        <w:pStyle w:val="ListParagraph"/>
        <w:numPr>
          <w:ilvl w:val="1"/>
          <w:numId w:val="6"/>
        </w:numPr>
        <w:tabs>
          <w:tab w:leader="none" w:pos="1223" w:val="left"/>
        </w:tabs>
        <w:spacing w:after="0" w:before="0" w:line="240" w:lineRule="auto"/>
        <w:ind w:firstLine="709" w:left="283" w:right="428"/>
        <w:jc w:val="both"/>
        <w:rPr>
          <w:sz w:val="28"/>
        </w:rPr>
      </w:pPr>
      <w:r>
        <w:rPr>
          <w:sz w:val="28"/>
        </w:rPr>
        <w:t>ый кластер полностью включает в себя мелкосемянные сортообразцов с со средним вегетационным</w:t>
      </w:r>
      <w:r>
        <w:rPr>
          <w:spacing w:val="40"/>
          <w:sz w:val="28"/>
        </w:rPr>
        <w:t> </w:t>
      </w:r>
      <w:r>
        <w:rPr>
          <w:sz w:val="28"/>
        </w:rPr>
        <w:t>вегетационным периодом развития растений (89,06 сут). Наряду с этим, у данных сортообразцов отмечена высокобелковость (28,74%) - К-2589 (Армения) и 2372-309 (Украина), высокое содержание коли- чества продуктивных бобов (38,59) и семян (51,81 шт) - Вайросте (Италия). В этот кластер также входит стандарт Крапинка (Казахстан).</w:t>
      </w:r>
    </w:p>
    <w:p>
      <w:pPr>
        <w:pStyle w:val="BodyText"/>
        <w:ind w:firstLine="709" w:left="283" w:right="427"/>
      </w:pPr>
      <w:r>
        <w:rPr/>
        <w:t>Таким образом, с помощью кластерного анализа нам удалось распреде- лить образцы чечевицы по группам на основе совокупности хозяйственно- ценных признаков. Одним из качеств мелкосемянной чечевицы является устой- чивость к недостатку влаги, хотя данная разновидность характеризуется невысоким ростом [246]. В наших исследованиях, в третьем и пятом кластерах преобладают мелкосемянные формы чечевицы, а в первом и втором – крупно- семянные с высокой урожайностью и массой семян с растения, но с удлиненным периодом вегетации. Чечевица - это ценная культура, она является диетической с очень высоким содержанием белка [247]. Для успеха селекции в создании перспективного исходного материала целесообразно скрещивать крупносемянные образцы из первого и второго кластеров с образцами из тре- тьего и пятого кластеров с более коротким вегетационным периодом, но с высокими показателями содержания белка.</w:t>
      </w:r>
    </w:p>
    <w:p>
      <w:pPr>
        <w:pStyle w:val="BodyText"/>
        <w:spacing w:after="0"/>
        <w:sectPr>
          <w:pgSz w:h="16840" w:w="11910"/>
          <w:pgMar w:bottom="1340" w:footer="1073" w:header="0" w:left="1417" w:right="141" w:top="1040"/>
        </w:sectPr>
      </w:pPr>
    </w:p>
    <w:p>
      <w:pPr>
        <w:pStyle w:val="Heading1"/>
        <w:numPr>
          <w:ilvl w:val="0"/>
          <w:numId w:val="5"/>
        </w:numPr>
        <w:tabs>
          <w:tab w:leader="none" w:pos="1201" w:val="left"/>
        </w:tabs>
        <w:spacing w:after="0" w:before="76" w:line="240" w:lineRule="auto"/>
        <w:ind w:hanging="210" w:left="1201" w:right="0"/>
        <w:jc w:val="left"/>
      </w:pPr>
      <w:bookmarkStart w:id="17" w:name="_TOC_250013"/>
      <w:r>
        <w:rPr/>
        <w:t>ИЗУЧЕНИЕ</w:t>
      </w:r>
      <w:r>
        <w:rPr>
          <w:spacing w:val="-3"/>
        </w:rPr>
        <w:t> </w:t>
      </w:r>
      <w:r>
        <w:rPr/>
        <w:t>И</w:t>
      </w:r>
      <w:r>
        <w:rPr>
          <w:spacing w:val="-1"/>
        </w:rPr>
        <w:t> </w:t>
      </w:r>
      <w:r>
        <w:rPr/>
        <w:t>ОЦЕНКА НОВЫХ</w:t>
      </w:r>
      <w:r>
        <w:rPr>
          <w:spacing w:val="-1"/>
        </w:rPr>
        <w:t> </w:t>
      </w:r>
      <w:r>
        <w:rPr/>
        <w:t>ГИБРИДОВ </w:t>
      </w:r>
      <w:bookmarkEnd w:id="17"/>
      <w:r>
        <w:rPr>
          <w:spacing w:val="-2"/>
        </w:rPr>
        <w:t>ЧЕЧЕВИЦЫ</w:t>
      </w:r>
    </w:p>
    <w:p>
      <w:pPr>
        <w:pStyle w:val="BodyText"/>
        <w:spacing w:before="200"/>
        <w:ind w:firstLine="709" w:left="283" w:right="429"/>
      </w:pPr>
      <w:r>
        <w:rPr/>
        <w:t>Чечевица принадлежит к числу ценных высокобелковых продовольствен- ных культур, но она недостаточно технологична из-за своих биологических свойств. Чечевица плохо реагирует на минеральные удобрения, склонна к поле- ганию и растрескиванию бобов. Неравномерное созревание семян снижает их качество, а отсутствие высокорослых и компактных сортов может привести к потерям урожая. Низкая и нестабильная продуктивность, зависимость ее ве- личины от складывающихся условий выращивания и уборки – основная причина того, что современный уровень производства чечевицы не может удовлетворить потребностей в семенах этой ценой культуры. Реальную воз- можность для увеличения производства представляет селекция и создание новых сортов интенсивного типа [248].</w:t>
      </w:r>
    </w:p>
    <w:p>
      <w:pPr>
        <w:pStyle w:val="BodyText"/>
        <w:ind w:firstLine="709" w:left="283" w:right="429"/>
      </w:pPr>
      <w:r>
        <w:rPr/>
        <w:t>Основным методом создания нового исходного материала является ги- бридизация между различными сортами и подвидами, простые и сложные скрещивания с использованием полученных форм, обладающих необходимыми хозяйственно-ценными свойствами и признаками [249-251].</w:t>
      </w:r>
    </w:p>
    <w:p>
      <w:pPr>
        <w:pStyle w:val="BodyText"/>
        <w:ind w:firstLine="709" w:left="283" w:right="425"/>
      </w:pPr>
      <w:r>
        <w:rPr/>
        <w:t>В данном разделе описаны результаты изучения основных элементов структуры урожая в первом и втором гибридных поколения (F</w:t>
      </w:r>
      <w:r>
        <w:rPr>
          <w:vertAlign w:val="subscript"/>
        </w:rPr>
        <w:t>1</w:t>
      </w:r>
      <w:r>
        <w:rPr>
          <w:vertAlign w:val="baseline"/>
        </w:rPr>
        <w:t> и F</w:t>
      </w:r>
      <w:r>
        <w:rPr>
          <w:vertAlign w:val="subscript"/>
        </w:rPr>
        <w:t>2</w:t>
      </w:r>
      <w:r>
        <w:rPr>
          <w:vertAlign w:val="baseline"/>
        </w:rPr>
        <w:t>), получен- ных путем гибридизации сортообразцов из мировой коллекции чечевицы с районированными сортами (таблица 15), а также была рассчитана степень до- минирования признаков у гибридов (таблица 16).</w:t>
      </w:r>
    </w:p>
    <w:p>
      <w:pPr>
        <w:pStyle w:val="BodyText"/>
        <w:spacing w:before="322"/>
        <w:jc w:val="left"/>
      </w:pPr>
      <w:r>
        <w:rPr/>
        <w:t>Таблица</w:t>
      </w:r>
      <w:r>
        <w:rPr>
          <w:spacing w:val="-5"/>
        </w:rPr>
        <w:t> </w:t>
      </w:r>
      <w:r>
        <w:rPr/>
        <w:t>15</w:t>
      </w:r>
      <w:r>
        <w:rPr>
          <w:spacing w:val="-4"/>
        </w:rPr>
        <w:t> </w:t>
      </w:r>
      <w:r>
        <w:rPr/>
        <w:t>–</w:t>
      </w:r>
      <w:r>
        <w:rPr>
          <w:spacing w:val="-5"/>
        </w:rPr>
        <w:t> </w:t>
      </w:r>
      <w:r>
        <w:rPr/>
        <w:t>Результаты</w:t>
      </w:r>
      <w:r>
        <w:rPr>
          <w:spacing w:val="-4"/>
        </w:rPr>
        <w:t> </w:t>
      </w:r>
      <w:r>
        <w:rPr/>
        <w:t>гибридизации</w:t>
      </w:r>
      <w:r>
        <w:rPr>
          <w:spacing w:val="-5"/>
        </w:rPr>
        <w:t> </w:t>
      </w:r>
      <w:r>
        <w:rPr/>
        <w:t>сортообразцов</w:t>
      </w:r>
      <w:r>
        <w:rPr>
          <w:spacing w:val="-4"/>
        </w:rPr>
        <w:t> </w:t>
      </w:r>
      <w:r>
        <w:rPr>
          <w:spacing w:val="-2"/>
        </w:rPr>
        <w:t>чечевицы.</w:t>
      </w:r>
    </w:p>
    <w:tbl>
      <w:tblPr>
        <w:tblW w:type="auto" w:w="0"/>
        <w:jc w:val="left"/>
        <w:tblInd w:type="dxa" w:w="29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4815"/>
        <w:gridCol w:w="1701"/>
        <w:gridCol w:w="1701"/>
        <w:gridCol w:w="1411"/>
      </w:tblGrid>
      <w:tr>
        <w:trPr>
          <w:trHeight w:hRule="atLeast" w:val="965"/>
        </w:trPr>
        <w:tc>
          <w:tcPr>
            <w:tcW w:type="dxa" w:w="4815"/>
          </w:tcPr>
          <w:p>
            <w:pPr>
              <w:pStyle w:val="TableParagraph"/>
              <w:ind w:left="0"/>
              <w:jc w:val="left"/>
              <w:rPr>
                <w:sz w:val="28"/>
              </w:rPr>
            </w:pPr>
          </w:p>
          <w:p>
            <w:pPr>
              <w:pStyle w:val="TableParagraph"/>
              <w:rPr>
                <w:sz w:val="28"/>
              </w:rPr>
            </w:pPr>
            <w:r>
              <w:rPr>
                <w:spacing w:val="-2"/>
                <w:sz w:val="28"/>
              </w:rPr>
              <w:t>Комбинации</w:t>
            </w:r>
          </w:p>
        </w:tc>
        <w:tc>
          <w:tcPr>
            <w:tcW w:type="dxa" w:w="1701"/>
          </w:tcPr>
          <w:p>
            <w:pPr>
              <w:pStyle w:val="TableParagraph"/>
              <w:spacing w:line="320" w:lineRule="atLeast"/>
              <w:ind w:firstLine="7" w:left="143" w:right="131"/>
              <w:jc w:val="both"/>
              <w:rPr>
                <w:sz w:val="28"/>
              </w:rPr>
            </w:pPr>
            <w:r>
              <w:rPr>
                <w:spacing w:val="-2"/>
                <w:sz w:val="28"/>
              </w:rPr>
              <w:t>Количество опыленных </w:t>
            </w:r>
            <w:r>
              <w:rPr>
                <w:sz w:val="28"/>
              </w:rPr>
              <w:t>цветков,</w:t>
            </w:r>
            <w:r>
              <w:rPr>
                <w:spacing w:val="-3"/>
                <w:sz w:val="28"/>
              </w:rPr>
              <w:t> </w:t>
            </w:r>
            <w:r>
              <w:rPr>
                <w:spacing w:val="-5"/>
                <w:sz w:val="28"/>
              </w:rPr>
              <w:t>шт</w:t>
            </w:r>
          </w:p>
        </w:tc>
        <w:tc>
          <w:tcPr>
            <w:tcW w:type="dxa" w:w="1701"/>
          </w:tcPr>
          <w:p>
            <w:pPr>
              <w:pStyle w:val="TableParagraph"/>
              <w:spacing w:line="320" w:lineRule="atLeast"/>
              <w:ind w:firstLine="31" w:left="119" w:right="108"/>
              <w:jc w:val="both"/>
              <w:rPr>
                <w:sz w:val="28"/>
              </w:rPr>
            </w:pPr>
            <w:r>
              <w:rPr>
                <w:spacing w:val="-2"/>
                <w:sz w:val="28"/>
              </w:rPr>
              <w:t>Количество полученных </w:t>
            </w:r>
            <w:r>
              <w:rPr>
                <w:sz w:val="28"/>
              </w:rPr>
              <w:t>семян, шт</w:t>
            </w:r>
          </w:p>
        </w:tc>
        <w:tc>
          <w:tcPr>
            <w:tcW w:type="dxa" w:w="1411"/>
          </w:tcPr>
          <w:p>
            <w:pPr>
              <w:pStyle w:val="TableParagraph"/>
              <w:spacing w:before="161"/>
              <w:ind w:firstLine="7" w:left="110" w:right="92"/>
              <w:jc w:val="left"/>
              <w:rPr>
                <w:sz w:val="28"/>
              </w:rPr>
            </w:pPr>
            <w:r>
              <w:rPr>
                <w:spacing w:val="-2"/>
                <w:sz w:val="28"/>
              </w:rPr>
              <w:t>Завязыва- </w:t>
            </w:r>
            <w:r>
              <w:rPr>
                <w:sz w:val="28"/>
              </w:rPr>
              <w:t>емость,</w:t>
            </w:r>
            <w:r>
              <w:rPr>
                <w:spacing w:val="-1"/>
                <w:sz w:val="28"/>
              </w:rPr>
              <w:t> </w:t>
            </w:r>
            <w:r>
              <w:rPr>
                <w:spacing w:val="-10"/>
                <w:sz w:val="28"/>
              </w:rPr>
              <w:t>%</w:t>
            </w:r>
          </w:p>
        </w:tc>
      </w:tr>
      <w:tr>
        <w:trPr>
          <w:trHeight w:hRule="atLeast" w:val="321"/>
        </w:trPr>
        <w:tc>
          <w:tcPr>
            <w:tcW w:type="dxa" w:w="9628"/>
            <w:gridSpan w:val="4"/>
          </w:tcPr>
          <w:p>
            <w:pPr>
              <w:pStyle w:val="TableParagraph"/>
              <w:spacing w:line="302" w:lineRule="exact"/>
              <w:rPr>
                <w:sz w:val="28"/>
              </w:rPr>
            </w:pPr>
            <w:r>
              <w:rPr>
                <w:sz w:val="28"/>
              </w:rPr>
              <w:t>2021 </w:t>
            </w:r>
            <w:r>
              <w:rPr>
                <w:spacing w:val="-5"/>
                <w:sz w:val="28"/>
              </w:rPr>
              <w:t>год</w:t>
            </w:r>
          </w:p>
        </w:tc>
      </w:tr>
      <w:tr>
        <w:trPr>
          <w:trHeight w:hRule="atLeast" w:val="321"/>
        </w:trPr>
        <w:tc>
          <w:tcPr>
            <w:tcW w:type="dxa" w:w="4815"/>
          </w:tcPr>
          <w:p>
            <w:pPr>
              <w:pStyle w:val="TableParagraph"/>
              <w:spacing w:line="302" w:lineRule="exact"/>
              <w:ind w:left="107"/>
              <w:jc w:val="left"/>
              <w:rPr>
                <w:sz w:val="28"/>
              </w:rPr>
            </w:pPr>
            <w:r>
              <w:rPr>
                <w:sz w:val="28"/>
              </w:rPr>
              <w:t>♀Крапинка,</w:t>
            </w:r>
            <w:r>
              <w:rPr>
                <w:spacing w:val="-4"/>
                <w:sz w:val="28"/>
              </w:rPr>
              <w:t> </w:t>
            </w:r>
            <w:r>
              <w:rPr>
                <w:sz w:val="28"/>
              </w:rPr>
              <w:t>ст</w:t>
            </w:r>
            <w:r>
              <w:rPr>
                <w:spacing w:val="-4"/>
                <w:sz w:val="28"/>
              </w:rPr>
              <w:t> </w:t>
            </w:r>
            <w:r>
              <w:rPr>
                <w:sz w:val="28"/>
              </w:rPr>
              <w:t>×</w:t>
            </w:r>
            <w:r>
              <w:rPr>
                <w:spacing w:val="-3"/>
                <w:sz w:val="28"/>
              </w:rPr>
              <w:t> </w:t>
            </w:r>
            <w:r>
              <w:rPr>
                <w:sz w:val="28"/>
              </w:rPr>
              <w:t>♂Flip96-</w:t>
            </w:r>
            <w:r>
              <w:rPr>
                <w:spacing w:val="-5"/>
                <w:sz w:val="28"/>
              </w:rPr>
              <w:t>48L</w:t>
            </w:r>
          </w:p>
        </w:tc>
        <w:tc>
          <w:tcPr>
            <w:tcW w:type="dxa" w:w="1701"/>
          </w:tcPr>
          <w:p>
            <w:pPr>
              <w:pStyle w:val="TableParagraph"/>
              <w:spacing w:line="302" w:lineRule="exact"/>
              <w:ind w:left="0" w:right="698"/>
              <w:jc w:val="right"/>
              <w:rPr>
                <w:sz w:val="28"/>
              </w:rPr>
            </w:pPr>
            <w:r>
              <w:rPr>
                <w:spacing w:val="-5"/>
                <w:sz w:val="28"/>
              </w:rPr>
              <w:t>10</w:t>
            </w:r>
          </w:p>
        </w:tc>
        <w:tc>
          <w:tcPr>
            <w:tcW w:type="dxa" w:w="1701"/>
          </w:tcPr>
          <w:p>
            <w:pPr>
              <w:pStyle w:val="TableParagraph"/>
              <w:spacing w:line="302" w:lineRule="exact"/>
              <w:ind w:left="168" w:right="159"/>
              <w:rPr>
                <w:sz w:val="28"/>
              </w:rPr>
            </w:pPr>
            <w:r>
              <w:rPr>
                <w:spacing w:val="-10"/>
                <w:sz w:val="28"/>
              </w:rPr>
              <w:t>2</w:t>
            </w:r>
          </w:p>
        </w:tc>
        <w:tc>
          <w:tcPr>
            <w:tcW w:type="dxa" w:w="1411"/>
          </w:tcPr>
          <w:p>
            <w:pPr>
              <w:pStyle w:val="TableParagraph"/>
              <w:spacing w:line="302" w:lineRule="exact"/>
              <w:rPr>
                <w:sz w:val="28"/>
              </w:rPr>
            </w:pPr>
            <w:r>
              <w:rPr>
                <w:spacing w:val="-5"/>
                <w:sz w:val="28"/>
              </w:rPr>
              <w:t>20</w:t>
            </w:r>
          </w:p>
        </w:tc>
      </w:tr>
      <w:tr>
        <w:trPr>
          <w:trHeight w:hRule="atLeast" w:val="321"/>
        </w:trPr>
        <w:tc>
          <w:tcPr>
            <w:tcW w:type="dxa" w:w="4815"/>
          </w:tcPr>
          <w:p>
            <w:pPr>
              <w:pStyle w:val="TableParagraph"/>
              <w:spacing w:line="302" w:lineRule="exact"/>
              <w:ind w:left="107"/>
              <w:jc w:val="left"/>
              <w:rPr>
                <w:sz w:val="28"/>
              </w:rPr>
            </w:pPr>
            <w:r>
              <w:rPr>
                <w:sz w:val="28"/>
              </w:rPr>
              <w:t>♀Flip92-36L</w:t>
            </w:r>
            <w:r>
              <w:rPr>
                <w:spacing w:val="-5"/>
                <w:sz w:val="28"/>
              </w:rPr>
              <w:t> </w:t>
            </w:r>
            <w:r>
              <w:rPr>
                <w:sz w:val="28"/>
              </w:rPr>
              <w:t>×</w:t>
            </w:r>
            <w:r>
              <w:rPr>
                <w:spacing w:val="-5"/>
                <w:sz w:val="28"/>
              </w:rPr>
              <w:t> </w:t>
            </w:r>
            <w:r>
              <w:rPr>
                <w:sz w:val="28"/>
              </w:rPr>
              <w:t>♂ILL-</w:t>
            </w:r>
            <w:r>
              <w:rPr>
                <w:spacing w:val="-4"/>
                <w:sz w:val="28"/>
              </w:rPr>
              <w:t>1552</w:t>
            </w:r>
          </w:p>
        </w:tc>
        <w:tc>
          <w:tcPr>
            <w:tcW w:type="dxa" w:w="1701"/>
          </w:tcPr>
          <w:p>
            <w:pPr>
              <w:pStyle w:val="TableParagraph"/>
              <w:spacing w:line="302" w:lineRule="exact"/>
              <w:ind w:left="0" w:right="698"/>
              <w:jc w:val="right"/>
              <w:rPr>
                <w:sz w:val="28"/>
              </w:rPr>
            </w:pPr>
            <w:r>
              <w:rPr>
                <w:spacing w:val="-5"/>
                <w:sz w:val="28"/>
              </w:rPr>
              <w:t>10</w:t>
            </w:r>
          </w:p>
        </w:tc>
        <w:tc>
          <w:tcPr>
            <w:tcW w:type="dxa" w:w="1701"/>
          </w:tcPr>
          <w:p>
            <w:pPr>
              <w:pStyle w:val="TableParagraph"/>
              <w:spacing w:line="302" w:lineRule="exact"/>
              <w:ind w:left="168" w:right="159"/>
              <w:rPr>
                <w:sz w:val="28"/>
              </w:rPr>
            </w:pPr>
            <w:r>
              <w:rPr>
                <w:spacing w:val="-10"/>
                <w:sz w:val="28"/>
              </w:rPr>
              <w:t>3</w:t>
            </w:r>
          </w:p>
        </w:tc>
        <w:tc>
          <w:tcPr>
            <w:tcW w:type="dxa" w:w="1411"/>
          </w:tcPr>
          <w:p>
            <w:pPr>
              <w:pStyle w:val="TableParagraph"/>
              <w:spacing w:line="302" w:lineRule="exact"/>
              <w:rPr>
                <w:sz w:val="28"/>
              </w:rPr>
            </w:pPr>
            <w:r>
              <w:rPr>
                <w:spacing w:val="-5"/>
                <w:sz w:val="28"/>
              </w:rPr>
              <w:t>30</w:t>
            </w:r>
          </w:p>
        </w:tc>
      </w:tr>
      <w:tr>
        <w:trPr>
          <w:trHeight w:hRule="atLeast" w:val="321"/>
        </w:trPr>
        <w:tc>
          <w:tcPr>
            <w:tcW w:type="dxa" w:w="9628"/>
            <w:gridSpan w:val="4"/>
          </w:tcPr>
          <w:p>
            <w:pPr>
              <w:pStyle w:val="TableParagraph"/>
              <w:spacing w:line="302" w:lineRule="exact"/>
              <w:rPr>
                <w:sz w:val="28"/>
              </w:rPr>
            </w:pPr>
            <w:r>
              <w:rPr>
                <w:sz w:val="28"/>
              </w:rPr>
              <w:t>2022 </w:t>
            </w:r>
            <w:r>
              <w:rPr>
                <w:spacing w:val="-5"/>
                <w:sz w:val="28"/>
              </w:rPr>
              <w:t>год</w:t>
            </w:r>
          </w:p>
        </w:tc>
      </w:tr>
      <w:tr>
        <w:trPr>
          <w:trHeight w:hRule="atLeast" w:val="321"/>
        </w:trPr>
        <w:tc>
          <w:tcPr>
            <w:tcW w:type="dxa" w:w="4815"/>
          </w:tcPr>
          <w:p>
            <w:pPr>
              <w:pStyle w:val="TableParagraph"/>
              <w:spacing w:line="302" w:lineRule="exact"/>
              <w:ind w:left="107"/>
              <w:jc w:val="left"/>
              <w:rPr>
                <w:sz w:val="28"/>
              </w:rPr>
            </w:pPr>
            <w:r>
              <w:rPr>
                <w:sz w:val="28"/>
              </w:rPr>
              <w:t>♀К-2715</w:t>
            </w:r>
            <w:r>
              <w:rPr>
                <w:spacing w:val="-2"/>
                <w:sz w:val="28"/>
              </w:rPr>
              <w:t> </w:t>
            </w:r>
            <w:r>
              <w:rPr>
                <w:sz w:val="28"/>
              </w:rPr>
              <w:t>×</w:t>
            </w:r>
            <w:r>
              <w:rPr>
                <w:spacing w:val="-2"/>
                <w:sz w:val="28"/>
              </w:rPr>
              <w:t> </w:t>
            </w:r>
            <w:r>
              <w:rPr>
                <w:sz w:val="28"/>
              </w:rPr>
              <w:t>♂Крапинка,</w:t>
            </w:r>
            <w:r>
              <w:rPr>
                <w:spacing w:val="-2"/>
                <w:sz w:val="28"/>
              </w:rPr>
              <w:t> </w:t>
            </w:r>
            <w:r>
              <w:rPr>
                <w:spacing w:val="-5"/>
                <w:sz w:val="28"/>
              </w:rPr>
              <w:t>ст</w:t>
            </w:r>
          </w:p>
        </w:tc>
        <w:tc>
          <w:tcPr>
            <w:tcW w:type="dxa" w:w="1701"/>
          </w:tcPr>
          <w:p>
            <w:pPr>
              <w:pStyle w:val="TableParagraph"/>
              <w:spacing w:line="302" w:lineRule="exact"/>
              <w:ind w:left="0" w:right="768"/>
              <w:jc w:val="right"/>
              <w:rPr>
                <w:sz w:val="28"/>
              </w:rPr>
            </w:pPr>
            <w:r>
              <w:rPr>
                <w:spacing w:val="-10"/>
                <w:sz w:val="28"/>
              </w:rPr>
              <w:t>8</w:t>
            </w:r>
          </w:p>
        </w:tc>
        <w:tc>
          <w:tcPr>
            <w:tcW w:type="dxa" w:w="1701"/>
          </w:tcPr>
          <w:p>
            <w:pPr>
              <w:pStyle w:val="TableParagraph"/>
              <w:spacing w:line="302" w:lineRule="exact"/>
              <w:ind w:left="168" w:right="159"/>
              <w:rPr>
                <w:sz w:val="28"/>
              </w:rPr>
            </w:pPr>
            <w:r>
              <w:rPr>
                <w:spacing w:val="-10"/>
                <w:sz w:val="28"/>
              </w:rPr>
              <w:t>1</w:t>
            </w:r>
          </w:p>
        </w:tc>
        <w:tc>
          <w:tcPr>
            <w:tcW w:type="dxa" w:w="1411"/>
          </w:tcPr>
          <w:p>
            <w:pPr>
              <w:pStyle w:val="TableParagraph"/>
              <w:spacing w:line="302" w:lineRule="exact"/>
              <w:rPr>
                <w:sz w:val="28"/>
              </w:rPr>
            </w:pPr>
            <w:r>
              <w:rPr>
                <w:spacing w:val="-4"/>
                <w:sz w:val="28"/>
              </w:rPr>
              <w:t>12,5</w:t>
            </w:r>
          </w:p>
        </w:tc>
      </w:tr>
      <w:tr>
        <w:trPr>
          <w:trHeight w:hRule="atLeast" w:val="321"/>
        </w:trPr>
        <w:tc>
          <w:tcPr>
            <w:tcW w:type="dxa" w:w="4815"/>
          </w:tcPr>
          <w:p>
            <w:pPr>
              <w:pStyle w:val="TableParagraph"/>
              <w:spacing w:line="302" w:lineRule="exact"/>
              <w:ind w:left="107"/>
              <w:jc w:val="left"/>
              <w:rPr>
                <w:sz w:val="28"/>
              </w:rPr>
            </w:pPr>
            <w:r>
              <w:rPr>
                <w:sz w:val="28"/>
              </w:rPr>
              <w:t>♀Natalia</w:t>
            </w:r>
            <w:r>
              <w:rPr>
                <w:spacing w:val="-3"/>
                <w:sz w:val="28"/>
              </w:rPr>
              <w:t> </w:t>
            </w:r>
            <w:r>
              <w:rPr>
                <w:sz w:val="28"/>
              </w:rPr>
              <w:t>Inta</w:t>
            </w:r>
            <w:r>
              <w:rPr>
                <w:spacing w:val="-2"/>
                <w:sz w:val="28"/>
              </w:rPr>
              <w:t> </w:t>
            </w:r>
            <w:r>
              <w:rPr>
                <w:sz w:val="28"/>
              </w:rPr>
              <w:t>×</w:t>
            </w:r>
            <w:r>
              <w:rPr>
                <w:spacing w:val="-2"/>
                <w:sz w:val="28"/>
              </w:rPr>
              <w:t> </w:t>
            </w:r>
            <w:r>
              <w:rPr>
                <w:sz w:val="28"/>
              </w:rPr>
              <w:t>♂Крапинка,</w:t>
            </w:r>
            <w:r>
              <w:rPr>
                <w:spacing w:val="-2"/>
                <w:sz w:val="28"/>
              </w:rPr>
              <w:t> </w:t>
            </w:r>
            <w:r>
              <w:rPr>
                <w:spacing w:val="-5"/>
                <w:sz w:val="28"/>
              </w:rPr>
              <w:t>ст</w:t>
            </w:r>
          </w:p>
        </w:tc>
        <w:tc>
          <w:tcPr>
            <w:tcW w:type="dxa" w:w="1701"/>
          </w:tcPr>
          <w:p>
            <w:pPr>
              <w:pStyle w:val="TableParagraph"/>
              <w:spacing w:line="302" w:lineRule="exact"/>
              <w:ind w:left="0" w:right="768"/>
              <w:jc w:val="right"/>
              <w:rPr>
                <w:sz w:val="28"/>
              </w:rPr>
            </w:pPr>
            <w:r>
              <w:rPr>
                <w:spacing w:val="-10"/>
                <w:sz w:val="28"/>
              </w:rPr>
              <w:t>6</w:t>
            </w:r>
          </w:p>
        </w:tc>
        <w:tc>
          <w:tcPr>
            <w:tcW w:type="dxa" w:w="1701"/>
          </w:tcPr>
          <w:p>
            <w:pPr>
              <w:pStyle w:val="TableParagraph"/>
              <w:spacing w:line="302" w:lineRule="exact"/>
              <w:ind w:left="168" w:right="159"/>
              <w:rPr>
                <w:sz w:val="28"/>
              </w:rPr>
            </w:pPr>
            <w:r>
              <w:rPr>
                <w:spacing w:val="-10"/>
                <w:sz w:val="28"/>
              </w:rPr>
              <w:t>1</w:t>
            </w:r>
          </w:p>
        </w:tc>
        <w:tc>
          <w:tcPr>
            <w:tcW w:type="dxa" w:w="1411"/>
          </w:tcPr>
          <w:p>
            <w:pPr>
              <w:pStyle w:val="TableParagraph"/>
              <w:spacing w:line="302" w:lineRule="exact"/>
              <w:rPr>
                <w:sz w:val="28"/>
              </w:rPr>
            </w:pPr>
            <w:r>
              <w:rPr>
                <w:spacing w:val="-4"/>
                <w:sz w:val="28"/>
              </w:rPr>
              <w:t>16,6</w:t>
            </w:r>
          </w:p>
        </w:tc>
      </w:tr>
      <w:tr>
        <w:trPr>
          <w:trHeight w:hRule="atLeast" w:val="321"/>
        </w:trPr>
        <w:tc>
          <w:tcPr>
            <w:tcW w:type="dxa" w:w="4815"/>
          </w:tcPr>
          <w:p>
            <w:pPr>
              <w:pStyle w:val="TableParagraph"/>
              <w:spacing w:line="302" w:lineRule="exact"/>
              <w:ind w:left="107"/>
              <w:jc w:val="left"/>
              <w:rPr>
                <w:sz w:val="28"/>
              </w:rPr>
            </w:pPr>
            <w:r>
              <w:rPr>
                <w:sz w:val="28"/>
              </w:rPr>
              <w:t>♀К-7949,</w:t>
            </w:r>
            <w:r>
              <w:rPr>
                <w:spacing w:val="-3"/>
                <w:sz w:val="28"/>
              </w:rPr>
              <w:t> </w:t>
            </w:r>
            <w:r>
              <w:rPr>
                <w:sz w:val="28"/>
              </w:rPr>
              <w:t>Flip96-17L</w:t>
            </w:r>
            <w:r>
              <w:rPr>
                <w:spacing w:val="-3"/>
                <w:sz w:val="28"/>
              </w:rPr>
              <w:t> </w:t>
            </w:r>
            <w:r>
              <w:rPr>
                <w:sz w:val="28"/>
              </w:rPr>
              <w:t>×</w:t>
            </w:r>
            <w:r>
              <w:rPr>
                <w:spacing w:val="-3"/>
                <w:sz w:val="28"/>
              </w:rPr>
              <w:t> </w:t>
            </w:r>
            <w:r>
              <w:rPr>
                <w:sz w:val="28"/>
              </w:rPr>
              <w:t>♂Шырайлы,</w:t>
            </w:r>
            <w:r>
              <w:rPr>
                <w:spacing w:val="-3"/>
                <w:sz w:val="28"/>
              </w:rPr>
              <w:t> </w:t>
            </w:r>
            <w:r>
              <w:rPr>
                <w:spacing w:val="-5"/>
                <w:sz w:val="28"/>
              </w:rPr>
              <w:t>ст</w:t>
            </w:r>
          </w:p>
        </w:tc>
        <w:tc>
          <w:tcPr>
            <w:tcW w:type="dxa" w:w="1701"/>
          </w:tcPr>
          <w:p>
            <w:pPr>
              <w:pStyle w:val="TableParagraph"/>
              <w:spacing w:line="302" w:lineRule="exact"/>
              <w:ind w:left="0" w:right="768"/>
              <w:jc w:val="right"/>
              <w:rPr>
                <w:sz w:val="28"/>
              </w:rPr>
            </w:pPr>
            <w:r>
              <w:rPr>
                <w:spacing w:val="-10"/>
                <w:sz w:val="28"/>
              </w:rPr>
              <w:t>6</w:t>
            </w:r>
          </w:p>
        </w:tc>
        <w:tc>
          <w:tcPr>
            <w:tcW w:type="dxa" w:w="1701"/>
          </w:tcPr>
          <w:p>
            <w:pPr>
              <w:pStyle w:val="TableParagraph"/>
              <w:spacing w:line="302" w:lineRule="exact"/>
              <w:ind w:left="168" w:right="159"/>
              <w:rPr>
                <w:sz w:val="28"/>
              </w:rPr>
            </w:pPr>
            <w:r>
              <w:rPr>
                <w:spacing w:val="-10"/>
                <w:sz w:val="28"/>
              </w:rPr>
              <w:t>1</w:t>
            </w:r>
          </w:p>
        </w:tc>
        <w:tc>
          <w:tcPr>
            <w:tcW w:type="dxa" w:w="1411"/>
          </w:tcPr>
          <w:p>
            <w:pPr>
              <w:pStyle w:val="TableParagraph"/>
              <w:spacing w:line="302" w:lineRule="exact"/>
              <w:rPr>
                <w:sz w:val="28"/>
              </w:rPr>
            </w:pPr>
            <w:r>
              <w:rPr>
                <w:spacing w:val="-4"/>
                <w:sz w:val="28"/>
              </w:rPr>
              <w:t>16,6</w:t>
            </w:r>
          </w:p>
        </w:tc>
      </w:tr>
      <w:tr>
        <w:trPr>
          <w:trHeight w:hRule="atLeast" w:val="321"/>
        </w:trPr>
        <w:tc>
          <w:tcPr>
            <w:tcW w:type="dxa" w:w="4815"/>
          </w:tcPr>
          <w:p>
            <w:pPr>
              <w:pStyle w:val="TableParagraph"/>
              <w:spacing w:line="302" w:lineRule="exact"/>
              <w:ind w:left="107"/>
              <w:jc w:val="left"/>
              <w:rPr>
                <w:sz w:val="28"/>
              </w:rPr>
            </w:pPr>
            <w:r>
              <w:rPr>
                <w:sz w:val="28"/>
              </w:rPr>
              <w:t>♀Петровская-Зеленозерная</w:t>
            </w:r>
            <w:r>
              <w:rPr>
                <w:spacing w:val="-7"/>
                <w:sz w:val="28"/>
              </w:rPr>
              <w:t> </w:t>
            </w:r>
            <w:r>
              <w:rPr>
                <w:sz w:val="28"/>
              </w:rPr>
              <w:t>×</w:t>
            </w:r>
            <w:r>
              <w:rPr>
                <w:spacing w:val="-6"/>
                <w:sz w:val="28"/>
              </w:rPr>
              <w:t> </w:t>
            </w:r>
            <w:r>
              <w:rPr>
                <w:spacing w:val="-2"/>
                <w:sz w:val="28"/>
              </w:rPr>
              <w:t>♂Аида</w:t>
            </w:r>
          </w:p>
        </w:tc>
        <w:tc>
          <w:tcPr>
            <w:tcW w:type="dxa" w:w="1701"/>
          </w:tcPr>
          <w:p>
            <w:pPr>
              <w:pStyle w:val="TableParagraph"/>
              <w:spacing w:line="302" w:lineRule="exact"/>
              <w:ind w:left="0" w:right="768"/>
              <w:jc w:val="right"/>
              <w:rPr>
                <w:sz w:val="28"/>
              </w:rPr>
            </w:pPr>
            <w:r>
              <w:rPr>
                <w:spacing w:val="-10"/>
                <w:sz w:val="28"/>
              </w:rPr>
              <w:t>5</w:t>
            </w:r>
          </w:p>
        </w:tc>
        <w:tc>
          <w:tcPr>
            <w:tcW w:type="dxa" w:w="1701"/>
          </w:tcPr>
          <w:p>
            <w:pPr>
              <w:pStyle w:val="TableParagraph"/>
              <w:spacing w:line="302" w:lineRule="exact"/>
              <w:ind w:left="168" w:right="159"/>
              <w:rPr>
                <w:sz w:val="28"/>
              </w:rPr>
            </w:pPr>
            <w:r>
              <w:rPr>
                <w:spacing w:val="-10"/>
                <w:sz w:val="28"/>
              </w:rPr>
              <w:t>1</w:t>
            </w:r>
          </w:p>
        </w:tc>
        <w:tc>
          <w:tcPr>
            <w:tcW w:type="dxa" w:w="1411"/>
          </w:tcPr>
          <w:p>
            <w:pPr>
              <w:pStyle w:val="TableParagraph"/>
              <w:spacing w:line="302" w:lineRule="exact"/>
              <w:rPr>
                <w:sz w:val="28"/>
              </w:rPr>
            </w:pPr>
            <w:r>
              <w:rPr>
                <w:spacing w:val="-5"/>
                <w:sz w:val="28"/>
              </w:rPr>
              <w:t>20</w:t>
            </w:r>
          </w:p>
        </w:tc>
      </w:tr>
      <w:tr>
        <w:trPr>
          <w:trHeight w:hRule="atLeast" w:val="643"/>
        </w:trPr>
        <w:tc>
          <w:tcPr>
            <w:tcW w:type="dxa" w:w="4815"/>
          </w:tcPr>
          <w:p>
            <w:pPr>
              <w:pStyle w:val="TableParagraph"/>
              <w:ind w:left="107"/>
              <w:jc w:val="left"/>
              <w:rPr>
                <w:sz w:val="28"/>
              </w:rPr>
            </w:pPr>
            <w:r>
              <w:rPr>
                <w:sz w:val="28"/>
              </w:rPr>
              <w:t>♀726-1</w:t>
            </w:r>
            <w:r>
              <w:rPr>
                <w:spacing w:val="-3"/>
                <w:sz w:val="28"/>
              </w:rPr>
              <w:t> </w:t>
            </w:r>
            <w:r>
              <w:rPr>
                <w:sz w:val="28"/>
              </w:rPr>
              <w:t>К-7950,</w:t>
            </w:r>
            <w:r>
              <w:rPr>
                <w:spacing w:val="-2"/>
                <w:sz w:val="28"/>
              </w:rPr>
              <w:t> </w:t>
            </w:r>
            <w:r>
              <w:rPr>
                <w:sz w:val="28"/>
              </w:rPr>
              <w:t>Flip96-18L</w:t>
            </w:r>
            <w:r>
              <w:rPr>
                <w:spacing w:val="-2"/>
                <w:sz w:val="28"/>
              </w:rPr>
              <w:t> </w:t>
            </w:r>
            <w:r>
              <w:rPr>
                <w:spacing w:val="-10"/>
                <w:sz w:val="28"/>
              </w:rPr>
              <w:t>×</w:t>
            </w:r>
          </w:p>
          <w:p>
            <w:pPr>
              <w:pStyle w:val="TableParagraph"/>
              <w:spacing w:line="302" w:lineRule="exact"/>
              <w:ind w:left="107"/>
              <w:jc w:val="left"/>
              <w:rPr>
                <w:sz w:val="28"/>
              </w:rPr>
            </w:pPr>
            <w:r>
              <w:rPr>
                <w:sz w:val="28"/>
              </w:rPr>
              <w:t>♂Пензенская</w:t>
            </w:r>
            <w:r>
              <w:rPr>
                <w:spacing w:val="-5"/>
                <w:sz w:val="28"/>
              </w:rPr>
              <w:t> 14</w:t>
            </w:r>
          </w:p>
        </w:tc>
        <w:tc>
          <w:tcPr>
            <w:tcW w:type="dxa" w:w="1701"/>
          </w:tcPr>
          <w:p>
            <w:pPr>
              <w:pStyle w:val="TableParagraph"/>
              <w:spacing w:before="161"/>
              <w:ind w:left="0" w:right="768"/>
              <w:jc w:val="right"/>
              <w:rPr>
                <w:sz w:val="28"/>
              </w:rPr>
            </w:pPr>
            <w:r>
              <w:rPr>
                <w:spacing w:val="-10"/>
                <w:sz w:val="28"/>
              </w:rPr>
              <w:t>5</w:t>
            </w:r>
          </w:p>
        </w:tc>
        <w:tc>
          <w:tcPr>
            <w:tcW w:type="dxa" w:w="1701"/>
          </w:tcPr>
          <w:p>
            <w:pPr>
              <w:pStyle w:val="TableParagraph"/>
              <w:spacing w:before="161"/>
              <w:ind w:left="168" w:right="159"/>
              <w:rPr>
                <w:sz w:val="28"/>
              </w:rPr>
            </w:pPr>
            <w:r>
              <w:rPr>
                <w:spacing w:val="-10"/>
                <w:sz w:val="28"/>
              </w:rPr>
              <w:t>1</w:t>
            </w:r>
          </w:p>
        </w:tc>
        <w:tc>
          <w:tcPr>
            <w:tcW w:type="dxa" w:w="1411"/>
          </w:tcPr>
          <w:p>
            <w:pPr>
              <w:pStyle w:val="TableParagraph"/>
              <w:spacing w:before="161"/>
              <w:rPr>
                <w:sz w:val="28"/>
              </w:rPr>
            </w:pPr>
            <w:r>
              <w:rPr>
                <w:spacing w:val="-5"/>
                <w:sz w:val="28"/>
              </w:rPr>
              <w:t>20</w:t>
            </w:r>
          </w:p>
        </w:tc>
      </w:tr>
      <w:tr>
        <w:trPr>
          <w:trHeight w:hRule="atLeast" w:val="321"/>
        </w:trPr>
        <w:tc>
          <w:tcPr>
            <w:tcW w:type="dxa" w:w="4815"/>
          </w:tcPr>
          <w:p>
            <w:pPr>
              <w:pStyle w:val="TableParagraph"/>
              <w:spacing w:line="302" w:lineRule="exact"/>
              <w:ind w:left="107"/>
              <w:jc w:val="left"/>
              <w:rPr>
                <w:sz w:val="28"/>
              </w:rPr>
            </w:pPr>
            <w:r>
              <w:rPr>
                <w:sz w:val="28"/>
              </w:rPr>
              <w:t>♀К-1084</w:t>
            </w:r>
            <w:r>
              <w:rPr>
                <w:spacing w:val="-4"/>
                <w:sz w:val="28"/>
              </w:rPr>
              <w:t> </w:t>
            </w:r>
            <w:r>
              <w:rPr>
                <w:sz w:val="28"/>
              </w:rPr>
              <w:t>×</w:t>
            </w:r>
            <w:r>
              <w:rPr>
                <w:spacing w:val="-3"/>
                <w:sz w:val="28"/>
              </w:rPr>
              <w:t> </w:t>
            </w:r>
            <w:r>
              <w:rPr>
                <w:sz w:val="28"/>
              </w:rPr>
              <w:t>♂Flip95-</w:t>
            </w:r>
            <w:r>
              <w:rPr>
                <w:spacing w:val="-5"/>
                <w:sz w:val="28"/>
              </w:rPr>
              <w:t>61L</w:t>
            </w:r>
          </w:p>
        </w:tc>
        <w:tc>
          <w:tcPr>
            <w:tcW w:type="dxa" w:w="1701"/>
          </w:tcPr>
          <w:p>
            <w:pPr>
              <w:pStyle w:val="TableParagraph"/>
              <w:spacing w:line="302" w:lineRule="exact"/>
              <w:ind w:left="0" w:right="768"/>
              <w:jc w:val="right"/>
              <w:rPr>
                <w:sz w:val="28"/>
              </w:rPr>
            </w:pPr>
            <w:r>
              <w:rPr>
                <w:spacing w:val="-10"/>
                <w:sz w:val="28"/>
              </w:rPr>
              <w:t>5</w:t>
            </w:r>
          </w:p>
        </w:tc>
        <w:tc>
          <w:tcPr>
            <w:tcW w:type="dxa" w:w="1701"/>
          </w:tcPr>
          <w:p>
            <w:pPr>
              <w:pStyle w:val="TableParagraph"/>
              <w:spacing w:line="302" w:lineRule="exact"/>
              <w:ind w:left="168" w:right="159"/>
              <w:rPr>
                <w:sz w:val="28"/>
              </w:rPr>
            </w:pPr>
            <w:r>
              <w:rPr>
                <w:spacing w:val="-10"/>
                <w:sz w:val="28"/>
              </w:rPr>
              <w:t>1</w:t>
            </w:r>
          </w:p>
        </w:tc>
        <w:tc>
          <w:tcPr>
            <w:tcW w:type="dxa" w:w="1411"/>
          </w:tcPr>
          <w:p>
            <w:pPr>
              <w:pStyle w:val="TableParagraph"/>
              <w:spacing w:line="302" w:lineRule="exact"/>
              <w:rPr>
                <w:sz w:val="28"/>
              </w:rPr>
            </w:pPr>
            <w:r>
              <w:rPr>
                <w:spacing w:val="-5"/>
                <w:sz w:val="28"/>
              </w:rPr>
              <w:t>20</w:t>
            </w:r>
          </w:p>
        </w:tc>
      </w:tr>
      <w:tr>
        <w:trPr>
          <w:trHeight w:hRule="atLeast" w:val="321"/>
        </w:trPr>
        <w:tc>
          <w:tcPr>
            <w:tcW w:type="dxa" w:w="4815"/>
          </w:tcPr>
          <w:p>
            <w:pPr>
              <w:pStyle w:val="TableParagraph"/>
              <w:spacing w:line="302" w:lineRule="exact"/>
              <w:ind w:left="107"/>
              <w:jc w:val="left"/>
              <w:rPr>
                <w:sz w:val="28"/>
              </w:rPr>
            </w:pPr>
            <w:r>
              <w:rPr>
                <w:sz w:val="28"/>
              </w:rPr>
              <w:t>♀Джанша</w:t>
            </w:r>
            <w:r>
              <w:rPr>
                <w:spacing w:val="-2"/>
                <w:sz w:val="28"/>
              </w:rPr>
              <w:t> </w:t>
            </w:r>
            <w:r>
              <w:rPr>
                <w:sz w:val="28"/>
              </w:rPr>
              <w:t>×</w:t>
            </w:r>
            <w:r>
              <w:rPr>
                <w:spacing w:val="-2"/>
                <w:sz w:val="28"/>
              </w:rPr>
              <w:t> ♂Richelea</w:t>
            </w:r>
          </w:p>
        </w:tc>
        <w:tc>
          <w:tcPr>
            <w:tcW w:type="dxa" w:w="1701"/>
          </w:tcPr>
          <w:p>
            <w:pPr>
              <w:pStyle w:val="TableParagraph"/>
              <w:spacing w:line="302" w:lineRule="exact"/>
              <w:ind w:left="0" w:right="698"/>
              <w:jc w:val="right"/>
              <w:rPr>
                <w:sz w:val="28"/>
              </w:rPr>
            </w:pPr>
            <w:r>
              <w:rPr>
                <w:spacing w:val="-5"/>
                <w:sz w:val="28"/>
              </w:rPr>
              <w:t>10</w:t>
            </w:r>
          </w:p>
        </w:tc>
        <w:tc>
          <w:tcPr>
            <w:tcW w:type="dxa" w:w="1701"/>
          </w:tcPr>
          <w:p>
            <w:pPr>
              <w:pStyle w:val="TableParagraph"/>
              <w:spacing w:line="302" w:lineRule="exact"/>
              <w:ind w:left="168" w:right="159"/>
              <w:rPr>
                <w:sz w:val="28"/>
              </w:rPr>
            </w:pPr>
            <w:r>
              <w:rPr>
                <w:spacing w:val="-10"/>
                <w:sz w:val="28"/>
              </w:rPr>
              <w:t>6</w:t>
            </w:r>
          </w:p>
        </w:tc>
        <w:tc>
          <w:tcPr>
            <w:tcW w:type="dxa" w:w="1411"/>
          </w:tcPr>
          <w:p>
            <w:pPr>
              <w:pStyle w:val="TableParagraph"/>
              <w:spacing w:line="302" w:lineRule="exact"/>
              <w:rPr>
                <w:sz w:val="28"/>
              </w:rPr>
            </w:pPr>
            <w:r>
              <w:rPr>
                <w:spacing w:val="-5"/>
                <w:sz w:val="28"/>
              </w:rPr>
              <w:t>60</w:t>
            </w:r>
          </w:p>
        </w:tc>
      </w:tr>
    </w:tbl>
    <w:p>
      <w:pPr>
        <w:pStyle w:val="BodyText"/>
        <w:spacing w:before="11"/>
        <w:ind w:left="0"/>
        <w:jc w:val="left"/>
      </w:pPr>
    </w:p>
    <w:p>
      <w:pPr>
        <w:pStyle w:val="BodyText"/>
        <w:ind w:firstLine="709" w:right="428"/>
      </w:pPr>
      <w:r>
        <w:rPr/>
        <w:t>В 2021 году проведено 20 комбинации скрещиваний, но из у них успехом увенчались и получили семена лишь в 2-х комбинациях. В 2022 году было проведено</w:t>
      </w:r>
      <w:r>
        <w:rPr>
          <w:spacing w:val="40"/>
        </w:rPr>
        <w:t> </w:t>
      </w:r>
      <w:r>
        <w:rPr/>
        <w:t>40 комбинаций скрещивания, из которых 6 оказались успешними с гибридными семенами.</w:t>
      </w:r>
    </w:p>
    <w:p>
      <w:pPr>
        <w:pStyle w:val="BodyText"/>
        <w:spacing w:after="0"/>
        <w:sectPr>
          <w:pgSz w:h="16840" w:w="11910"/>
          <w:pgMar w:bottom="1340" w:footer="1073" w:header="0" w:left="1417" w:right="141" w:top="1040"/>
        </w:sectPr>
      </w:pPr>
    </w:p>
    <w:p>
      <w:pPr>
        <w:pStyle w:val="BodyText"/>
        <w:spacing w:before="76"/>
        <w:ind w:firstLine="709" w:left="283" w:right="425"/>
      </w:pPr>
      <w:r>
        <w:rPr/>
        <w:t>Полученные поколения F</w:t>
      </w:r>
      <w:r>
        <w:rPr>
          <w:vertAlign w:val="subscript"/>
        </w:rPr>
        <w:t>1</w:t>
      </w:r>
      <w:r>
        <w:rPr>
          <w:vertAlign w:val="baseline"/>
        </w:rPr>
        <w:t> размножали в теплице, расположенной в зерновом хозяйстве для получения следующего поколения F</w:t>
      </w:r>
      <w:r>
        <w:rPr>
          <w:vertAlign w:val="subscript"/>
        </w:rPr>
        <w:t>2</w:t>
      </w:r>
      <w:r>
        <w:rPr>
          <w:vertAlign w:val="baseline"/>
        </w:rPr>
        <w:t>. Анализ получен- ных растений проводили визуально по форме и окраске полученных семян (рисунок 5).</w:t>
      </w:r>
    </w:p>
    <w:p>
      <w:pPr>
        <w:pStyle w:val="BodyText"/>
        <w:spacing w:before="1"/>
        <w:ind w:left="0"/>
        <w:jc w:val="left"/>
        <w:rPr>
          <w:sz w:val="9"/>
        </w:rPr>
      </w:pPr>
      <w:r>
        <w:rPr>
          <w:sz w:val="9"/>
        </w:rPr>
        <w:drawing>
          <wp:anchor allowOverlap="1" behindDoc="1" distB="0" distL="0" distR="0" distT="0" layoutInCell="1" locked="0" relativeHeight="487590912" simplePos="0">
            <wp:simplePos x="0" y="0"/>
            <wp:positionH relativeFrom="page">
              <wp:posOffset>1374050</wp:posOffset>
            </wp:positionH>
            <wp:positionV relativeFrom="paragraph">
              <wp:posOffset>81697</wp:posOffset>
            </wp:positionV>
            <wp:extent cx="5595345" cy="1604772"/>
            <wp:effectExtent b="0" l="0" r="0" t="0"/>
            <wp:wrapTopAndBottom/>
            <wp:docPr id="13" name="Image 13"/>
            <wp:cNvGraphicFramePr>
              <a:graphicFrameLocks/>
            </wp:cNvGraphicFramePr>
            <a:graphic>
              <a:graphicData uri="http://schemas.openxmlformats.org/drawingml/2006/picture">
                <pic:pic>
                  <pic:nvPicPr>
                    <pic:cNvPr id="13" name="Image 13"/>
                    <pic:cNvPicPr/>
                  </pic:nvPicPr>
                  <pic:blipFill>
                    <a:blip cstate="print" r:embed="rId14"/>
                    <a:stretch>
                      <a:fillRect/>
                    </a:stretch>
                  </pic:blipFill>
                  <pic:spPr>
                    <a:xfrm>
                      <a:off x="0" y="0"/>
                      <a:ext cx="5595345" cy="1604772"/>
                    </a:xfrm>
                    <a:prstGeom prst="rect">
                      <a:avLst/>
                    </a:prstGeom>
                  </pic:spPr>
                </pic:pic>
              </a:graphicData>
            </a:graphic>
          </wp:anchor>
        </w:drawing>
      </w:r>
    </w:p>
    <w:p>
      <w:pPr>
        <w:pStyle w:val="BodyText"/>
        <w:spacing w:before="75"/>
        <w:ind w:left="0" w:right="139"/>
        <w:jc w:val="center"/>
      </w:pPr>
      <w:r>
        <w:rPr/>
        <w:t>Рисунок</w:t>
      </w:r>
      <w:r>
        <w:rPr>
          <w:spacing w:val="-5"/>
        </w:rPr>
        <w:t> </w:t>
      </w:r>
      <w:r>
        <w:rPr/>
        <w:t>5</w:t>
      </w:r>
      <w:r>
        <w:rPr>
          <w:spacing w:val="-2"/>
        </w:rPr>
        <w:t> </w:t>
      </w:r>
      <w:r>
        <w:rPr/>
        <w:t>–</w:t>
      </w:r>
      <w:r>
        <w:rPr>
          <w:spacing w:val="-2"/>
        </w:rPr>
        <w:t> </w:t>
      </w:r>
      <w:r>
        <w:rPr/>
        <w:t>Форма</w:t>
      </w:r>
      <w:r>
        <w:rPr>
          <w:spacing w:val="-3"/>
        </w:rPr>
        <w:t> </w:t>
      </w:r>
      <w:r>
        <w:rPr/>
        <w:t>и</w:t>
      </w:r>
      <w:r>
        <w:rPr>
          <w:spacing w:val="-2"/>
        </w:rPr>
        <w:t> </w:t>
      </w:r>
      <w:r>
        <w:rPr/>
        <w:t>окраска</w:t>
      </w:r>
      <w:r>
        <w:rPr>
          <w:spacing w:val="-2"/>
        </w:rPr>
        <w:t> </w:t>
      </w:r>
      <w:r>
        <w:rPr/>
        <w:t>семян</w:t>
      </w:r>
      <w:r>
        <w:rPr>
          <w:spacing w:val="-3"/>
        </w:rPr>
        <w:t> </w:t>
      </w:r>
      <w:r>
        <w:rPr/>
        <w:t>полученных</w:t>
      </w:r>
      <w:r>
        <w:rPr>
          <w:spacing w:val="-2"/>
        </w:rPr>
        <w:t> </w:t>
      </w:r>
      <w:r>
        <w:rPr/>
        <w:t>гибридов</w:t>
      </w:r>
      <w:r>
        <w:rPr>
          <w:spacing w:val="-2"/>
        </w:rPr>
        <w:t> </w:t>
      </w:r>
      <w:r>
        <w:rPr>
          <w:spacing w:val="-5"/>
        </w:rPr>
        <w:t>F</w:t>
      </w:r>
      <w:r>
        <w:rPr>
          <w:spacing w:val="-5"/>
          <w:vertAlign w:val="subscript"/>
        </w:rPr>
        <w:t>1</w:t>
      </w:r>
    </w:p>
    <w:p>
      <w:pPr>
        <w:pStyle w:val="BodyText"/>
        <w:spacing w:before="322"/>
        <w:ind w:firstLine="709" w:right="427"/>
      </w:pPr>
      <w:r>
        <w:rPr/>
        <w:t>В 2021-2022 гг. число полученных гибридов составило всего лишь 8 комбинаций. В результате проведена оценка доминирования элементов продуктивности, а именно число семян с одного растения и масса 1000 семян (таблица 16).</w:t>
      </w:r>
    </w:p>
    <w:p>
      <w:pPr>
        <w:pStyle w:val="BodyText"/>
        <w:spacing w:before="321"/>
        <w:ind w:firstLine="709" w:right="430"/>
      </w:pPr>
      <w:r>
        <w:rPr/>
        <w:t>Таблица 16 – Степень доминирования элементов продуктивности у гибридов F</w:t>
      </w:r>
      <w:r>
        <w:rPr>
          <w:vertAlign w:val="subscript"/>
        </w:rPr>
        <w:t>1</w:t>
      </w:r>
      <w:r>
        <w:rPr>
          <w:vertAlign w:val="baseline"/>
        </w:rPr>
        <w:t> чечевицы, 2022 - 2023 гг.</w:t>
      </w:r>
    </w:p>
    <w:tbl>
      <w:tblPr>
        <w:tblW w:type="auto" w:w="0"/>
        <w:jc w:val="left"/>
        <w:tblInd w:type="dxa" w:w="22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3295"/>
        <w:gridCol w:w="709"/>
        <w:gridCol w:w="709"/>
        <w:gridCol w:w="709"/>
        <w:gridCol w:w="982"/>
        <w:gridCol w:w="850"/>
        <w:gridCol w:w="851"/>
        <w:gridCol w:w="709"/>
        <w:gridCol w:w="962"/>
      </w:tblGrid>
      <w:tr>
        <w:trPr>
          <w:trHeight w:hRule="atLeast" w:val="551"/>
        </w:trPr>
        <w:tc>
          <w:tcPr>
            <w:tcW w:type="dxa" w:w="3295"/>
            <w:vMerge w:val="restart"/>
          </w:tcPr>
          <w:p>
            <w:pPr>
              <w:pStyle w:val="TableParagraph"/>
              <w:spacing w:before="6"/>
              <w:ind w:left="0"/>
              <w:jc w:val="left"/>
              <w:rPr>
                <w:sz w:val="24"/>
              </w:rPr>
            </w:pPr>
          </w:p>
          <w:p>
            <w:pPr>
              <w:pStyle w:val="TableParagraph"/>
              <w:spacing w:before="1"/>
              <w:ind w:left="8"/>
              <w:rPr>
                <w:sz w:val="24"/>
              </w:rPr>
            </w:pPr>
            <w:r>
              <w:rPr>
                <w:spacing w:val="-2"/>
                <w:sz w:val="24"/>
              </w:rPr>
              <w:t>Гибрид</w:t>
            </w:r>
          </w:p>
        </w:tc>
        <w:tc>
          <w:tcPr>
            <w:tcW w:type="dxa" w:w="3109"/>
            <w:gridSpan w:val="4"/>
          </w:tcPr>
          <w:p>
            <w:pPr>
              <w:pStyle w:val="TableParagraph"/>
              <w:spacing w:line="270" w:lineRule="atLeast"/>
              <w:ind w:hanging="828" w:left="1030" w:right="191"/>
              <w:jc w:val="left"/>
              <w:rPr>
                <w:sz w:val="24"/>
              </w:rPr>
            </w:pPr>
            <w:r>
              <w:rPr>
                <w:sz w:val="24"/>
              </w:rPr>
              <w:t>Число</w:t>
            </w:r>
            <w:r>
              <w:rPr>
                <w:spacing w:val="-10"/>
                <w:sz w:val="24"/>
              </w:rPr>
              <w:t> </w:t>
            </w:r>
            <w:r>
              <w:rPr>
                <w:sz w:val="24"/>
              </w:rPr>
              <w:t>семян</w:t>
            </w:r>
            <w:r>
              <w:rPr>
                <w:spacing w:val="-10"/>
                <w:sz w:val="24"/>
              </w:rPr>
              <w:t> </w:t>
            </w:r>
            <w:r>
              <w:rPr>
                <w:sz w:val="24"/>
              </w:rPr>
              <w:t>с</w:t>
            </w:r>
            <w:r>
              <w:rPr>
                <w:spacing w:val="-10"/>
                <w:sz w:val="24"/>
              </w:rPr>
              <w:t> </w:t>
            </w:r>
            <w:r>
              <w:rPr>
                <w:sz w:val="24"/>
              </w:rPr>
              <w:t>одного</w:t>
            </w:r>
            <w:r>
              <w:rPr>
                <w:spacing w:val="-10"/>
                <w:sz w:val="24"/>
              </w:rPr>
              <w:t> </w:t>
            </w:r>
            <w:r>
              <w:rPr>
                <w:sz w:val="24"/>
              </w:rPr>
              <w:t>рас- тения, шт.</w:t>
            </w:r>
          </w:p>
        </w:tc>
        <w:tc>
          <w:tcPr>
            <w:tcW w:type="dxa" w:w="3372"/>
            <w:gridSpan w:val="4"/>
          </w:tcPr>
          <w:p>
            <w:pPr>
              <w:pStyle w:val="TableParagraph"/>
              <w:spacing w:before="140"/>
              <w:ind w:left="655"/>
              <w:jc w:val="left"/>
              <w:rPr>
                <w:sz w:val="24"/>
              </w:rPr>
            </w:pPr>
            <w:r>
              <w:rPr>
                <w:sz w:val="24"/>
              </w:rPr>
              <w:t>Масса</w:t>
            </w:r>
            <w:r>
              <w:rPr>
                <w:spacing w:val="-1"/>
                <w:sz w:val="24"/>
              </w:rPr>
              <w:t> </w:t>
            </w:r>
            <w:r>
              <w:rPr>
                <w:sz w:val="24"/>
              </w:rPr>
              <w:t>1000</w:t>
            </w:r>
            <w:r>
              <w:rPr>
                <w:spacing w:val="-1"/>
                <w:sz w:val="24"/>
              </w:rPr>
              <w:t> </w:t>
            </w:r>
            <w:r>
              <w:rPr>
                <w:sz w:val="24"/>
              </w:rPr>
              <w:t>семян, </w:t>
            </w:r>
            <w:r>
              <w:rPr>
                <w:spacing w:val="-10"/>
                <w:sz w:val="24"/>
              </w:rPr>
              <w:t>г</w:t>
            </w:r>
          </w:p>
        </w:tc>
      </w:tr>
      <w:tr>
        <w:trPr>
          <w:trHeight w:hRule="atLeast" w:val="275"/>
        </w:trPr>
        <w:tc>
          <w:tcPr>
            <w:tcW w:type="dxa" w:w="3295"/>
            <w:vMerge/>
            <w:tcBorders>
              <w:top w:val="nil"/>
            </w:tcBorders>
          </w:tcPr>
          <w:p>
            <w:pPr>
              <w:rPr>
                <w:sz w:val="2"/>
                <w:szCs w:val="2"/>
              </w:rPr>
            </w:pPr>
          </w:p>
        </w:tc>
        <w:tc>
          <w:tcPr>
            <w:tcW w:type="dxa" w:w="709"/>
          </w:tcPr>
          <w:p>
            <w:pPr>
              <w:pStyle w:val="TableParagraph"/>
              <w:spacing w:before="2" w:line="254" w:lineRule="exact"/>
              <w:ind w:left="23" w:right="14"/>
              <w:rPr>
                <w:sz w:val="24"/>
              </w:rPr>
            </w:pPr>
            <w:r>
              <w:rPr>
                <w:spacing w:val="-10"/>
                <w:sz w:val="24"/>
              </w:rPr>
              <w:t>♀</w:t>
            </w:r>
          </w:p>
        </w:tc>
        <w:tc>
          <w:tcPr>
            <w:tcW w:type="dxa" w:w="709"/>
          </w:tcPr>
          <w:p>
            <w:pPr>
              <w:pStyle w:val="TableParagraph"/>
              <w:spacing w:before="2" w:line="254" w:lineRule="exact"/>
              <w:ind w:left="23" w:right="14"/>
              <w:rPr>
                <w:sz w:val="24"/>
              </w:rPr>
            </w:pPr>
            <w:r>
              <w:rPr>
                <w:spacing w:val="-10"/>
                <w:sz w:val="24"/>
              </w:rPr>
              <w:t>♂</w:t>
            </w:r>
          </w:p>
        </w:tc>
        <w:tc>
          <w:tcPr>
            <w:tcW w:type="dxa" w:w="709"/>
          </w:tcPr>
          <w:p>
            <w:pPr>
              <w:pStyle w:val="TableParagraph"/>
              <w:spacing w:before="2" w:line="254" w:lineRule="exact"/>
              <w:ind w:left="23" w:right="14"/>
              <w:rPr>
                <w:sz w:val="24"/>
              </w:rPr>
            </w:pPr>
            <w:r>
              <w:rPr>
                <w:spacing w:val="-5"/>
                <w:sz w:val="24"/>
              </w:rPr>
              <w:t>F</w:t>
            </w:r>
            <w:r>
              <w:rPr>
                <w:spacing w:val="-5"/>
                <w:sz w:val="24"/>
                <w:vertAlign w:val="subscript"/>
              </w:rPr>
              <w:t>1</w:t>
            </w:r>
          </w:p>
        </w:tc>
        <w:tc>
          <w:tcPr>
            <w:tcW w:type="dxa" w:w="982"/>
          </w:tcPr>
          <w:p>
            <w:pPr>
              <w:pStyle w:val="TableParagraph"/>
              <w:spacing w:before="2" w:line="254" w:lineRule="exact"/>
              <w:ind w:left="10" w:right="1"/>
              <w:rPr>
                <w:i/>
                <w:sz w:val="24"/>
              </w:rPr>
            </w:pPr>
            <w:r>
              <w:rPr>
                <w:i/>
                <w:spacing w:val="-5"/>
                <w:sz w:val="24"/>
              </w:rPr>
              <w:t>*hp</w:t>
            </w:r>
          </w:p>
        </w:tc>
        <w:tc>
          <w:tcPr>
            <w:tcW w:type="dxa" w:w="850"/>
          </w:tcPr>
          <w:p>
            <w:pPr>
              <w:pStyle w:val="TableParagraph"/>
              <w:spacing w:before="2" w:line="254" w:lineRule="exact"/>
              <w:ind w:left="10" w:right="1"/>
              <w:rPr>
                <w:sz w:val="24"/>
              </w:rPr>
            </w:pPr>
            <w:r>
              <w:rPr>
                <w:spacing w:val="-10"/>
                <w:sz w:val="24"/>
              </w:rPr>
              <w:t>♀</w:t>
            </w:r>
          </w:p>
        </w:tc>
        <w:tc>
          <w:tcPr>
            <w:tcW w:type="dxa" w:w="851"/>
          </w:tcPr>
          <w:p>
            <w:pPr>
              <w:pStyle w:val="TableParagraph"/>
              <w:spacing w:before="2" w:line="254" w:lineRule="exact"/>
              <w:rPr>
                <w:sz w:val="24"/>
              </w:rPr>
            </w:pPr>
            <w:r>
              <w:rPr>
                <w:spacing w:val="-10"/>
                <w:sz w:val="24"/>
              </w:rPr>
              <w:t>♂</w:t>
            </w:r>
          </w:p>
        </w:tc>
        <w:tc>
          <w:tcPr>
            <w:tcW w:type="dxa" w:w="709"/>
          </w:tcPr>
          <w:p>
            <w:pPr>
              <w:pStyle w:val="TableParagraph"/>
              <w:spacing w:before="2" w:line="254" w:lineRule="exact"/>
              <w:ind w:left="23" w:right="14"/>
              <w:rPr>
                <w:sz w:val="24"/>
              </w:rPr>
            </w:pPr>
            <w:r>
              <w:rPr>
                <w:spacing w:val="-5"/>
                <w:sz w:val="24"/>
              </w:rPr>
              <w:t>F</w:t>
            </w:r>
            <w:r>
              <w:rPr>
                <w:spacing w:val="-5"/>
                <w:sz w:val="24"/>
                <w:vertAlign w:val="subscript"/>
              </w:rPr>
              <w:t>1</w:t>
            </w:r>
          </w:p>
        </w:tc>
        <w:tc>
          <w:tcPr>
            <w:tcW w:type="dxa" w:w="962"/>
          </w:tcPr>
          <w:p>
            <w:pPr>
              <w:pStyle w:val="TableParagraph"/>
              <w:spacing w:before="2" w:line="254" w:lineRule="exact"/>
              <w:ind w:left="300"/>
              <w:jc w:val="left"/>
              <w:rPr>
                <w:i/>
                <w:sz w:val="24"/>
              </w:rPr>
            </w:pPr>
            <w:r>
              <w:rPr>
                <w:i/>
                <w:spacing w:val="-5"/>
                <w:sz w:val="24"/>
              </w:rPr>
              <w:t>*hp</w:t>
            </w:r>
          </w:p>
        </w:tc>
      </w:tr>
      <w:tr>
        <w:trPr>
          <w:trHeight w:hRule="atLeast" w:val="326"/>
        </w:trPr>
        <w:tc>
          <w:tcPr>
            <w:tcW w:type="dxa" w:w="3295"/>
          </w:tcPr>
          <w:p>
            <w:pPr>
              <w:pStyle w:val="TableParagraph"/>
              <w:spacing w:before="2"/>
              <w:ind w:left="107"/>
              <w:jc w:val="left"/>
              <w:rPr>
                <w:sz w:val="24"/>
              </w:rPr>
            </w:pPr>
            <w:r>
              <w:rPr>
                <w:sz w:val="24"/>
              </w:rPr>
              <w:t>♀Крапинка×</w:t>
            </w:r>
            <w:r>
              <w:rPr>
                <w:spacing w:val="-13"/>
                <w:sz w:val="24"/>
              </w:rPr>
              <w:t> </w:t>
            </w:r>
            <w:r>
              <w:rPr>
                <w:sz w:val="24"/>
              </w:rPr>
              <w:t>♂Flip96-</w:t>
            </w:r>
            <w:r>
              <w:rPr>
                <w:spacing w:val="-2"/>
                <w:sz w:val="24"/>
              </w:rPr>
              <w:t>48L**</w:t>
            </w:r>
          </w:p>
        </w:tc>
        <w:tc>
          <w:tcPr>
            <w:tcW w:type="dxa" w:w="709"/>
          </w:tcPr>
          <w:p>
            <w:pPr>
              <w:pStyle w:val="TableParagraph"/>
              <w:spacing w:before="27"/>
              <w:ind w:left="23" w:right="14"/>
              <w:rPr>
                <w:sz w:val="24"/>
              </w:rPr>
            </w:pPr>
            <w:r>
              <w:rPr>
                <w:spacing w:val="-4"/>
                <w:sz w:val="24"/>
              </w:rPr>
              <w:t>48,0</w:t>
            </w:r>
          </w:p>
        </w:tc>
        <w:tc>
          <w:tcPr>
            <w:tcW w:type="dxa" w:w="709"/>
          </w:tcPr>
          <w:p>
            <w:pPr>
              <w:pStyle w:val="TableParagraph"/>
              <w:spacing w:before="27"/>
              <w:ind w:left="23" w:right="14"/>
              <w:rPr>
                <w:sz w:val="24"/>
              </w:rPr>
            </w:pPr>
            <w:r>
              <w:rPr>
                <w:spacing w:val="-4"/>
                <w:sz w:val="24"/>
              </w:rPr>
              <w:t>21,5</w:t>
            </w:r>
          </w:p>
        </w:tc>
        <w:tc>
          <w:tcPr>
            <w:tcW w:type="dxa" w:w="709"/>
          </w:tcPr>
          <w:p>
            <w:pPr>
              <w:pStyle w:val="TableParagraph"/>
              <w:spacing w:before="27"/>
              <w:ind w:left="23" w:right="14"/>
              <w:rPr>
                <w:sz w:val="24"/>
              </w:rPr>
            </w:pPr>
            <w:r>
              <w:rPr>
                <w:spacing w:val="-4"/>
                <w:sz w:val="24"/>
              </w:rPr>
              <w:t>42,5</w:t>
            </w:r>
          </w:p>
        </w:tc>
        <w:tc>
          <w:tcPr>
            <w:tcW w:type="dxa" w:w="982"/>
          </w:tcPr>
          <w:p>
            <w:pPr>
              <w:pStyle w:val="TableParagraph"/>
              <w:spacing w:before="27"/>
              <w:ind w:left="10" w:right="1"/>
              <w:rPr>
                <w:sz w:val="24"/>
              </w:rPr>
            </w:pPr>
            <w:r>
              <w:rPr>
                <w:spacing w:val="-5"/>
                <w:sz w:val="24"/>
              </w:rPr>
              <w:t>0,6</w:t>
            </w:r>
          </w:p>
        </w:tc>
        <w:tc>
          <w:tcPr>
            <w:tcW w:type="dxa" w:w="850"/>
          </w:tcPr>
          <w:p>
            <w:pPr>
              <w:pStyle w:val="TableParagraph"/>
              <w:spacing w:before="27"/>
              <w:ind w:left="10" w:right="1"/>
              <w:rPr>
                <w:sz w:val="24"/>
              </w:rPr>
            </w:pPr>
            <w:r>
              <w:rPr>
                <w:spacing w:val="-4"/>
                <w:sz w:val="24"/>
              </w:rPr>
              <w:t>45,9</w:t>
            </w:r>
          </w:p>
        </w:tc>
        <w:tc>
          <w:tcPr>
            <w:tcW w:type="dxa" w:w="851"/>
          </w:tcPr>
          <w:p>
            <w:pPr>
              <w:pStyle w:val="TableParagraph"/>
              <w:spacing w:before="27"/>
              <w:rPr>
                <w:sz w:val="24"/>
              </w:rPr>
            </w:pPr>
            <w:r>
              <w:rPr>
                <w:spacing w:val="-4"/>
                <w:sz w:val="24"/>
              </w:rPr>
              <w:t>50,9</w:t>
            </w:r>
          </w:p>
        </w:tc>
        <w:tc>
          <w:tcPr>
            <w:tcW w:type="dxa" w:w="709"/>
          </w:tcPr>
          <w:p>
            <w:pPr>
              <w:pStyle w:val="TableParagraph"/>
              <w:spacing w:before="27"/>
              <w:ind w:left="23" w:right="14"/>
              <w:rPr>
                <w:sz w:val="24"/>
              </w:rPr>
            </w:pPr>
            <w:r>
              <w:rPr>
                <w:spacing w:val="-4"/>
                <w:sz w:val="24"/>
              </w:rPr>
              <w:t>43,7</w:t>
            </w:r>
          </w:p>
        </w:tc>
        <w:tc>
          <w:tcPr>
            <w:tcW w:type="dxa" w:w="962"/>
          </w:tcPr>
          <w:p>
            <w:pPr>
              <w:pStyle w:val="TableParagraph"/>
              <w:spacing w:before="27"/>
              <w:ind w:left="291"/>
              <w:jc w:val="left"/>
              <w:rPr>
                <w:sz w:val="24"/>
              </w:rPr>
            </w:pPr>
            <w:r>
              <w:rPr>
                <w:sz w:val="24"/>
              </w:rPr>
              <w:t>-</w:t>
            </w:r>
            <w:r>
              <w:rPr>
                <w:spacing w:val="-5"/>
                <w:sz w:val="24"/>
              </w:rPr>
              <w:t>1,9</w:t>
            </w:r>
          </w:p>
        </w:tc>
      </w:tr>
      <w:tr>
        <w:trPr>
          <w:trHeight w:hRule="atLeast" w:val="327"/>
        </w:trPr>
        <w:tc>
          <w:tcPr>
            <w:tcW w:type="dxa" w:w="3295"/>
          </w:tcPr>
          <w:p>
            <w:pPr>
              <w:pStyle w:val="TableParagraph"/>
              <w:spacing w:before="2"/>
              <w:ind w:left="107"/>
              <w:jc w:val="left"/>
              <w:rPr>
                <w:sz w:val="24"/>
              </w:rPr>
            </w:pPr>
            <w:r>
              <w:rPr>
                <w:sz w:val="24"/>
              </w:rPr>
              <w:t>♀Flip92-36L×</w:t>
            </w:r>
            <w:r>
              <w:rPr>
                <w:spacing w:val="-12"/>
                <w:sz w:val="24"/>
              </w:rPr>
              <w:t> </w:t>
            </w:r>
            <w:r>
              <w:rPr>
                <w:sz w:val="24"/>
              </w:rPr>
              <w:t>♂ILL-</w:t>
            </w:r>
            <w:r>
              <w:rPr>
                <w:spacing w:val="-2"/>
                <w:sz w:val="24"/>
              </w:rPr>
              <w:t>1552**</w:t>
            </w:r>
          </w:p>
        </w:tc>
        <w:tc>
          <w:tcPr>
            <w:tcW w:type="dxa" w:w="709"/>
          </w:tcPr>
          <w:p>
            <w:pPr>
              <w:pStyle w:val="TableParagraph"/>
              <w:spacing w:before="27"/>
              <w:ind w:left="23" w:right="14"/>
              <w:rPr>
                <w:sz w:val="24"/>
              </w:rPr>
            </w:pPr>
            <w:r>
              <w:rPr>
                <w:spacing w:val="-4"/>
                <w:sz w:val="24"/>
              </w:rPr>
              <w:t>40,5</w:t>
            </w:r>
          </w:p>
        </w:tc>
        <w:tc>
          <w:tcPr>
            <w:tcW w:type="dxa" w:w="709"/>
          </w:tcPr>
          <w:p>
            <w:pPr>
              <w:pStyle w:val="TableParagraph"/>
              <w:spacing w:before="27"/>
              <w:ind w:left="23" w:right="14"/>
              <w:rPr>
                <w:sz w:val="24"/>
              </w:rPr>
            </w:pPr>
            <w:r>
              <w:rPr>
                <w:spacing w:val="-4"/>
                <w:sz w:val="24"/>
              </w:rPr>
              <w:t>16,0</w:t>
            </w:r>
          </w:p>
        </w:tc>
        <w:tc>
          <w:tcPr>
            <w:tcW w:type="dxa" w:w="709"/>
          </w:tcPr>
          <w:p>
            <w:pPr>
              <w:pStyle w:val="TableParagraph"/>
              <w:spacing w:before="27"/>
              <w:ind w:left="23" w:right="14"/>
              <w:rPr>
                <w:sz w:val="24"/>
              </w:rPr>
            </w:pPr>
            <w:r>
              <w:rPr>
                <w:spacing w:val="-4"/>
                <w:sz w:val="24"/>
              </w:rPr>
              <w:t>30,5</w:t>
            </w:r>
          </w:p>
        </w:tc>
        <w:tc>
          <w:tcPr>
            <w:tcW w:type="dxa" w:w="982"/>
          </w:tcPr>
          <w:p>
            <w:pPr>
              <w:pStyle w:val="TableParagraph"/>
              <w:spacing w:before="27"/>
              <w:ind w:left="10" w:right="1"/>
              <w:rPr>
                <w:sz w:val="24"/>
              </w:rPr>
            </w:pPr>
            <w:r>
              <w:rPr>
                <w:spacing w:val="-5"/>
                <w:sz w:val="24"/>
              </w:rPr>
              <w:t>0,2</w:t>
            </w:r>
          </w:p>
        </w:tc>
        <w:tc>
          <w:tcPr>
            <w:tcW w:type="dxa" w:w="850"/>
          </w:tcPr>
          <w:p>
            <w:pPr>
              <w:pStyle w:val="TableParagraph"/>
              <w:spacing w:before="27"/>
              <w:ind w:left="10" w:right="1"/>
              <w:rPr>
                <w:sz w:val="24"/>
              </w:rPr>
            </w:pPr>
            <w:r>
              <w:rPr>
                <w:spacing w:val="-4"/>
                <w:sz w:val="24"/>
              </w:rPr>
              <w:t>54,2</w:t>
            </w:r>
          </w:p>
        </w:tc>
        <w:tc>
          <w:tcPr>
            <w:tcW w:type="dxa" w:w="851"/>
          </w:tcPr>
          <w:p>
            <w:pPr>
              <w:pStyle w:val="TableParagraph"/>
              <w:spacing w:before="27"/>
              <w:rPr>
                <w:sz w:val="24"/>
              </w:rPr>
            </w:pPr>
            <w:r>
              <w:rPr>
                <w:spacing w:val="-4"/>
                <w:sz w:val="24"/>
              </w:rPr>
              <w:t>40,8</w:t>
            </w:r>
          </w:p>
        </w:tc>
        <w:tc>
          <w:tcPr>
            <w:tcW w:type="dxa" w:w="709"/>
          </w:tcPr>
          <w:p>
            <w:pPr>
              <w:pStyle w:val="TableParagraph"/>
              <w:spacing w:before="27"/>
              <w:ind w:left="23" w:right="14"/>
              <w:rPr>
                <w:sz w:val="24"/>
              </w:rPr>
            </w:pPr>
            <w:r>
              <w:rPr>
                <w:spacing w:val="-4"/>
                <w:sz w:val="24"/>
              </w:rPr>
              <w:t>52,1</w:t>
            </w:r>
          </w:p>
        </w:tc>
        <w:tc>
          <w:tcPr>
            <w:tcW w:type="dxa" w:w="962"/>
          </w:tcPr>
          <w:p>
            <w:pPr>
              <w:pStyle w:val="TableParagraph"/>
              <w:spacing w:before="27"/>
              <w:ind w:left="330"/>
              <w:jc w:val="left"/>
              <w:rPr>
                <w:sz w:val="24"/>
              </w:rPr>
            </w:pPr>
            <w:r>
              <w:rPr>
                <w:spacing w:val="-5"/>
                <w:sz w:val="24"/>
              </w:rPr>
              <w:t>0,7</w:t>
            </w:r>
          </w:p>
        </w:tc>
      </w:tr>
      <w:tr>
        <w:trPr>
          <w:trHeight w:hRule="atLeast" w:val="327"/>
        </w:trPr>
        <w:tc>
          <w:tcPr>
            <w:tcW w:type="dxa" w:w="3295"/>
          </w:tcPr>
          <w:p>
            <w:pPr>
              <w:pStyle w:val="TableParagraph"/>
              <w:spacing w:before="2"/>
              <w:ind w:left="107"/>
              <w:jc w:val="left"/>
              <w:rPr>
                <w:sz w:val="24"/>
              </w:rPr>
            </w:pPr>
            <w:r>
              <w:rPr>
                <w:sz w:val="24"/>
              </w:rPr>
              <w:t>♀К2715</w:t>
            </w:r>
            <w:r>
              <w:rPr>
                <w:spacing w:val="-1"/>
                <w:sz w:val="24"/>
              </w:rPr>
              <w:t> </w:t>
            </w:r>
            <w:r>
              <w:rPr>
                <w:sz w:val="24"/>
              </w:rPr>
              <w:t>× </w:t>
            </w:r>
            <w:r>
              <w:rPr>
                <w:spacing w:val="-2"/>
                <w:sz w:val="24"/>
              </w:rPr>
              <w:t>♂Крапинка</w:t>
            </w:r>
          </w:p>
        </w:tc>
        <w:tc>
          <w:tcPr>
            <w:tcW w:type="dxa" w:w="709"/>
          </w:tcPr>
          <w:p>
            <w:pPr>
              <w:pStyle w:val="TableParagraph"/>
              <w:spacing w:before="27"/>
              <w:ind w:left="23" w:right="14"/>
              <w:rPr>
                <w:sz w:val="24"/>
              </w:rPr>
            </w:pPr>
            <w:r>
              <w:rPr>
                <w:spacing w:val="-4"/>
                <w:sz w:val="24"/>
              </w:rPr>
              <w:t>25,0</w:t>
            </w:r>
          </w:p>
        </w:tc>
        <w:tc>
          <w:tcPr>
            <w:tcW w:type="dxa" w:w="709"/>
          </w:tcPr>
          <w:p>
            <w:pPr>
              <w:pStyle w:val="TableParagraph"/>
              <w:spacing w:before="27"/>
              <w:ind w:left="23" w:right="14"/>
              <w:rPr>
                <w:sz w:val="24"/>
              </w:rPr>
            </w:pPr>
            <w:r>
              <w:rPr>
                <w:spacing w:val="-4"/>
                <w:sz w:val="24"/>
              </w:rPr>
              <w:t>31,0</w:t>
            </w:r>
          </w:p>
        </w:tc>
        <w:tc>
          <w:tcPr>
            <w:tcW w:type="dxa" w:w="709"/>
          </w:tcPr>
          <w:p>
            <w:pPr>
              <w:pStyle w:val="TableParagraph"/>
              <w:spacing w:before="27"/>
              <w:ind w:left="23" w:right="14"/>
              <w:rPr>
                <w:sz w:val="24"/>
              </w:rPr>
            </w:pPr>
            <w:r>
              <w:rPr>
                <w:spacing w:val="-4"/>
                <w:sz w:val="24"/>
              </w:rPr>
              <w:t>31,0</w:t>
            </w:r>
          </w:p>
        </w:tc>
        <w:tc>
          <w:tcPr>
            <w:tcW w:type="dxa" w:w="982"/>
          </w:tcPr>
          <w:p>
            <w:pPr>
              <w:pStyle w:val="TableParagraph"/>
              <w:spacing w:before="27"/>
              <w:ind w:left="10" w:right="1"/>
              <w:rPr>
                <w:sz w:val="24"/>
              </w:rPr>
            </w:pPr>
            <w:r>
              <w:rPr>
                <w:spacing w:val="-5"/>
                <w:sz w:val="24"/>
              </w:rPr>
              <w:t>1,0</w:t>
            </w:r>
          </w:p>
        </w:tc>
        <w:tc>
          <w:tcPr>
            <w:tcW w:type="dxa" w:w="850"/>
          </w:tcPr>
          <w:p>
            <w:pPr>
              <w:pStyle w:val="TableParagraph"/>
              <w:spacing w:before="27"/>
              <w:ind w:left="10" w:right="1"/>
              <w:rPr>
                <w:sz w:val="24"/>
              </w:rPr>
            </w:pPr>
            <w:r>
              <w:rPr>
                <w:spacing w:val="-4"/>
                <w:sz w:val="24"/>
              </w:rPr>
              <w:t>58,4</w:t>
            </w:r>
          </w:p>
        </w:tc>
        <w:tc>
          <w:tcPr>
            <w:tcW w:type="dxa" w:w="851"/>
          </w:tcPr>
          <w:p>
            <w:pPr>
              <w:pStyle w:val="TableParagraph"/>
              <w:spacing w:before="27"/>
              <w:rPr>
                <w:sz w:val="24"/>
              </w:rPr>
            </w:pPr>
            <w:r>
              <w:rPr>
                <w:spacing w:val="-4"/>
                <w:sz w:val="24"/>
              </w:rPr>
              <w:t>44,5</w:t>
            </w:r>
          </w:p>
        </w:tc>
        <w:tc>
          <w:tcPr>
            <w:tcW w:type="dxa" w:w="709"/>
          </w:tcPr>
          <w:p>
            <w:pPr>
              <w:pStyle w:val="TableParagraph"/>
              <w:spacing w:before="27"/>
              <w:ind w:left="23" w:right="14"/>
              <w:rPr>
                <w:sz w:val="24"/>
              </w:rPr>
            </w:pPr>
            <w:r>
              <w:rPr>
                <w:spacing w:val="-4"/>
                <w:sz w:val="24"/>
              </w:rPr>
              <w:t>54,5</w:t>
            </w:r>
          </w:p>
        </w:tc>
        <w:tc>
          <w:tcPr>
            <w:tcW w:type="dxa" w:w="962"/>
          </w:tcPr>
          <w:p>
            <w:pPr>
              <w:pStyle w:val="TableParagraph"/>
              <w:spacing w:before="27"/>
              <w:ind w:left="330"/>
              <w:jc w:val="left"/>
              <w:rPr>
                <w:sz w:val="24"/>
              </w:rPr>
            </w:pPr>
            <w:r>
              <w:rPr>
                <w:spacing w:val="-5"/>
                <w:sz w:val="24"/>
              </w:rPr>
              <w:t>0,4</w:t>
            </w:r>
          </w:p>
        </w:tc>
      </w:tr>
      <w:tr>
        <w:trPr>
          <w:trHeight w:hRule="atLeast" w:val="326"/>
        </w:trPr>
        <w:tc>
          <w:tcPr>
            <w:tcW w:type="dxa" w:w="3295"/>
          </w:tcPr>
          <w:p>
            <w:pPr>
              <w:pStyle w:val="TableParagraph"/>
              <w:spacing w:before="2"/>
              <w:ind w:left="107"/>
              <w:jc w:val="left"/>
              <w:rPr>
                <w:sz w:val="24"/>
              </w:rPr>
            </w:pPr>
            <w:r>
              <w:rPr>
                <w:sz w:val="24"/>
              </w:rPr>
              <w:t>♀Natalia</w:t>
            </w:r>
            <w:r>
              <w:rPr>
                <w:spacing w:val="-3"/>
                <w:sz w:val="24"/>
              </w:rPr>
              <w:t> </w:t>
            </w:r>
            <w:r>
              <w:rPr>
                <w:sz w:val="24"/>
              </w:rPr>
              <w:t>Inta</w:t>
            </w:r>
            <w:r>
              <w:rPr>
                <w:spacing w:val="-3"/>
                <w:sz w:val="24"/>
              </w:rPr>
              <w:t> </w:t>
            </w:r>
            <w:r>
              <w:rPr>
                <w:sz w:val="24"/>
              </w:rPr>
              <w:t>×</w:t>
            </w:r>
            <w:r>
              <w:rPr>
                <w:spacing w:val="-2"/>
                <w:sz w:val="24"/>
              </w:rPr>
              <w:t> ♂Крапинка</w:t>
            </w:r>
          </w:p>
        </w:tc>
        <w:tc>
          <w:tcPr>
            <w:tcW w:type="dxa" w:w="709"/>
          </w:tcPr>
          <w:p>
            <w:pPr>
              <w:pStyle w:val="TableParagraph"/>
              <w:spacing w:before="27"/>
              <w:ind w:left="23" w:right="14"/>
              <w:rPr>
                <w:sz w:val="24"/>
              </w:rPr>
            </w:pPr>
            <w:r>
              <w:rPr>
                <w:spacing w:val="-4"/>
                <w:sz w:val="24"/>
              </w:rPr>
              <w:t>22,0</w:t>
            </w:r>
          </w:p>
        </w:tc>
        <w:tc>
          <w:tcPr>
            <w:tcW w:type="dxa" w:w="709"/>
          </w:tcPr>
          <w:p>
            <w:pPr>
              <w:pStyle w:val="TableParagraph"/>
              <w:spacing w:before="27"/>
              <w:ind w:left="23" w:right="14"/>
              <w:rPr>
                <w:sz w:val="24"/>
              </w:rPr>
            </w:pPr>
            <w:r>
              <w:rPr>
                <w:spacing w:val="-4"/>
                <w:sz w:val="24"/>
              </w:rPr>
              <w:t>31,0</w:t>
            </w:r>
          </w:p>
        </w:tc>
        <w:tc>
          <w:tcPr>
            <w:tcW w:type="dxa" w:w="709"/>
          </w:tcPr>
          <w:p>
            <w:pPr>
              <w:pStyle w:val="TableParagraph"/>
              <w:spacing w:before="27"/>
              <w:ind w:left="23" w:right="14"/>
              <w:rPr>
                <w:sz w:val="24"/>
              </w:rPr>
            </w:pPr>
            <w:r>
              <w:rPr>
                <w:spacing w:val="-4"/>
                <w:sz w:val="24"/>
              </w:rPr>
              <w:t>22,0</w:t>
            </w:r>
          </w:p>
        </w:tc>
        <w:tc>
          <w:tcPr>
            <w:tcW w:type="dxa" w:w="982"/>
          </w:tcPr>
          <w:p>
            <w:pPr>
              <w:pStyle w:val="TableParagraph"/>
              <w:spacing w:before="27"/>
              <w:ind w:left="10"/>
              <w:rPr>
                <w:sz w:val="24"/>
              </w:rPr>
            </w:pPr>
            <w:r>
              <w:rPr>
                <w:sz w:val="24"/>
              </w:rPr>
              <w:t>-</w:t>
            </w:r>
            <w:r>
              <w:rPr>
                <w:spacing w:val="-5"/>
                <w:sz w:val="24"/>
              </w:rPr>
              <w:t>1,0</w:t>
            </w:r>
          </w:p>
        </w:tc>
        <w:tc>
          <w:tcPr>
            <w:tcW w:type="dxa" w:w="850"/>
          </w:tcPr>
          <w:p>
            <w:pPr>
              <w:pStyle w:val="TableParagraph"/>
              <w:spacing w:before="27"/>
              <w:ind w:left="10" w:right="1"/>
              <w:rPr>
                <w:sz w:val="24"/>
              </w:rPr>
            </w:pPr>
            <w:r>
              <w:rPr>
                <w:spacing w:val="-4"/>
                <w:sz w:val="24"/>
              </w:rPr>
              <w:t>54,6</w:t>
            </w:r>
          </w:p>
        </w:tc>
        <w:tc>
          <w:tcPr>
            <w:tcW w:type="dxa" w:w="851"/>
          </w:tcPr>
          <w:p>
            <w:pPr>
              <w:pStyle w:val="TableParagraph"/>
              <w:spacing w:before="27"/>
              <w:rPr>
                <w:sz w:val="24"/>
              </w:rPr>
            </w:pPr>
            <w:r>
              <w:rPr>
                <w:spacing w:val="-4"/>
                <w:sz w:val="24"/>
              </w:rPr>
              <w:t>44,5</w:t>
            </w:r>
          </w:p>
        </w:tc>
        <w:tc>
          <w:tcPr>
            <w:tcW w:type="dxa" w:w="709"/>
          </w:tcPr>
          <w:p>
            <w:pPr>
              <w:pStyle w:val="TableParagraph"/>
              <w:spacing w:before="27"/>
              <w:ind w:left="23" w:right="14"/>
              <w:rPr>
                <w:sz w:val="24"/>
              </w:rPr>
            </w:pPr>
            <w:r>
              <w:rPr>
                <w:spacing w:val="-4"/>
                <w:sz w:val="24"/>
              </w:rPr>
              <w:t>54,6</w:t>
            </w:r>
          </w:p>
        </w:tc>
        <w:tc>
          <w:tcPr>
            <w:tcW w:type="dxa" w:w="962"/>
          </w:tcPr>
          <w:p>
            <w:pPr>
              <w:pStyle w:val="TableParagraph"/>
              <w:spacing w:before="27"/>
              <w:ind w:left="330"/>
              <w:jc w:val="left"/>
              <w:rPr>
                <w:sz w:val="24"/>
              </w:rPr>
            </w:pPr>
            <w:r>
              <w:rPr>
                <w:spacing w:val="-5"/>
                <w:sz w:val="24"/>
              </w:rPr>
              <w:t>1,0</w:t>
            </w:r>
          </w:p>
        </w:tc>
      </w:tr>
      <w:tr>
        <w:trPr>
          <w:trHeight w:hRule="atLeast" w:val="551"/>
        </w:trPr>
        <w:tc>
          <w:tcPr>
            <w:tcW w:type="dxa" w:w="3295"/>
          </w:tcPr>
          <w:p>
            <w:pPr>
              <w:pStyle w:val="TableParagraph"/>
              <w:spacing w:before="2"/>
              <w:ind w:left="107"/>
              <w:jc w:val="left"/>
              <w:rPr>
                <w:sz w:val="24"/>
              </w:rPr>
            </w:pPr>
            <w:r>
              <w:rPr>
                <w:sz w:val="24"/>
              </w:rPr>
              <w:t>♀К</w:t>
            </w:r>
            <w:r>
              <w:rPr>
                <w:spacing w:val="-4"/>
                <w:sz w:val="24"/>
              </w:rPr>
              <w:t> </w:t>
            </w:r>
            <w:r>
              <w:rPr>
                <w:sz w:val="24"/>
              </w:rPr>
              <w:t>7949,</w:t>
            </w:r>
            <w:r>
              <w:rPr>
                <w:spacing w:val="-3"/>
                <w:sz w:val="24"/>
              </w:rPr>
              <w:t> </w:t>
            </w:r>
            <w:r>
              <w:rPr>
                <w:sz w:val="24"/>
              </w:rPr>
              <w:t>Flip96-17L</w:t>
            </w:r>
            <w:r>
              <w:rPr>
                <w:spacing w:val="-3"/>
                <w:sz w:val="24"/>
              </w:rPr>
              <w:t> </w:t>
            </w:r>
            <w:r>
              <w:rPr>
                <w:spacing w:val="-10"/>
                <w:sz w:val="24"/>
              </w:rPr>
              <w:t>×</w:t>
            </w:r>
          </w:p>
          <w:p>
            <w:pPr>
              <w:pStyle w:val="TableParagraph"/>
              <w:spacing w:line="254" w:lineRule="exact"/>
              <w:ind w:left="107"/>
              <w:jc w:val="left"/>
              <w:rPr>
                <w:sz w:val="24"/>
              </w:rPr>
            </w:pPr>
            <w:r>
              <w:rPr>
                <w:sz w:val="24"/>
              </w:rPr>
              <w:t>♂Шырайлы</w:t>
            </w:r>
            <w:r>
              <w:rPr>
                <w:spacing w:val="-5"/>
                <w:sz w:val="24"/>
              </w:rPr>
              <w:t> ст</w:t>
            </w:r>
          </w:p>
        </w:tc>
        <w:tc>
          <w:tcPr>
            <w:tcW w:type="dxa" w:w="709"/>
          </w:tcPr>
          <w:p>
            <w:pPr>
              <w:pStyle w:val="TableParagraph"/>
              <w:spacing w:before="140"/>
              <w:ind w:left="23" w:right="14"/>
              <w:rPr>
                <w:sz w:val="24"/>
              </w:rPr>
            </w:pPr>
            <w:r>
              <w:rPr>
                <w:spacing w:val="-4"/>
                <w:sz w:val="24"/>
              </w:rPr>
              <w:t>22,0</w:t>
            </w:r>
          </w:p>
        </w:tc>
        <w:tc>
          <w:tcPr>
            <w:tcW w:type="dxa" w:w="709"/>
          </w:tcPr>
          <w:p>
            <w:pPr>
              <w:pStyle w:val="TableParagraph"/>
              <w:spacing w:before="140"/>
              <w:ind w:left="23" w:right="14"/>
              <w:rPr>
                <w:sz w:val="24"/>
              </w:rPr>
            </w:pPr>
            <w:r>
              <w:rPr>
                <w:spacing w:val="-4"/>
                <w:sz w:val="24"/>
              </w:rPr>
              <w:t>22,0</w:t>
            </w:r>
          </w:p>
        </w:tc>
        <w:tc>
          <w:tcPr>
            <w:tcW w:type="dxa" w:w="709"/>
          </w:tcPr>
          <w:p>
            <w:pPr>
              <w:pStyle w:val="TableParagraph"/>
              <w:spacing w:before="140"/>
              <w:ind w:left="23" w:right="14"/>
              <w:rPr>
                <w:sz w:val="24"/>
              </w:rPr>
            </w:pPr>
            <w:r>
              <w:rPr>
                <w:spacing w:val="-4"/>
                <w:sz w:val="24"/>
              </w:rPr>
              <w:t>25,0</w:t>
            </w:r>
          </w:p>
        </w:tc>
        <w:tc>
          <w:tcPr>
            <w:tcW w:type="dxa" w:w="982"/>
          </w:tcPr>
          <w:p>
            <w:pPr>
              <w:pStyle w:val="TableParagraph"/>
              <w:spacing w:before="19"/>
              <w:ind w:left="10" w:right="1"/>
              <w:rPr>
                <w:sz w:val="24"/>
              </w:rPr>
            </w:pPr>
            <w:r>
              <w:rPr>
                <w:spacing w:val="-5"/>
                <w:sz w:val="24"/>
              </w:rPr>
              <w:t>1,5</w:t>
            </w:r>
          </w:p>
        </w:tc>
        <w:tc>
          <w:tcPr>
            <w:tcW w:type="dxa" w:w="850"/>
          </w:tcPr>
          <w:p>
            <w:pPr>
              <w:pStyle w:val="TableParagraph"/>
              <w:spacing w:before="140"/>
              <w:ind w:left="10" w:right="1"/>
              <w:rPr>
                <w:sz w:val="24"/>
              </w:rPr>
            </w:pPr>
            <w:r>
              <w:rPr>
                <w:spacing w:val="-4"/>
                <w:sz w:val="24"/>
              </w:rPr>
              <w:t>34,2</w:t>
            </w:r>
          </w:p>
        </w:tc>
        <w:tc>
          <w:tcPr>
            <w:tcW w:type="dxa" w:w="851"/>
          </w:tcPr>
          <w:p>
            <w:pPr>
              <w:pStyle w:val="TableParagraph"/>
              <w:spacing w:before="140"/>
              <w:rPr>
                <w:sz w:val="24"/>
              </w:rPr>
            </w:pPr>
            <w:r>
              <w:rPr>
                <w:spacing w:val="-4"/>
                <w:sz w:val="24"/>
              </w:rPr>
              <w:t>59,1</w:t>
            </w:r>
          </w:p>
        </w:tc>
        <w:tc>
          <w:tcPr>
            <w:tcW w:type="dxa" w:w="709"/>
          </w:tcPr>
          <w:p>
            <w:pPr>
              <w:pStyle w:val="TableParagraph"/>
              <w:spacing w:before="140"/>
              <w:ind w:left="23" w:right="14"/>
              <w:rPr>
                <w:sz w:val="24"/>
              </w:rPr>
            </w:pPr>
            <w:r>
              <w:rPr>
                <w:spacing w:val="-4"/>
                <w:sz w:val="24"/>
              </w:rPr>
              <w:t>45,2</w:t>
            </w:r>
          </w:p>
        </w:tc>
        <w:tc>
          <w:tcPr>
            <w:tcW w:type="dxa" w:w="962"/>
          </w:tcPr>
          <w:p>
            <w:pPr>
              <w:pStyle w:val="TableParagraph"/>
              <w:spacing w:before="140"/>
              <w:ind w:left="291"/>
              <w:jc w:val="left"/>
              <w:rPr>
                <w:sz w:val="24"/>
              </w:rPr>
            </w:pPr>
            <w:r>
              <w:rPr>
                <w:sz w:val="24"/>
              </w:rPr>
              <w:t>-</w:t>
            </w:r>
            <w:r>
              <w:rPr>
                <w:spacing w:val="-5"/>
                <w:sz w:val="24"/>
              </w:rPr>
              <w:t>0,1</w:t>
            </w:r>
          </w:p>
        </w:tc>
      </w:tr>
      <w:tr>
        <w:trPr>
          <w:trHeight w:hRule="atLeast" w:val="551"/>
        </w:trPr>
        <w:tc>
          <w:tcPr>
            <w:tcW w:type="dxa" w:w="3295"/>
          </w:tcPr>
          <w:p>
            <w:pPr>
              <w:pStyle w:val="TableParagraph"/>
              <w:spacing w:before="2"/>
              <w:ind w:left="107"/>
              <w:jc w:val="left"/>
              <w:rPr>
                <w:sz w:val="24"/>
              </w:rPr>
            </w:pPr>
            <w:r>
              <w:rPr>
                <w:sz w:val="24"/>
              </w:rPr>
              <w:t>♀Петровская-Зеленозерная</w:t>
            </w:r>
            <w:r>
              <w:rPr>
                <w:spacing w:val="-13"/>
                <w:sz w:val="24"/>
              </w:rPr>
              <w:t> </w:t>
            </w:r>
            <w:r>
              <w:rPr>
                <w:spacing w:val="-10"/>
                <w:sz w:val="24"/>
              </w:rPr>
              <w:t>×</w:t>
            </w:r>
          </w:p>
          <w:p>
            <w:pPr>
              <w:pStyle w:val="TableParagraph"/>
              <w:spacing w:line="254" w:lineRule="exact"/>
              <w:ind w:left="107"/>
              <w:jc w:val="left"/>
              <w:rPr>
                <w:sz w:val="24"/>
              </w:rPr>
            </w:pPr>
            <w:r>
              <w:rPr>
                <w:spacing w:val="-2"/>
                <w:sz w:val="24"/>
              </w:rPr>
              <w:t>♂Аида</w:t>
            </w:r>
          </w:p>
        </w:tc>
        <w:tc>
          <w:tcPr>
            <w:tcW w:type="dxa" w:w="709"/>
          </w:tcPr>
          <w:p>
            <w:pPr>
              <w:pStyle w:val="TableParagraph"/>
              <w:spacing w:before="140"/>
              <w:ind w:left="23" w:right="14"/>
              <w:rPr>
                <w:sz w:val="24"/>
              </w:rPr>
            </w:pPr>
            <w:r>
              <w:rPr>
                <w:spacing w:val="-4"/>
                <w:sz w:val="24"/>
              </w:rPr>
              <w:t>24,0</w:t>
            </w:r>
          </w:p>
        </w:tc>
        <w:tc>
          <w:tcPr>
            <w:tcW w:type="dxa" w:w="709"/>
          </w:tcPr>
          <w:p>
            <w:pPr>
              <w:pStyle w:val="TableParagraph"/>
              <w:spacing w:before="140"/>
              <w:ind w:left="23" w:right="14"/>
              <w:rPr>
                <w:sz w:val="24"/>
              </w:rPr>
            </w:pPr>
            <w:r>
              <w:rPr>
                <w:spacing w:val="-4"/>
                <w:sz w:val="24"/>
              </w:rPr>
              <w:t>23,0</w:t>
            </w:r>
          </w:p>
        </w:tc>
        <w:tc>
          <w:tcPr>
            <w:tcW w:type="dxa" w:w="709"/>
          </w:tcPr>
          <w:p>
            <w:pPr>
              <w:pStyle w:val="TableParagraph"/>
              <w:spacing w:before="140"/>
              <w:ind w:left="23" w:right="14"/>
              <w:rPr>
                <w:sz w:val="24"/>
              </w:rPr>
            </w:pPr>
            <w:r>
              <w:rPr>
                <w:spacing w:val="-4"/>
                <w:sz w:val="24"/>
              </w:rPr>
              <w:t>13,0</w:t>
            </w:r>
          </w:p>
        </w:tc>
        <w:tc>
          <w:tcPr>
            <w:tcW w:type="dxa" w:w="982"/>
          </w:tcPr>
          <w:p>
            <w:pPr>
              <w:pStyle w:val="TableParagraph"/>
              <w:spacing w:before="140"/>
              <w:ind w:left="10"/>
              <w:rPr>
                <w:sz w:val="24"/>
              </w:rPr>
            </w:pPr>
            <w:r>
              <w:rPr>
                <w:sz w:val="24"/>
              </w:rPr>
              <w:t>-</w:t>
            </w:r>
            <w:r>
              <w:rPr>
                <w:spacing w:val="-4"/>
                <w:sz w:val="24"/>
              </w:rPr>
              <w:t>21,0</w:t>
            </w:r>
          </w:p>
        </w:tc>
        <w:tc>
          <w:tcPr>
            <w:tcW w:type="dxa" w:w="850"/>
          </w:tcPr>
          <w:p>
            <w:pPr>
              <w:pStyle w:val="TableParagraph"/>
              <w:spacing w:before="140"/>
              <w:ind w:left="10" w:right="1"/>
              <w:rPr>
                <w:sz w:val="24"/>
              </w:rPr>
            </w:pPr>
            <w:r>
              <w:rPr>
                <w:spacing w:val="-4"/>
                <w:sz w:val="24"/>
              </w:rPr>
              <w:t>58,3</w:t>
            </w:r>
          </w:p>
        </w:tc>
        <w:tc>
          <w:tcPr>
            <w:tcW w:type="dxa" w:w="851"/>
          </w:tcPr>
          <w:p>
            <w:pPr>
              <w:pStyle w:val="TableParagraph"/>
              <w:spacing w:before="140"/>
              <w:rPr>
                <w:sz w:val="24"/>
              </w:rPr>
            </w:pPr>
            <w:r>
              <w:rPr>
                <w:spacing w:val="-4"/>
                <w:sz w:val="24"/>
              </w:rPr>
              <w:t>47,8</w:t>
            </w:r>
          </w:p>
        </w:tc>
        <w:tc>
          <w:tcPr>
            <w:tcW w:type="dxa" w:w="709"/>
          </w:tcPr>
          <w:p>
            <w:pPr>
              <w:pStyle w:val="TableParagraph"/>
              <w:spacing w:before="140"/>
              <w:ind w:left="23" w:right="14"/>
              <w:rPr>
                <w:sz w:val="24"/>
              </w:rPr>
            </w:pPr>
            <w:r>
              <w:rPr>
                <w:spacing w:val="-4"/>
                <w:sz w:val="24"/>
              </w:rPr>
              <w:t>51,5</w:t>
            </w:r>
          </w:p>
        </w:tc>
        <w:tc>
          <w:tcPr>
            <w:tcW w:type="dxa" w:w="962"/>
          </w:tcPr>
          <w:p>
            <w:pPr>
              <w:pStyle w:val="TableParagraph"/>
              <w:spacing w:before="140"/>
              <w:ind w:left="291"/>
              <w:jc w:val="left"/>
              <w:rPr>
                <w:sz w:val="24"/>
              </w:rPr>
            </w:pPr>
            <w:r>
              <w:rPr>
                <w:sz w:val="24"/>
              </w:rPr>
              <w:t>-</w:t>
            </w:r>
            <w:r>
              <w:rPr>
                <w:spacing w:val="-5"/>
                <w:sz w:val="24"/>
              </w:rPr>
              <w:t>0,3</w:t>
            </w:r>
          </w:p>
        </w:tc>
      </w:tr>
      <w:tr>
        <w:trPr>
          <w:trHeight w:hRule="atLeast" w:val="551"/>
        </w:trPr>
        <w:tc>
          <w:tcPr>
            <w:tcW w:type="dxa" w:w="3295"/>
          </w:tcPr>
          <w:p>
            <w:pPr>
              <w:pStyle w:val="TableParagraph"/>
              <w:spacing w:before="2"/>
              <w:ind w:left="107"/>
              <w:jc w:val="left"/>
              <w:rPr>
                <w:sz w:val="24"/>
              </w:rPr>
            </w:pPr>
            <w:r>
              <w:rPr>
                <w:sz w:val="24"/>
              </w:rPr>
              <w:t>♀726-1</w:t>
            </w:r>
            <w:r>
              <w:rPr>
                <w:spacing w:val="-3"/>
                <w:sz w:val="24"/>
              </w:rPr>
              <w:t> </w:t>
            </w:r>
            <w:r>
              <w:rPr>
                <w:sz w:val="24"/>
              </w:rPr>
              <w:t>К-7950,</w:t>
            </w:r>
            <w:r>
              <w:rPr>
                <w:spacing w:val="-3"/>
                <w:sz w:val="24"/>
              </w:rPr>
              <w:t> </w:t>
            </w:r>
            <w:r>
              <w:rPr>
                <w:sz w:val="24"/>
              </w:rPr>
              <w:t>Flip96-18L</w:t>
            </w:r>
            <w:r>
              <w:rPr>
                <w:spacing w:val="-3"/>
                <w:sz w:val="24"/>
              </w:rPr>
              <w:t> </w:t>
            </w:r>
            <w:r>
              <w:rPr>
                <w:spacing w:val="-10"/>
                <w:sz w:val="24"/>
              </w:rPr>
              <w:t>×</w:t>
            </w:r>
          </w:p>
          <w:p>
            <w:pPr>
              <w:pStyle w:val="TableParagraph"/>
              <w:spacing w:line="254" w:lineRule="exact"/>
              <w:ind w:left="107"/>
              <w:jc w:val="left"/>
              <w:rPr>
                <w:sz w:val="24"/>
              </w:rPr>
            </w:pPr>
            <w:r>
              <w:rPr>
                <w:sz w:val="24"/>
              </w:rPr>
              <w:t>♂Пензенская</w:t>
            </w:r>
            <w:r>
              <w:rPr>
                <w:spacing w:val="-5"/>
                <w:sz w:val="24"/>
              </w:rPr>
              <w:t> 14</w:t>
            </w:r>
          </w:p>
        </w:tc>
        <w:tc>
          <w:tcPr>
            <w:tcW w:type="dxa" w:w="709"/>
          </w:tcPr>
          <w:p>
            <w:pPr>
              <w:pStyle w:val="TableParagraph"/>
              <w:spacing w:before="140"/>
              <w:ind w:left="23" w:right="14"/>
              <w:rPr>
                <w:sz w:val="24"/>
              </w:rPr>
            </w:pPr>
            <w:r>
              <w:rPr>
                <w:spacing w:val="-4"/>
                <w:sz w:val="24"/>
              </w:rPr>
              <w:t>30,0</w:t>
            </w:r>
          </w:p>
        </w:tc>
        <w:tc>
          <w:tcPr>
            <w:tcW w:type="dxa" w:w="709"/>
          </w:tcPr>
          <w:p>
            <w:pPr>
              <w:pStyle w:val="TableParagraph"/>
              <w:spacing w:before="140"/>
              <w:ind w:left="23" w:right="14"/>
              <w:rPr>
                <w:sz w:val="24"/>
              </w:rPr>
            </w:pPr>
            <w:r>
              <w:rPr>
                <w:spacing w:val="-4"/>
                <w:sz w:val="24"/>
              </w:rPr>
              <w:t>37,0</w:t>
            </w:r>
          </w:p>
        </w:tc>
        <w:tc>
          <w:tcPr>
            <w:tcW w:type="dxa" w:w="709"/>
          </w:tcPr>
          <w:p>
            <w:pPr>
              <w:pStyle w:val="TableParagraph"/>
              <w:spacing w:before="140"/>
              <w:ind w:left="23" w:right="14"/>
              <w:rPr>
                <w:sz w:val="24"/>
              </w:rPr>
            </w:pPr>
            <w:r>
              <w:rPr>
                <w:spacing w:val="-4"/>
                <w:sz w:val="24"/>
              </w:rPr>
              <w:t>35,0</w:t>
            </w:r>
          </w:p>
        </w:tc>
        <w:tc>
          <w:tcPr>
            <w:tcW w:type="dxa" w:w="982"/>
          </w:tcPr>
          <w:p>
            <w:pPr>
              <w:pStyle w:val="TableParagraph"/>
              <w:spacing w:before="140"/>
              <w:ind w:left="10"/>
              <w:rPr>
                <w:sz w:val="24"/>
              </w:rPr>
            </w:pPr>
            <w:r>
              <w:rPr>
                <w:sz w:val="24"/>
              </w:rPr>
              <w:t>-</w:t>
            </w:r>
            <w:r>
              <w:rPr>
                <w:spacing w:val="-5"/>
                <w:sz w:val="24"/>
              </w:rPr>
              <w:t>0,4</w:t>
            </w:r>
          </w:p>
        </w:tc>
        <w:tc>
          <w:tcPr>
            <w:tcW w:type="dxa" w:w="850"/>
          </w:tcPr>
          <w:p>
            <w:pPr>
              <w:pStyle w:val="TableParagraph"/>
              <w:spacing w:before="140"/>
              <w:ind w:left="10" w:right="1"/>
              <w:rPr>
                <w:sz w:val="24"/>
              </w:rPr>
            </w:pPr>
            <w:r>
              <w:rPr>
                <w:spacing w:val="-4"/>
                <w:sz w:val="24"/>
              </w:rPr>
              <w:t>39,3</w:t>
            </w:r>
          </w:p>
        </w:tc>
        <w:tc>
          <w:tcPr>
            <w:tcW w:type="dxa" w:w="851"/>
          </w:tcPr>
          <w:p>
            <w:pPr>
              <w:pStyle w:val="TableParagraph"/>
              <w:spacing w:before="140"/>
              <w:rPr>
                <w:sz w:val="24"/>
              </w:rPr>
            </w:pPr>
            <w:r>
              <w:rPr>
                <w:spacing w:val="-4"/>
                <w:sz w:val="24"/>
              </w:rPr>
              <w:t>53,8</w:t>
            </w:r>
          </w:p>
        </w:tc>
        <w:tc>
          <w:tcPr>
            <w:tcW w:type="dxa" w:w="709"/>
          </w:tcPr>
          <w:p>
            <w:pPr>
              <w:pStyle w:val="TableParagraph"/>
              <w:spacing w:before="140"/>
              <w:ind w:left="23" w:right="14"/>
              <w:rPr>
                <w:sz w:val="24"/>
              </w:rPr>
            </w:pPr>
            <w:r>
              <w:rPr>
                <w:spacing w:val="-4"/>
                <w:sz w:val="24"/>
              </w:rPr>
              <w:t>45,7</w:t>
            </w:r>
          </w:p>
        </w:tc>
        <w:tc>
          <w:tcPr>
            <w:tcW w:type="dxa" w:w="962"/>
          </w:tcPr>
          <w:p>
            <w:pPr>
              <w:pStyle w:val="TableParagraph"/>
              <w:spacing w:before="140"/>
              <w:ind w:left="291"/>
              <w:jc w:val="left"/>
              <w:rPr>
                <w:sz w:val="24"/>
              </w:rPr>
            </w:pPr>
            <w:r>
              <w:rPr>
                <w:sz w:val="24"/>
              </w:rPr>
              <w:t>-</w:t>
            </w:r>
            <w:r>
              <w:rPr>
                <w:spacing w:val="-5"/>
                <w:sz w:val="24"/>
              </w:rPr>
              <w:t>0,1</w:t>
            </w:r>
          </w:p>
        </w:tc>
      </w:tr>
      <w:tr>
        <w:trPr>
          <w:trHeight w:hRule="atLeast" w:val="297"/>
        </w:trPr>
        <w:tc>
          <w:tcPr>
            <w:tcW w:type="dxa" w:w="3295"/>
          </w:tcPr>
          <w:p>
            <w:pPr>
              <w:pStyle w:val="TableParagraph"/>
              <w:spacing w:before="2" w:line="275" w:lineRule="exact"/>
              <w:ind w:left="107"/>
              <w:jc w:val="left"/>
              <w:rPr>
                <w:sz w:val="24"/>
              </w:rPr>
            </w:pPr>
            <w:r>
              <w:rPr>
                <w:sz w:val="24"/>
              </w:rPr>
              <w:t>♀K-1084</w:t>
            </w:r>
            <w:r>
              <w:rPr>
                <w:spacing w:val="-4"/>
                <w:sz w:val="24"/>
              </w:rPr>
              <w:t> </w:t>
            </w:r>
            <w:r>
              <w:rPr>
                <w:sz w:val="24"/>
              </w:rPr>
              <w:t>×</w:t>
            </w:r>
            <w:r>
              <w:rPr>
                <w:spacing w:val="-4"/>
                <w:sz w:val="24"/>
              </w:rPr>
              <w:t> </w:t>
            </w:r>
            <w:r>
              <w:rPr>
                <w:sz w:val="24"/>
              </w:rPr>
              <w:t>♂Flip95-</w:t>
            </w:r>
            <w:r>
              <w:rPr>
                <w:spacing w:val="-5"/>
                <w:sz w:val="24"/>
              </w:rPr>
              <w:t>61L</w:t>
            </w:r>
          </w:p>
        </w:tc>
        <w:tc>
          <w:tcPr>
            <w:tcW w:type="dxa" w:w="709"/>
          </w:tcPr>
          <w:p>
            <w:pPr>
              <w:pStyle w:val="TableParagraph"/>
              <w:spacing w:before="12" w:line="265" w:lineRule="exact"/>
              <w:ind w:left="23" w:right="14"/>
              <w:rPr>
                <w:sz w:val="24"/>
              </w:rPr>
            </w:pPr>
            <w:r>
              <w:rPr>
                <w:spacing w:val="-4"/>
                <w:sz w:val="24"/>
              </w:rPr>
              <w:t>35,0</w:t>
            </w:r>
          </w:p>
        </w:tc>
        <w:tc>
          <w:tcPr>
            <w:tcW w:type="dxa" w:w="709"/>
          </w:tcPr>
          <w:p>
            <w:pPr>
              <w:pStyle w:val="TableParagraph"/>
              <w:spacing w:before="12" w:line="265" w:lineRule="exact"/>
              <w:ind w:left="23" w:right="14"/>
              <w:rPr>
                <w:sz w:val="24"/>
              </w:rPr>
            </w:pPr>
            <w:r>
              <w:rPr>
                <w:spacing w:val="-4"/>
                <w:sz w:val="24"/>
              </w:rPr>
              <w:t>37,0</w:t>
            </w:r>
          </w:p>
        </w:tc>
        <w:tc>
          <w:tcPr>
            <w:tcW w:type="dxa" w:w="709"/>
          </w:tcPr>
          <w:p>
            <w:pPr>
              <w:pStyle w:val="TableParagraph"/>
              <w:spacing w:before="12" w:line="265" w:lineRule="exact"/>
              <w:ind w:left="23" w:right="14"/>
              <w:rPr>
                <w:sz w:val="24"/>
              </w:rPr>
            </w:pPr>
            <w:r>
              <w:rPr>
                <w:spacing w:val="-4"/>
                <w:sz w:val="24"/>
              </w:rPr>
              <w:t>35,0</w:t>
            </w:r>
          </w:p>
        </w:tc>
        <w:tc>
          <w:tcPr>
            <w:tcW w:type="dxa" w:w="982"/>
          </w:tcPr>
          <w:p>
            <w:pPr>
              <w:pStyle w:val="TableParagraph"/>
              <w:spacing w:before="12" w:line="265" w:lineRule="exact"/>
              <w:ind w:left="10" w:right="1"/>
              <w:rPr>
                <w:sz w:val="24"/>
              </w:rPr>
            </w:pPr>
            <w:r>
              <w:rPr>
                <w:spacing w:val="-5"/>
                <w:sz w:val="24"/>
              </w:rPr>
              <w:t>1,0</w:t>
            </w:r>
          </w:p>
        </w:tc>
        <w:tc>
          <w:tcPr>
            <w:tcW w:type="dxa" w:w="850"/>
          </w:tcPr>
          <w:p>
            <w:pPr>
              <w:pStyle w:val="TableParagraph"/>
              <w:spacing w:before="12" w:line="265" w:lineRule="exact"/>
              <w:ind w:left="10" w:right="1"/>
              <w:rPr>
                <w:sz w:val="24"/>
              </w:rPr>
            </w:pPr>
            <w:r>
              <w:rPr>
                <w:spacing w:val="-4"/>
                <w:sz w:val="24"/>
              </w:rPr>
              <w:t>52,9</w:t>
            </w:r>
          </w:p>
        </w:tc>
        <w:tc>
          <w:tcPr>
            <w:tcW w:type="dxa" w:w="851"/>
          </w:tcPr>
          <w:p>
            <w:pPr>
              <w:pStyle w:val="TableParagraph"/>
              <w:spacing w:before="12" w:line="265" w:lineRule="exact"/>
              <w:rPr>
                <w:sz w:val="24"/>
              </w:rPr>
            </w:pPr>
            <w:r>
              <w:rPr>
                <w:spacing w:val="-4"/>
                <w:sz w:val="24"/>
              </w:rPr>
              <w:t>33,9</w:t>
            </w:r>
          </w:p>
        </w:tc>
        <w:tc>
          <w:tcPr>
            <w:tcW w:type="dxa" w:w="709"/>
          </w:tcPr>
          <w:p>
            <w:pPr>
              <w:pStyle w:val="TableParagraph"/>
              <w:spacing w:before="12" w:line="265" w:lineRule="exact"/>
              <w:ind w:left="23" w:right="14"/>
              <w:rPr>
                <w:sz w:val="24"/>
              </w:rPr>
            </w:pPr>
            <w:r>
              <w:rPr>
                <w:spacing w:val="-4"/>
                <w:sz w:val="24"/>
              </w:rPr>
              <w:t>48,5</w:t>
            </w:r>
          </w:p>
        </w:tc>
        <w:tc>
          <w:tcPr>
            <w:tcW w:type="dxa" w:w="962"/>
          </w:tcPr>
          <w:p>
            <w:pPr>
              <w:pStyle w:val="TableParagraph"/>
              <w:spacing w:before="12" w:line="265" w:lineRule="exact"/>
              <w:ind w:left="330"/>
              <w:jc w:val="left"/>
              <w:rPr>
                <w:sz w:val="24"/>
              </w:rPr>
            </w:pPr>
            <w:r>
              <w:rPr>
                <w:spacing w:val="-5"/>
                <w:sz w:val="24"/>
              </w:rPr>
              <w:t>0,5</w:t>
            </w:r>
          </w:p>
        </w:tc>
      </w:tr>
      <w:tr>
        <w:trPr>
          <w:trHeight w:hRule="atLeast" w:val="517"/>
        </w:trPr>
        <w:tc>
          <w:tcPr>
            <w:tcW w:type="dxa" w:w="3295"/>
          </w:tcPr>
          <w:p>
            <w:pPr>
              <w:pStyle w:val="TableParagraph"/>
              <w:spacing w:before="2"/>
              <w:ind w:left="107"/>
              <w:jc w:val="left"/>
              <w:rPr>
                <w:sz w:val="24"/>
              </w:rPr>
            </w:pPr>
            <w:r>
              <w:rPr>
                <w:sz w:val="24"/>
              </w:rPr>
              <w:t>♀Джанша</w:t>
            </w:r>
            <w:r>
              <w:rPr>
                <w:spacing w:val="-2"/>
                <w:sz w:val="24"/>
              </w:rPr>
              <w:t> </w:t>
            </w:r>
            <w:r>
              <w:rPr>
                <w:sz w:val="24"/>
              </w:rPr>
              <w:t>×</w:t>
            </w:r>
            <w:r>
              <w:rPr>
                <w:spacing w:val="-2"/>
                <w:sz w:val="24"/>
              </w:rPr>
              <w:t> ♂Richelea</w:t>
            </w:r>
          </w:p>
        </w:tc>
        <w:tc>
          <w:tcPr>
            <w:tcW w:type="dxa" w:w="709"/>
          </w:tcPr>
          <w:p>
            <w:pPr>
              <w:pStyle w:val="TableParagraph"/>
              <w:spacing w:before="122"/>
              <w:ind w:left="23" w:right="14"/>
              <w:rPr>
                <w:sz w:val="24"/>
              </w:rPr>
            </w:pPr>
            <w:r>
              <w:rPr>
                <w:spacing w:val="-4"/>
                <w:sz w:val="24"/>
              </w:rPr>
              <w:t>20,0</w:t>
            </w:r>
          </w:p>
        </w:tc>
        <w:tc>
          <w:tcPr>
            <w:tcW w:type="dxa" w:w="709"/>
          </w:tcPr>
          <w:p>
            <w:pPr>
              <w:pStyle w:val="TableParagraph"/>
              <w:spacing w:before="122"/>
              <w:ind w:left="23" w:right="14"/>
              <w:rPr>
                <w:sz w:val="24"/>
              </w:rPr>
            </w:pPr>
            <w:r>
              <w:rPr>
                <w:spacing w:val="-4"/>
                <w:sz w:val="24"/>
              </w:rPr>
              <w:t>22,0</w:t>
            </w:r>
          </w:p>
        </w:tc>
        <w:tc>
          <w:tcPr>
            <w:tcW w:type="dxa" w:w="709"/>
          </w:tcPr>
          <w:p>
            <w:pPr>
              <w:pStyle w:val="TableParagraph"/>
              <w:spacing w:before="122"/>
              <w:ind w:left="23" w:right="14"/>
              <w:rPr>
                <w:sz w:val="24"/>
              </w:rPr>
            </w:pPr>
            <w:r>
              <w:rPr>
                <w:spacing w:val="-4"/>
                <w:sz w:val="24"/>
              </w:rPr>
              <w:t>19,0</w:t>
            </w:r>
          </w:p>
        </w:tc>
        <w:tc>
          <w:tcPr>
            <w:tcW w:type="dxa" w:w="982"/>
          </w:tcPr>
          <w:p>
            <w:pPr>
              <w:pStyle w:val="TableParagraph"/>
              <w:spacing w:before="2"/>
              <w:ind w:left="10"/>
              <w:rPr>
                <w:sz w:val="24"/>
              </w:rPr>
            </w:pPr>
            <w:r>
              <w:rPr>
                <w:sz w:val="24"/>
              </w:rPr>
              <w:t>-</w:t>
            </w:r>
            <w:r>
              <w:rPr>
                <w:spacing w:val="-5"/>
                <w:sz w:val="24"/>
              </w:rPr>
              <w:t>2,0</w:t>
            </w:r>
          </w:p>
        </w:tc>
        <w:tc>
          <w:tcPr>
            <w:tcW w:type="dxa" w:w="850"/>
          </w:tcPr>
          <w:p>
            <w:pPr>
              <w:pStyle w:val="TableParagraph"/>
              <w:spacing w:before="122"/>
              <w:ind w:left="10" w:right="1"/>
              <w:rPr>
                <w:sz w:val="24"/>
              </w:rPr>
            </w:pPr>
            <w:r>
              <w:rPr>
                <w:spacing w:val="-4"/>
                <w:sz w:val="24"/>
              </w:rPr>
              <w:t>50,0</w:t>
            </w:r>
          </w:p>
        </w:tc>
        <w:tc>
          <w:tcPr>
            <w:tcW w:type="dxa" w:w="851"/>
          </w:tcPr>
          <w:p>
            <w:pPr>
              <w:pStyle w:val="TableParagraph"/>
              <w:spacing w:before="122"/>
              <w:rPr>
                <w:sz w:val="24"/>
              </w:rPr>
            </w:pPr>
            <w:r>
              <w:rPr>
                <w:spacing w:val="-4"/>
                <w:sz w:val="24"/>
              </w:rPr>
              <w:t>50,0</w:t>
            </w:r>
          </w:p>
        </w:tc>
        <w:tc>
          <w:tcPr>
            <w:tcW w:type="dxa" w:w="709"/>
          </w:tcPr>
          <w:p>
            <w:pPr>
              <w:pStyle w:val="TableParagraph"/>
              <w:spacing w:before="122"/>
              <w:ind w:left="23" w:right="14"/>
              <w:rPr>
                <w:sz w:val="24"/>
              </w:rPr>
            </w:pPr>
            <w:r>
              <w:rPr>
                <w:spacing w:val="-4"/>
                <w:sz w:val="24"/>
              </w:rPr>
              <w:t>51,1</w:t>
            </w:r>
          </w:p>
        </w:tc>
        <w:tc>
          <w:tcPr>
            <w:tcW w:type="dxa" w:w="962"/>
          </w:tcPr>
          <w:p>
            <w:pPr>
              <w:pStyle w:val="TableParagraph"/>
              <w:spacing w:before="122"/>
              <w:ind w:left="330"/>
              <w:jc w:val="left"/>
              <w:rPr>
                <w:sz w:val="24"/>
              </w:rPr>
            </w:pPr>
            <w:r>
              <w:rPr>
                <w:spacing w:val="-5"/>
                <w:sz w:val="24"/>
              </w:rPr>
              <w:t>3,0</w:t>
            </w:r>
          </w:p>
        </w:tc>
      </w:tr>
    </w:tbl>
    <w:p>
      <w:pPr>
        <w:spacing w:before="9"/>
        <w:ind w:firstLine="0" w:left="323" w:right="5523"/>
        <w:jc w:val="both"/>
        <w:rPr>
          <w:sz w:val="16"/>
        </w:rPr>
      </w:pPr>
      <w:r>
        <w:rPr>
          <w:sz w:val="16"/>
        </w:rPr>
        <w:t>*</w:t>
      </w:r>
      <w:r>
        <w:rPr>
          <w:spacing w:val="-4"/>
          <w:sz w:val="16"/>
        </w:rPr>
        <w:t> </w:t>
      </w:r>
      <w:r>
        <w:rPr>
          <w:sz w:val="16"/>
        </w:rPr>
        <w:t>-</w:t>
      </w:r>
      <w:r>
        <w:rPr>
          <w:spacing w:val="-4"/>
          <w:sz w:val="16"/>
        </w:rPr>
        <w:t> </w:t>
      </w:r>
      <w:r>
        <w:rPr>
          <w:sz w:val="16"/>
        </w:rPr>
        <w:t>степень</w:t>
      </w:r>
      <w:r>
        <w:rPr>
          <w:spacing w:val="-4"/>
          <w:sz w:val="16"/>
        </w:rPr>
        <w:t> </w:t>
      </w:r>
      <w:r>
        <w:rPr>
          <w:sz w:val="16"/>
        </w:rPr>
        <w:t>доминирования,</w:t>
      </w:r>
      <w:r>
        <w:rPr>
          <w:spacing w:val="-4"/>
          <w:sz w:val="16"/>
        </w:rPr>
        <w:t> </w:t>
      </w:r>
      <w:r>
        <w:rPr>
          <w:sz w:val="16"/>
        </w:rPr>
        <w:t>**</w:t>
      </w:r>
      <w:r>
        <w:rPr>
          <w:spacing w:val="-4"/>
          <w:sz w:val="16"/>
        </w:rPr>
        <w:t> </w:t>
      </w:r>
      <w:r>
        <w:rPr>
          <w:sz w:val="16"/>
        </w:rPr>
        <w:t>-</w:t>
      </w:r>
      <w:r>
        <w:rPr>
          <w:spacing w:val="-4"/>
          <w:sz w:val="16"/>
        </w:rPr>
        <w:t> </w:t>
      </w:r>
      <w:r>
        <w:rPr>
          <w:sz w:val="16"/>
        </w:rPr>
        <w:t>гибриды</w:t>
      </w:r>
      <w:r>
        <w:rPr>
          <w:spacing w:val="-4"/>
          <w:sz w:val="16"/>
        </w:rPr>
        <w:t> </w:t>
      </w:r>
      <w:r>
        <w:rPr>
          <w:sz w:val="16"/>
        </w:rPr>
        <w:t>полученные</w:t>
      </w:r>
      <w:r>
        <w:rPr>
          <w:spacing w:val="-4"/>
          <w:sz w:val="16"/>
        </w:rPr>
        <w:t> </w:t>
      </w:r>
      <w:r>
        <w:rPr>
          <w:sz w:val="16"/>
        </w:rPr>
        <w:t>в</w:t>
      </w:r>
      <w:r>
        <w:rPr>
          <w:spacing w:val="-4"/>
          <w:sz w:val="16"/>
        </w:rPr>
        <w:t> </w:t>
      </w:r>
      <w:r>
        <w:rPr>
          <w:sz w:val="16"/>
        </w:rPr>
        <w:t>2021</w:t>
      </w:r>
      <w:r>
        <w:rPr>
          <w:spacing w:val="-4"/>
          <w:sz w:val="16"/>
        </w:rPr>
        <w:t> </w:t>
      </w:r>
      <w:r>
        <w:rPr>
          <w:sz w:val="16"/>
        </w:rPr>
        <w:t>году</w:t>
      </w:r>
      <w:r>
        <w:rPr>
          <w:spacing w:val="40"/>
          <w:sz w:val="16"/>
        </w:rPr>
        <w:t> </w:t>
      </w:r>
      <w:r>
        <w:rPr>
          <w:sz w:val="16"/>
        </w:rPr>
        <w:t>если hp&lt;-1 наблюдается депрессия;</w:t>
      </w:r>
    </w:p>
    <w:p>
      <w:pPr>
        <w:spacing w:before="0"/>
        <w:ind w:firstLine="0" w:left="323" w:right="0"/>
        <w:jc w:val="both"/>
        <w:rPr>
          <w:sz w:val="16"/>
        </w:rPr>
      </w:pPr>
      <w:r>
        <w:rPr>
          <w:sz w:val="16"/>
        </w:rPr>
        <w:t>при</w:t>
      </w:r>
      <w:r>
        <w:rPr>
          <w:spacing w:val="-4"/>
          <w:sz w:val="16"/>
        </w:rPr>
        <w:t> </w:t>
      </w:r>
      <w:r>
        <w:rPr>
          <w:sz w:val="16"/>
        </w:rPr>
        <w:t>-1&lt;hp&lt;-0,6</w:t>
      </w:r>
      <w:r>
        <w:rPr>
          <w:spacing w:val="-3"/>
          <w:sz w:val="16"/>
        </w:rPr>
        <w:t> </w:t>
      </w:r>
      <w:r>
        <w:rPr>
          <w:sz w:val="16"/>
        </w:rPr>
        <w:t>–</w:t>
      </w:r>
      <w:r>
        <w:rPr>
          <w:spacing w:val="-4"/>
          <w:sz w:val="16"/>
        </w:rPr>
        <w:t> </w:t>
      </w:r>
      <w:r>
        <w:rPr>
          <w:sz w:val="16"/>
        </w:rPr>
        <w:t>отрицательное</w:t>
      </w:r>
      <w:r>
        <w:rPr>
          <w:spacing w:val="-3"/>
          <w:sz w:val="16"/>
        </w:rPr>
        <w:t> </w:t>
      </w:r>
      <w:r>
        <w:rPr>
          <w:spacing w:val="-2"/>
          <w:sz w:val="16"/>
        </w:rPr>
        <w:t>доминирование;</w:t>
      </w:r>
    </w:p>
    <w:p>
      <w:pPr>
        <w:spacing w:before="0"/>
        <w:ind w:firstLine="0" w:left="323" w:right="6921"/>
        <w:jc w:val="both"/>
        <w:rPr>
          <w:sz w:val="16"/>
        </w:rPr>
      </w:pPr>
      <w:r>
        <w:rPr>
          <w:sz w:val="16"/>
        </w:rPr>
        <w:t>-0,5&gt;hp&lt;0,5</w:t>
      </w:r>
      <w:r>
        <w:rPr>
          <w:spacing w:val="-4"/>
          <w:sz w:val="16"/>
        </w:rPr>
        <w:t> </w:t>
      </w:r>
      <w:r>
        <w:rPr>
          <w:sz w:val="16"/>
        </w:rPr>
        <w:t>–</w:t>
      </w:r>
      <w:r>
        <w:rPr>
          <w:spacing w:val="-4"/>
          <w:sz w:val="16"/>
        </w:rPr>
        <w:t> </w:t>
      </w:r>
      <w:r>
        <w:rPr>
          <w:sz w:val="16"/>
        </w:rPr>
        <w:t>промежуточное</w:t>
      </w:r>
      <w:r>
        <w:rPr>
          <w:spacing w:val="32"/>
          <w:sz w:val="16"/>
        </w:rPr>
        <w:t> </w:t>
      </w:r>
      <w:r>
        <w:rPr>
          <w:sz w:val="16"/>
        </w:rPr>
        <w:t>наследование;</w:t>
      </w:r>
      <w:r>
        <w:rPr>
          <w:spacing w:val="40"/>
          <w:sz w:val="16"/>
        </w:rPr>
        <w:t> </w:t>
      </w:r>
      <w:r>
        <w:rPr>
          <w:sz w:val="16"/>
        </w:rPr>
        <w:t>0,6&lt;hp&lt;1,0</w:t>
      </w:r>
      <w:r>
        <w:rPr>
          <w:spacing w:val="-10"/>
          <w:sz w:val="16"/>
        </w:rPr>
        <w:t> </w:t>
      </w:r>
      <w:r>
        <w:rPr>
          <w:sz w:val="16"/>
        </w:rPr>
        <w:t>–</w:t>
      </w:r>
      <w:r>
        <w:rPr>
          <w:spacing w:val="-10"/>
          <w:sz w:val="16"/>
        </w:rPr>
        <w:t> </w:t>
      </w:r>
      <w:r>
        <w:rPr>
          <w:sz w:val="16"/>
        </w:rPr>
        <w:t>положительное</w:t>
      </w:r>
      <w:r>
        <w:rPr>
          <w:spacing w:val="-10"/>
          <w:sz w:val="16"/>
        </w:rPr>
        <w:t> </w:t>
      </w:r>
      <w:r>
        <w:rPr>
          <w:sz w:val="16"/>
        </w:rPr>
        <w:t>доминирование;</w:t>
      </w:r>
      <w:r>
        <w:rPr>
          <w:spacing w:val="40"/>
          <w:sz w:val="16"/>
        </w:rPr>
        <w:t> </w:t>
      </w:r>
      <w:r>
        <w:rPr>
          <w:sz w:val="16"/>
        </w:rPr>
        <w:t>hp&gt;1 - гетерозис;</w:t>
      </w:r>
    </w:p>
    <w:p>
      <w:pPr>
        <w:spacing w:before="0"/>
        <w:ind w:firstLine="0" w:left="323" w:right="0"/>
        <w:jc w:val="both"/>
        <w:rPr>
          <w:sz w:val="16"/>
        </w:rPr>
      </w:pPr>
      <w:r>
        <w:rPr>
          <w:sz w:val="16"/>
        </w:rPr>
        <w:t>hp=1</w:t>
      </w:r>
      <w:r>
        <w:rPr>
          <w:spacing w:val="-3"/>
          <w:sz w:val="16"/>
        </w:rPr>
        <w:t> </w:t>
      </w:r>
      <w:r>
        <w:rPr>
          <w:sz w:val="16"/>
        </w:rPr>
        <w:t>или</w:t>
      </w:r>
      <w:r>
        <w:rPr>
          <w:spacing w:val="-2"/>
          <w:sz w:val="16"/>
        </w:rPr>
        <w:t> </w:t>
      </w:r>
      <w:r>
        <w:rPr>
          <w:sz w:val="16"/>
        </w:rPr>
        <w:t>hp=-1</w:t>
      </w:r>
      <w:r>
        <w:rPr>
          <w:spacing w:val="-3"/>
          <w:sz w:val="16"/>
        </w:rPr>
        <w:t> </w:t>
      </w:r>
      <w:r>
        <w:rPr>
          <w:sz w:val="16"/>
        </w:rPr>
        <w:t>–</w:t>
      </w:r>
      <w:r>
        <w:rPr>
          <w:spacing w:val="-2"/>
          <w:sz w:val="16"/>
        </w:rPr>
        <w:t> </w:t>
      </w:r>
      <w:r>
        <w:rPr>
          <w:sz w:val="16"/>
        </w:rPr>
        <w:t>полное</w:t>
      </w:r>
      <w:r>
        <w:rPr>
          <w:spacing w:val="-2"/>
          <w:sz w:val="16"/>
        </w:rPr>
        <w:t> </w:t>
      </w:r>
      <w:r>
        <w:rPr>
          <w:sz w:val="16"/>
        </w:rPr>
        <w:t>доминирование</w:t>
      </w:r>
      <w:r>
        <w:rPr>
          <w:spacing w:val="-3"/>
          <w:sz w:val="16"/>
        </w:rPr>
        <w:t> </w:t>
      </w:r>
      <w:r>
        <w:rPr>
          <w:sz w:val="16"/>
        </w:rPr>
        <w:t>одного</w:t>
      </w:r>
      <w:r>
        <w:rPr>
          <w:spacing w:val="-2"/>
          <w:sz w:val="16"/>
        </w:rPr>
        <w:t> </w:t>
      </w:r>
      <w:r>
        <w:rPr>
          <w:sz w:val="16"/>
        </w:rPr>
        <w:t>из</w:t>
      </w:r>
      <w:r>
        <w:rPr>
          <w:spacing w:val="-2"/>
          <w:sz w:val="16"/>
        </w:rPr>
        <w:t> признаков.</w:t>
      </w:r>
    </w:p>
    <w:p>
      <w:pPr>
        <w:pStyle w:val="BodyText"/>
        <w:spacing w:before="17"/>
        <w:ind w:left="0"/>
        <w:jc w:val="left"/>
        <w:rPr>
          <w:sz w:val="16"/>
        </w:rPr>
      </w:pPr>
    </w:p>
    <w:p>
      <w:pPr>
        <w:pStyle w:val="BodyText"/>
        <w:ind w:firstLine="709" w:left="283" w:right="427"/>
      </w:pPr>
      <w:r>
        <w:rPr/>
        <w:t>В результате проведена оценка степени доминирования хозяйственно- ценных признаков, а именно по числу семян с одного растения и массы 1000 семян.</w:t>
      </w:r>
      <w:r>
        <w:rPr>
          <w:spacing w:val="19"/>
        </w:rPr>
        <w:t> </w:t>
      </w:r>
      <w:r>
        <w:rPr/>
        <w:t>Диапазон</w:t>
      </w:r>
      <w:r>
        <w:rPr>
          <w:spacing w:val="22"/>
        </w:rPr>
        <w:t> </w:t>
      </w:r>
      <w:r>
        <w:rPr/>
        <w:t>наследования</w:t>
      </w:r>
      <w:r>
        <w:rPr>
          <w:spacing w:val="21"/>
        </w:rPr>
        <w:t> </w:t>
      </w:r>
      <w:r>
        <w:rPr/>
        <w:t>признаков</w:t>
      </w:r>
      <w:r>
        <w:rPr>
          <w:spacing w:val="22"/>
        </w:rPr>
        <w:t> </w:t>
      </w:r>
      <w:r>
        <w:rPr/>
        <w:t>варьировал</w:t>
      </w:r>
      <w:r>
        <w:rPr>
          <w:spacing w:val="21"/>
        </w:rPr>
        <w:t> </w:t>
      </w:r>
      <w:r>
        <w:rPr/>
        <w:t>от</w:t>
      </w:r>
      <w:r>
        <w:rPr>
          <w:spacing w:val="22"/>
        </w:rPr>
        <w:t> </w:t>
      </w:r>
      <w:r>
        <w:rPr/>
        <w:t>репресcии</w:t>
      </w:r>
      <w:r>
        <w:rPr>
          <w:spacing w:val="21"/>
        </w:rPr>
        <w:t> </w:t>
      </w:r>
      <w:r>
        <w:rPr/>
        <w:t>до</w:t>
      </w:r>
      <w:r>
        <w:rPr>
          <w:spacing w:val="22"/>
        </w:rPr>
        <w:t> </w:t>
      </w:r>
      <w:r>
        <w:rPr>
          <w:spacing w:val="-2"/>
        </w:rPr>
        <w:t>полного</w:t>
      </w:r>
    </w:p>
    <w:p>
      <w:pPr>
        <w:pStyle w:val="BodyText"/>
        <w:spacing w:after="0"/>
        <w:sectPr>
          <w:pgSz w:h="16840" w:w="11910"/>
          <w:pgMar w:bottom="1340" w:footer="1073" w:header="0" w:left="1417" w:right="141" w:top="1040"/>
        </w:sectPr>
      </w:pPr>
    </w:p>
    <w:p>
      <w:pPr>
        <w:pStyle w:val="BodyText"/>
        <w:spacing w:before="76"/>
        <w:ind w:right="429"/>
      </w:pPr>
      <w:r>
        <w:rPr/>
        <w:t>доминирования. По числу семян у 4-х гибридных комбинаций наблюдалась полное доминировние признака родителя, 1 гибрид с положительным доминированием, гибрид ♀Джанша×♂Richelea показывал сверхдоминировние признака, а у гибрида ♀Петровская-Зеленозерная×♂Аида наблюдалась репресия признака.</w:t>
      </w:r>
    </w:p>
    <w:p>
      <w:pPr>
        <w:pStyle w:val="BodyText"/>
        <w:ind w:firstLine="709" w:right="429"/>
      </w:pPr>
      <w:r>
        <w:rPr/>
        <w:t>Таким образом из гибридных комбинаций полученных за два года наибо- лее</w:t>
      </w:r>
      <w:r>
        <w:rPr>
          <w:spacing w:val="49"/>
        </w:rPr>
        <w:t>  </w:t>
      </w:r>
      <w:r>
        <w:rPr/>
        <w:t>значимыми</w:t>
      </w:r>
      <w:r>
        <w:rPr>
          <w:spacing w:val="49"/>
        </w:rPr>
        <w:t>  </w:t>
      </w:r>
      <w:r>
        <w:rPr/>
        <w:t>оказались</w:t>
      </w:r>
      <w:r>
        <w:rPr>
          <w:spacing w:val="49"/>
        </w:rPr>
        <w:t>  </w:t>
      </w:r>
      <w:r>
        <w:rPr/>
        <w:t>гибриды</w:t>
      </w:r>
      <w:r>
        <w:rPr>
          <w:spacing w:val="49"/>
        </w:rPr>
        <w:t>  </w:t>
      </w:r>
      <w:r>
        <w:rPr/>
        <w:t>♀Flip92-36L×♂ILL-1552,</w:t>
      </w:r>
      <w:r>
        <w:rPr>
          <w:spacing w:val="49"/>
        </w:rPr>
        <w:t>  </w:t>
      </w:r>
      <w:r>
        <w:rPr/>
        <w:t>♀К-2715</w:t>
      </w:r>
      <w:r>
        <w:rPr>
          <w:spacing w:val="49"/>
        </w:rPr>
        <w:t>  </w:t>
      </w:r>
      <w:r>
        <w:rPr>
          <w:spacing w:val="-10"/>
        </w:rPr>
        <w:t>×</w:t>
      </w:r>
    </w:p>
    <w:p>
      <w:pPr>
        <w:pStyle w:val="BodyText"/>
        <w:ind w:right="430"/>
      </w:pPr>
      <w:r>
        <w:rPr/>
        <w:t>♂Крапинка, ♀Natalia Inta × ♂Крапинка, ♀К-7949 Flip96-17L × ♂Шырайлы, имеющие признаки элементов продуктивности выше, чем у родительских</w:t>
      </w:r>
      <w:r>
        <w:rPr>
          <w:spacing w:val="80"/>
        </w:rPr>
        <w:t> </w:t>
      </w:r>
      <w:r>
        <w:rPr>
          <w:spacing w:val="-2"/>
        </w:rPr>
        <w:t>форм.</w:t>
      </w:r>
    </w:p>
    <w:p>
      <w:pPr>
        <w:pStyle w:val="BodyText"/>
        <w:ind w:firstLine="709" w:right="425"/>
      </w:pPr>
      <w:r>
        <w:rPr/>
        <w:t>В гибридном питомнике 2023 года испытывали 9 гибридов поколения F</w:t>
      </w:r>
      <w:r>
        <w:rPr>
          <w:vertAlign w:val="subscript"/>
        </w:rPr>
        <w:t>2,</w:t>
      </w:r>
      <w:r>
        <w:rPr>
          <w:vertAlign w:val="baseline"/>
        </w:rPr>
        <w:t> которые были проанализированы по хозяйственно-ценным признакам в сравне- нии с родительскими формами для отбора высокопродуктивных генотипов с целью использования в селекционных питомниках последующих поколений (таблица 17).</w:t>
      </w:r>
    </w:p>
    <w:p>
      <w:pPr>
        <w:pStyle w:val="BodyText"/>
        <w:spacing w:before="322"/>
        <w:ind w:right="430"/>
        <w:jc w:val="left"/>
      </w:pPr>
      <w:r>
        <w:rPr/>
        <w:t>Таблица</w:t>
      </w:r>
      <w:r>
        <w:rPr>
          <w:spacing w:val="40"/>
        </w:rPr>
        <w:t> </w:t>
      </w:r>
      <w:r>
        <w:rPr/>
        <w:t>17-</w:t>
      </w:r>
      <w:r>
        <w:rPr>
          <w:spacing w:val="40"/>
        </w:rPr>
        <w:t> </w:t>
      </w:r>
      <w:r>
        <w:rPr/>
        <w:t>Элементы</w:t>
      </w:r>
      <w:r>
        <w:rPr>
          <w:spacing w:val="40"/>
        </w:rPr>
        <w:t> </w:t>
      </w:r>
      <w:r>
        <w:rPr/>
        <w:t>продуктивности</w:t>
      </w:r>
      <w:r>
        <w:rPr>
          <w:spacing w:val="40"/>
        </w:rPr>
        <w:t> </w:t>
      </w:r>
      <w:r>
        <w:rPr/>
        <w:t>родителей</w:t>
      </w:r>
      <w:r>
        <w:rPr>
          <w:spacing w:val="40"/>
        </w:rPr>
        <w:t> </w:t>
      </w:r>
      <w:r>
        <w:rPr/>
        <w:t>и</w:t>
      </w:r>
      <w:r>
        <w:rPr>
          <w:spacing w:val="40"/>
        </w:rPr>
        <w:t> </w:t>
      </w:r>
      <w:r>
        <w:rPr/>
        <w:t>гибридов</w:t>
      </w:r>
      <w:r>
        <w:rPr>
          <w:spacing w:val="40"/>
        </w:rPr>
        <w:t> </w:t>
      </w:r>
      <w:r>
        <w:rPr/>
        <w:t>F</w:t>
      </w:r>
      <w:r>
        <w:rPr>
          <w:vertAlign w:val="subscript"/>
        </w:rPr>
        <w:t>2</w:t>
      </w:r>
      <w:r>
        <w:rPr>
          <w:spacing w:val="40"/>
          <w:vertAlign w:val="baseline"/>
        </w:rPr>
        <w:t> </w:t>
      </w:r>
      <w:r>
        <w:rPr>
          <w:vertAlign w:val="baseline"/>
        </w:rPr>
        <w:t>чечевицы</w:t>
      </w:r>
      <w:r>
        <w:rPr>
          <w:rFonts w:ascii="Calibri" w:hAnsi="Calibri"/>
          <w:sz w:val="22"/>
          <w:vertAlign w:val="baseline"/>
        </w:rPr>
        <w:t>,</w:t>
      </w:r>
      <w:r>
        <w:rPr>
          <w:rFonts w:ascii="Calibri" w:hAnsi="Calibri"/>
          <w:spacing w:val="80"/>
          <w:sz w:val="22"/>
          <w:vertAlign w:val="baseline"/>
        </w:rPr>
        <w:t> </w:t>
      </w:r>
      <w:r>
        <w:rPr>
          <w:vertAlign w:val="baseline"/>
        </w:rPr>
        <w:t>2023 г.</w:t>
      </w:r>
    </w:p>
    <w:tbl>
      <w:tblPr>
        <w:tblW w:type="auto" w:w="0"/>
        <w:jc w:val="left"/>
        <w:tblInd w:type="dxa" w:w="19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783"/>
        <w:gridCol w:w="1868"/>
        <w:gridCol w:w="850"/>
        <w:gridCol w:w="851"/>
        <w:gridCol w:w="693"/>
        <w:gridCol w:w="928"/>
        <w:gridCol w:w="661"/>
        <w:gridCol w:w="663"/>
        <w:gridCol w:w="927"/>
        <w:gridCol w:w="795"/>
        <w:gridCol w:w="816"/>
      </w:tblGrid>
      <w:tr>
        <w:trPr>
          <w:trHeight w:hRule="atLeast" w:val="758"/>
        </w:trPr>
        <w:tc>
          <w:tcPr>
            <w:tcW w:type="dxa" w:w="783"/>
            <w:vMerge w:val="restart"/>
          </w:tcPr>
          <w:p>
            <w:pPr>
              <w:pStyle w:val="TableParagraph"/>
              <w:ind w:left="107"/>
              <w:jc w:val="left"/>
              <w:rPr>
                <w:sz w:val="22"/>
              </w:rPr>
            </w:pPr>
            <w:r>
              <w:rPr>
                <w:spacing w:val="-10"/>
                <w:sz w:val="22"/>
              </w:rPr>
              <w:t>№</w:t>
            </w:r>
          </w:p>
        </w:tc>
        <w:tc>
          <w:tcPr>
            <w:tcW w:type="dxa" w:w="1868"/>
            <w:vMerge w:val="restart"/>
          </w:tcPr>
          <w:p>
            <w:pPr>
              <w:pStyle w:val="TableParagraph"/>
              <w:ind w:left="107"/>
              <w:jc w:val="left"/>
              <w:rPr>
                <w:sz w:val="22"/>
              </w:rPr>
            </w:pPr>
            <w:r>
              <w:rPr>
                <w:spacing w:val="-2"/>
                <w:sz w:val="22"/>
              </w:rPr>
              <w:t>Сортообразец</w:t>
            </w:r>
          </w:p>
        </w:tc>
        <w:tc>
          <w:tcPr>
            <w:tcW w:type="dxa" w:w="1701"/>
            <w:gridSpan w:val="2"/>
          </w:tcPr>
          <w:p>
            <w:pPr>
              <w:pStyle w:val="TableParagraph"/>
              <w:spacing w:line="250" w:lineRule="atLeast"/>
              <w:ind w:left="114" w:right="102"/>
              <w:rPr>
                <w:sz w:val="22"/>
              </w:rPr>
            </w:pPr>
            <w:r>
              <w:rPr>
                <w:spacing w:val="-2"/>
                <w:sz w:val="22"/>
              </w:rPr>
              <w:t>Вегетационный </w:t>
            </w:r>
            <w:r>
              <w:rPr>
                <w:sz w:val="22"/>
              </w:rPr>
              <w:t>период, суток от до</w:t>
            </w:r>
          </w:p>
        </w:tc>
        <w:tc>
          <w:tcPr>
            <w:tcW w:type="dxa" w:w="693"/>
            <w:vMerge w:val="restart"/>
          </w:tcPr>
          <w:p>
            <w:pPr>
              <w:pStyle w:val="TableParagraph"/>
              <w:ind w:firstLine="40" w:left="122" w:right="110"/>
              <w:jc w:val="both"/>
              <w:rPr>
                <w:sz w:val="22"/>
              </w:rPr>
            </w:pPr>
            <w:r>
              <w:rPr>
                <w:spacing w:val="-4"/>
                <w:sz w:val="22"/>
              </w:rPr>
              <w:t>Вы- сота рас- тени </w:t>
            </w:r>
            <w:r>
              <w:rPr>
                <w:sz w:val="22"/>
              </w:rPr>
              <w:t>я, </w:t>
            </w:r>
            <w:r>
              <w:rPr>
                <w:spacing w:val="-5"/>
                <w:sz w:val="22"/>
              </w:rPr>
              <w:t>см</w:t>
            </w:r>
          </w:p>
        </w:tc>
        <w:tc>
          <w:tcPr>
            <w:tcW w:type="dxa" w:w="928"/>
            <w:vMerge w:val="restart"/>
          </w:tcPr>
          <w:p>
            <w:pPr>
              <w:pStyle w:val="TableParagraph"/>
              <w:spacing w:line="250" w:lineRule="atLeast"/>
              <w:ind w:left="116" w:right="104"/>
              <w:rPr>
                <w:sz w:val="22"/>
              </w:rPr>
            </w:pPr>
            <w:r>
              <w:rPr>
                <w:spacing w:val="-2"/>
                <w:sz w:val="22"/>
              </w:rPr>
              <w:t>Высота </w:t>
            </w:r>
            <w:r>
              <w:rPr>
                <w:spacing w:val="-4"/>
                <w:sz w:val="22"/>
              </w:rPr>
              <w:t>при- </w:t>
            </w:r>
            <w:r>
              <w:rPr>
                <w:spacing w:val="-2"/>
                <w:sz w:val="22"/>
              </w:rPr>
              <w:t>крепле </w:t>
            </w:r>
            <w:r>
              <w:rPr>
                <w:spacing w:val="-4"/>
                <w:sz w:val="22"/>
              </w:rPr>
              <w:t>ния ниж- него </w:t>
            </w:r>
            <w:r>
              <w:rPr>
                <w:spacing w:val="-2"/>
                <w:sz w:val="22"/>
              </w:rPr>
              <w:t>боба, </w:t>
            </w:r>
            <w:r>
              <w:rPr>
                <w:spacing w:val="-6"/>
                <w:sz w:val="22"/>
              </w:rPr>
              <w:t>см</w:t>
            </w:r>
          </w:p>
        </w:tc>
        <w:tc>
          <w:tcPr>
            <w:tcW w:type="dxa" w:w="1324"/>
            <w:gridSpan w:val="2"/>
          </w:tcPr>
          <w:p>
            <w:pPr>
              <w:pStyle w:val="TableParagraph"/>
              <w:ind w:hanging="31" w:left="244" w:right="202"/>
              <w:jc w:val="left"/>
              <w:rPr>
                <w:sz w:val="22"/>
              </w:rPr>
            </w:pPr>
            <w:r>
              <w:rPr>
                <w:sz w:val="22"/>
              </w:rPr>
              <w:t>Число</w:t>
            </w:r>
            <w:r>
              <w:rPr>
                <w:spacing w:val="-14"/>
                <w:sz w:val="22"/>
              </w:rPr>
              <w:t> </w:t>
            </w:r>
            <w:r>
              <w:rPr>
                <w:sz w:val="22"/>
              </w:rPr>
              <w:t>с</w:t>
            </w:r>
            <w:r>
              <w:rPr>
                <w:spacing w:val="-14"/>
                <w:sz w:val="22"/>
              </w:rPr>
              <w:t> </w:t>
            </w:r>
            <w:r>
              <w:rPr>
                <w:sz w:val="22"/>
              </w:rPr>
              <w:t>1 </w:t>
            </w:r>
            <w:r>
              <w:rPr>
                <w:spacing w:val="-2"/>
                <w:sz w:val="22"/>
              </w:rPr>
              <w:t>растения</w:t>
            </w:r>
          </w:p>
        </w:tc>
        <w:tc>
          <w:tcPr>
            <w:tcW w:type="dxa" w:w="927"/>
            <w:vMerge w:val="restart"/>
          </w:tcPr>
          <w:p>
            <w:pPr>
              <w:pStyle w:val="TableParagraph"/>
              <w:ind w:firstLine="44" w:left="125" w:right="114"/>
              <w:jc w:val="both"/>
              <w:rPr>
                <w:sz w:val="22"/>
              </w:rPr>
            </w:pPr>
            <w:r>
              <w:rPr>
                <w:spacing w:val="-2"/>
                <w:sz w:val="22"/>
              </w:rPr>
              <w:t>Масса </w:t>
            </w:r>
            <w:r>
              <w:rPr>
                <w:spacing w:val="-4"/>
                <w:sz w:val="22"/>
              </w:rPr>
              <w:t>семян</w:t>
            </w:r>
            <w:r>
              <w:rPr>
                <w:spacing w:val="40"/>
                <w:sz w:val="22"/>
              </w:rPr>
              <w:t> </w:t>
            </w:r>
            <w:r>
              <w:rPr>
                <w:sz w:val="22"/>
              </w:rPr>
              <w:t>с рас- </w:t>
            </w:r>
            <w:r>
              <w:rPr>
                <w:spacing w:val="-2"/>
                <w:sz w:val="22"/>
              </w:rPr>
              <w:t>тения,г</w:t>
            </w:r>
          </w:p>
        </w:tc>
        <w:tc>
          <w:tcPr>
            <w:tcW w:type="dxa" w:w="795"/>
            <w:vMerge w:val="restart"/>
          </w:tcPr>
          <w:p>
            <w:pPr>
              <w:pStyle w:val="TableParagraph"/>
              <w:ind w:left="83" w:right="72"/>
              <w:rPr>
                <w:sz w:val="22"/>
              </w:rPr>
            </w:pPr>
            <w:r>
              <w:rPr>
                <w:spacing w:val="-2"/>
                <w:sz w:val="22"/>
              </w:rPr>
              <w:t>масса </w:t>
            </w:r>
            <w:r>
              <w:rPr>
                <w:spacing w:val="-4"/>
                <w:sz w:val="22"/>
              </w:rPr>
              <w:t>1000</w:t>
            </w:r>
          </w:p>
          <w:p>
            <w:pPr>
              <w:pStyle w:val="TableParagraph"/>
              <w:ind w:left="83" w:right="71"/>
              <w:rPr>
                <w:sz w:val="22"/>
              </w:rPr>
            </w:pPr>
            <w:r>
              <w:rPr>
                <w:spacing w:val="-4"/>
                <w:sz w:val="22"/>
              </w:rPr>
              <w:t>се- </w:t>
            </w:r>
            <w:r>
              <w:rPr>
                <w:sz w:val="22"/>
              </w:rPr>
              <w:t>мян,</w:t>
            </w:r>
            <w:r>
              <w:rPr>
                <w:spacing w:val="-14"/>
                <w:sz w:val="22"/>
              </w:rPr>
              <w:t> </w:t>
            </w:r>
            <w:r>
              <w:rPr>
                <w:sz w:val="22"/>
              </w:rPr>
              <w:t>г</w:t>
            </w:r>
          </w:p>
        </w:tc>
        <w:tc>
          <w:tcPr>
            <w:tcW w:type="dxa" w:w="816"/>
            <w:vMerge w:val="restart"/>
          </w:tcPr>
          <w:p>
            <w:pPr>
              <w:pStyle w:val="TableParagraph"/>
              <w:ind w:left="116" w:right="105"/>
              <w:rPr>
                <w:sz w:val="22"/>
              </w:rPr>
            </w:pPr>
            <w:r>
              <w:rPr>
                <w:spacing w:val="-4"/>
                <w:sz w:val="22"/>
              </w:rPr>
              <w:t>Урож </w:t>
            </w:r>
            <w:r>
              <w:rPr>
                <w:spacing w:val="-2"/>
                <w:sz w:val="22"/>
              </w:rPr>
              <w:t>айнос </w:t>
            </w:r>
            <w:r>
              <w:rPr>
                <w:spacing w:val="-4"/>
                <w:sz w:val="22"/>
              </w:rPr>
              <w:t>ть, г/м2</w:t>
            </w:r>
          </w:p>
        </w:tc>
      </w:tr>
      <w:tr>
        <w:trPr>
          <w:trHeight w:hRule="atLeast" w:val="1254"/>
        </w:trPr>
        <w:tc>
          <w:tcPr>
            <w:tcW w:type="dxa" w:w="783"/>
            <w:vMerge/>
            <w:tcBorders>
              <w:top w:val="nil"/>
            </w:tcBorders>
          </w:tcPr>
          <w:p>
            <w:pPr>
              <w:rPr>
                <w:sz w:val="2"/>
                <w:szCs w:val="2"/>
              </w:rPr>
            </w:pPr>
          </w:p>
        </w:tc>
        <w:tc>
          <w:tcPr>
            <w:tcW w:type="dxa" w:w="1868"/>
            <w:vMerge/>
            <w:tcBorders>
              <w:top w:val="nil"/>
            </w:tcBorders>
          </w:tcPr>
          <w:p>
            <w:pPr>
              <w:rPr>
                <w:sz w:val="2"/>
                <w:szCs w:val="2"/>
              </w:rPr>
            </w:pPr>
          </w:p>
        </w:tc>
        <w:tc>
          <w:tcPr>
            <w:tcW w:type="dxa" w:w="850"/>
          </w:tcPr>
          <w:p>
            <w:pPr>
              <w:pStyle w:val="TableParagraph"/>
              <w:ind w:left="156" w:right="144"/>
              <w:rPr>
                <w:sz w:val="22"/>
              </w:rPr>
            </w:pPr>
            <w:r>
              <w:rPr>
                <w:spacing w:val="-2"/>
                <w:sz w:val="22"/>
              </w:rPr>
              <w:t>Всхо- </w:t>
            </w:r>
            <w:r>
              <w:rPr>
                <w:spacing w:val="-6"/>
                <w:sz w:val="22"/>
              </w:rPr>
              <w:t>ды </w:t>
            </w:r>
            <w:r>
              <w:rPr>
                <w:spacing w:val="-4"/>
                <w:sz w:val="22"/>
              </w:rPr>
              <w:t>цве- </w:t>
            </w:r>
            <w:r>
              <w:rPr>
                <w:spacing w:val="-2"/>
                <w:sz w:val="22"/>
              </w:rPr>
              <w:t>тение</w:t>
            </w:r>
          </w:p>
        </w:tc>
        <w:tc>
          <w:tcPr>
            <w:tcW w:type="dxa" w:w="851"/>
          </w:tcPr>
          <w:p>
            <w:pPr>
              <w:pStyle w:val="TableParagraph"/>
              <w:ind w:left="137" w:right="125"/>
              <w:rPr>
                <w:sz w:val="22"/>
              </w:rPr>
            </w:pPr>
            <w:r>
              <w:rPr>
                <w:spacing w:val="-2"/>
                <w:sz w:val="22"/>
              </w:rPr>
              <w:t>Всхо- </w:t>
            </w:r>
            <w:r>
              <w:rPr>
                <w:sz w:val="22"/>
              </w:rPr>
              <w:t>ды - </w:t>
            </w:r>
            <w:r>
              <w:rPr>
                <w:spacing w:val="-2"/>
                <w:sz w:val="22"/>
              </w:rPr>
              <w:t>созре- вание</w:t>
            </w:r>
          </w:p>
        </w:tc>
        <w:tc>
          <w:tcPr>
            <w:tcW w:type="dxa" w:w="693"/>
            <w:vMerge/>
            <w:tcBorders>
              <w:top w:val="nil"/>
            </w:tcBorders>
          </w:tcPr>
          <w:p>
            <w:pPr>
              <w:rPr>
                <w:sz w:val="2"/>
                <w:szCs w:val="2"/>
              </w:rPr>
            </w:pPr>
          </w:p>
        </w:tc>
        <w:tc>
          <w:tcPr>
            <w:tcW w:type="dxa" w:w="928"/>
            <w:vMerge/>
            <w:tcBorders>
              <w:top w:val="nil"/>
            </w:tcBorders>
          </w:tcPr>
          <w:p>
            <w:pPr>
              <w:rPr>
                <w:sz w:val="2"/>
                <w:szCs w:val="2"/>
              </w:rPr>
            </w:pPr>
          </w:p>
        </w:tc>
        <w:tc>
          <w:tcPr>
            <w:tcW w:type="dxa" w:w="661"/>
          </w:tcPr>
          <w:p>
            <w:pPr>
              <w:pStyle w:val="TableParagraph"/>
              <w:ind w:firstLine="42" w:left="140" w:right="128"/>
              <w:jc w:val="both"/>
              <w:rPr>
                <w:sz w:val="22"/>
              </w:rPr>
            </w:pPr>
            <w:r>
              <w:rPr>
                <w:spacing w:val="-4"/>
                <w:sz w:val="22"/>
              </w:rPr>
              <w:t>бо- бов, </w:t>
            </w:r>
            <w:r>
              <w:rPr>
                <w:spacing w:val="-6"/>
                <w:sz w:val="22"/>
              </w:rPr>
              <w:t>шт</w:t>
            </w:r>
          </w:p>
        </w:tc>
        <w:tc>
          <w:tcPr>
            <w:tcW w:type="dxa" w:w="663"/>
          </w:tcPr>
          <w:p>
            <w:pPr>
              <w:pStyle w:val="TableParagraph"/>
              <w:ind w:left="26" w:right="15"/>
              <w:rPr>
                <w:sz w:val="22"/>
              </w:rPr>
            </w:pPr>
            <w:r>
              <w:rPr>
                <w:spacing w:val="-4"/>
                <w:sz w:val="22"/>
              </w:rPr>
              <w:t>се- мян, </w:t>
            </w:r>
            <w:r>
              <w:rPr>
                <w:spacing w:val="-6"/>
                <w:sz w:val="22"/>
              </w:rPr>
              <w:t>шт</w:t>
            </w:r>
          </w:p>
        </w:tc>
        <w:tc>
          <w:tcPr>
            <w:tcW w:type="dxa" w:w="927"/>
            <w:vMerge/>
            <w:tcBorders>
              <w:top w:val="nil"/>
            </w:tcBorders>
          </w:tcPr>
          <w:p>
            <w:pPr>
              <w:rPr>
                <w:sz w:val="2"/>
                <w:szCs w:val="2"/>
              </w:rPr>
            </w:pPr>
          </w:p>
        </w:tc>
        <w:tc>
          <w:tcPr>
            <w:tcW w:type="dxa" w:w="795"/>
            <w:vMerge/>
            <w:tcBorders>
              <w:top w:val="nil"/>
            </w:tcBorders>
          </w:tcPr>
          <w:p>
            <w:pPr>
              <w:rPr>
                <w:sz w:val="2"/>
                <w:szCs w:val="2"/>
              </w:rPr>
            </w:pPr>
          </w:p>
        </w:tc>
        <w:tc>
          <w:tcPr>
            <w:tcW w:type="dxa" w:w="816"/>
            <w:vMerge/>
            <w:tcBorders>
              <w:top w:val="nil"/>
            </w:tcBorders>
          </w:tcPr>
          <w:p>
            <w:pPr>
              <w:rPr>
                <w:sz w:val="2"/>
                <w:szCs w:val="2"/>
              </w:rPr>
            </w:pPr>
          </w:p>
        </w:tc>
      </w:tr>
      <w:tr>
        <w:trPr>
          <w:trHeight w:hRule="atLeast" w:val="252"/>
        </w:trPr>
        <w:tc>
          <w:tcPr>
            <w:tcW w:type="dxa" w:w="783"/>
          </w:tcPr>
          <w:p>
            <w:pPr>
              <w:pStyle w:val="TableParagraph"/>
              <w:spacing w:line="233" w:lineRule="exact"/>
              <w:rPr>
                <w:sz w:val="22"/>
              </w:rPr>
            </w:pPr>
            <w:r>
              <w:rPr>
                <w:spacing w:val="-10"/>
                <w:sz w:val="22"/>
              </w:rPr>
              <w:t>1</w:t>
            </w:r>
          </w:p>
        </w:tc>
        <w:tc>
          <w:tcPr>
            <w:tcW w:type="dxa" w:w="1868"/>
          </w:tcPr>
          <w:p>
            <w:pPr>
              <w:pStyle w:val="TableParagraph"/>
              <w:spacing w:line="233" w:lineRule="exact"/>
              <w:rPr>
                <w:sz w:val="22"/>
              </w:rPr>
            </w:pPr>
            <w:r>
              <w:rPr>
                <w:spacing w:val="-10"/>
                <w:sz w:val="22"/>
              </w:rPr>
              <w:t>2</w:t>
            </w:r>
          </w:p>
        </w:tc>
        <w:tc>
          <w:tcPr>
            <w:tcW w:type="dxa" w:w="850"/>
          </w:tcPr>
          <w:p>
            <w:pPr>
              <w:pStyle w:val="TableParagraph"/>
              <w:spacing w:line="233" w:lineRule="exact"/>
              <w:ind w:left="10" w:right="1"/>
              <w:rPr>
                <w:sz w:val="22"/>
              </w:rPr>
            </w:pPr>
            <w:r>
              <w:rPr>
                <w:spacing w:val="-10"/>
                <w:sz w:val="22"/>
              </w:rPr>
              <w:t>3</w:t>
            </w:r>
          </w:p>
        </w:tc>
        <w:tc>
          <w:tcPr>
            <w:tcW w:type="dxa" w:w="851"/>
          </w:tcPr>
          <w:p>
            <w:pPr>
              <w:pStyle w:val="TableParagraph"/>
              <w:spacing w:line="233" w:lineRule="exact"/>
              <w:rPr>
                <w:sz w:val="22"/>
              </w:rPr>
            </w:pPr>
            <w:r>
              <w:rPr>
                <w:spacing w:val="-10"/>
                <w:sz w:val="22"/>
              </w:rPr>
              <w:t>4</w:t>
            </w:r>
          </w:p>
        </w:tc>
        <w:tc>
          <w:tcPr>
            <w:tcW w:type="dxa" w:w="693"/>
          </w:tcPr>
          <w:p>
            <w:pPr>
              <w:pStyle w:val="TableParagraph"/>
              <w:spacing w:line="233" w:lineRule="exact"/>
              <w:rPr>
                <w:sz w:val="22"/>
              </w:rPr>
            </w:pPr>
            <w:r>
              <w:rPr>
                <w:spacing w:val="-10"/>
                <w:sz w:val="22"/>
              </w:rPr>
              <w:t>5</w:t>
            </w:r>
          </w:p>
        </w:tc>
        <w:tc>
          <w:tcPr>
            <w:tcW w:type="dxa" w:w="928"/>
          </w:tcPr>
          <w:p>
            <w:pPr>
              <w:pStyle w:val="TableParagraph"/>
              <w:spacing w:line="233" w:lineRule="exact"/>
              <w:rPr>
                <w:sz w:val="22"/>
              </w:rPr>
            </w:pPr>
            <w:r>
              <w:rPr>
                <w:spacing w:val="-10"/>
                <w:sz w:val="22"/>
              </w:rPr>
              <w:t>6</w:t>
            </w:r>
          </w:p>
        </w:tc>
        <w:tc>
          <w:tcPr>
            <w:tcW w:type="dxa" w:w="661"/>
          </w:tcPr>
          <w:p>
            <w:pPr>
              <w:pStyle w:val="TableParagraph"/>
              <w:spacing w:line="233" w:lineRule="exact"/>
              <w:rPr>
                <w:sz w:val="22"/>
              </w:rPr>
            </w:pPr>
            <w:r>
              <w:rPr>
                <w:spacing w:val="-10"/>
                <w:sz w:val="22"/>
              </w:rPr>
              <w:t>7</w:t>
            </w:r>
          </w:p>
        </w:tc>
        <w:tc>
          <w:tcPr>
            <w:tcW w:type="dxa" w:w="663"/>
          </w:tcPr>
          <w:p>
            <w:pPr>
              <w:pStyle w:val="TableParagraph"/>
              <w:spacing w:line="233" w:lineRule="exact"/>
              <w:ind w:left="26" w:right="17"/>
              <w:rPr>
                <w:sz w:val="22"/>
              </w:rPr>
            </w:pPr>
            <w:r>
              <w:rPr>
                <w:spacing w:val="-10"/>
                <w:sz w:val="22"/>
              </w:rPr>
              <w:t>8</w:t>
            </w:r>
          </w:p>
        </w:tc>
        <w:tc>
          <w:tcPr>
            <w:tcW w:type="dxa" w:w="927"/>
          </w:tcPr>
          <w:p>
            <w:pPr>
              <w:pStyle w:val="TableParagraph"/>
              <w:spacing w:line="233" w:lineRule="exact"/>
              <w:rPr>
                <w:sz w:val="22"/>
              </w:rPr>
            </w:pPr>
            <w:r>
              <w:rPr>
                <w:spacing w:val="-10"/>
                <w:sz w:val="22"/>
              </w:rPr>
              <w:t>9</w:t>
            </w:r>
          </w:p>
        </w:tc>
        <w:tc>
          <w:tcPr>
            <w:tcW w:type="dxa" w:w="795"/>
          </w:tcPr>
          <w:p>
            <w:pPr>
              <w:pStyle w:val="TableParagraph"/>
              <w:spacing w:line="233" w:lineRule="exact"/>
              <w:ind w:left="83" w:right="74"/>
              <w:rPr>
                <w:sz w:val="22"/>
              </w:rPr>
            </w:pPr>
            <w:r>
              <w:rPr>
                <w:spacing w:val="-5"/>
                <w:sz w:val="22"/>
              </w:rPr>
              <w:t>10</w:t>
            </w:r>
          </w:p>
        </w:tc>
        <w:tc>
          <w:tcPr>
            <w:tcW w:type="dxa" w:w="816"/>
          </w:tcPr>
          <w:p>
            <w:pPr>
              <w:pStyle w:val="TableParagraph"/>
              <w:spacing w:line="233" w:lineRule="exact"/>
              <w:ind w:left="116" w:right="107"/>
              <w:rPr>
                <w:sz w:val="22"/>
              </w:rPr>
            </w:pPr>
            <w:r>
              <w:rPr>
                <w:spacing w:val="-5"/>
                <w:sz w:val="22"/>
              </w:rPr>
              <w:t>11</w:t>
            </w:r>
          </w:p>
        </w:tc>
      </w:tr>
      <w:tr>
        <w:trPr>
          <w:trHeight w:hRule="atLeast" w:val="289"/>
        </w:trPr>
        <w:tc>
          <w:tcPr>
            <w:tcW w:type="dxa" w:w="783"/>
            <w:vMerge w:val="restart"/>
          </w:tcPr>
          <w:p>
            <w:pPr>
              <w:pStyle w:val="TableParagraph"/>
              <w:ind w:left="107"/>
              <w:jc w:val="left"/>
              <w:rPr>
                <w:sz w:val="22"/>
              </w:rPr>
            </w:pPr>
            <w:r>
              <w:rPr>
                <w:sz w:val="22"/>
              </w:rPr>
              <w:t>21-</w:t>
            </w:r>
            <w:r>
              <w:rPr>
                <w:spacing w:val="-10"/>
                <w:sz w:val="22"/>
              </w:rPr>
              <w:t>3</w:t>
            </w:r>
          </w:p>
        </w:tc>
        <w:tc>
          <w:tcPr>
            <w:tcW w:type="dxa" w:w="1868"/>
          </w:tcPr>
          <w:p>
            <w:pPr>
              <w:pStyle w:val="TableParagraph"/>
              <w:ind w:left="107"/>
              <w:jc w:val="left"/>
              <w:rPr>
                <w:sz w:val="22"/>
              </w:rPr>
            </w:pPr>
            <w:r>
              <w:rPr>
                <w:spacing w:val="-2"/>
                <w:sz w:val="22"/>
              </w:rPr>
              <w:t>♀Крапинка</w:t>
            </w:r>
          </w:p>
        </w:tc>
        <w:tc>
          <w:tcPr>
            <w:tcW w:type="dxa" w:w="850"/>
          </w:tcPr>
          <w:p>
            <w:pPr>
              <w:pStyle w:val="TableParagraph"/>
              <w:ind w:left="10" w:right="1"/>
              <w:rPr>
                <w:sz w:val="22"/>
              </w:rPr>
            </w:pPr>
            <w:r>
              <w:rPr>
                <w:spacing w:val="-5"/>
                <w:sz w:val="22"/>
              </w:rPr>
              <w:t>40</w:t>
            </w:r>
          </w:p>
        </w:tc>
        <w:tc>
          <w:tcPr>
            <w:tcW w:type="dxa" w:w="851"/>
          </w:tcPr>
          <w:p>
            <w:pPr>
              <w:pStyle w:val="TableParagraph"/>
              <w:rPr>
                <w:sz w:val="22"/>
              </w:rPr>
            </w:pPr>
            <w:r>
              <w:rPr>
                <w:spacing w:val="-5"/>
                <w:sz w:val="22"/>
              </w:rPr>
              <w:t>96</w:t>
            </w:r>
          </w:p>
        </w:tc>
        <w:tc>
          <w:tcPr>
            <w:tcW w:type="dxa" w:w="693"/>
          </w:tcPr>
          <w:p>
            <w:pPr>
              <w:pStyle w:val="TableParagraph"/>
              <w:rPr>
                <w:sz w:val="22"/>
              </w:rPr>
            </w:pPr>
            <w:r>
              <w:rPr>
                <w:spacing w:val="-4"/>
                <w:sz w:val="22"/>
              </w:rPr>
              <w:t>26,5</w:t>
            </w:r>
          </w:p>
        </w:tc>
        <w:tc>
          <w:tcPr>
            <w:tcW w:type="dxa" w:w="928"/>
          </w:tcPr>
          <w:p>
            <w:pPr>
              <w:pStyle w:val="TableParagraph"/>
              <w:rPr>
                <w:sz w:val="22"/>
              </w:rPr>
            </w:pPr>
            <w:r>
              <w:rPr>
                <w:spacing w:val="-5"/>
                <w:sz w:val="22"/>
              </w:rPr>
              <w:t>16</w:t>
            </w:r>
          </w:p>
        </w:tc>
        <w:tc>
          <w:tcPr>
            <w:tcW w:type="dxa" w:w="661"/>
          </w:tcPr>
          <w:p>
            <w:pPr>
              <w:pStyle w:val="TableParagraph"/>
              <w:rPr>
                <w:sz w:val="22"/>
              </w:rPr>
            </w:pPr>
            <w:r>
              <w:rPr>
                <w:spacing w:val="-5"/>
                <w:sz w:val="22"/>
              </w:rPr>
              <w:t>38</w:t>
            </w:r>
          </w:p>
        </w:tc>
        <w:tc>
          <w:tcPr>
            <w:tcW w:type="dxa" w:w="663"/>
          </w:tcPr>
          <w:p>
            <w:pPr>
              <w:pStyle w:val="TableParagraph"/>
              <w:ind w:left="26" w:right="17"/>
              <w:rPr>
                <w:sz w:val="22"/>
              </w:rPr>
            </w:pPr>
            <w:r>
              <w:rPr>
                <w:spacing w:val="-5"/>
                <w:sz w:val="22"/>
              </w:rPr>
              <w:t>48</w:t>
            </w:r>
          </w:p>
        </w:tc>
        <w:tc>
          <w:tcPr>
            <w:tcW w:type="dxa" w:w="927"/>
          </w:tcPr>
          <w:p>
            <w:pPr>
              <w:pStyle w:val="TableParagraph"/>
              <w:rPr>
                <w:sz w:val="22"/>
              </w:rPr>
            </w:pPr>
            <w:r>
              <w:rPr>
                <w:spacing w:val="-5"/>
                <w:sz w:val="22"/>
              </w:rPr>
              <w:t>2,2</w:t>
            </w:r>
          </w:p>
        </w:tc>
        <w:tc>
          <w:tcPr>
            <w:tcW w:type="dxa" w:w="795"/>
          </w:tcPr>
          <w:p>
            <w:pPr>
              <w:pStyle w:val="TableParagraph"/>
              <w:ind w:left="83" w:right="74"/>
              <w:rPr>
                <w:sz w:val="22"/>
              </w:rPr>
            </w:pPr>
            <w:r>
              <w:rPr>
                <w:spacing w:val="-4"/>
                <w:sz w:val="22"/>
              </w:rPr>
              <w:t>45,9</w:t>
            </w:r>
          </w:p>
        </w:tc>
        <w:tc>
          <w:tcPr>
            <w:tcW w:type="dxa" w:w="816"/>
          </w:tcPr>
          <w:p>
            <w:pPr>
              <w:pStyle w:val="TableParagraph"/>
              <w:ind w:left="116" w:right="107"/>
              <w:rPr>
                <w:sz w:val="22"/>
              </w:rPr>
            </w:pPr>
            <w:r>
              <w:rPr>
                <w:spacing w:val="-4"/>
                <w:sz w:val="22"/>
              </w:rPr>
              <w:t>44,3</w:t>
            </w:r>
          </w:p>
        </w:tc>
      </w:tr>
      <w:tr>
        <w:trPr>
          <w:trHeight w:hRule="atLeast" w:val="505"/>
        </w:trPr>
        <w:tc>
          <w:tcPr>
            <w:tcW w:type="dxa" w:w="783"/>
            <w:vMerge/>
            <w:tcBorders>
              <w:top w:val="nil"/>
            </w:tcBorders>
          </w:tcPr>
          <w:p>
            <w:pPr>
              <w:rPr>
                <w:sz w:val="2"/>
                <w:szCs w:val="2"/>
              </w:rPr>
            </w:pPr>
          </w:p>
        </w:tc>
        <w:tc>
          <w:tcPr>
            <w:tcW w:type="dxa" w:w="1868"/>
          </w:tcPr>
          <w:p>
            <w:pPr>
              <w:pStyle w:val="TableParagraph"/>
              <w:ind w:left="107"/>
              <w:jc w:val="left"/>
              <w:rPr>
                <w:sz w:val="22"/>
              </w:rPr>
            </w:pPr>
            <w:r>
              <w:rPr>
                <w:spacing w:val="-2"/>
                <w:sz w:val="22"/>
              </w:rPr>
              <w:t>♀Крапинка×</w:t>
            </w:r>
          </w:p>
          <w:p>
            <w:pPr>
              <w:pStyle w:val="TableParagraph"/>
              <w:spacing w:line="233" w:lineRule="exact"/>
              <w:ind w:left="107"/>
              <w:jc w:val="left"/>
              <w:rPr>
                <w:sz w:val="22"/>
              </w:rPr>
            </w:pPr>
            <w:r>
              <w:rPr>
                <w:spacing w:val="-2"/>
                <w:sz w:val="22"/>
              </w:rPr>
              <w:t>♂Flip96-</w:t>
            </w:r>
            <w:r>
              <w:rPr>
                <w:spacing w:val="-5"/>
                <w:sz w:val="22"/>
              </w:rPr>
              <w:t>48L</w:t>
            </w:r>
          </w:p>
        </w:tc>
        <w:tc>
          <w:tcPr>
            <w:tcW w:type="dxa" w:w="850"/>
          </w:tcPr>
          <w:p>
            <w:pPr>
              <w:pStyle w:val="TableParagraph"/>
              <w:ind w:left="10" w:right="1"/>
              <w:rPr>
                <w:sz w:val="22"/>
              </w:rPr>
            </w:pPr>
            <w:r>
              <w:rPr>
                <w:spacing w:val="-4"/>
                <w:sz w:val="22"/>
              </w:rPr>
              <w:t>36,5</w:t>
            </w:r>
          </w:p>
        </w:tc>
        <w:tc>
          <w:tcPr>
            <w:tcW w:type="dxa" w:w="851"/>
          </w:tcPr>
          <w:p>
            <w:pPr>
              <w:pStyle w:val="TableParagraph"/>
              <w:rPr>
                <w:sz w:val="22"/>
              </w:rPr>
            </w:pPr>
            <w:r>
              <w:rPr>
                <w:spacing w:val="-5"/>
                <w:sz w:val="22"/>
              </w:rPr>
              <w:t>96</w:t>
            </w:r>
          </w:p>
        </w:tc>
        <w:tc>
          <w:tcPr>
            <w:tcW w:type="dxa" w:w="693"/>
          </w:tcPr>
          <w:p>
            <w:pPr>
              <w:pStyle w:val="TableParagraph"/>
              <w:rPr>
                <w:sz w:val="22"/>
              </w:rPr>
            </w:pPr>
            <w:r>
              <w:rPr>
                <w:spacing w:val="-5"/>
                <w:sz w:val="22"/>
              </w:rPr>
              <w:t>24</w:t>
            </w:r>
          </w:p>
        </w:tc>
        <w:tc>
          <w:tcPr>
            <w:tcW w:type="dxa" w:w="928"/>
          </w:tcPr>
          <w:p>
            <w:pPr>
              <w:pStyle w:val="TableParagraph"/>
              <w:rPr>
                <w:sz w:val="22"/>
              </w:rPr>
            </w:pPr>
            <w:r>
              <w:rPr>
                <w:spacing w:val="-4"/>
                <w:sz w:val="22"/>
              </w:rPr>
              <w:t>14,5</w:t>
            </w:r>
          </w:p>
        </w:tc>
        <w:tc>
          <w:tcPr>
            <w:tcW w:type="dxa" w:w="661"/>
          </w:tcPr>
          <w:p>
            <w:pPr>
              <w:pStyle w:val="TableParagraph"/>
              <w:rPr>
                <w:sz w:val="22"/>
              </w:rPr>
            </w:pPr>
            <w:r>
              <w:rPr>
                <w:spacing w:val="-5"/>
                <w:sz w:val="22"/>
              </w:rPr>
              <w:t>38</w:t>
            </w:r>
          </w:p>
        </w:tc>
        <w:tc>
          <w:tcPr>
            <w:tcW w:type="dxa" w:w="663"/>
          </w:tcPr>
          <w:p>
            <w:pPr>
              <w:pStyle w:val="TableParagraph"/>
              <w:ind w:left="26" w:right="17"/>
              <w:rPr>
                <w:sz w:val="22"/>
              </w:rPr>
            </w:pPr>
            <w:r>
              <w:rPr>
                <w:spacing w:val="-5"/>
                <w:sz w:val="22"/>
              </w:rPr>
              <w:t>42</w:t>
            </w:r>
          </w:p>
        </w:tc>
        <w:tc>
          <w:tcPr>
            <w:tcW w:type="dxa" w:w="927"/>
          </w:tcPr>
          <w:p>
            <w:pPr>
              <w:pStyle w:val="TableParagraph"/>
              <w:rPr>
                <w:sz w:val="22"/>
              </w:rPr>
            </w:pPr>
            <w:r>
              <w:rPr>
                <w:spacing w:val="-5"/>
                <w:sz w:val="22"/>
              </w:rPr>
              <w:t>1,9</w:t>
            </w:r>
          </w:p>
        </w:tc>
        <w:tc>
          <w:tcPr>
            <w:tcW w:type="dxa" w:w="795"/>
          </w:tcPr>
          <w:p>
            <w:pPr>
              <w:pStyle w:val="TableParagraph"/>
              <w:ind w:left="83" w:right="74"/>
              <w:rPr>
                <w:sz w:val="22"/>
              </w:rPr>
            </w:pPr>
            <w:r>
              <w:rPr>
                <w:spacing w:val="-4"/>
                <w:sz w:val="22"/>
              </w:rPr>
              <w:t>43,7</w:t>
            </w:r>
          </w:p>
        </w:tc>
        <w:tc>
          <w:tcPr>
            <w:tcW w:type="dxa" w:w="816"/>
          </w:tcPr>
          <w:p>
            <w:pPr>
              <w:pStyle w:val="TableParagraph"/>
              <w:ind w:left="116" w:right="107"/>
              <w:rPr>
                <w:sz w:val="22"/>
              </w:rPr>
            </w:pPr>
            <w:r>
              <w:rPr>
                <w:spacing w:val="-4"/>
                <w:sz w:val="22"/>
              </w:rPr>
              <w:t>55,7</w:t>
            </w:r>
          </w:p>
        </w:tc>
      </w:tr>
      <w:tr>
        <w:trPr>
          <w:trHeight w:hRule="atLeast" w:val="288"/>
        </w:trPr>
        <w:tc>
          <w:tcPr>
            <w:tcW w:type="dxa" w:w="783"/>
            <w:vMerge/>
            <w:tcBorders>
              <w:top w:val="nil"/>
            </w:tcBorders>
          </w:tcPr>
          <w:p>
            <w:pPr>
              <w:rPr>
                <w:sz w:val="2"/>
                <w:szCs w:val="2"/>
              </w:rPr>
            </w:pPr>
          </w:p>
        </w:tc>
        <w:tc>
          <w:tcPr>
            <w:tcW w:type="dxa" w:w="1868"/>
          </w:tcPr>
          <w:p>
            <w:pPr>
              <w:pStyle w:val="TableParagraph"/>
              <w:ind w:left="107"/>
              <w:jc w:val="left"/>
              <w:rPr>
                <w:sz w:val="22"/>
              </w:rPr>
            </w:pPr>
            <w:r>
              <w:rPr>
                <w:spacing w:val="-2"/>
                <w:sz w:val="22"/>
              </w:rPr>
              <w:t>♂Flip96-</w:t>
            </w:r>
            <w:r>
              <w:rPr>
                <w:spacing w:val="-5"/>
                <w:sz w:val="22"/>
              </w:rPr>
              <w:t>48L</w:t>
            </w:r>
          </w:p>
        </w:tc>
        <w:tc>
          <w:tcPr>
            <w:tcW w:type="dxa" w:w="850"/>
          </w:tcPr>
          <w:p>
            <w:pPr>
              <w:pStyle w:val="TableParagraph"/>
              <w:ind w:left="10" w:right="1"/>
              <w:rPr>
                <w:sz w:val="22"/>
              </w:rPr>
            </w:pPr>
            <w:r>
              <w:rPr>
                <w:spacing w:val="-5"/>
                <w:sz w:val="22"/>
              </w:rPr>
              <w:t>40</w:t>
            </w:r>
          </w:p>
        </w:tc>
        <w:tc>
          <w:tcPr>
            <w:tcW w:type="dxa" w:w="851"/>
          </w:tcPr>
          <w:p>
            <w:pPr>
              <w:pStyle w:val="TableParagraph"/>
              <w:rPr>
                <w:sz w:val="22"/>
              </w:rPr>
            </w:pPr>
            <w:r>
              <w:rPr>
                <w:spacing w:val="-5"/>
                <w:sz w:val="22"/>
              </w:rPr>
              <w:t>101</w:t>
            </w:r>
          </w:p>
        </w:tc>
        <w:tc>
          <w:tcPr>
            <w:tcW w:type="dxa" w:w="693"/>
          </w:tcPr>
          <w:p>
            <w:pPr>
              <w:pStyle w:val="TableParagraph"/>
              <w:rPr>
                <w:sz w:val="22"/>
              </w:rPr>
            </w:pPr>
            <w:r>
              <w:rPr>
                <w:spacing w:val="-4"/>
                <w:sz w:val="22"/>
              </w:rPr>
              <w:t>26,5</w:t>
            </w:r>
          </w:p>
        </w:tc>
        <w:tc>
          <w:tcPr>
            <w:tcW w:type="dxa" w:w="928"/>
          </w:tcPr>
          <w:p>
            <w:pPr>
              <w:pStyle w:val="TableParagraph"/>
              <w:rPr>
                <w:sz w:val="22"/>
              </w:rPr>
            </w:pPr>
            <w:r>
              <w:rPr>
                <w:spacing w:val="-5"/>
                <w:sz w:val="22"/>
              </w:rPr>
              <w:t>13</w:t>
            </w:r>
          </w:p>
        </w:tc>
        <w:tc>
          <w:tcPr>
            <w:tcW w:type="dxa" w:w="661"/>
          </w:tcPr>
          <w:p>
            <w:pPr>
              <w:pStyle w:val="TableParagraph"/>
              <w:rPr>
                <w:sz w:val="22"/>
              </w:rPr>
            </w:pPr>
            <w:r>
              <w:rPr>
                <w:spacing w:val="-5"/>
                <w:sz w:val="22"/>
              </w:rPr>
              <w:t>18</w:t>
            </w:r>
          </w:p>
        </w:tc>
        <w:tc>
          <w:tcPr>
            <w:tcW w:type="dxa" w:w="663"/>
          </w:tcPr>
          <w:p>
            <w:pPr>
              <w:pStyle w:val="TableParagraph"/>
              <w:ind w:left="26" w:right="17"/>
              <w:rPr>
                <w:sz w:val="22"/>
              </w:rPr>
            </w:pPr>
            <w:r>
              <w:rPr>
                <w:spacing w:val="-5"/>
                <w:sz w:val="22"/>
              </w:rPr>
              <w:t>21</w:t>
            </w:r>
          </w:p>
        </w:tc>
        <w:tc>
          <w:tcPr>
            <w:tcW w:type="dxa" w:w="927"/>
          </w:tcPr>
          <w:p>
            <w:pPr>
              <w:pStyle w:val="TableParagraph"/>
              <w:rPr>
                <w:sz w:val="22"/>
              </w:rPr>
            </w:pPr>
            <w:r>
              <w:rPr>
                <w:spacing w:val="-5"/>
                <w:sz w:val="22"/>
              </w:rPr>
              <w:t>1,1</w:t>
            </w:r>
          </w:p>
        </w:tc>
        <w:tc>
          <w:tcPr>
            <w:tcW w:type="dxa" w:w="795"/>
          </w:tcPr>
          <w:p>
            <w:pPr>
              <w:pStyle w:val="TableParagraph"/>
              <w:ind w:left="83" w:right="74"/>
              <w:rPr>
                <w:sz w:val="22"/>
              </w:rPr>
            </w:pPr>
            <w:r>
              <w:rPr>
                <w:spacing w:val="-4"/>
                <w:sz w:val="22"/>
              </w:rPr>
              <w:t>50,9</w:t>
            </w:r>
          </w:p>
        </w:tc>
        <w:tc>
          <w:tcPr>
            <w:tcW w:type="dxa" w:w="816"/>
          </w:tcPr>
          <w:p>
            <w:pPr>
              <w:pStyle w:val="TableParagraph"/>
              <w:ind w:left="116" w:right="107"/>
              <w:rPr>
                <w:sz w:val="22"/>
              </w:rPr>
            </w:pPr>
            <w:r>
              <w:rPr>
                <w:spacing w:val="-4"/>
                <w:sz w:val="22"/>
              </w:rPr>
              <w:t>55,4</w:t>
            </w:r>
          </w:p>
        </w:tc>
      </w:tr>
      <w:tr>
        <w:trPr>
          <w:trHeight w:hRule="atLeast" w:val="288"/>
        </w:trPr>
        <w:tc>
          <w:tcPr>
            <w:tcW w:type="dxa" w:w="783"/>
            <w:vMerge w:val="restart"/>
          </w:tcPr>
          <w:p>
            <w:pPr>
              <w:pStyle w:val="TableParagraph"/>
              <w:ind w:left="107"/>
              <w:jc w:val="left"/>
              <w:rPr>
                <w:sz w:val="22"/>
              </w:rPr>
            </w:pPr>
            <w:r>
              <w:rPr>
                <w:sz w:val="22"/>
              </w:rPr>
              <w:t>21-</w:t>
            </w:r>
            <w:r>
              <w:rPr>
                <w:spacing w:val="-10"/>
                <w:sz w:val="22"/>
              </w:rPr>
              <w:t>8</w:t>
            </w:r>
          </w:p>
        </w:tc>
        <w:tc>
          <w:tcPr>
            <w:tcW w:type="dxa" w:w="1868"/>
          </w:tcPr>
          <w:p>
            <w:pPr>
              <w:pStyle w:val="TableParagraph"/>
              <w:ind w:left="107"/>
              <w:jc w:val="left"/>
              <w:rPr>
                <w:sz w:val="22"/>
              </w:rPr>
            </w:pPr>
            <w:r>
              <w:rPr>
                <w:spacing w:val="-2"/>
                <w:sz w:val="22"/>
              </w:rPr>
              <w:t>♀Flip92-</w:t>
            </w:r>
            <w:r>
              <w:rPr>
                <w:spacing w:val="-5"/>
                <w:sz w:val="22"/>
              </w:rPr>
              <w:t>36L</w:t>
            </w:r>
          </w:p>
        </w:tc>
        <w:tc>
          <w:tcPr>
            <w:tcW w:type="dxa" w:w="850"/>
          </w:tcPr>
          <w:p>
            <w:pPr>
              <w:pStyle w:val="TableParagraph"/>
              <w:ind w:left="10" w:right="1"/>
              <w:rPr>
                <w:sz w:val="22"/>
              </w:rPr>
            </w:pPr>
            <w:r>
              <w:rPr>
                <w:spacing w:val="-4"/>
                <w:sz w:val="22"/>
              </w:rPr>
              <w:t>41,5</w:t>
            </w:r>
          </w:p>
        </w:tc>
        <w:tc>
          <w:tcPr>
            <w:tcW w:type="dxa" w:w="851"/>
          </w:tcPr>
          <w:p>
            <w:pPr>
              <w:pStyle w:val="TableParagraph"/>
              <w:rPr>
                <w:sz w:val="22"/>
              </w:rPr>
            </w:pPr>
            <w:r>
              <w:rPr>
                <w:spacing w:val="-5"/>
                <w:sz w:val="22"/>
              </w:rPr>
              <w:t>103</w:t>
            </w:r>
          </w:p>
        </w:tc>
        <w:tc>
          <w:tcPr>
            <w:tcW w:type="dxa" w:w="693"/>
          </w:tcPr>
          <w:p>
            <w:pPr>
              <w:pStyle w:val="TableParagraph"/>
              <w:rPr>
                <w:sz w:val="22"/>
              </w:rPr>
            </w:pPr>
            <w:r>
              <w:rPr>
                <w:spacing w:val="-4"/>
                <w:sz w:val="22"/>
              </w:rPr>
              <w:t>26,5</w:t>
            </w:r>
          </w:p>
        </w:tc>
        <w:tc>
          <w:tcPr>
            <w:tcW w:type="dxa" w:w="928"/>
          </w:tcPr>
          <w:p>
            <w:pPr>
              <w:pStyle w:val="TableParagraph"/>
              <w:rPr>
                <w:sz w:val="22"/>
              </w:rPr>
            </w:pPr>
            <w:r>
              <w:rPr>
                <w:spacing w:val="-5"/>
                <w:sz w:val="22"/>
              </w:rPr>
              <w:t>12</w:t>
            </w:r>
          </w:p>
        </w:tc>
        <w:tc>
          <w:tcPr>
            <w:tcW w:type="dxa" w:w="661"/>
          </w:tcPr>
          <w:p>
            <w:pPr>
              <w:pStyle w:val="TableParagraph"/>
              <w:rPr>
                <w:sz w:val="22"/>
              </w:rPr>
            </w:pPr>
            <w:r>
              <w:rPr>
                <w:spacing w:val="-4"/>
                <w:sz w:val="22"/>
              </w:rPr>
              <w:t>35,5</w:t>
            </w:r>
          </w:p>
        </w:tc>
        <w:tc>
          <w:tcPr>
            <w:tcW w:type="dxa" w:w="663"/>
          </w:tcPr>
          <w:p>
            <w:pPr>
              <w:pStyle w:val="TableParagraph"/>
              <w:ind w:left="26" w:right="17"/>
              <w:rPr>
                <w:sz w:val="22"/>
              </w:rPr>
            </w:pPr>
            <w:r>
              <w:rPr>
                <w:spacing w:val="-5"/>
                <w:sz w:val="22"/>
              </w:rPr>
              <w:t>40</w:t>
            </w:r>
          </w:p>
        </w:tc>
        <w:tc>
          <w:tcPr>
            <w:tcW w:type="dxa" w:w="927"/>
          </w:tcPr>
          <w:p>
            <w:pPr>
              <w:pStyle w:val="TableParagraph"/>
              <w:rPr>
                <w:sz w:val="22"/>
              </w:rPr>
            </w:pPr>
            <w:r>
              <w:rPr>
                <w:spacing w:val="-5"/>
                <w:sz w:val="22"/>
              </w:rPr>
              <w:t>2,2</w:t>
            </w:r>
          </w:p>
        </w:tc>
        <w:tc>
          <w:tcPr>
            <w:tcW w:type="dxa" w:w="795"/>
          </w:tcPr>
          <w:p>
            <w:pPr>
              <w:pStyle w:val="TableParagraph"/>
              <w:ind w:left="83" w:right="74"/>
              <w:rPr>
                <w:sz w:val="22"/>
              </w:rPr>
            </w:pPr>
            <w:r>
              <w:rPr>
                <w:spacing w:val="-4"/>
                <w:sz w:val="22"/>
              </w:rPr>
              <w:t>54,2</w:t>
            </w:r>
          </w:p>
        </w:tc>
        <w:tc>
          <w:tcPr>
            <w:tcW w:type="dxa" w:w="816"/>
          </w:tcPr>
          <w:p>
            <w:pPr>
              <w:pStyle w:val="TableParagraph"/>
              <w:ind w:left="116" w:right="107"/>
              <w:rPr>
                <w:sz w:val="22"/>
              </w:rPr>
            </w:pPr>
            <w:r>
              <w:rPr>
                <w:spacing w:val="-4"/>
                <w:sz w:val="22"/>
              </w:rPr>
              <w:t>54,3</w:t>
            </w:r>
          </w:p>
        </w:tc>
      </w:tr>
      <w:tr>
        <w:trPr>
          <w:trHeight w:hRule="atLeast" w:val="505"/>
        </w:trPr>
        <w:tc>
          <w:tcPr>
            <w:tcW w:type="dxa" w:w="783"/>
            <w:vMerge/>
            <w:tcBorders>
              <w:top w:val="nil"/>
            </w:tcBorders>
          </w:tcPr>
          <w:p>
            <w:pPr>
              <w:rPr>
                <w:sz w:val="2"/>
                <w:szCs w:val="2"/>
              </w:rPr>
            </w:pPr>
          </w:p>
        </w:tc>
        <w:tc>
          <w:tcPr>
            <w:tcW w:type="dxa" w:w="1868"/>
          </w:tcPr>
          <w:p>
            <w:pPr>
              <w:pStyle w:val="TableParagraph"/>
              <w:spacing w:line="250" w:lineRule="atLeast"/>
              <w:ind w:left="107" w:right="249"/>
              <w:jc w:val="left"/>
              <w:rPr>
                <w:sz w:val="22"/>
              </w:rPr>
            </w:pPr>
            <w:r>
              <w:rPr>
                <w:spacing w:val="-2"/>
                <w:sz w:val="22"/>
              </w:rPr>
              <w:t>♀Flip92- 36L×♂ILL-</w:t>
            </w:r>
            <w:r>
              <w:rPr>
                <w:spacing w:val="-2"/>
                <w:sz w:val="22"/>
              </w:rPr>
              <w:t>1552</w:t>
            </w:r>
          </w:p>
        </w:tc>
        <w:tc>
          <w:tcPr>
            <w:tcW w:type="dxa" w:w="850"/>
          </w:tcPr>
          <w:p>
            <w:pPr>
              <w:pStyle w:val="TableParagraph"/>
              <w:ind w:left="10" w:right="1"/>
              <w:rPr>
                <w:sz w:val="22"/>
              </w:rPr>
            </w:pPr>
            <w:r>
              <w:rPr>
                <w:spacing w:val="-4"/>
                <w:sz w:val="22"/>
              </w:rPr>
              <w:t>38,5</w:t>
            </w:r>
          </w:p>
        </w:tc>
        <w:tc>
          <w:tcPr>
            <w:tcW w:type="dxa" w:w="851"/>
          </w:tcPr>
          <w:p>
            <w:pPr>
              <w:pStyle w:val="TableParagraph"/>
              <w:rPr>
                <w:sz w:val="22"/>
              </w:rPr>
            </w:pPr>
            <w:r>
              <w:rPr>
                <w:spacing w:val="-5"/>
                <w:sz w:val="22"/>
              </w:rPr>
              <w:t>100</w:t>
            </w:r>
          </w:p>
        </w:tc>
        <w:tc>
          <w:tcPr>
            <w:tcW w:type="dxa" w:w="693"/>
          </w:tcPr>
          <w:p>
            <w:pPr>
              <w:pStyle w:val="TableParagraph"/>
              <w:rPr>
                <w:sz w:val="22"/>
              </w:rPr>
            </w:pPr>
            <w:r>
              <w:rPr>
                <w:spacing w:val="-4"/>
                <w:sz w:val="22"/>
              </w:rPr>
              <w:t>21,5</w:t>
            </w:r>
          </w:p>
        </w:tc>
        <w:tc>
          <w:tcPr>
            <w:tcW w:type="dxa" w:w="928"/>
          </w:tcPr>
          <w:p>
            <w:pPr>
              <w:pStyle w:val="TableParagraph"/>
              <w:rPr>
                <w:sz w:val="22"/>
              </w:rPr>
            </w:pPr>
            <w:r>
              <w:rPr>
                <w:spacing w:val="-5"/>
                <w:sz w:val="22"/>
              </w:rPr>
              <w:t>11</w:t>
            </w:r>
          </w:p>
        </w:tc>
        <w:tc>
          <w:tcPr>
            <w:tcW w:type="dxa" w:w="661"/>
          </w:tcPr>
          <w:p>
            <w:pPr>
              <w:pStyle w:val="TableParagraph"/>
              <w:rPr>
                <w:sz w:val="22"/>
              </w:rPr>
            </w:pPr>
            <w:r>
              <w:rPr>
                <w:spacing w:val="-4"/>
                <w:sz w:val="22"/>
              </w:rPr>
              <w:t>21,5</w:t>
            </w:r>
          </w:p>
        </w:tc>
        <w:tc>
          <w:tcPr>
            <w:tcW w:type="dxa" w:w="663"/>
          </w:tcPr>
          <w:p>
            <w:pPr>
              <w:pStyle w:val="TableParagraph"/>
              <w:ind w:left="26" w:right="17"/>
              <w:rPr>
                <w:sz w:val="22"/>
              </w:rPr>
            </w:pPr>
            <w:r>
              <w:rPr>
                <w:spacing w:val="-5"/>
                <w:sz w:val="22"/>
              </w:rPr>
              <w:t>30</w:t>
            </w:r>
          </w:p>
        </w:tc>
        <w:tc>
          <w:tcPr>
            <w:tcW w:type="dxa" w:w="927"/>
          </w:tcPr>
          <w:p>
            <w:pPr>
              <w:pStyle w:val="TableParagraph"/>
              <w:rPr>
                <w:sz w:val="22"/>
              </w:rPr>
            </w:pPr>
            <w:r>
              <w:rPr>
                <w:spacing w:val="-4"/>
                <w:sz w:val="22"/>
              </w:rPr>
              <w:t>1,55</w:t>
            </w:r>
          </w:p>
        </w:tc>
        <w:tc>
          <w:tcPr>
            <w:tcW w:type="dxa" w:w="795"/>
          </w:tcPr>
          <w:p>
            <w:pPr>
              <w:pStyle w:val="TableParagraph"/>
              <w:ind w:left="83" w:right="74"/>
              <w:rPr>
                <w:sz w:val="22"/>
              </w:rPr>
            </w:pPr>
            <w:r>
              <w:rPr>
                <w:spacing w:val="-4"/>
                <w:sz w:val="22"/>
              </w:rPr>
              <w:t>52,1</w:t>
            </w:r>
          </w:p>
        </w:tc>
        <w:tc>
          <w:tcPr>
            <w:tcW w:type="dxa" w:w="816"/>
          </w:tcPr>
          <w:p>
            <w:pPr>
              <w:pStyle w:val="TableParagraph"/>
              <w:ind w:left="116" w:right="107"/>
              <w:rPr>
                <w:sz w:val="22"/>
              </w:rPr>
            </w:pPr>
            <w:r>
              <w:rPr>
                <w:spacing w:val="-4"/>
                <w:sz w:val="22"/>
              </w:rPr>
              <w:t>77,5</w:t>
            </w:r>
          </w:p>
        </w:tc>
      </w:tr>
      <w:tr>
        <w:trPr>
          <w:trHeight w:hRule="atLeast" w:val="289"/>
        </w:trPr>
        <w:tc>
          <w:tcPr>
            <w:tcW w:type="dxa" w:w="783"/>
            <w:vMerge/>
            <w:tcBorders>
              <w:top w:val="nil"/>
            </w:tcBorders>
          </w:tcPr>
          <w:p>
            <w:pPr>
              <w:rPr>
                <w:sz w:val="2"/>
                <w:szCs w:val="2"/>
              </w:rPr>
            </w:pPr>
          </w:p>
        </w:tc>
        <w:tc>
          <w:tcPr>
            <w:tcW w:type="dxa" w:w="1868"/>
          </w:tcPr>
          <w:p>
            <w:pPr>
              <w:pStyle w:val="TableParagraph"/>
              <w:ind w:left="162"/>
              <w:jc w:val="left"/>
              <w:rPr>
                <w:sz w:val="22"/>
              </w:rPr>
            </w:pPr>
            <w:r>
              <w:rPr>
                <w:sz w:val="22"/>
              </w:rPr>
              <w:t>♂ILL-</w:t>
            </w:r>
            <w:r>
              <w:rPr>
                <w:spacing w:val="-4"/>
                <w:sz w:val="22"/>
              </w:rPr>
              <w:t>1552</w:t>
            </w:r>
          </w:p>
        </w:tc>
        <w:tc>
          <w:tcPr>
            <w:tcW w:type="dxa" w:w="850"/>
          </w:tcPr>
          <w:p>
            <w:pPr>
              <w:pStyle w:val="TableParagraph"/>
              <w:ind w:left="10" w:right="1"/>
              <w:rPr>
                <w:sz w:val="22"/>
              </w:rPr>
            </w:pPr>
            <w:r>
              <w:rPr>
                <w:spacing w:val="-4"/>
                <w:sz w:val="22"/>
              </w:rPr>
              <w:t>37,5</w:t>
            </w:r>
          </w:p>
        </w:tc>
        <w:tc>
          <w:tcPr>
            <w:tcW w:type="dxa" w:w="851"/>
          </w:tcPr>
          <w:p>
            <w:pPr>
              <w:pStyle w:val="TableParagraph"/>
              <w:rPr>
                <w:sz w:val="22"/>
              </w:rPr>
            </w:pPr>
            <w:r>
              <w:rPr>
                <w:spacing w:val="-4"/>
                <w:sz w:val="22"/>
              </w:rPr>
              <w:t>97,5</w:t>
            </w:r>
          </w:p>
        </w:tc>
        <w:tc>
          <w:tcPr>
            <w:tcW w:type="dxa" w:w="693"/>
          </w:tcPr>
          <w:p>
            <w:pPr>
              <w:pStyle w:val="TableParagraph"/>
              <w:rPr>
                <w:sz w:val="22"/>
              </w:rPr>
            </w:pPr>
            <w:r>
              <w:rPr>
                <w:spacing w:val="-4"/>
                <w:sz w:val="22"/>
              </w:rPr>
              <w:t>15,5</w:t>
            </w:r>
          </w:p>
        </w:tc>
        <w:tc>
          <w:tcPr>
            <w:tcW w:type="dxa" w:w="928"/>
          </w:tcPr>
          <w:p>
            <w:pPr>
              <w:pStyle w:val="TableParagraph"/>
              <w:rPr>
                <w:sz w:val="22"/>
              </w:rPr>
            </w:pPr>
            <w:r>
              <w:rPr>
                <w:spacing w:val="-5"/>
                <w:sz w:val="22"/>
              </w:rPr>
              <w:t>6,6</w:t>
            </w:r>
          </w:p>
        </w:tc>
        <w:tc>
          <w:tcPr>
            <w:tcW w:type="dxa" w:w="661"/>
          </w:tcPr>
          <w:p>
            <w:pPr>
              <w:pStyle w:val="TableParagraph"/>
              <w:rPr>
                <w:sz w:val="22"/>
              </w:rPr>
            </w:pPr>
            <w:r>
              <w:rPr>
                <w:spacing w:val="-5"/>
                <w:sz w:val="22"/>
              </w:rPr>
              <w:t>13</w:t>
            </w:r>
          </w:p>
        </w:tc>
        <w:tc>
          <w:tcPr>
            <w:tcW w:type="dxa" w:w="663"/>
          </w:tcPr>
          <w:p>
            <w:pPr>
              <w:pStyle w:val="TableParagraph"/>
              <w:ind w:left="26" w:right="17"/>
              <w:rPr>
                <w:sz w:val="22"/>
              </w:rPr>
            </w:pPr>
            <w:r>
              <w:rPr>
                <w:spacing w:val="-5"/>
                <w:sz w:val="22"/>
              </w:rPr>
              <w:t>16</w:t>
            </w:r>
          </w:p>
        </w:tc>
        <w:tc>
          <w:tcPr>
            <w:tcW w:type="dxa" w:w="927"/>
          </w:tcPr>
          <w:p>
            <w:pPr>
              <w:pStyle w:val="TableParagraph"/>
              <w:rPr>
                <w:sz w:val="22"/>
              </w:rPr>
            </w:pPr>
            <w:r>
              <w:rPr>
                <w:spacing w:val="-5"/>
                <w:sz w:val="22"/>
              </w:rPr>
              <w:t>0,7</w:t>
            </w:r>
          </w:p>
        </w:tc>
        <w:tc>
          <w:tcPr>
            <w:tcW w:type="dxa" w:w="795"/>
          </w:tcPr>
          <w:p>
            <w:pPr>
              <w:pStyle w:val="TableParagraph"/>
              <w:ind w:left="83" w:right="74"/>
              <w:rPr>
                <w:sz w:val="22"/>
              </w:rPr>
            </w:pPr>
            <w:r>
              <w:rPr>
                <w:spacing w:val="-4"/>
                <w:sz w:val="22"/>
              </w:rPr>
              <w:t>40,8</w:t>
            </w:r>
          </w:p>
        </w:tc>
        <w:tc>
          <w:tcPr>
            <w:tcW w:type="dxa" w:w="816"/>
          </w:tcPr>
          <w:p>
            <w:pPr>
              <w:pStyle w:val="TableParagraph"/>
              <w:ind w:left="116" w:right="107"/>
              <w:rPr>
                <w:sz w:val="22"/>
              </w:rPr>
            </w:pPr>
            <w:r>
              <w:rPr>
                <w:spacing w:val="-4"/>
                <w:sz w:val="22"/>
              </w:rPr>
              <w:t>60,8</w:t>
            </w:r>
          </w:p>
        </w:tc>
      </w:tr>
      <w:tr>
        <w:trPr>
          <w:trHeight w:hRule="atLeast" w:val="252"/>
        </w:trPr>
        <w:tc>
          <w:tcPr>
            <w:tcW w:type="dxa" w:w="783"/>
            <w:vMerge w:val="restart"/>
          </w:tcPr>
          <w:p>
            <w:pPr>
              <w:pStyle w:val="TableParagraph"/>
              <w:ind w:left="107"/>
              <w:jc w:val="left"/>
              <w:rPr>
                <w:sz w:val="22"/>
              </w:rPr>
            </w:pPr>
            <w:r>
              <w:rPr>
                <w:sz w:val="22"/>
              </w:rPr>
              <w:t>22-</w:t>
            </w:r>
            <w:r>
              <w:rPr>
                <w:spacing w:val="-10"/>
                <w:sz w:val="22"/>
              </w:rPr>
              <w:t>6</w:t>
            </w:r>
          </w:p>
        </w:tc>
        <w:tc>
          <w:tcPr>
            <w:tcW w:type="dxa" w:w="1868"/>
          </w:tcPr>
          <w:p>
            <w:pPr>
              <w:pStyle w:val="TableParagraph"/>
              <w:spacing w:line="233" w:lineRule="exact"/>
              <w:ind w:left="107"/>
              <w:jc w:val="left"/>
              <w:rPr>
                <w:sz w:val="22"/>
              </w:rPr>
            </w:pPr>
            <w:r>
              <w:rPr>
                <w:spacing w:val="-2"/>
                <w:sz w:val="22"/>
              </w:rPr>
              <w:t>♀К2715</w:t>
            </w:r>
          </w:p>
        </w:tc>
        <w:tc>
          <w:tcPr>
            <w:tcW w:type="dxa" w:w="850"/>
          </w:tcPr>
          <w:p>
            <w:pPr>
              <w:pStyle w:val="TableParagraph"/>
              <w:spacing w:line="233" w:lineRule="exact"/>
              <w:ind w:left="10" w:right="1"/>
              <w:rPr>
                <w:sz w:val="22"/>
              </w:rPr>
            </w:pPr>
            <w:r>
              <w:rPr>
                <w:spacing w:val="-5"/>
                <w:sz w:val="22"/>
              </w:rPr>
              <w:t>38</w:t>
            </w:r>
          </w:p>
        </w:tc>
        <w:tc>
          <w:tcPr>
            <w:tcW w:type="dxa" w:w="851"/>
          </w:tcPr>
          <w:p>
            <w:pPr>
              <w:pStyle w:val="TableParagraph"/>
              <w:spacing w:line="233" w:lineRule="exact"/>
              <w:rPr>
                <w:sz w:val="22"/>
              </w:rPr>
            </w:pPr>
            <w:r>
              <w:rPr>
                <w:spacing w:val="-5"/>
                <w:sz w:val="22"/>
              </w:rPr>
              <w:t>83</w:t>
            </w:r>
          </w:p>
        </w:tc>
        <w:tc>
          <w:tcPr>
            <w:tcW w:type="dxa" w:w="693"/>
          </w:tcPr>
          <w:p>
            <w:pPr>
              <w:pStyle w:val="TableParagraph"/>
              <w:spacing w:line="233" w:lineRule="exact"/>
              <w:rPr>
                <w:sz w:val="22"/>
              </w:rPr>
            </w:pPr>
            <w:r>
              <w:rPr>
                <w:spacing w:val="-5"/>
                <w:sz w:val="22"/>
              </w:rPr>
              <w:t>33</w:t>
            </w:r>
          </w:p>
        </w:tc>
        <w:tc>
          <w:tcPr>
            <w:tcW w:type="dxa" w:w="928"/>
          </w:tcPr>
          <w:p>
            <w:pPr>
              <w:pStyle w:val="TableParagraph"/>
              <w:spacing w:line="233" w:lineRule="exact"/>
              <w:rPr>
                <w:sz w:val="22"/>
              </w:rPr>
            </w:pPr>
            <w:r>
              <w:rPr>
                <w:spacing w:val="-5"/>
                <w:sz w:val="22"/>
              </w:rPr>
              <w:t>20</w:t>
            </w:r>
          </w:p>
        </w:tc>
        <w:tc>
          <w:tcPr>
            <w:tcW w:type="dxa" w:w="661"/>
          </w:tcPr>
          <w:p>
            <w:pPr>
              <w:pStyle w:val="TableParagraph"/>
              <w:spacing w:line="233" w:lineRule="exact"/>
              <w:rPr>
                <w:sz w:val="22"/>
              </w:rPr>
            </w:pPr>
            <w:r>
              <w:rPr>
                <w:spacing w:val="-5"/>
                <w:sz w:val="22"/>
              </w:rPr>
              <w:t>23</w:t>
            </w:r>
          </w:p>
        </w:tc>
        <w:tc>
          <w:tcPr>
            <w:tcW w:type="dxa" w:w="663"/>
          </w:tcPr>
          <w:p>
            <w:pPr>
              <w:pStyle w:val="TableParagraph"/>
              <w:spacing w:line="233" w:lineRule="exact"/>
              <w:ind w:left="26" w:right="17"/>
              <w:rPr>
                <w:sz w:val="22"/>
              </w:rPr>
            </w:pPr>
            <w:r>
              <w:rPr>
                <w:spacing w:val="-5"/>
                <w:sz w:val="22"/>
              </w:rPr>
              <w:t>25</w:t>
            </w:r>
          </w:p>
        </w:tc>
        <w:tc>
          <w:tcPr>
            <w:tcW w:type="dxa" w:w="927"/>
          </w:tcPr>
          <w:p>
            <w:pPr>
              <w:pStyle w:val="TableParagraph"/>
              <w:spacing w:line="233" w:lineRule="exact"/>
              <w:rPr>
                <w:sz w:val="22"/>
              </w:rPr>
            </w:pPr>
            <w:r>
              <w:rPr>
                <w:spacing w:val="-5"/>
                <w:sz w:val="22"/>
              </w:rPr>
              <w:t>1,6</w:t>
            </w:r>
          </w:p>
        </w:tc>
        <w:tc>
          <w:tcPr>
            <w:tcW w:type="dxa" w:w="795"/>
          </w:tcPr>
          <w:p>
            <w:pPr>
              <w:pStyle w:val="TableParagraph"/>
              <w:spacing w:line="233" w:lineRule="exact"/>
              <w:ind w:left="83" w:right="74"/>
              <w:rPr>
                <w:sz w:val="22"/>
              </w:rPr>
            </w:pPr>
            <w:r>
              <w:rPr>
                <w:spacing w:val="-4"/>
                <w:sz w:val="22"/>
              </w:rPr>
              <w:t>58,4</w:t>
            </w:r>
          </w:p>
        </w:tc>
        <w:tc>
          <w:tcPr>
            <w:tcW w:type="dxa" w:w="816"/>
          </w:tcPr>
          <w:p>
            <w:pPr>
              <w:pStyle w:val="TableParagraph"/>
              <w:spacing w:line="233" w:lineRule="exact"/>
              <w:ind w:left="116" w:right="107"/>
              <w:rPr>
                <w:sz w:val="22"/>
              </w:rPr>
            </w:pPr>
            <w:r>
              <w:rPr>
                <w:spacing w:val="-4"/>
                <w:sz w:val="22"/>
              </w:rPr>
              <w:t>83,2</w:t>
            </w:r>
          </w:p>
        </w:tc>
      </w:tr>
      <w:tr>
        <w:trPr>
          <w:trHeight w:hRule="atLeast" w:val="505"/>
        </w:trPr>
        <w:tc>
          <w:tcPr>
            <w:tcW w:type="dxa" w:w="783"/>
            <w:vMerge/>
            <w:tcBorders>
              <w:top w:val="nil"/>
            </w:tcBorders>
          </w:tcPr>
          <w:p>
            <w:pPr>
              <w:rPr>
                <w:sz w:val="2"/>
                <w:szCs w:val="2"/>
              </w:rPr>
            </w:pPr>
          </w:p>
        </w:tc>
        <w:tc>
          <w:tcPr>
            <w:tcW w:type="dxa" w:w="1868"/>
          </w:tcPr>
          <w:p>
            <w:pPr>
              <w:pStyle w:val="TableParagraph"/>
              <w:ind w:left="107"/>
              <w:jc w:val="left"/>
              <w:rPr>
                <w:sz w:val="22"/>
              </w:rPr>
            </w:pPr>
            <w:r>
              <w:rPr>
                <w:sz w:val="22"/>
              </w:rPr>
              <w:t>♀К2715</w:t>
            </w:r>
            <w:r>
              <w:rPr>
                <w:spacing w:val="-1"/>
                <w:sz w:val="22"/>
              </w:rPr>
              <w:t> </w:t>
            </w:r>
            <w:r>
              <w:rPr>
                <w:spacing w:val="-10"/>
                <w:sz w:val="22"/>
              </w:rPr>
              <w:t>×</w:t>
            </w:r>
          </w:p>
          <w:p>
            <w:pPr>
              <w:pStyle w:val="TableParagraph"/>
              <w:spacing w:line="233" w:lineRule="exact"/>
              <w:ind w:left="107"/>
              <w:jc w:val="left"/>
              <w:rPr>
                <w:sz w:val="22"/>
              </w:rPr>
            </w:pPr>
            <w:r>
              <w:rPr>
                <w:spacing w:val="-2"/>
                <w:sz w:val="22"/>
              </w:rPr>
              <w:t>♂Крапинка</w:t>
            </w:r>
          </w:p>
        </w:tc>
        <w:tc>
          <w:tcPr>
            <w:tcW w:type="dxa" w:w="850"/>
          </w:tcPr>
          <w:p>
            <w:pPr>
              <w:pStyle w:val="TableParagraph"/>
              <w:ind w:left="10" w:right="1"/>
              <w:rPr>
                <w:sz w:val="22"/>
              </w:rPr>
            </w:pPr>
            <w:r>
              <w:rPr>
                <w:spacing w:val="-5"/>
                <w:sz w:val="22"/>
              </w:rPr>
              <w:t>40</w:t>
            </w:r>
          </w:p>
        </w:tc>
        <w:tc>
          <w:tcPr>
            <w:tcW w:type="dxa" w:w="851"/>
          </w:tcPr>
          <w:p>
            <w:pPr>
              <w:pStyle w:val="TableParagraph"/>
              <w:rPr>
                <w:sz w:val="22"/>
              </w:rPr>
            </w:pPr>
            <w:r>
              <w:rPr>
                <w:spacing w:val="-5"/>
                <w:sz w:val="22"/>
              </w:rPr>
              <w:t>81</w:t>
            </w:r>
          </w:p>
        </w:tc>
        <w:tc>
          <w:tcPr>
            <w:tcW w:type="dxa" w:w="693"/>
          </w:tcPr>
          <w:p>
            <w:pPr>
              <w:pStyle w:val="TableParagraph"/>
              <w:rPr>
                <w:sz w:val="22"/>
              </w:rPr>
            </w:pPr>
            <w:r>
              <w:rPr>
                <w:spacing w:val="-5"/>
                <w:sz w:val="22"/>
              </w:rPr>
              <w:t>26</w:t>
            </w:r>
          </w:p>
        </w:tc>
        <w:tc>
          <w:tcPr>
            <w:tcW w:type="dxa" w:w="928"/>
          </w:tcPr>
          <w:p>
            <w:pPr>
              <w:pStyle w:val="TableParagraph"/>
              <w:rPr>
                <w:sz w:val="22"/>
              </w:rPr>
            </w:pPr>
            <w:r>
              <w:rPr>
                <w:spacing w:val="-5"/>
                <w:sz w:val="22"/>
              </w:rPr>
              <w:t>17</w:t>
            </w:r>
          </w:p>
        </w:tc>
        <w:tc>
          <w:tcPr>
            <w:tcW w:type="dxa" w:w="661"/>
          </w:tcPr>
          <w:p>
            <w:pPr>
              <w:pStyle w:val="TableParagraph"/>
              <w:rPr>
                <w:sz w:val="22"/>
              </w:rPr>
            </w:pPr>
            <w:r>
              <w:rPr>
                <w:spacing w:val="-5"/>
                <w:sz w:val="22"/>
              </w:rPr>
              <w:t>26</w:t>
            </w:r>
          </w:p>
        </w:tc>
        <w:tc>
          <w:tcPr>
            <w:tcW w:type="dxa" w:w="663"/>
          </w:tcPr>
          <w:p>
            <w:pPr>
              <w:pStyle w:val="TableParagraph"/>
              <w:ind w:left="26" w:right="17"/>
              <w:rPr>
                <w:sz w:val="22"/>
              </w:rPr>
            </w:pPr>
            <w:r>
              <w:rPr>
                <w:spacing w:val="-5"/>
                <w:sz w:val="22"/>
              </w:rPr>
              <w:t>31</w:t>
            </w:r>
          </w:p>
        </w:tc>
        <w:tc>
          <w:tcPr>
            <w:tcW w:type="dxa" w:w="927"/>
          </w:tcPr>
          <w:p>
            <w:pPr>
              <w:pStyle w:val="TableParagraph"/>
              <w:rPr>
                <w:sz w:val="22"/>
              </w:rPr>
            </w:pPr>
            <w:r>
              <w:rPr>
                <w:spacing w:val="-5"/>
                <w:sz w:val="22"/>
              </w:rPr>
              <w:t>1,4</w:t>
            </w:r>
          </w:p>
        </w:tc>
        <w:tc>
          <w:tcPr>
            <w:tcW w:type="dxa" w:w="795"/>
          </w:tcPr>
          <w:p>
            <w:pPr>
              <w:pStyle w:val="TableParagraph"/>
              <w:ind w:left="83" w:right="74"/>
              <w:rPr>
                <w:sz w:val="22"/>
              </w:rPr>
            </w:pPr>
            <w:r>
              <w:rPr>
                <w:spacing w:val="-4"/>
                <w:sz w:val="22"/>
              </w:rPr>
              <w:t>54,5</w:t>
            </w:r>
          </w:p>
        </w:tc>
        <w:tc>
          <w:tcPr>
            <w:tcW w:type="dxa" w:w="816"/>
          </w:tcPr>
          <w:p>
            <w:pPr>
              <w:pStyle w:val="TableParagraph"/>
              <w:ind w:left="116" w:right="107"/>
              <w:rPr>
                <w:sz w:val="22"/>
              </w:rPr>
            </w:pPr>
            <w:r>
              <w:rPr>
                <w:spacing w:val="-4"/>
                <w:sz w:val="22"/>
              </w:rPr>
              <w:t>56,7</w:t>
            </w:r>
          </w:p>
        </w:tc>
      </w:tr>
      <w:tr>
        <w:trPr>
          <w:trHeight w:hRule="atLeast" w:val="301"/>
        </w:trPr>
        <w:tc>
          <w:tcPr>
            <w:tcW w:type="dxa" w:w="783"/>
            <w:vMerge/>
            <w:tcBorders>
              <w:top w:val="nil"/>
            </w:tcBorders>
          </w:tcPr>
          <w:p>
            <w:pPr>
              <w:rPr>
                <w:sz w:val="2"/>
                <w:szCs w:val="2"/>
              </w:rPr>
            </w:pPr>
          </w:p>
        </w:tc>
        <w:tc>
          <w:tcPr>
            <w:tcW w:type="dxa" w:w="1868"/>
          </w:tcPr>
          <w:p>
            <w:pPr>
              <w:pStyle w:val="TableParagraph"/>
              <w:ind w:left="107"/>
              <w:jc w:val="left"/>
              <w:rPr>
                <w:sz w:val="22"/>
              </w:rPr>
            </w:pPr>
            <w:r>
              <w:rPr>
                <w:spacing w:val="-2"/>
                <w:sz w:val="22"/>
              </w:rPr>
              <w:t>♂Крапинка</w:t>
            </w:r>
          </w:p>
        </w:tc>
        <w:tc>
          <w:tcPr>
            <w:tcW w:type="dxa" w:w="850"/>
          </w:tcPr>
          <w:p>
            <w:pPr>
              <w:pStyle w:val="TableParagraph"/>
              <w:ind w:left="10" w:right="1"/>
              <w:rPr>
                <w:sz w:val="22"/>
              </w:rPr>
            </w:pPr>
            <w:r>
              <w:rPr>
                <w:spacing w:val="-5"/>
                <w:sz w:val="22"/>
              </w:rPr>
              <w:t>40</w:t>
            </w:r>
          </w:p>
        </w:tc>
        <w:tc>
          <w:tcPr>
            <w:tcW w:type="dxa" w:w="851"/>
          </w:tcPr>
          <w:p>
            <w:pPr>
              <w:pStyle w:val="TableParagraph"/>
              <w:rPr>
                <w:sz w:val="22"/>
              </w:rPr>
            </w:pPr>
            <w:r>
              <w:rPr>
                <w:spacing w:val="-5"/>
                <w:sz w:val="22"/>
              </w:rPr>
              <w:t>81</w:t>
            </w:r>
          </w:p>
        </w:tc>
        <w:tc>
          <w:tcPr>
            <w:tcW w:type="dxa" w:w="693"/>
          </w:tcPr>
          <w:p>
            <w:pPr>
              <w:pStyle w:val="TableParagraph"/>
              <w:rPr>
                <w:sz w:val="22"/>
              </w:rPr>
            </w:pPr>
            <w:r>
              <w:rPr>
                <w:spacing w:val="-5"/>
                <w:sz w:val="22"/>
              </w:rPr>
              <w:t>26</w:t>
            </w:r>
          </w:p>
        </w:tc>
        <w:tc>
          <w:tcPr>
            <w:tcW w:type="dxa" w:w="928"/>
          </w:tcPr>
          <w:p>
            <w:pPr>
              <w:pStyle w:val="TableParagraph"/>
              <w:rPr>
                <w:sz w:val="22"/>
              </w:rPr>
            </w:pPr>
            <w:r>
              <w:rPr>
                <w:spacing w:val="-5"/>
                <w:sz w:val="22"/>
              </w:rPr>
              <w:t>17</w:t>
            </w:r>
          </w:p>
        </w:tc>
        <w:tc>
          <w:tcPr>
            <w:tcW w:type="dxa" w:w="661"/>
          </w:tcPr>
          <w:p>
            <w:pPr>
              <w:pStyle w:val="TableParagraph"/>
              <w:rPr>
                <w:sz w:val="22"/>
              </w:rPr>
            </w:pPr>
            <w:r>
              <w:rPr>
                <w:spacing w:val="-5"/>
                <w:sz w:val="22"/>
              </w:rPr>
              <w:t>26</w:t>
            </w:r>
          </w:p>
        </w:tc>
        <w:tc>
          <w:tcPr>
            <w:tcW w:type="dxa" w:w="663"/>
          </w:tcPr>
          <w:p>
            <w:pPr>
              <w:pStyle w:val="TableParagraph"/>
              <w:ind w:left="26" w:right="17"/>
              <w:rPr>
                <w:sz w:val="22"/>
              </w:rPr>
            </w:pPr>
            <w:r>
              <w:rPr>
                <w:spacing w:val="-5"/>
                <w:sz w:val="22"/>
              </w:rPr>
              <w:t>31</w:t>
            </w:r>
          </w:p>
        </w:tc>
        <w:tc>
          <w:tcPr>
            <w:tcW w:type="dxa" w:w="927"/>
          </w:tcPr>
          <w:p>
            <w:pPr>
              <w:pStyle w:val="TableParagraph"/>
              <w:rPr>
                <w:sz w:val="22"/>
              </w:rPr>
            </w:pPr>
            <w:r>
              <w:rPr>
                <w:spacing w:val="-5"/>
                <w:sz w:val="22"/>
              </w:rPr>
              <w:t>1,4</w:t>
            </w:r>
          </w:p>
        </w:tc>
        <w:tc>
          <w:tcPr>
            <w:tcW w:type="dxa" w:w="795"/>
          </w:tcPr>
          <w:p>
            <w:pPr>
              <w:pStyle w:val="TableParagraph"/>
              <w:ind w:left="83" w:right="74"/>
              <w:rPr>
                <w:sz w:val="22"/>
              </w:rPr>
            </w:pPr>
            <w:r>
              <w:rPr>
                <w:spacing w:val="-4"/>
                <w:sz w:val="22"/>
              </w:rPr>
              <w:t>44,5</w:t>
            </w:r>
          </w:p>
        </w:tc>
        <w:tc>
          <w:tcPr>
            <w:tcW w:type="dxa" w:w="816"/>
          </w:tcPr>
          <w:p>
            <w:pPr>
              <w:pStyle w:val="TableParagraph"/>
              <w:ind w:left="116" w:right="107"/>
              <w:rPr>
                <w:sz w:val="22"/>
              </w:rPr>
            </w:pPr>
            <w:r>
              <w:rPr>
                <w:spacing w:val="-4"/>
                <w:sz w:val="22"/>
              </w:rPr>
              <w:t>44,3</w:t>
            </w:r>
          </w:p>
        </w:tc>
      </w:tr>
      <w:tr>
        <w:trPr>
          <w:trHeight w:hRule="atLeast" w:val="300"/>
        </w:trPr>
        <w:tc>
          <w:tcPr>
            <w:tcW w:type="dxa" w:w="783"/>
            <w:vMerge w:val="restart"/>
          </w:tcPr>
          <w:p>
            <w:pPr>
              <w:pStyle w:val="TableParagraph"/>
              <w:ind w:left="107"/>
              <w:jc w:val="left"/>
              <w:rPr>
                <w:sz w:val="22"/>
              </w:rPr>
            </w:pPr>
            <w:r>
              <w:rPr>
                <w:sz w:val="22"/>
              </w:rPr>
              <w:t>22-</w:t>
            </w:r>
            <w:r>
              <w:rPr>
                <w:spacing w:val="-5"/>
                <w:sz w:val="22"/>
              </w:rPr>
              <w:t>16</w:t>
            </w:r>
          </w:p>
        </w:tc>
        <w:tc>
          <w:tcPr>
            <w:tcW w:type="dxa" w:w="1868"/>
          </w:tcPr>
          <w:p>
            <w:pPr>
              <w:pStyle w:val="TableParagraph"/>
              <w:ind w:left="107"/>
              <w:jc w:val="left"/>
              <w:rPr>
                <w:sz w:val="22"/>
              </w:rPr>
            </w:pPr>
            <w:r>
              <w:rPr>
                <w:sz w:val="22"/>
              </w:rPr>
              <w:t>♀Natalia</w:t>
            </w:r>
            <w:r>
              <w:rPr>
                <w:spacing w:val="-7"/>
                <w:sz w:val="22"/>
              </w:rPr>
              <w:t> </w:t>
            </w:r>
            <w:r>
              <w:rPr>
                <w:spacing w:val="-4"/>
                <w:sz w:val="22"/>
              </w:rPr>
              <w:t>Inta</w:t>
            </w:r>
          </w:p>
        </w:tc>
        <w:tc>
          <w:tcPr>
            <w:tcW w:type="dxa" w:w="850"/>
          </w:tcPr>
          <w:p>
            <w:pPr>
              <w:pStyle w:val="TableParagraph"/>
              <w:ind w:left="10" w:right="1"/>
              <w:rPr>
                <w:sz w:val="22"/>
              </w:rPr>
            </w:pPr>
            <w:r>
              <w:rPr>
                <w:spacing w:val="-5"/>
                <w:sz w:val="22"/>
              </w:rPr>
              <w:t>37</w:t>
            </w:r>
          </w:p>
        </w:tc>
        <w:tc>
          <w:tcPr>
            <w:tcW w:type="dxa" w:w="851"/>
          </w:tcPr>
          <w:p>
            <w:pPr>
              <w:pStyle w:val="TableParagraph"/>
              <w:rPr>
                <w:sz w:val="22"/>
              </w:rPr>
            </w:pPr>
            <w:r>
              <w:rPr>
                <w:spacing w:val="-5"/>
                <w:sz w:val="22"/>
              </w:rPr>
              <w:t>87</w:t>
            </w:r>
          </w:p>
        </w:tc>
        <w:tc>
          <w:tcPr>
            <w:tcW w:type="dxa" w:w="693"/>
          </w:tcPr>
          <w:p>
            <w:pPr>
              <w:pStyle w:val="TableParagraph"/>
              <w:rPr>
                <w:sz w:val="22"/>
              </w:rPr>
            </w:pPr>
            <w:r>
              <w:rPr>
                <w:spacing w:val="-5"/>
                <w:sz w:val="22"/>
              </w:rPr>
              <w:t>32</w:t>
            </w:r>
          </w:p>
        </w:tc>
        <w:tc>
          <w:tcPr>
            <w:tcW w:type="dxa" w:w="928"/>
          </w:tcPr>
          <w:p>
            <w:pPr>
              <w:pStyle w:val="TableParagraph"/>
              <w:rPr>
                <w:sz w:val="22"/>
              </w:rPr>
            </w:pPr>
            <w:r>
              <w:rPr>
                <w:spacing w:val="-5"/>
                <w:sz w:val="22"/>
              </w:rPr>
              <w:t>22</w:t>
            </w:r>
          </w:p>
        </w:tc>
        <w:tc>
          <w:tcPr>
            <w:tcW w:type="dxa" w:w="661"/>
          </w:tcPr>
          <w:p>
            <w:pPr>
              <w:pStyle w:val="TableParagraph"/>
              <w:rPr>
                <w:sz w:val="22"/>
              </w:rPr>
            </w:pPr>
            <w:r>
              <w:rPr>
                <w:spacing w:val="-5"/>
                <w:sz w:val="22"/>
              </w:rPr>
              <w:t>23</w:t>
            </w:r>
          </w:p>
        </w:tc>
        <w:tc>
          <w:tcPr>
            <w:tcW w:type="dxa" w:w="663"/>
          </w:tcPr>
          <w:p>
            <w:pPr>
              <w:pStyle w:val="TableParagraph"/>
              <w:ind w:left="26" w:right="17"/>
              <w:rPr>
                <w:sz w:val="22"/>
              </w:rPr>
            </w:pPr>
            <w:r>
              <w:rPr>
                <w:spacing w:val="-5"/>
                <w:sz w:val="22"/>
              </w:rPr>
              <w:t>22</w:t>
            </w:r>
          </w:p>
        </w:tc>
        <w:tc>
          <w:tcPr>
            <w:tcW w:type="dxa" w:w="927"/>
          </w:tcPr>
          <w:p>
            <w:pPr>
              <w:pStyle w:val="TableParagraph"/>
              <w:rPr>
                <w:sz w:val="22"/>
              </w:rPr>
            </w:pPr>
            <w:r>
              <w:rPr>
                <w:spacing w:val="-5"/>
                <w:sz w:val="22"/>
              </w:rPr>
              <w:t>1,2</w:t>
            </w:r>
          </w:p>
        </w:tc>
        <w:tc>
          <w:tcPr>
            <w:tcW w:type="dxa" w:w="795"/>
          </w:tcPr>
          <w:p>
            <w:pPr>
              <w:pStyle w:val="TableParagraph"/>
              <w:ind w:left="83" w:right="74"/>
              <w:rPr>
                <w:sz w:val="22"/>
              </w:rPr>
            </w:pPr>
            <w:r>
              <w:rPr>
                <w:spacing w:val="-4"/>
                <w:sz w:val="22"/>
              </w:rPr>
              <w:t>54,6</w:t>
            </w:r>
          </w:p>
        </w:tc>
        <w:tc>
          <w:tcPr>
            <w:tcW w:type="dxa" w:w="816"/>
          </w:tcPr>
          <w:p>
            <w:pPr>
              <w:pStyle w:val="TableParagraph"/>
              <w:ind w:left="116" w:right="107"/>
              <w:rPr>
                <w:sz w:val="22"/>
              </w:rPr>
            </w:pPr>
            <w:r>
              <w:rPr>
                <w:spacing w:val="-4"/>
                <w:sz w:val="22"/>
              </w:rPr>
              <w:t>45,7</w:t>
            </w:r>
          </w:p>
        </w:tc>
      </w:tr>
      <w:tr>
        <w:trPr>
          <w:trHeight w:hRule="atLeast" w:val="505"/>
        </w:trPr>
        <w:tc>
          <w:tcPr>
            <w:tcW w:type="dxa" w:w="783"/>
            <w:vMerge/>
            <w:tcBorders>
              <w:top w:val="nil"/>
            </w:tcBorders>
          </w:tcPr>
          <w:p>
            <w:pPr>
              <w:rPr>
                <w:sz w:val="2"/>
                <w:szCs w:val="2"/>
              </w:rPr>
            </w:pPr>
          </w:p>
        </w:tc>
        <w:tc>
          <w:tcPr>
            <w:tcW w:type="dxa" w:w="1868"/>
          </w:tcPr>
          <w:p>
            <w:pPr>
              <w:pStyle w:val="TableParagraph"/>
              <w:ind w:left="107"/>
              <w:jc w:val="left"/>
              <w:rPr>
                <w:sz w:val="22"/>
              </w:rPr>
            </w:pPr>
            <w:r>
              <w:rPr>
                <w:sz w:val="22"/>
              </w:rPr>
              <w:t>♀Natalia</w:t>
            </w:r>
            <w:r>
              <w:rPr>
                <w:spacing w:val="-5"/>
                <w:sz w:val="22"/>
              </w:rPr>
              <w:t> </w:t>
            </w:r>
            <w:r>
              <w:rPr>
                <w:sz w:val="22"/>
              </w:rPr>
              <w:t>Inta</w:t>
            </w:r>
            <w:r>
              <w:rPr>
                <w:spacing w:val="-5"/>
                <w:sz w:val="22"/>
              </w:rPr>
              <w:t> </w:t>
            </w:r>
            <w:r>
              <w:rPr>
                <w:spacing w:val="-10"/>
                <w:sz w:val="22"/>
              </w:rPr>
              <w:t>×</w:t>
            </w:r>
          </w:p>
          <w:p>
            <w:pPr>
              <w:pStyle w:val="TableParagraph"/>
              <w:spacing w:line="233" w:lineRule="exact"/>
              <w:ind w:left="107"/>
              <w:jc w:val="left"/>
              <w:rPr>
                <w:sz w:val="22"/>
              </w:rPr>
            </w:pPr>
            <w:r>
              <w:rPr>
                <w:spacing w:val="-2"/>
                <w:sz w:val="22"/>
              </w:rPr>
              <w:t>♂Крапинка</w:t>
            </w:r>
          </w:p>
        </w:tc>
        <w:tc>
          <w:tcPr>
            <w:tcW w:type="dxa" w:w="850"/>
          </w:tcPr>
          <w:p>
            <w:pPr>
              <w:pStyle w:val="TableParagraph"/>
              <w:ind w:left="10" w:right="1"/>
              <w:rPr>
                <w:sz w:val="22"/>
              </w:rPr>
            </w:pPr>
            <w:r>
              <w:rPr>
                <w:spacing w:val="-5"/>
                <w:sz w:val="22"/>
              </w:rPr>
              <w:t>37</w:t>
            </w:r>
          </w:p>
        </w:tc>
        <w:tc>
          <w:tcPr>
            <w:tcW w:type="dxa" w:w="851"/>
          </w:tcPr>
          <w:p>
            <w:pPr>
              <w:pStyle w:val="TableParagraph"/>
              <w:rPr>
                <w:sz w:val="22"/>
              </w:rPr>
            </w:pPr>
            <w:r>
              <w:rPr>
                <w:spacing w:val="-5"/>
                <w:sz w:val="22"/>
              </w:rPr>
              <w:t>87</w:t>
            </w:r>
          </w:p>
        </w:tc>
        <w:tc>
          <w:tcPr>
            <w:tcW w:type="dxa" w:w="693"/>
          </w:tcPr>
          <w:p>
            <w:pPr>
              <w:pStyle w:val="TableParagraph"/>
              <w:rPr>
                <w:sz w:val="22"/>
              </w:rPr>
            </w:pPr>
            <w:r>
              <w:rPr>
                <w:spacing w:val="-5"/>
                <w:sz w:val="22"/>
              </w:rPr>
              <w:t>32</w:t>
            </w:r>
          </w:p>
        </w:tc>
        <w:tc>
          <w:tcPr>
            <w:tcW w:type="dxa" w:w="928"/>
          </w:tcPr>
          <w:p>
            <w:pPr>
              <w:pStyle w:val="TableParagraph"/>
              <w:rPr>
                <w:sz w:val="22"/>
              </w:rPr>
            </w:pPr>
            <w:r>
              <w:rPr>
                <w:spacing w:val="-5"/>
                <w:sz w:val="22"/>
              </w:rPr>
              <w:t>22</w:t>
            </w:r>
          </w:p>
        </w:tc>
        <w:tc>
          <w:tcPr>
            <w:tcW w:type="dxa" w:w="661"/>
          </w:tcPr>
          <w:p>
            <w:pPr>
              <w:pStyle w:val="TableParagraph"/>
              <w:rPr>
                <w:sz w:val="22"/>
              </w:rPr>
            </w:pPr>
            <w:r>
              <w:rPr>
                <w:spacing w:val="-5"/>
                <w:sz w:val="22"/>
              </w:rPr>
              <w:t>23</w:t>
            </w:r>
          </w:p>
        </w:tc>
        <w:tc>
          <w:tcPr>
            <w:tcW w:type="dxa" w:w="663"/>
          </w:tcPr>
          <w:p>
            <w:pPr>
              <w:pStyle w:val="TableParagraph"/>
              <w:ind w:left="26" w:right="17"/>
              <w:rPr>
                <w:sz w:val="22"/>
              </w:rPr>
            </w:pPr>
            <w:r>
              <w:rPr>
                <w:spacing w:val="-5"/>
                <w:sz w:val="22"/>
              </w:rPr>
              <w:t>22</w:t>
            </w:r>
          </w:p>
        </w:tc>
        <w:tc>
          <w:tcPr>
            <w:tcW w:type="dxa" w:w="927"/>
          </w:tcPr>
          <w:p>
            <w:pPr>
              <w:pStyle w:val="TableParagraph"/>
              <w:rPr>
                <w:sz w:val="22"/>
              </w:rPr>
            </w:pPr>
            <w:r>
              <w:rPr>
                <w:spacing w:val="-5"/>
                <w:sz w:val="22"/>
              </w:rPr>
              <w:t>1,2</w:t>
            </w:r>
          </w:p>
        </w:tc>
        <w:tc>
          <w:tcPr>
            <w:tcW w:type="dxa" w:w="795"/>
          </w:tcPr>
          <w:p>
            <w:pPr>
              <w:pStyle w:val="TableParagraph"/>
              <w:ind w:left="83" w:right="74"/>
              <w:rPr>
                <w:sz w:val="22"/>
              </w:rPr>
            </w:pPr>
            <w:r>
              <w:rPr>
                <w:spacing w:val="-4"/>
                <w:sz w:val="22"/>
              </w:rPr>
              <w:t>54,6</w:t>
            </w:r>
          </w:p>
        </w:tc>
        <w:tc>
          <w:tcPr>
            <w:tcW w:type="dxa" w:w="816"/>
          </w:tcPr>
          <w:p>
            <w:pPr>
              <w:pStyle w:val="TableParagraph"/>
              <w:ind w:left="116" w:right="107"/>
              <w:rPr>
                <w:sz w:val="22"/>
              </w:rPr>
            </w:pPr>
            <w:r>
              <w:rPr>
                <w:spacing w:val="-4"/>
                <w:sz w:val="22"/>
              </w:rPr>
              <w:t>40,2</w:t>
            </w:r>
          </w:p>
        </w:tc>
      </w:tr>
      <w:tr>
        <w:trPr>
          <w:trHeight w:hRule="atLeast" w:val="301"/>
        </w:trPr>
        <w:tc>
          <w:tcPr>
            <w:tcW w:type="dxa" w:w="783"/>
            <w:vMerge/>
            <w:tcBorders>
              <w:top w:val="nil"/>
            </w:tcBorders>
          </w:tcPr>
          <w:p>
            <w:pPr>
              <w:rPr>
                <w:sz w:val="2"/>
                <w:szCs w:val="2"/>
              </w:rPr>
            </w:pPr>
          </w:p>
        </w:tc>
        <w:tc>
          <w:tcPr>
            <w:tcW w:type="dxa" w:w="1868"/>
          </w:tcPr>
          <w:p>
            <w:pPr>
              <w:pStyle w:val="TableParagraph"/>
              <w:ind w:left="107"/>
              <w:jc w:val="left"/>
              <w:rPr>
                <w:sz w:val="22"/>
              </w:rPr>
            </w:pPr>
            <w:r>
              <w:rPr>
                <w:spacing w:val="-2"/>
                <w:sz w:val="22"/>
              </w:rPr>
              <w:t>♂Крапинка</w:t>
            </w:r>
          </w:p>
        </w:tc>
        <w:tc>
          <w:tcPr>
            <w:tcW w:type="dxa" w:w="850"/>
          </w:tcPr>
          <w:p>
            <w:pPr>
              <w:pStyle w:val="TableParagraph"/>
              <w:ind w:left="10" w:right="1"/>
              <w:rPr>
                <w:sz w:val="22"/>
              </w:rPr>
            </w:pPr>
            <w:r>
              <w:rPr>
                <w:spacing w:val="-5"/>
                <w:sz w:val="22"/>
              </w:rPr>
              <w:t>40</w:t>
            </w:r>
          </w:p>
        </w:tc>
        <w:tc>
          <w:tcPr>
            <w:tcW w:type="dxa" w:w="851"/>
          </w:tcPr>
          <w:p>
            <w:pPr>
              <w:pStyle w:val="TableParagraph"/>
              <w:rPr>
                <w:sz w:val="22"/>
              </w:rPr>
            </w:pPr>
            <w:r>
              <w:rPr>
                <w:spacing w:val="-5"/>
                <w:sz w:val="22"/>
              </w:rPr>
              <w:t>81</w:t>
            </w:r>
          </w:p>
        </w:tc>
        <w:tc>
          <w:tcPr>
            <w:tcW w:type="dxa" w:w="693"/>
          </w:tcPr>
          <w:p>
            <w:pPr>
              <w:pStyle w:val="TableParagraph"/>
              <w:rPr>
                <w:sz w:val="22"/>
              </w:rPr>
            </w:pPr>
            <w:r>
              <w:rPr>
                <w:spacing w:val="-5"/>
                <w:sz w:val="22"/>
              </w:rPr>
              <w:t>26</w:t>
            </w:r>
          </w:p>
        </w:tc>
        <w:tc>
          <w:tcPr>
            <w:tcW w:type="dxa" w:w="928"/>
          </w:tcPr>
          <w:p>
            <w:pPr>
              <w:pStyle w:val="TableParagraph"/>
              <w:rPr>
                <w:sz w:val="22"/>
              </w:rPr>
            </w:pPr>
            <w:r>
              <w:rPr>
                <w:spacing w:val="-5"/>
                <w:sz w:val="22"/>
              </w:rPr>
              <w:t>17</w:t>
            </w:r>
          </w:p>
        </w:tc>
        <w:tc>
          <w:tcPr>
            <w:tcW w:type="dxa" w:w="661"/>
          </w:tcPr>
          <w:p>
            <w:pPr>
              <w:pStyle w:val="TableParagraph"/>
              <w:rPr>
                <w:sz w:val="22"/>
              </w:rPr>
            </w:pPr>
            <w:r>
              <w:rPr>
                <w:spacing w:val="-5"/>
                <w:sz w:val="22"/>
              </w:rPr>
              <w:t>26</w:t>
            </w:r>
          </w:p>
        </w:tc>
        <w:tc>
          <w:tcPr>
            <w:tcW w:type="dxa" w:w="663"/>
          </w:tcPr>
          <w:p>
            <w:pPr>
              <w:pStyle w:val="TableParagraph"/>
              <w:ind w:left="26" w:right="17"/>
              <w:rPr>
                <w:sz w:val="22"/>
              </w:rPr>
            </w:pPr>
            <w:r>
              <w:rPr>
                <w:spacing w:val="-5"/>
                <w:sz w:val="22"/>
              </w:rPr>
              <w:t>31</w:t>
            </w:r>
          </w:p>
        </w:tc>
        <w:tc>
          <w:tcPr>
            <w:tcW w:type="dxa" w:w="927"/>
          </w:tcPr>
          <w:p>
            <w:pPr>
              <w:pStyle w:val="TableParagraph"/>
              <w:rPr>
                <w:sz w:val="22"/>
              </w:rPr>
            </w:pPr>
            <w:r>
              <w:rPr>
                <w:spacing w:val="-5"/>
                <w:sz w:val="22"/>
              </w:rPr>
              <w:t>1,4</w:t>
            </w:r>
          </w:p>
        </w:tc>
        <w:tc>
          <w:tcPr>
            <w:tcW w:type="dxa" w:w="795"/>
          </w:tcPr>
          <w:p>
            <w:pPr>
              <w:pStyle w:val="TableParagraph"/>
              <w:ind w:left="83" w:right="74"/>
              <w:rPr>
                <w:sz w:val="22"/>
              </w:rPr>
            </w:pPr>
            <w:r>
              <w:rPr>
                <w:spacing w:val="-4"/>
                <w:sz w:val="22"/>
              </w:rPr>
              <w:t>44,5</w:t>
            </w:r>
          </w:p>
        </w:tc>
        <w:tc>
          <w:tcPr>
            <w:tcW w:type="dxa" w:w="816"/>
          </w:tcPr>
          <w:p>
            <w:pPr>
              <w:pStyle w:val="TableParagraph"/>
              <w:ind w:left="116" w:right="107"/>
              <w:rPr>
                <w:sz w:val="22"/>
              </w:rPr>
            </w:pPr>
            <w:r>
              <w:rPr>
                <w:spacing w:val="-4"/>
                <w:sz w:val="22"/>
              </w:rPr>
              <w:t>44,3</w:t>
            </w:r>
          </w:p>
        </w:tc>
      </w:tr>
      <w:tr>
        <w:trPr>
          <w:trHeight w:hRule="atLeast" w:val="505"/>
        </w:trPr>
        <w:tc>
          <w:tcPr>
            <w:tcW w:type="dxa" w:w="783"/>
            <w:vMerge w:val="restart"/>
          </w:tcPr>
          <w:p>
            <w:pPr>
              <w:pStyle w:val="TableParagraph"/>
              <w:ind w:left="107"/>
              <w:jc w:val="left"/>
              <w:rPr>
                <w:sz w:val="22"/>
              </w:rPr>
            </w:pPr>
            <w:r>
              <w:rPr>
                <w:sz w:val="22"/>
              </w:rPr>
              <w:t>22-</w:t>
            </w:r>
            <w:r>
              <w:rPr>
                <w:spacing w:val="-5"/>
                <w:sz w:val="22"/>
              </w:rPr>
              <w:t>13</w:t>
            </w:r>
          </w:p>
        </w:tc>
        <w:tc>
          <w:tcPr>
            <w:tcW w:type="dxa" w:w="1868"/>
          </w:tcPr>
          <w:p>
            <w:pPr>
              <w:pStyle w:val="TableParagraph"/>
              <w:spacing w:line="250" w:lineRule="atLeast"/>
              <w:ind w:left="107"/>
              <w:jc w:val="left"/>
              <w:rPr>
                <w:sz w:val="22"/>
              </w:rPr>
            </w:pPr>
            <w:r>
              <w:rPr>
                <w:sz w:val="22"/>
              </w:rPr>
              <w:t>♀К</w:t>
            </w:r>
            <w:r>
              <w:rPr>
                <w:spacing w:val="-13"/>
                <w:sz w:val="22"/>
              </w:rPr>
              <w:t> </w:t>
            </w:r>
            <w:r>
              <w:rPr>
                <w:sz w:val="22"/>
              </w:rPr>
              <w:t>7949,</w:t>
            </w:r>
            <w:r>
              <w:rPr>
                <w:spacing w:val="-13"/>
                <w:sz w:val="22"/>
              </w:rPr>
              <w:t> </w:t>
            </w:r>
            <w:r>
              <w:rPr>
                <w:sz w:val="22"/>
              </w:rPr>
              <w:t>Flip</w:t>
            </w:r>
            <w:r>
              <w:rPr>
                <w:spacing w:val="-13"/>
                <w:sz w:val="22"/>
              </w:rPr>
              <w:t> </w:t>
            </w:r>
            <w:r>
              <w:rPr>
                <w:sz w:val="22"/>
              </w:rPr>
              <w:t>96- </w:t>
            </w:r>
            <w:r>
              <w:rPr>
                <w:spacing w:val="-4"/>
                <w:sz w:val="22"/>
              </w:rPr>
              <w:t>17L</w:t>
            </w:r>
          </w:p>
        </w:tc>
        <w:tc>
          <w:tcPr>
            <w:tcW w:type="dxa" w:w="850"/>
          </w:tcPr>
          <w:p>
            <w:pPr>
              <w:pStyle w:val="TableParagraph"/>
              <w:ind w:left="10" w:right="1"/>
              <w:rPr>
                <w:sz w:val="22"/>
              </w:rPr>
            </w:pPr>
            <w:r>
              <w:rPr>
                <w:spacing w:val="-5"/>
                <w:sz w:val="22"/>
              </w:rPr>
              <w:t>42</w:t>
            </w:r>
          </w:p>
        </w:tc>
        <w:tc>
          <w:tcPr>
            <w:tcW w:type="dxa" w:w="851"/>
          </w:tcPr>
          <w:p>
            <w:pPr>
              <w:pStyle w:val="TableParagraph"/>
              <w:rPr>
                <w:sz w:val="22"/>
              </w:rPr>
            </w:pPr>
            <w:r>
              <w:rPr>
                <w:spacing w:val="-5"/>
                <w:sz w:val="22"/>
              </w:rPr>
              <w:t>116</w:t>
            </w:r>
          </w:p>
        </w:tc>
        <w:tc>
          <w:tcPr>
            <w:tcW w:type="dxa" w:w="693"/>
          </w:tcPr>
          <w:p>
            <w:pPr>
              <w:pStyle w:val="TableParagraph"/>
              <w:rPr>
                <w:sz w:val="22"/>
              </w:rPr>
            </w:pPr>
            <w:r>
              <w:rPr>
                <w:spacing w:val="-5"/>
                <w:sz w:val="22"/>
              </w:rPr>
              <w:t>26</w:t>
            </w:r>
          </w:p>
        </w:tc>
        <w:tc>
          <w:tcPr>
            <w:tcW w:type="dxa" w:w="928"/>
          </w:tcPr>
          <w:p>
            <w:pPr>
              <w:pStyle w:val="TableParagraph"/>
              <w:rPr>
                <w:sz w:val="22"/>
              </w:rPr>
            </w:pPr>
            <w:r>
              <w:rPr>
                <w:spacing w:val="-5"/>
                <w:sz w:val="22"/>
              </w:rPr>
              <w:t>16</w:t>
            </w:r>
          </w:p>
        </w:tc>
        <w:tc>
          <w:tcPr>
            <w:tcW w:type="dxa" w:w="661"/>
          </w:tcPr>
          <w:p>
            <w:pPr>
              <w:pStyle w:val="TableParagraph"/>
              <w:rPr>
                <w:sz w:val="22"/>
              </w:rPr>
            </w:pPr>
            <w:r>
              <w:rPr>
                <w:spacing w:val="-5"/>
                <w:sz w:val="22"/>
              </w:rPr>
              <w:t>20</w:t>
            </w:r>
          </w:p>
        </w:tc>
        <w:tc>
          <w:tcPr>
            <w:tcW w:type="dxa" w:w="663"/>
          </w:tcPr>
          <w:p>
            <w:pPr>
              <w:pStyle w:val="TableParagraph"/>
              <w:ind w:left="26" w:right="17"/>
              <w:rPr>
                <w:sz w:val="22"/>
              </w:rPr>
            </w:pPr>
            <w:r>
              <w:rPr>
                <w:spacing w:val="-5"/>
                <w:sz w:val="22"/>
              </w:rPr>
              <w:t>22</w:t>
            </w:r>
          </w:p>
        </w:tc>
        <w:tc>
          <w:tcPr>
            <w:tcW w:type="dxa" w:w="927"/>
          </w:tcPr>
          <w:p>
            <w:pPr>
              <w:pStyle w:val="TableParagraph"/>
              <w:rPr>
                <w:sz w:val="22"/>
              </w:rPr>
            </w:pPr>
            <w:r>
              <w:rPr>
                <w:spacing w:val="-5"/>
                <w:sz w:val="22"/>
              </w:rPr>
              <w:t>0,8</w:t>
            </w:r>
          </w:p>
        </w:tc>
        <w:tc>
          <w:tcPr>
            <w:tcW w:type="dxa" w:w="795"/>
          </w:tcPr>
          <w:p>
            <w:pPr>
              <w:pStyle w:val="TableParagraph"/>
              <w:ind w:left="83" w:right="74"/>
              <w:rPr>
                <w:sz w:val="22"/>
              </w:rPr>
            </w:pPr>
            <w:r>
              <w:rPr>
                <w:spacing w:val="-4"/>
                <w:sz w:val="22"/>
              </w:rPr>
              <w:t>34,2</w:t>
            </w:r>
          </w:p>
        </w:tc>
        <w:tc>
          <w:tcPr>
            <w:tcW w:type="dxa" w:w="816"/>
          </w:tcPr>
          <w:p>
            <w:pPr>
              <w:pStyle w:val="TableParagraph"/>
              <w:ind w:left="116" w:right="107"/>
              <w:rPr>
                <w:sz w:val="22"/>
              </w:rPr>
            </w:pPr>
            <w:r>
              <w:rPr>
                <w:spacing w:val="-4"/>
                <w:sz w:val="22"/>
              </w:rPr>
              <w:t>13,4</w:t>
            </w:r>
          </w:p>
        </w:tc>
      </w:tr>
      <w:tr>
        <w:trPr>
          <w:trHeight w:hRule="atLeast" w:val="758"/>
        </w:trPr>
        <w:tc>
          <w:tcPr>
            <w:tcW w:type="dxa" w:w="783"/>
            <w:vMerge/>
            <w:tcBorders>
              <w:top w:val="nil"/>
            </w:tcBorders>
          </w:tcPr>
          <w:p>
            <w:pPr>
              <w:rPr>
                <w:sz w:val="2"/>
                <w:szCs w:val="2"/>
              </w:rPr>
            </w:pPr>
          </w:p>
        </w:tc>
        <w:tc>
          <w:tcPr>
            <w:tcW w:type="dxa" w:w="1868"/>
          </w:tcPr>
          <w:p>
            <w:pPr>
              <w:pStyle w:val="TableParagraph"/>
              <w:ind w:left="107"/>
              <w:jc w:val="left"/>
              <w:rPr>
                <w:sz w:val="22"/>
              </w:rPr>
            </w:pPr>
            <w:r>
              <w:rPr>
                <w:sz w:val="22"/>
              </w:rPr>
              <w:t>♀К</w:t>
            </w:r>
            <w:r>
              <w:rPr>
                <w:spacing w:val="-13"/>
                <w:sz w:val="22"/>
              </w:rPr>
              <w:t> </w:t>
            </w:r>
            <w:r>
              <w:rPr>
                <w:sz w:val="22"/>
              </w:rPr>
              <w:t>7949,</w:t>
            </w:r>
            <w:r>
              <w:rPr>
                <w:spacing w:val="-13"/>
                <w:sz w:val="22"/>
              </w:rPr>
              <w:t> </w:t>
            </w:r>
            <w:r>
              <w:rPr>
                <w:sz w:val="22"/>
              </w:rPr>
              <w:t>Flip</w:t>
            </w:r>
            <w:r>
              <w:rPr>
                <w:spacing w:val="-13"/>
                <w:sz w:val="22"/>
              </w:rPr>
              <w:t> </w:t>
            </w:r>
            <w:r>
              <w:rPr>
                <w:sz w:val="22"/>
              </w:rPr>
              <w:t>96- 17L ×</w:t>
            </w:r>
          </w:p>
          <w:p>
            <w:pPr>
              <w:pStyle w:val="TableParagraph"/>
              <w:spacing w:line="233" w:lineRule="exact"/>
              <w:ind w:left="107"/>
              <w:jc w:val="left"/>
              <w:rPr>
                <w:sz w:val="22"/>
              </w:rPr>
            </w:pPr>
            <w:r>
              <w:rPr>
                <w:sz w:val="22"/>
              </w:rPr>
              <w:t>♂Шырайлы</w:t>
            </w:r>
            <w:r>
              <w:rPr>
                <w:spacing w:val="-7"/>
                <w:sz w:val="22"/>
              </w:rPr>
              <w:t> </w:t>
            </w:r>
            <w:r>
              <w:rPr>
                <w:spacing w:val="-5"/>
                <w:sz w:val="22"/>
              </w:rPr>
              <w:t>ст</w:t>
            </w:r>
          </w:p>
        </w:tc>
        <w:tc>
          <w:tcPr>
            <w:tcW w:type="dxa" w:w="850"/>
          </w:tcPr>
          <w:p>
            <w:pPr>
              <w:pStyle w:val="TableParagraph"/>
              <w:ind w:left="10" w:right="1"/>
              <w:rPr>
                <w:sz w:val="22"/>
              </w:rPr>
            </w:pPr>
            <w:r>
              <w:rPr>
                <w:spacing w:val="-5"/>
                <w:sz w:val="22"/>
              </w:rPr>
              <w:t>39</w:t>
            </w:r>
          </w:p>
        </w:tc>
        <w:tc>
          <w:tcPr>
            <w:tcW w:type="dxa" w:w="851"/>
          </w:tcPr>
          <w:p>
            <w:pPr>
              <w:pStyle w:val="TableParagraph"/>
              <w:rPr>
                <w:sz w:val="22"/>
              </w:rPr>
            </w:pPr>
            <w:r>
              <w:rPr>
                <w:spacing w:val="-5"/>
                <w:sz w:val="22"/>
              </w:rPr>
              <w:t>97</w:t>
            </w:r>
          </w:p>
        </w:tc>
        <w:tc>
          <w:tcPr>
            <w:tcW w:type="dxa" w:w="693"/>
          </w:tcPr>
          <w:p>
            <w:pPr>
              <w:pStyle w:val="TableParagraph"/>
              <w:rPr>
                <w:sz w:val="22"/>
              </w:rPr>
            </w:pPr>
            <w:r>
              <w:rPr>
                <w:spacing w:val="-5"/>
                <w:sz w:val="22"/>
              </w:rPr>
              <w:t>29</w:t>
            </w:r>
          </w:p>
        </w:tc>
        <w:tc>
          <w:tcPr>
            <w:tcW w:type="dxa" w:w="928"/>
          </w:tcPr>
          <w:p>
            <w:pPr>
              <w:pStyle w:val="TableParagraph"/>
              <w:rPr>
                <w:sz w:val="22"/>
              </w:rPr>
            </w:pPr>
            <w:r>
              <w:rPr>
                <w:spacing w:val="-5"/>
                <w:sz w:val="22"/>
              </w:rPr>
              <w:t>15</w:t>
            </w:r>
          </w:p>
        </w:tc>
        <w:tc>
          <w:tcPr>
            <w:tcW w:type="dxa" w:w="661"/>
          </w:tcPr>
          <w:p>
            <w:pPr>
              <w:pStyle w:val="TableParagraph"/>
              <w:rPr>
                <w:sz w:val="22"/>
              </w:rPr>
            </w:pPr>
            <w:r>
              <w:rPr>
                <w:spacing w:val="-5"/>
                <w:sz w:val="22"/>
              </w:rPr>
              <w:t>16</w:t>
            </w:r>
          </w:p>
        </w:tc>
        <w:tc>
          <w:tcPr>
            <w:tcW w:type="dxa" w:w="663"/>
          </w:tcPr>
          <w:p>
            <w:pPr>
              <w:pStyle w:val="TableParagraph"/>
              <w:ind w:left="26" w:right="17"/>
              <w:rPr>
                <w:sz w:val="22"/>
              </w:rPr>
            </w:pPr>
            <w:r>
              <w:rPr>
                <w:spacing w:val="-5"/>
                <w:sz w:val="22"/>
              </w:rPr>
              <w:t>25</w:t>
            </w:r>
          </w:p>
        </w:tc>
        <w:tc>
          <w:tcPr>
            <w:tcW w:type="dxa" w:w="927"/>
          </w:tcPr>
          <w:p>
            <w:pPr>
              <w:pStyle w:val="TableParagraph"/>
              <w:rPr>
                <w:sz w:val="22"/>
              </w:rPr>
            </w:pPr>
            <w:r>
              <w:rPr>
                <w:spacing w:val="-4"/>
                <w:sz w:val="22"/>
              </w:rPr>
              <w:t>1,13</w:t>
            </w:r>
          </w:p>
        </w:tc>
        <w:tc>
          <w:tcPr>
            <w:tcW w:type="dxa" w:w="795"/>
          </w:tcPr>
          <w:p>
            <w:pPr>
              <w:pStyle w:val="TableParagraph"/>
              <w:ind w:left="83" w:right="74"/>
              <w:rPr>
                <w:sz w:val="22"/>
              </w:rPr>
            </w:pPr>
            <w:r>
              <w:rPr>
                <w:spacing w:val="-4"/>
                <w:sz w:val="22"/>
              </w:rPr>
              <w:t>45,2</w:t>
            </w:r>
          </w:p>
        </w:tc>
        <w:tc>
          <w:tcPr>
            <w:tcW w:type="dxa" w:w="816"/>
          </w:tcPr>
          <w:p>
            <w:pPr>
              <w:pStyle w:val="TableParagraph"/>
              <w:ind w:left="116" w:right="107"/>
              <w:rPr>
                <w:sz w:val="22"/>
              </w:rPr>
            </w:pPr>
            <w:r>
              <w:rPr>
                <w:spacing w:val="-4"/>
                <w:sz w:val="22"/>
              </w:rPr>
              <w:t>33,9</w:t>
            </w:r>
          </w:p>
        </w:tc>
      </w:tr>
      <w:tr>
        <w:trPr>
          <w:trHeight w:hRule="atLeast" w:val="421"/>
        </w:trPr>
        <w:tc>
          <w:tcPr>
            <w:tcW w:type="dxa" w:w="783"/>
            <w:vMerge/>
            <w:tcBorders>
              <w:top w:val="nil"/>
            </w:tcBorders>
          </w:tcPr>
          <w:p>
            <w:pPr>
              <w:rPr>
                <w:sz w:val="2"/>
                <w:szCs w:val="2"/>
              </w:rPr>
            </w:pPr>
          </w:p>
        </w:tc>
        <w:tc>
          <w:tcPr>
            <w:tcW w:type="dxa" w:w="1868"/>
            <w:tcBorders>
              <w:bottom w:val="nil"/>
            </w:tcBorders>
          </w:tcPr>
          <w:p>
            <w:pPr>
              <w:pStyle w:val="TableParagraph"/>
              <w:ind w:left="107"/>
              <w:jc w:val="left"/>
              <w:rPr>
                <w:sz w:val="22"/>
              </w:rPr>
            </w:pPr>
            <w:r>
              <w:rPr>
                <w:sz w:val="22"/>
              </w:rPr>
              <w:t>♂Шырайлы</w:t>
            </w:r>
            <w:r>
              <w:rPr>
                <w:spacing w:val="-7"/>
                <w:sz w:val="22"/>
              </w:rPr>
              <w:t> </w:t>
            </w:r>
            <w:r>
              <w:rPr>
                <w:spacing w:val="-5"/>
                <w:sz w:val="22"/>
              </w:rPr>
              <w:t>ст</w:t>
            </w:r>
          </w:p>
        </w:tc>
        <w:tc>
          <w:tcPr>
            <w:tcW w:type="dxa" w:w="850"/>
            <w:tcBorders>
              <w:bottom w:val="nil"/>
            </w:tcBorders>
          </w:tcPr>
          <w:p>
            <w:pPr>
              <w:pStyle w:val="TableParagraph"/>
              <w:ind w:left="10" w:right="1"/>
              <w:rPr>
                <w:sz w:val="22"/>
              </w:rPr>
            </w:pPr>
            <w:r>
              <w:rPr>
                <w:spacing w:val="-5"/>
                <w:sz w:val="22"/>
              </w:rPr>
              <w:t>35</w:t>
            </w:r>
          </w:p>
        </w:tc>
        <w:tc>
          <w:tcPr>
            <w:tcW w:type="dxa" w:w="851"/>
            <w:tcBorders>
              <w:bottom w:val="nil"/>
            </w:tcBorders>
          </w:tcPr>
          <w:p>
            <w:pPr>
              <w:pStyle w:val="TableParagraph"/>
              <w:rPr>
                <w:sz w:val="22"/>
              </w:rPr>
            </w:pPr>
            <w:r>
              <w:rPr>
                <w:spacing w:val="-5"/>
                <w:sz w:val="22"/>
              </w:rPr>
              <w:t>81</w:t>
            </w:r>
          </w:p>
        </w:tc>
        <w:tc>
          <w:tcPr>
            <w:tcW w:type="dxa" w:w="693"/>
            <w:tcBorders>
              <w:bottom w:val="nil"/>
            </w:tcBorders>
          </w:tcPr>
          <w:p>
            <w:pPr>
              <w:pStyle w:val="TableParagraph"/>
              <w:rPr>
                <w:sz w:val="22"/>
              </w:rPr>
            </w:pPr>
            <w:r>
              <w:rPr>
                <w:spacing w:val="-5"/>
                <w:sz w:val="22"/>
              </w:rPr>
              <w:t>30</w:t>
            </w:r>
          </w:p>
        </w:tc>
        <w:tc>
          <w:tcPr>
            <w:tcW w:type="dxa" w:w="928"/>
            <w:tcBorders>
              <w:bottom w:val="nil"/>
            </w:tcBorders>
          </w:tcPr>
          <w:p>
            <w:pPr>
              <w:pStyle w:val="TableParagraph"/>
              <w:rPr>
                <w:sz w:val="22"/>
              </w:rPr>
            </w:pPr>
            <w:r>
              <w:rPr>
                <w:spacing w:val="-5"/>
                <w:sz w:val="22"/>
              </w:rPr>
              <w:t>21</w:t>
            </w:r>
          </w:p>
        </w:tc>
        <w:tc>
          <w:tcPr>
            <w:tcW w:type="dxa" w:w="661"/>
            <w:tcBorders>
              <w:bottom w:val="nil"/>
            </w:tcBorders>
          </w:tcPr>
          <w:p>
            <w:pPr>
              <w:pStyle w:val="TableParagraph"/>
              <w:rPr>
                <w:sz w:val="22"/>
              </w:rPr>
            </w:pPr>
            <w:r>
              <w:rPr>
                <w:spacing w:val="-5"/>
                <w:sz w:val="22"/>
              </w:rPr>
              <w:t>22</w:t>
            </w:r>
          </w:p>
        </w:tc>
        <w:tc>
          <w:tcPr>
            <w:tcW w:type="dxa" w:w="663"/>
            <w:tcBorders>
              <w:bottom w:val="nil"/>
            </w:tcBorders>
          </w:tcPr>
          <w:p>
            <w:pPr>
              <w:pStyle w:val="TableParagraph"/>
              <w:ind w:left="26" w:right="17"/>
              <w:rPr>
                <w:sz w:val="22"/>
              </w:rPr>
            </w:pPr>
            <w:r>
              <w:rPr>
                <w:spacing w:val="-5"/>
                <w:sz w:val="22"/>
              </w:rPr>
              <w:t>22</w:t>
            </w:r>
          </w:p>
        </w:tc>
        <w:tc>
          <w:tcPr>
            <w:tcW w:type="dxa" w:w="927"/>
            <w:tcBorders>
              <w:bottom w:val="nil"/>
            </w:tcBorders>
          </w:tcPr>
          <w:p>
            <w:pPr>
              <w:pStyle w:val="TableParagraph"/>
              <w:rPr>
                <w:sz w:val="22"/>
              </w:rPr>
            </w:pPr>
            <w:r>
              <w:rPr>
                <w:spacing w:val="-5"/>
                <w:sz w:val="22"/>
              </w:rPr>
              <w:t>1,3</w:t>
            </w:r>
          </w:p>
        </w:tc>
        <w:tc>
          <w:tcPr>
            <w:tcW w:type="dxa" w:w="795"/>
            <w:tcBorders>
              <w:bottom w:val="nil"/>
            </w:tcBorders>
          </w:tcPr>
          <w:p>
            <w:pPr>
              <w:pStyle w:val="TableParagraph"/>
              <w:ind w:left="83" w:right="74"/>
              <w:rPr>
                <w:sz w:val="22"/>
              </w:rPr>
            </w:pPr>
            <w:r>
              <w:rPr>
                <w:spacing w:val="-4"/>
                <w:sz w:val="22"/>
              </w:rPr>
              <w:t>59,1</w:t>
            </w:r>
          </w:p>
        </w:tc>
        <w:tc>
          <w:tcPr>
            <w:tcW w:type="dxa" w:w="816"/>
            <w:tcBorders>
              <w:bottom w:val="nil"/>
            </w:tcBorders>
          </w:tcPr>
          <w:p>
            <w:pPr>
              <w:pStyle w:val="TableParagraph"/>
              <w:ind w:left="116" w:right="107"/>
              <w:rPr>
                <w:sz w:val="22"/>
              </w:rPr>
            </w:pPr>
            <w:r>
              <w:rPr>
                <w:spacing w:val="-4"/>
                <w:sz w:val="22"/>
              </w:rPr>
              <w:t>76,2</w:t>
            </w:r>
          </w:p>
        </w:tc>
      </w:tr>
    </w:tbl>
    <w:p>
      <w:pPr>
        <w:pStyle w:val="TableParagraph"/>
        <w:spacing w:after="0"/>
        <w:rPr>
          <w:sz w:val="22"/>
        </w:rPr>
        <w:sectPr>
          <w:pgSz w:h="16840" w:w="11910"/>
          <w:pgMar w:bottom="1340" w:footer="1073" w:header="0" w:left="1417" w:right="141" w:top="1040"/>
        </w:sectPr>
      </w:pPr>
    </w:p>
    <w:p>
      <w:pPr>
        <w:spacing w:before="76"/>
        <w:ind w:firstLine="0" w:left="0" w:right="436"/>
        <w:jc w:val="right"/>
        <w:rPr>
          <w:sz w:val="22"/>
        </w:rPr>
      </w:pPr>
      <w:r>
        <w:rPr>
          <w:sz w:val="22"/>
        </w:rPr>
        <w:t>Продолжение</w:t>
      </w:r>
      <w:r>
        <w:rPr>
          <w:spacing w:val="-8"/>
          <w:sz w:val="22"/>
        </w:rPr>
        <w:t> </w:t>
      </w:r>
      <w:r>
        <w:rPr>
          <w:sz w:val="22"/>
        </w:rPr>
        <w:t>таблицы</w:t>
      </w:r>
      <w:r>
        <w:rPr>
          <w:spacing w:val="-8"/>
          <w:sz w:val="22"/>
        </w:rPr>
        <w:t> </w:t>
      </w:r>
      <w:r>
        <w:rPr>
          <w:spacing w:val="-5"/>
          <w:sz w:val="22"/>
        </w:rPr>
        <w:t>17</w:t>
      </w:r>
    </w:p>
    <w:p>
      <w:pPr>
        <w:pStyle w:val="BodyText"/>
        <w:spacing w:before="3"/>
        <w:ind w:left="0"/>
        <w:jc w:val="left"/>
        <w:rPr>
          <w:sz w:val="14"/>
        </w:rPr>
      </w:pPr>
    </w:p>
    <w:tbl>
      <w:tblPr>
        <w:tblW w:type="auto" w:w="0"/>
        <w:jc w:val="left"/>
        <w:tblInd w:type="dxa" w:w="19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783"/>
        <w:gridCol w:w="1868"/>
        <w:gridCol w:w="850"/>
        <w:gridCol w:w="851"/>
        <w:gridCol w:w="693"/>
        <w:gridCol w:w="928"/>
        <w:gridCol w:w="661"/>
        <w:gridCol w:w="663"/>
        <w:gridCol w:w="927"/>
        <w:gridCol w:w="795"/>
        <w:gridCol w:w="816"/>
      </w:tblGrid>
      <w:tr>
        <w:trPr>
          <w:trHeight w:hRule="atLeast" w:val="252"/>
        </w:trPr>
        <w:tc>
          <w:tcPr>
            <w:tcW w:type="dxa" w:w="783"/>
          </w:tcPr>
          <w:p>
            <w:pPr>
              <w:pStyle w:val="TableParagraph"/>
              <w:spacing w:before="5" w:line="228" w:lineRule="exact"/>
              <w:rPr>
                <w:sz w:val="22"/>
              </w:rPr>
            </w:pPr>
            <w:r>
              <w:rPr>
                <w:spacing w:val="-10"/>
                <w:sz w:val="22"/>
              </w:rPr>
              <w:t>1</w:t>
            </w:r>
          </w:p>
        </w:tc>
        <w:tc>
          <w:tcPr>
            <w:tcW w:type="dxa" w:w="1868"/>
          </w:tcPr>
          <w:p>
            <w:pPr>
              <w:pStyle w:val="TableParagraph"/>
              <w:spacing w:before="5" w:line="228" w:lineRule="exact"/>
              <w:rPr>
                <w:sz w:val="22"/>
              </w:rPr>
            </w:pPr>
            <w:r>
              <w:rPr>
                <w:spacing w:val="-10"/>
                <w:sz w:val="22"/>
              </w:rPr>
              <w:t>2</w:t>
            </w:r>
          </w:p>
        </w:tc>
        <w:tc>
          <w:tcPr>
            <w:tcW w:type="dxa" w:w="850"/>
          </w:tcPr>
          <w:p>
            <w:pPr>
              <w:pStyle w:val="TableParagraph"/>
              <w:spacing w:before="5" w:line="228" w:lineRule="exact"/>
              <w:ind w:left="10" w:right="1"/>
              <w:rPr>
                <w:sz w:val="22"/>
              </w:rPr>
            </w:pPr>
            <w:r>
              <w:rPr>
                <w:spacing w:val="-10"/>
                <w:sz w:val="22"/>
              </w:rPr>
              <w:t>3</w:t>
            </w:r>
          </w:p>
        </w:tc>
        <w:tc>
          <w:tcPr>
            <w:tcW w:type="dxa" w:w="851"/>
          </w:tcPr>
          <w:p>
            <w:pPr>
              <w:pStyle w:val="TableParagraph"/>
              <w:spacing w:before="5" w:line="228" w:lineRule="exact"/>
              <w:rPr>
                <w:sz w:val="22"/>
              </w:rPr>
            </w:pPr>
            <w:r>
              <w:rPr>
                <w:spacing w:val="-10"/>
                <w:sz w:val="22"/>
              </w:rPr>
              <w:t>4</w:t>
            </w:r>
          </w:p>
        </w:tc>
        <w:tc>
          <w:tcPr>
            <w:tcW w:type="dxa" w:w="693"/>
          </w:tcPr>
          <w:p>
            <w:pPr>
              <w:pStyle w:val="TableParagraph"/>
              <w:spacing w:before="5" w:line="228" w:lineRule="exact"/>
              <w:rPr>
                <w:sz w:val="22"/>
              </w:rPr>
            </w:pPr>
            <w:r>
              <w:rPr>
                <w:spacing w:val="-10"/>
                <w:sz w:val="22"/>
              </w:rPr>
              <w:t>5</w:t>
            </w:r>
          </w:p>
        </w:tc>
        <w:tc>
          <w:tcPr>
            <w:tcW w:type="dxa" w:w="928"/>
          </w:tcPr>
          <w:p>
            <w:pPr>
              <w:pStyle w:val="TableParagraph"/>
              <w:spacing w:before="5" w:line="228" w:lineRule="exact"/>
              <w:rPr>
                <w:sz w:val="22"/>
              </w:rPr>
            </w:pPr>
            <w:r>
              <w:rPr>
                <w:spacing w:val="-10"/>
                <w:sz w:val="22"/>
              </w:rPr>
              <w:t>6</w:t>
            </w:r>
          </w:p>
        </w:tc>
        <w:tc>
          <w:tcPr>
            <w:tcW w:type="dxa" w:w="661"/>
          </w:tcPr>
          <w:p>
            <w:pPr>
              <w:pStyle w:val="TableParagraph"/>
              <w:spacing w:before="5" w:line="228" w:lineRule="exact"/>
              <w:rPr>
                <w:sz w:val="22"/>
              </w:rPr>
            </w:pPr>
            <w:r>
              <w:rPr>
                <w:spacing w:val="-10"/>
                <w:sz w:val="22"/>
              </w:rPr>
              <w:t>7</w:t>
            </w:r>
          </w:p>
        </w:tc>
        <w:tc>
          <w:tcPr>
            <w:tcW w:type="dxa" w:w="663"/>
          </w:tcPr>
          <w:p>
            <w:pPr>
              <w:pStyle w:val="TableParagraph"/>
              <w:spacing w:before="5" w:line="228" w:lineRule="exact"/>
              <w:ind w:left="26" w:right="17"/>
              <w:rPr>
                <w:sz w:val="22"/>
              </w:rPr>
            </w:pPr>
            <w:r>
              <w:rPr>
                <w:spacing w:val="-10"/>
                <w:sz w:val="22"/>
              </w:rPr>
              <w:t>8</w:t>
            </w:r>
          </w:p>
        </w:tc>
        <w:tc>
          <w:tcPr>
            <w:tcW w:type="dxa" w:w="927"/>
          </w:tcPr>
          <w:p>
            <w:pPr>
              <w:pStyle w:val="TableParagraph"/>
              <w:spacing w:before="5" w:line="228" w:lineRule="exact"/>
              <w:rPr>
                <w:sz w:val="22"/>
              </w:rPr>
            </w:pPr>
            <w:r>
              <w:rPr>
                <w:spacing w:val="-10"/>
                <w:sz w:val="22"/>
              </w:rPr>
              <w:t>9</w:t>
            </w:r>
          </w:p>
        </w:tc>
        <w:tc>
          <w:tcPr>
            <w:tcW w:type="dxa" w:w="795"/>
          </w:tcPr>
          <w:p>
            <w:pPr>
              <w:pStyle w:val="TableParagraph"/>
              <w:spacing w:before="5" w:line="228" w:lineRule="exact"/>
              <w:ind w:left="83" w:right="74"/>
              <w:rPr>
                <w:sz w:val="22"/>
              </w:rPr>
            </w:pPr>
            <w:r>
              <w:rPr>
                <w:spacing w:val="-5"/>
                <w:sz w:val="22"/>
              </w:rPr>
              <w:t>10</w:t>
            </w:r>
          </w:p>
        </w:tc>
        <w:tc>
          <w:tcPr>
            <w:tcW w:type="dxa" w:w="816"/>
          </w:tcPr>
          <w:p>
            <w:pPr>
              <w:pStyle w:val="TableParagraph"/>
              <w:ind w:left="0"/>
              <w:jc w:val="left"/>
              <w:rPr>
                <w:sz w:val="18"/>
              </w:rPr>
            </w:pPr>
          </w:p>
        </w:tc>
      </w:tr>
      <w:tr>
        <w:trPr>
          <w:trHeight w:hRule="atLeast" w:val="505"/>
        </w:trPr>
        <w:tc>
          <w:tcPr>
            <w:tcW w:type="dxa" w:w="783"/>
            <w:vMerge w:val="restart"/>
          </w:tcPr>
          <w:p>
            <w:pPr>
              <w:pStyle w:val="TableParagraph"/>
              <w:spacing w:before="5"/>
              <w:ind w:left="107"/>
              <w:jc w:val="left"/>
              <w:rPr>
                <w:sz w:val="22"/>
              </w:rPr>
            </w:pPr>
            <w:r>
              <w:rPr>
                <w:sz w:val="22"/>
              </w:rPr>
              <w:t>22-</w:t>
            </w:r>
            <w:r>
              <w:rPr>
                <w:spacing w:val="-5"/>
                <w:sz w:val="22"/>
              </w:rPr>
              <w:t>24</w:t>
            </w:r>
          </w:p>
        </w:tc>
        <w:tc>
          <w:tcPr>
            <w:tcW w:type="dxa" w:w="1868"/>
          </w:tcPr>
          <w:p>
            <w:pPr>
              <w:pStyle w:val="TableParagraph"/>
              <w:spacing w:line="250" w:lineRule="atLeast"/>
              <w:ind w:left="107"/>
              <w:jc w:val="left"/>
              <w:rPr>
                <w:sz w:val="22"/>
              </w:rPr>
            </w:pPr>
            <w:r>
              <w:rPr>
                <w:spacing w:val="-2"/>
                <w:sz w:val="22"/>
              </w:rPr>
              <w:t>♀Петровская- Зеленозерная</w:t>
            </w:r>
          </w:p>
        </w:tc>
        <w:tc>
          <w:tcPr>
            <w:tcW w:type="dxa" w:w="850"/>
          </w:tcPr>
          <w:p>
            <w:pPr>
              <w:pStyle w:val="TableParagraph"/>
              <w:spacing w:before="5"/>
              <w:ind w:left="10" w:right="1"/>
              <w:rPr>
                <w:sz w:val="22"/>
              </w:rPr>
            </w:pPr>
            <w:r>
              <w:rPr>
                <w:spacing w:val="-5"/>
                <w:sz w:val="22"/>
              </w:rPr>
              <w:t>43</w:t>
            </w:r>
          </w:p>
        </w:tc>
        <w:tc>
          <w:tcPr>
            <w:tcW w:type="dxa" w:w="851"/>
          </w:tcPr>
          <w:p>
            <w:pPr>
              <w:pStyle w:val="TableParagraph"/>
              <w:spacing w:before="5"/>
              <w:rPr>
                <w:sz w:val="22"/>
              </w:rPr>
            </w:pPr>
            <w:r>
              <w:rPr>
                <w:spacing w:val="-5"/>
                <w:sz w:val="22"/>
              </w:rPr>
              <w:t>94</w:t>
            </w:r>
          </w:p>
        </w:tc>
        <w:tc>
          <w:tcPr>
            <w:tcW w:type="dxa" w:w="693"/>
          </w:tcPr>
          <w:p>
            <w:pPr>
              <w:pStyle w:val="TableParagraph"/>
              <w:spacing w:before="5"/>
              <w:rPr>
                <w:sz w:val="22"/>
              </w:rPr>
            </w:pPr>
            <w:r>
              <w:rPr>
                <w:spacing w:val="-5"/>
                <w:sz w:val="22"/>
              </w:rPr>
              <w:t>31</w:t>
            </w:r>
          </w:p>
        </w:tc>
        <w:tc>
          <w:tcPr>
            <w:tcW w:type="dxa" w:w="928"/>
          </w:tcPr>
          <w:p>
            <w:pPr>
              <w:pStyle w:val="TableParagraph"/>
              <w:spacing w:before="5"/>
              <w:rPr>
                <w:sz w:val="22"/>
              </w:rPr>
            </w:pPr>
            <w:r>
              <w:rPr>
                <w:spacing w:val="-5"/>
                <w:sz w:val="22"/>
              </w:rPr>
              <w:t>19</w:t>
            </w:r>
          </w:p>
        </w:tc>
        <w:tc>
          <w:tcPr>
            <w:tcW w:type="dxa" w:w="661"/>
          </w:tcPr>
          <w:p>
            <w:pPr>
              <w:pStyle w:val="TableParagraph"/>
              <w:spacing w:before="5"/>
              <w:rPr>
                <w:sz w:val="22"/>
              </w:rPr>
            </w:pPr>
            <w:r>
              <w:rPr>
                <w:spacing w:val="-5"/>
                <w:sz w:val="22"/>
              </w:rPr>
              <w:t>22</w:t>
            </w:r>
          </w:p>
        </w:tc>
        <w:tc>
          <w:tcPr>
            <w:tcW w:type="dxa" w:w="663"/>
          </w:tcPr>
          <w:p>
            <w:pPr>
              <w:pStyle w:val="TableParagraph"/>
              <w:spacing w:before="5"/>
              <w:ind w:left="26" w:right="17"/>
              <w:rPr>
                <w:sz w:val="22"/>
              </w:rPr>
            </w:pPr>
            <w:r>
              <w:rPr>
                <w:spacing w:val="-5"/>
                <w:sz w:val="22"/>
              </w:rPr>
              <w:t>24</w:t>
            </w:r>
          </w:p>
        </w:tc>
        <w:tc>
          <w:tcPr>
            <w:tcW w:type="dxa" w:w="927"/>
          </w:tcPr>
          <w:p>
            <w:pPr>
              <w:pStyle w:val="TableParagraph"/>
              <w:spacing w:before="5"/>
              <w:rPr>
                <w:sz w:val="22"/>
              </w:rPr>
            </w:pPr>
            <w:r>
              <w:rPr>
                <w:spacing w:val="-5"/>
                <w:sz w:val="22"/>
              </w:rPr>
              <w:t>1,4</w:t>
            </w:r>
          </w:p>
        </w:tc>
        <w:tc>
          <w:tcPr>
            <w:tcW w:type="dxa" w:w="795"/>
          </w:tcPr>
          <w:p>
            <w:pPr>
              <w:pStyle w:val="TableParagraph"/>
              <w:spacing w:before="5"/>
              <w:ind w:left="83" w:right="74"/>
              <w:rPr>
                <w:sz w:val="22"/>
              </w:rPr>
            </w:pPr>
            <w:r>
              <w:rPr>
                <w:spacing w:val="-4"/>
                <w:sz w:val="22"/>
              </w:rPr>
              <w:t>58,3</w:t>
            </w:r>
          </w:p>
        </w:tc>
        <w:tc>
          <w:tcPr>
            <w:tcW w:type="dxa" w:w="816"/>
          </w:tcPr>
          <w:p>
            <w:pPr>
              <w:pStyle w:val="TableParagraph"/>
              <w:spacing w:before="5"/>
              <w:ind w:left="116" w:right="107"/>
              <w:rPr>
                <w:sz w:val="22"/>
              </w:rPr>
            </w:pPr>
            <w:r>
              <w:rPr>
                <w:spacing w:val="-4"/>
                <w:sz w:val="22"/>
              </w:rPr>
              <w:t>78,3</w:t>
            </w:r>
          </w:p>
        </w:tc>
      </w:tr>
      <w:tr>
        <w:trPr>
          <w:trHeight w:hRule="atLeast" w:val="758"/>
        </w:trPr>
        <w:tc>
          <w:tcPr>
            <w:tcW w:type="dxa" w:w="783"/>
            <w:vMerge/>
            <w:tcBorders>
              <w:top w:val="nil"/>
            </w:tcBorders>
          </w:tcPr>
          <w:p>
            <w:pPr>
              <w:rPr>
                <w:sz w:val="2"/>
                <w:szCs w:val="2"/>
              </w:rPr>
            </w:pPr>
          </w:p>
        </w:tc>
        <w:tc>
          <w:tcPr>
            <w:tcW w:type="dxa" w:w="1868"/>
          </w:tcPr>
          <w:p>
            <w:pPr>
              <w:pStyle w:val="TableParagraph"/>
              <w:spacing w:before="5"/>
              <w:ind w:left="107" w:right="311"/>
              <w:jc w:val="left"/>
              <w:rPr>
                <w:sz w:val="22"/>
              </w:rPr>
            </w:pPr>
            <w:r>
              <w:rPr>
                <w:spacing w:val="-2"/>
                <w:sz w:val="22"/>
              </w:rPr>
              <w:t>♀Петровская- </w:t>
            </w:r>
            <w:r>
              <w:rPr>
                <w:sz w:val="22"/>
              </w:rPr>
              <w:t>Зеленозерная</w:t>
            </w:r>
            <w:r>
              <w:rPr>
                <w:spacing w:val="-14"/>
                <w:sz w:val="22"/>
              </w:rPr>
              <w:t> </w:t>
            </w:r>
            <w:r>
              <w:rPr>
                <w:sz w:val="22"/>
              </w:rPr>
              <w:t>×</w:t>
            </w:r>
          </w:p>
          <w:p>
            <w:pPr>
              <w:pStyle w:val="TableParagraph"/>
              <w:spacing w:line="228" w:lineRule="exact"/>
              <w:ind w:left="107"/>
              <w:jc w:val="left"/>
              <w:rPr>
                <w:sz w:val="22"/>
              </w:rPr>
            </w:pPr>
            <w:r>
              <w:rPr>
                <w:spacing w:val="-2"/>
                <w:sz w:val="22"/>
              </w:rPr>
              <w:t>♂Аида</w:t>
            </w:r>
          </w:p>
        </w:tc>
        <w:tc>
          <w:tcPr>
            <w:tcW w:type="dxa" w:w="850"/>
          </w:tcPr>
          <w:p>
            <w:pPr>
              <w:pStyle w:val="TableParagraph"/>
              <w:spacing w:before="5"/>
              <w:ind w:left="10" w:right="1"/>
              <w:rPr>
                <w:sz w:val="22"/>
              </w:rPr>
            </w:pPr>
            <w:r>
              <w:rPr>
                <w:spacing w:val="-5"/>
                <w:sz w:val="22"/>
              </w:rPr>
              <w:t>40</w:t>
            </w:r>
          </w:p>
        </w:tc>
        <w:tc>
          <w:tcPr>
            <w:tcW w:type="dxa" w:w="851"/>
          </w:tcPr>
          <w:p>
            <w:pPr>
              <w:pStyle w:val="TableParagraph"/>
              <w:spacing w:before="5"/>
              <w:rPr>
                <w:sz w:val="22"/>
              </w:rPr>
            </w:pPr>
            <w:r>
              <w:rPr>
                <w:spacing w:val="-5"/>
                <w:sz w:val="22"/>
              </w:rPr>
              <w:t>91</w:t>
            </w:r>
          </w:p>
        </w:tc>
        <w:tc>
          <w:tcPr>
            <w:tcW w:type="dxa" w:w="693"/>
          </w:tcPr>
          <w:p>
            <w:pPr>
              <w:pStyle w:val="TableParagraph"/>
              <w:spacing w:before="5"/>
              <w:rPr>
                <w:sz w:val="22"/>
              </w:rPr>
            </w:pPr>
            <w:r>
              <w:rPr>
                <w:spacing w:val="-5"/>
                <w:sz w:val="22"/>
              </w:rPr>
              <w:t>27</w:t>
            </w:r>
          </w:p>
        </w:tc>
        <w:tc>
          <w:tcPr>
            <w:tcW w:type="dxa" w:w="928"/>
          </w:tcPr>
          <w:p>
            <w:pPr>
              <w:pStyle w:val="TableParagraph"/>
              <w:spacing w:before="5"/>
              <w:rPr>
                <w:sz w:val="22"/>
              </w:rPr>
            </w:pPr>
            <w:r>
              <w:rPr>
                <w:spacing w:val="-5"/>
                <w:sz w:val="22"/>
              </w:rPr>
              <w:t>16</w:t>
            </w:r>
          </w:p>
        </w:tc>
        <w:tc>
          <w:tcPr>
            <w:tcW w:type="dxa" w:w="661"/>
          </w:tcPr>
          <w:p>
            <w:pPr>
              <w:pStyle w:val="TableParagraph"/>
              <w:spacing w:before="5"/>
              <w:rPr>
                <w:sz w:val="22"/>
              </w:rPr>
            </w:pPr>
            <w:r>
              <w:rPr>
                <w:spacing w:val="-5"/>
                <w:sz w:val="22"/>
              </w:rPr>
              <w:t>11</w:t>
            </w:r>
          </w:p>
        </w:tc>
        <w:tc>
          <w:tcPr>
            <w:tcW w:type="dxa" w:w="663"/>
          </w:tcPr>
          <w:p>
            <w:pPr>
              <w:pStyle w:val="TableParagraph"/>
              <w:spacing w:before="5"/>
              <w:ind w:left="26" w:right="17"/>
              <w:rPr>
                <w:sz w:val="22"/>
              </w:rPr>
            </w:pPr>
            <w:r>
              <w:rPr>
                <w:spacing w:val="-5"/>
                <w:sz w:val="22"/>
              </w:rPr>
              <w:t>13</w:t>
            </w:r>
          </w:p>
        </w:tc>
        <w:tc>
          <w:tcPr>
            <w:tcW w:type="dxa" w:w="927"/>
          </w:tcPr>
          <w:p>
            <w:pPr>
              <w:pStyle w:val="TableParagraph"/>
              <w:spacing w:before="5"/>
              <w:rPr>
                <w:sz w:val="22"/>
              </w:rPr>
            </w:pPr>
            <w:r>
              <w:rPr>
                <w:spacing w:val="-4"/>
                <w:sz w:val="22"/>
              </w:rPr>
              <w:t>0,67</w:t>
            </w:r>
          </w:p>
        </w:tc>
        <w:tc>
          <w:tcPr>
            <w:tcW w:type="dxa" w:w="795"/>
          </w:tcPr>
          <w:p>
            <w:pPr>
              <w:pStyle w:val="TableParagraph"/>
              <w:spacing w:before="5"/>
              <w:ind w:left="83" w:right="74"/>
              <w:rPr>
                <w:sz w:val="22"/>
              </w:rPr>
            </w:pPr>
            <w:r>
              <w:rPr>
                <w:spacing w:val="-4"/>
                <w:sz w:val="22"/>
              </w:rPr>
              <w:t>51,5</w:t>
            </w:r>
          </w:p>
        </w:tc>
        <w:tc>
          <w:tcPr>
            <w:tcW w:type="dxa" w:w="816"/>
          </w:tcPr>
          <w:p>
            <w:pPr>
              <w:pStyle w:val="TableParagraph"/>
              <w:spacing w:before="5"/>
              <w:ind w:left="116" w:right="107"/>
              <w:rPr>
                <w:sz w:val="22"/>
              </w:rPr>
            </w:pPr>
            <w:r>
              <w:rPr>
                <w:spacing w:val="-4"/>
                <w:sz w:val="22"/>
              </w:rPr>
              <w:t>53,6</w:t>
            </w:r>
          </w:p>
        </w:tc>
      </w:tr>
      <w:tr>
        <w:trPr>
          <w:trHeight w:hRule="atLeast" w:val="301"/>
        </w:trPr>
        <w:tc>
          <w:tcPr>
            <w:tcW w:type="dxa" w:w="783"/>
            <w:vMerge/>
            <w:tcBorders>
              <w:top w:val="nil"/>
            </w:tcBorders>
          </w:tcPr>
          <w:p>
            <w:pPr>
              <w:rPr>
                <w:sz w:val="2"/>
                <w:szCs w:val="2"/>
              </w:rPr>
            </w:pPr>
          </w:p>
        </w:tc>
        <w:tc>
          <w:tcPr>
            <w:tcW w:type="dxa" w:w="1868"/>
          </w:tcPr>
          <w:p>
            <w:pPr>
              <w:pStyle w:val="TableParagraph"/>
              <w:spacing w:before="5"/>
              <w:ind w:left="107"/>
              <w:jc w:val="left"/>
              <w:rPr>
                <w:sz w:val="22"/>
              </w:rPr>
            </w:pPr>
            <w:r>
              <w:rPr>
                <w:spacing w:val="-2"/>
                <w:sz w:val="22"/>
              </w:rPr>
              <w:t>♂Аида</w:t>
            </w:r>
          </w:p>
        </w:tc>
        <w:tc>
          <w:tcPr>
            <w:tcW w:type="dxa" w:w="850"/>
          </w:tcPr>
          <w:p>
            <w:pPr>
              <w:pStyle w:val="TableParagraph"/>
              <w:spacing w:before="5"/>
              <w:ind w:left="10" w:right="1"/>
              <w:rPr>
                <w:sz w:val="22"/>
              </w:rPr>
            </w:pPr>
            <w:r>
              <w:rPr>
                <w:spacing w:val="-5"/>
                <w:sz w:val="22"/>
              </w:rPr>
              <w:t>41</w:t>
            </w:r>
          </w:p>
        </w:tc>
        <w:tc>
          <w:tcPr>
            <w:tcW w:type="dxa" w:w="851"/>
          </w:tcPr>
          <w:p>
            <w:pPr>
              <w:pStyle w:val="TableParagraph"/>
              <w:spacing w:before="5"/>
              <w:rPr>
                <w:sz w:val="22"/>
              </w:rPr>
            </w:pPr>
            <w:r>
              <w:rPr>
                <w:spacing w:val="-5"/>
                <w:sz w:val="22"/>
              </w:rPr>
              <w:t>82</w:t>
            </w:r>
          </w:p>
        </w:tc>
        <w:tc>
          <w:tcPr>
            <w:tcW w:type="dxa" w:w="693"/>
          </w:tcPr>
          <w:p>
            <w:pPr>
              <w:pStyle w:val="TableParagraph"/>
              <w:spacing w:before="5"/>
              <w:rPr>
                <w:sz w:val="22"/>
              </w:rPr>
            </w:pPr>
            <w:r>
              <w:rPr>
                <w:spacing w:val="-5"/>
                <w:sz w:val="22"/>
              </w:rPr>
              <w:t>26</w:t>
            </w:r>
          </w:p>
        </w:tc>
        <w:tc>
          <w:tcPr>
            <w:tcW w:type="dxa" w:w="928"/>
          </w:tcPr>
          <w:p>
            <w:pPr>
              <w:pStyle w:val="TableParagraph"/>
              <w:spacing w:before="5"/>
              <w:rPr>
                <w:sz w:val="22"/>
              </w:rPr>
            </w:pPr>
            <w:r>
              <w:rPr>
                <w:spacing w:val="-5"/>
                <w:sz w:val="22"/>
              </w:rPr>
              <w:t>17</w:t>
            </w:r>
          </w:p>
        </w:tc>
        <w:tc>
          <w:tcPr>
            <w:tcW w:type="dxa" w:w="661"/>
          </w:tcPr>
          <w:p>
            <w:pPr>
              <w:pStyle w:val="TableParagraph"/>
              <w:spacing w:before="5"/>
              <w:rPr>
                <w:sz w:val="22"/>
              </w:rPr>
            </w:pPr>
            <w:r>
              <w:rPr>
                <w:spacing w:val="-5"/>
                <w:sz w:val="22"/>
              </w:rPr>
              <w:t>29</w:t>
            </w:r>
          </w:p>
        </w:tc>
        <w:tc>
          <w:tcPr>
            <w:tcW w:type="dxa" w:w="663"/>
          </w:tcPr>
          <w:p>
            <w:pPr>
              <w:pStyle w:val="TableParagraph"/>
              <w:spacing w:before="5"/>
              <w:ind w:left="26" w:right="17"/>
              <w:rPr>
                <w:sz w:val="22"/>
              </w:rPr>
            </w:pPr>
            <w:r>
              <w:rPr>
                <w:spacing w:val="-5"/>
                <w:sz w:val="22"/>
              </w:rPr>
              <w:t>23</w:t>
            </w:r>
          </w:p>
        </w:tc>
        <w:tc>
          <w:tcPr>
            <w:tcW w:type="dxa" w:w="927"/>
          </w:tcPr>
          <w:p>
            <w:pPr>
              <w:pStyle w:val="TableParagraph"/>
              <w:spacing w:before="5"/>
              <w:rPr>
                <w:sz w:val="22"/>
              </w:rPr>
            </w:pPr>
            <w:r>
              <w:rPr>
                <w:spacing w:val="-5"/>
                <w:sz w:val="22"/>
              </w:rPr>
              <w:t>1,1</w:t>
            </w:r>
          </w:p>
        </w:tc>
        <w:tc>
          <w:tcPr>
            <w:tcW w:type="dxa" w:w="795"/>
          </w:tcPr>
          <w:p>
            <w:pPr>
              <w:pStyle w:val="TableParagraph"/>
              <w:spacing w:before="5"/>
              <w:ind w:left="83" w:right="74"/>
              <w:rPr>
                <w:sz w:val="22"/>
              </w:rPr>
            </w:pPr>
            <w:r>
              <w:rPr>
                <w:spacing w:val="-4"/>
                <w:sz w:val="22"/>
              </w:rPr>
              <w:t>47,8</w:t>
            </w:r>
          </w:p>
        </w:tc>
        <w:tc>
          <w:tcPr>
            <w:tcW w:type="dxa" w:w="816"/>
          </w:tcPr>
          <w:p>
            <w:pPr>
              <w:pStyle w:val="TableParagraph"/>
              <w:spacing w:before="5"/>
              <w:ind w:left="116" w:right="107"/>
              <w:rPr>
                <w:sz w:val="22"/>
              </w:rPr>
            </w:pPr>
            <w:r>
              <w:rPr>
                <w:spacing w:val="-2"/>
                <w:sz w:val="22"/>
              </w:rPr>
              <w:t>162,7</w:t>
            </w:r>
          </w:p>
        </w:tc>
      </w:tr>
      <w:tr>
        <w:trPr>
          <w:trHeight w:hRule="atLeast" w:val="505"/>
        </w:trPr>
        <w:tc>
          <w:tcPr>
            <w:tcW w:type="dxa" w:w="783"/>
            <w:vMerge w:val="restart"/>
          </w:tcPr>
          <w:p>
            <w:pPr>
              <w:pStyle w:val="TableParagraph"/>
              <w:spacing w:before="5"/>
              <w:ind w:left="107"/>
              <w:jc w:val="left"/>
              <w:rPr>
                <w:sz w:val="22"/>
              </w:rPr>
            </w:pPr>
            <w:r>
              <w:rPr>
                <w:sz w:val="22"/>
              </w:rPr>
              <w:t>22-</w:t>
            </w:r>
            <w:r>
              <w:rPr>
                <w:spacing w:val="-5"/>
                <w:sz w:val="22"/>
              </w:rPr>
              <w:t>25</w:t>
            </w:r>
          </w:p>
        </w:tc>
        <w:tc>
          <w:tcPr>
            <w:tcW w:type="dxa" w:w="1868"/>
          </w:tcPr>
          <w:p>
            <w:pPr>
              <w:pStyle w:val="TableParagraph"/>
              <w:spacing w:line="250" w:lineRule="atLeast"/>
              <w:ind w:left="107" w:right="296"/>
              <w:jc w:val="left"/>
              <w:rPr>
                <w:sz w:val="22"/>
              </w:rPr>
            </w:pPr>
            <w:r>
              <w:rPr>
                <w:sz w:val="22"/>
              </w:rPr>
              <w:t>♀726-1</w:t>
            </w:r>
            <w:r>
              <w:rPr>
                <w:spacing w:val="-14"/>
                <w:sz w:val="22"/>
              </w:rPr>
              <w:t> </w:t>
            </w:r>
            <w:r>
              <w:rPr>
                <w:sz w:val="22"/>
              </w:rPr>
              <w:t>К-</w:t>
            </w:r>
            <w:r>
              <w:rPr>
                <w:sz w:val="22"/>
              </w:rPr>
              <w:t>7950, Flip 96-18L</w:t>
            </w:r>
          </w:p>
        </w:tc>
        <w:tc>
          <w:tcPr>
            <w:tcW w:type="dxa" w:w="850"/>
          </w:tcPr>
          <w:p>
            <w:pPr>
              <w:pStyle w:val="TableParagraph"/>
              <w:spacing w:before="5"/>
              <w:ind w:left="10" w:right="1"/>
              <w:rPr>
                <w:sz w:val="22"/>
              </w:rPr>
            </w:pPr>
            <w:r>
              <w:rPr>
                <w:spacing w:val="-5"/>
                <w:sz w:val="22"/>
              </w:rPr>
              <w:t>40</w:t>
            </w:r>
          </w:p>
        </w:tc>
        <w:tc>
          <w:tcPr>
            <w:tcW w:type="dxa" w:w="851"/>
          </w:tcPr>
          <w:p>
            <w:pPr>
              <w:pStyle w:val="TableParagraph"/>
              <w:spacing w:before="5"/>
              <w:rPr>
                <w:sz w:val="22"/>
              </w:rPr>
            </w:pPr>
            <w:r>
              <w:rPr>
                <w:spacing w:val="-5"/>
                <w:sz w:val="22"/>
              </w:rPr>
              <w:t>98</w:t>
            </w:r>
          </w:p>
        </w:tc>
        <w:tc>
          <w:tcPr>
            <w:tcW w:type="dxa" w:w="693"/>
          </w:tcPr>
          <w:p>
            <w:pPr>
              <w:pStyle w:val="TableParagraph"/>
              <w:spacing w:before="5"/>
              <w:rPr>
                <w:sz w:val="22"/>
              </w:rPr>
            </w:pPr>
            <w:r>
              <w:rPr>
                <w:spacing w:val="-5"/>
                <w:sz w:val="22"/>
              </w:rPr>
              <w:t>27</w:t>
            </w:r>
          </w:p>
        </w:tc>
        <w:tc>
          <w:tcPr>
            <w:tcW w:type="dxa" w:w="928"/>
          </w:tcPr>
          <w:p>
            <w:pPr>
              <w:pStyle w:val="TableParagraph"/>
              <w:spacing w:before="5"/>
              <w:rPr>
                <w:sz w:val="22"/>
              </w:rPr>
            </w:pPr>
            <w:r>
              <w:rPr>
                <w:spacing w:val="-5"/>
                <w:sz w:val="22"/>
              </w:rPr>
              <w:t>18</w:t>
            </w:r>
          </w:p>
        </w:tc>
        <w:tc>
          <w:tcPr>
            <w:tcW w:type="dxa" w:w="661"/>
          </w:tcPr>
          <w:p>
            <w:pPr>
              <w:pStyle w:val="TableParagraph"/>
              <w:spacing w:before="5"/>
              <w:rPr>
                <w:sz w:val="22"/>
              </w:rPr>
            </w:pPr>
            <w:r>
              <w:rPr>
                <w:spacing w:val="-5"/>
                <w:sz w:val="22"/>
              </w:rPr>
              <w:t>23</w:t>
            </w:r>
          </w:p>
        </w:tc>
        <w:tc>
          <w:tcPr>
            <w:tcW w:type="dxa" w:w="663"/>
          </w:tcPr>
          <w:p>
            <w:pPr>
              <w:pStyle w:val="TableParagraph"/>
              <w:spacing w:before="5"/>
              <w:ind w:left="26" w:right="17"/>
              <w:rPr>
                <w:sz w:val="22"/>
              </w:rPr>
            </w:pPr>
            <w:r>
              <w:rPr>
                <w:spacing w:val="-5"/>
                <w:sz w:val="22"/>
              </w:rPr>
              <w:t>30</w:t>
            </w:r>
          </w:p>
        </w:tc>
        <w:tc>
          <w:tcPr>
            <w:tcW w:type="dxa" w:w="927"/>
          </w:tcPr>
          <w:p>
            <w:pPr>
              <w:pStyle w:val="TableParagraph"/>
              <w:spacing w:before="5"/>
              <w:rPr>
                <w:sz w:val="22"/>
              </w:rPr>
            </w:pPr>
            <w:r>
              <w:rPr>
                <w:spacing w:val="-4"/>
                <w:sz w:val="22"/>
              </w:rPr>
              <w:t>1,15</w:t>
            </w:r>
          </w:p>
        </w:tc>
        <w:tc>
          <w:tcPr>
            <w:tcW w:type="dxa" w:w="795"/>
          </w:tcPr>
          <w:p>
            <w:pPr>
              <w:pStyle w:val="TableParagraph"/>
              <w:spacing w:before="5"/>
              <w:ind w:left="83" w:right="74"/>
              <w:rPr>
                <w:sz w:val="22"/>
              </w:rPr>
            </w:pPr>
            <w:r>
              <w:rPr>
                <w:spacing w:val="-4"/>
                <w:sz w:val="22"/>
              </w:rPr>
              <w:t>39,3</w:t>
            </w:r>
          </w:p>
        </w:tc>
        <w:tc>
          <w:tcPr>
            <w:tcW w:type="dxa" w:w="816"/>
          </w:tcPr>
          <w:p>
            <w:pPr>
              <w:pStyle w:val="TableParagraph"/>
              <w:spacing w:before="5"/>
              <w:ind w:left="116" w:right="107"/>
              <w:rPr>
                <w:sz w:val="22"/>
              </w:rPr>
            </w:pPr>
            <w:r>
              <w:rPr>
                <w:spacing w:val="-4"/>
                <w:sz w:val="22"/>
              </w:rPr>
              <w:t>67,5</w:t>
            </w:r>
          </w:p>
        </w:tc>
      </w:tr>
      <w:tr>
        <w:trPr>
          <w:trHeight w:hRule="atLeast" w:val="758"/>
        </w:trPr>
        <w:tc>
          <w:tcPr>
            <w:tcW w:type="dxa" w:w="783"/>
            <w:vMerge/>
            <w:tcBorders>
              <w:top w:val="nil"/>
            </w:tcBorders>
          </w:tcPr>
          <w:p>
            <w:pPr>
              <w:rPr>
                <w:sz w:val="2"/>
                <w:szCs w:val="2"/>
              </w:rPr>
            </w:pPr>
          </w:p>
        </w:tc>
        <w:tc>
          <w:tcPr>
            <w:tcW w:type="dxa" w:w="1868"/>
          </w:tcPr>
          <w:p>
            <w:pPr>
              <w:pStyle w:val="TableParagraph"/>
              <w:spacing w:before="5"/>
              <w:ind w:left="107" w:right="296"/>
              <w:jc w:val="left"/>
              <w:rPr>
                <w:sz w:val="22"/>
              </w:rPr>
            </w:pPr>
            <w:r>
              <w:rPr>
                <w:sz w:val="22"/>
              </w:rPr>
              <w:t>♀726-1</w:t>
            </w:r>
            <w:r>
              <w:rPr>
                <w:spacing w:val="-14"/>
                <w:sz w:val="22"/>
              </w:rPr>
              <w:t> </w:t>
            </w:r>
            <w:r>
              <w:rPr>
                <w:sz w:val="22"/>
              </w:rPr>
              <w:t>К-</w:t>
            </w:r>
            <w:r>
              <w:rPr>
                <w:sz w:val="22"/>
              </w:rPr>
              <w:t>7950, Flip 96-18L ×</w:t>
            </w:r>
          </w:p>
          <w:p>
            <w:pPr>
              <w:pStyle w:val="TableParagraph"/>
              <w:spacing w:line="228" w:lineRule="exact"/>
              <w:ind w:left="107"/>
              <w:jc w:val="left"/>
              <w:rPr>
                <w:sz w:val="22"/>
              </w:rPr>
            </w:pPr>
            <w:r>
              <w:rPr>
                <w:sz w:val="22"/>
              </w:rPr>
              <w:t>♂Пензенская</w:t>
            </w:r>
            <w:r>
              <w:rPr>
                <w:spacing w:val="-10"/>
                <w:sz w:val="22"/>
              </w:rPr>
              <w:t> </w:t>
            </w:r>
            <w:r>
              <w:rPr>
                <w:spacing w:val="-5"/>
                <w:sz w:val="22"/>
              </w:rPr>
              <w:t>14</w:t>
            </w:r>
          </w:p>
        </w:tc>
        <w:tc>
          <w:tcPr>
            <w:tcW w:type="dxa" w:w="850"/>
          </w:tcPr>
          <w:p>
            <w:pPr>
              <w:pStyle w:val="TableParagraph"/>
              <w:spacing w:before="5"/>
              <w:ind w:left="10" w:right="1"/>
              <w:rPr>
                <w:sz w:val="22"/>
              </w:rPr>
            </w:pPr>
            <w:r>
              <w:rPr>
                <w:spacing w:val="-5"/>
                <w:sz w:val="22"/>
              </w:rPr>
              <w:t>39</w:t>
            </w:r>
          </w:p>
        </w:tc>
        <w:tc>
          <w:tcPr>
            <w:tcW w:type="dxa" w:w="851"/>
          </w:tcPr>
          <w:p>
            <w:pPr>
              <w:pStyle w:val="TableParagraph"/>
              <w:spacing w:before="5"/>
              <w:rPr>
                <w:sz w:val="22"/>
              </w:rPr>
            </w:pPr>
            <w:r>
              <w:rPr>
                <w:spacing w:val="-5"/>
                <w:sz w:val="22"/>
              </w:rPr>
              <w:t>89</w:t>
            </w:r>
          </w:p>
        </w:tc>
        <w:tc>
          <w:tcPr>
            <w:tcW w:type="dxa" w:w="693"/>
          </w:tcPr>
          <w:p>
            <w:pPr>
              <w:pStyle w:val="TableParagraph"/>
              <w:spacing w:before="5"/>
              <w:rPr>
                <w:sz w:val="22"/>
              </w:rPr>
            </w:pPr>
            <w:r>
              <w:rPr>
                <w:spacing w:val="-5"/>
                <w:sz w:val="22"/>
              </w:rPr>
              <w:t>26</w:t>
            </w:r>
          </w:p>
        </w:tc>
        <w:tc>
          <w:tcPr>
            <w:tcW w:type="dxa" w:w="928"/>
          </w:tcPr>
          <w:p>
            <w:pPr>
              <w:pStyle w:val="TableParagraph"/>
              <w:spacing w:before="5"/>
              <w:rPr>
                <w:sz w:val="22"/>
              </w:rPr>
            </w:pPr>
            <w:r>
              <w:rPr>
                <w:spacing w:val="-4"/>
                <w:sz w:val="22"/>
              </w:rPr>
              <w:t>11,5</w:t>
            </w:r>
          </w:p>
        </w:tc>
        <w:tc>
          <w:tcPr>
            <w:tcW w:type="dxa" w:w="661"/>
          </w:tcPr>
          <w:p>
            <w:pPr>
              <w:pStyle w:val="TableParagraph"/>
              <w:spacing w:before="5"/>
              <w:rPr>
                <w:sz w:val="22"/>
              </w:rPr>
            </w:pPr>
            <w:r>
              <w:rPr>
                <w:spacing w:val="-5"/>
                <w:sz w:val="22"/>
              </w:rPr>
              <w:t>23</w:t>
            </w:r>
          </w:p>
        </w:tc>
        <w:tc>
          <w:tcPr>
            <w:tcW w:type="dxa" w:w="663"/>
          </w:tcPr>
          <w:p>
            <w:pPr>
              <w:pStyle w:val="TableParagraph"/>
              <w:spacing w:before="5"/>
              <w:ind w:left="26" w:right="17"/>
              <w:rPr>
                <w:sz w:val="22"/>
              </w:rPr>
            </w:pPr>
            <w:r>
              <w:rPr>
                <w:spacing w:val="-5"/>
                <w:sz w:val="22"/>
              </w:rPr>
              <w:t>35</w:t>
            </w:r>
          </w:p>
        </w:tc>
        <w:tc>
          <w:tcPr>
            <w:tcW w:type="dxa" w:w="927"/>
          </w:tcPr>
          <w:p>
            <w:pPr>
              <w:pStyle w:val="TableParagraph"/>
              <w:spacing w:before="5"/>
              <w:rPr>
                <w:sz w:val="22"/>
              </w:rPr>
            </w:pPr>
            <w:r>
              <w:rPr>
                <w:spacing w:val="-5"/>
                <w:sz w:val="22"/>
              </w:rPr>
              <w:t>1,6</w:t>
            </w:r>
          </w:p>
        </w:tc>
        <w:tc>
          <w:tcPr>
            <w:tcW w:type="dxa" w:w="795"/>
          </w:tcPr>
          <w:p>
            <w:pPr>
              <w:pStyle w:val="TableParagraph"/>
              <w:spacing w:before="5"/>
              <w:ind w:left="83" w:right="74"/>
              <w:rPr>
                <w:sz w:val="22"/>
              </w:rPr>
            </w:pPr>
            <w:r>
              <w:rPr>
                <w:spacing w:val="-4"/>
                <w:sz w:val="22"/>
              </w:rPr>
              <w:t>45,7</w:t>
            </w:r>
          </w:p>
        </w:tc>
        <w:tc>
          <w:tcPr>
            <w:tcW w:type="dxa" w:w="816"/>
          </w:tcPr>
          <w:p>
            <w:pPr>
              <w:pStyle w:val="TableParagraph"/>
              <w:spacing w:before="5"/>
              <w:ind w:left="116" w:right="107"/>
              <w:rPr>
                <w:sz w:val="22"/>
              </w:rPr>
            </w:pPr>
            <w:r>
              <w:rPr>
                <w:spacing w:val="-4"/>
                <w:sz w:val="22"/>
              </w:rPr>
              <w:t>54,9</w:t>
            </w:r>
          </w:p>
        </w:tc>
      </w:tr>
      <w:tr>
        <w:trPr>
          <w:trHeight w:hRule="atLeast" w:val="301"/>
        </w:trPr>
        <w:tc>
          <w:tcPr>
            <w:tcW w:type="dxa" w:w="783"/>
            <w:vMerge/>
            <w:tcBorders>
              <w:top w:val="nil"/>
            </w:tcBorders>
          </w:tcPr>
          <w:p>
            <w:pPr>
              <w:rPr>
                <w:sz w:val="2"/>
                <w:szCs w:val="2"/>
              </w:rPr>
            </w:pPr>
          </w:p>
        </w:tc>
        <w:tc>
          <w:tcPr>
            <w:tcW w:type="dxa" w:w="1868"/>
          </w:tcPr>
          <w:p>
            <w:pPr>
              <w:pStyle w:val="TableParagraph"/>
              <w:spacing w:before="5"/>
              <w:ind w:left="107"/>
              <w:jc w:val="left"/>
              <w:rPr>
                <w:sz w:val="22"/>
              </w:rPr>
            </w:pPr>
            <w:r>
              <w:rPr>
                <w:sz w:val="22"/>
              </w:rPr>
              <w:t>Пензенская</w:t>
            </w:r>
            <w:r>
              <w:rPr>
                <w:spacing w:val="-9"/>
                <w:sz w:val="22"/>
              </w:rPr>
              <w:t> </w:t>
            </w:r>
            <w:r>
              <w:rPr>
                <w:spacing w:val="-5"/>
                <w:sz w:val="22"/>
              </w:rPr>
              <w:t>14</w:t>
            </w:r>
          </w:p>
        </w:tc>
        <w:tc>
          <w:tcPr>
            <w:tcW w:type="dxa" w:w="850"/>
          </w:tcPr>
          <w:p>
            <w:pPr>
              <w:pStyle w:val="TableParagraph"/>
              <w:spacing w:before="5"/>
              <w:ind w:left="10" w:right="1"/>
              <w:rPr>
                <w:sz w:val="22"/>
              </w:rPr>
            </w:pPr>
            <w:r>
              <w:rPr>
                <w:spacing w:val="-5"/>
                <w:sz w:val="22"/>
              </w:rPr>
              <w:t>43</w:t>
            </w:r>
          </w:p>
        </w:tc>
        <w:tc>
          <w:tcPr>
            <w:tcW w:type="dxa" w:w="851"/>
          </w:tcPr>
          <w:p>
            <w:pPr>
              <w:pStyle w:val="TableParagraph"/>
              <w:spacing w:before="5"/>
              <w:rPr>
                <w:sz w:val="22"/>
              </w:rPr>
            </w:pPr>
            <w:r>
              <w:rPr>
                <w:spacing w:val="-5"/>
                <w:sz w:val="22"/>
              </w:rPr>
              <w:t>106</w:t>
            </w:r>
          </w:p>
        </w:tc>
        <w:tc>
          <w:tcPr>
            <w:tcW w:type="dxa" w:w="693"/>
          </w:tcPr>
          <w:p>
            <w:pPr>
              <w:pStyle w:val="TableParagraph"/>
              <w:spacing w:before="5"/>
              <w:rPr>
                <w:sz w:val="22"/>
              </w:rPr>
            </w:pPr>
            <w:r>
              <w:rPr>
                <w:spacing w:val="-5"/>
                <w:sz w:val="22"/>
              </w:rPr>
              <w:t>22</w:t>
            </w:r>
          </w:p>
        </w:tc>
        <w:tc>
          <w:tcPr>
            <w:tcW w:type="dxa" w:w="928"/>
          </w:tcPr>
          <w:p>
            <w:pPr>
              <w:pStyle w:val="TableParagraph"/>
              <w:spacing w:before="5"/>
              <w:rPr>
                <w:sz w:val="22"/>
              </w:rPr>
            </w:pPr>
            <w:r>
              <w:rPr>
                <w:spacing w:val="-5"/>
                <w:sz w:val="22"/>
              </w:rPr>
              <w:t>12</w:t>
            </w:r>
          </w:p>
        </w:tc>
        <w:tc>
          <w:tcPr>
            <w:tcW w:type="dxa" w:w="661"/>
          </w:tcPr>
          <w:p>
            <w:pPr>
              <w:pStyle w:val="TableParagraph"/>
              <w:spacing w:before="5"/>
              <w:rPr>
                <w:sz w:val="22"/>
              </w:rPr>
            </w:pPr>
            <w:r>
              <w:rPr>
                <w:spacing w:val="-5"/>
                <w:sz w:val="22"/>
              </w:rPr>
              <w:t>31</w:t>
            </w:r>
          </w:p>
        </w:tc>
        <w:tc>
          <w:tcPr>
            <w:tcW w:type="dxa" w:w="663"/>
          </w:tcPr>
          <w:p>
            <w:pPr>
              <w:pStyle w:val="TableParagraph"/>
              <w:spacing w:before="5"/>
              <w:ind w:left="26" w:right="17"/>
              <w:rPr>
                <w:sz w:val="22"/>
              </w:rPr>
            </w:pPr>
            <w:r>
              <w:rPr>
                <w:spacing w:val="-5"/>
                <w:sz w:val="22"/>
              </w:rPr>
              <w:t>37</w:t>
            </w:r>
          </w:p>
        </w:tc>
        <w:tc>
          <w:tcPr>
            <w:tcW w:type="dxa" w:w="927"/>
          </w:tcPr>
          <w:p>
            <w:pPr>
              <w:pStyle w:val="TableParagraph"/>
              <w:spacing w:before="5"/>
              <w:rPr>
                <w:sz w:val="22"/>
              </w:rPr>
            </w:pPr>
            <w:r>
              <w:rPr>
                <w:spacing w:val="-10"/>
                <w:sz w:val="22"/>
              </w:rPr>
              <w:t>2</w:t>
            </w:r>
          </w:p>
        </w:tc>
        <w:tc>
          <w:tcPr>
            <w:tcW w:type="dxa" w:w="795"/>
          </w:tcPr>
          <w:p>
            <w:pPr>
              <w:pStyle w:val="TableParagraph"/>
              <w:spacing w:before="5"/>
              <w:ind w:left="83" w:right="74"/>
              <w:rPr>
                <w:sz w:val="22"/>
              </w:rPr>
            </w:pPr>
            <w:r>
              <w:rPr>
                <w:spacing w:val="-4"/>
                <w:sz w:val="22"/>
              </w:rPr>
              <w:t>53,8</w:t>
            </w:r>
          </w:p>
        </w:tc>
        <w:tc>
          <w:tcPr>
            <w:tcW w:type="dxa" w:w="816"/>
          </w:tcPr>
          <w:p>
            <w:pPr>
              <w:pStyle w:val="TableParagraph"/>
              <w:spacing w:before="5"/>
              <w:ind w:left="116" w:right="107"/>
              <w:rPr>
                <w:sz w:val="22"/>
              </w:rPr>
            </w:pPr>
            <w:r>
              <w:rPr>
                <w:spacing w:val="-4"/>
                <w:sz w:val="22"/>
              </w:rPr>
              <w:t>46,5</w:t>
            </w:r>
          </w:p>
        </w:tc>
      </w:tr>
      <w:tr>
        <w:trPr>
          <w:trHeight w:hRule="atLeast" w:val="300"/>
        </w:trPr>
        <w:tc>
          <w:tcPr>
            <w:tcW w:type="dxa" w:w="783"/>
            <w:vMerge w:val="restart"/>
          </w:tcPr>
          <w:p>
            <w:pPr>
              <w:pStyle w:val="TableParagraph"/>
              <w:spacing w:before="5"/>
              <w:ind w:left="107"/>
              <w:jc w:val="left"/>
              <w:rPr>
                <w:sz w:val="22"/>
              </w:rPr>
            </w:pPr>
            <w:r>
              <w:rPr>
                <w:sz w:val="22"/>
              </w:rPr>
              <w:t>22-</w:t>
            </w:r>
            <w:r>
              <w:rPr>
                <w:spacing w:val="-5"/>
                <w:sz w:val="22"/>
              </w:rPr>
              <w:t>29</w:t>
            </w:r>
          </w:p>
        </w:tc>
        <w:tc>
          <w:tcPr>
            <w:tcW w:type="dxa" w:w="1868"/>
          </w:tcPr>
          <w:p>
            <w:pPr>
              <w:pStyle w:val="TableParagraph"/>
              <w:spacing w:before="5"/>
              <w:ind w:left="107"/>
              <w:jc w:val="left"/>
              <w:rPr>
                <w:sz w:val="22"/>
              </w:rPr>
            </w:pPr>
            <w:r>
              <w:rPr>
                <w:spacing w:val="-2"/>
                <w:sz w:val="22"/>
              </w:rPr>
              <w:t>♀К-</w:t>
            </w:r>
            <w:r>
              <w:rPr>
                <w:spacing w:val="-4"/>
                <w:sz w:val="22"/>
              </w:rPr>
              <w:t>1084</w:t>
            </w:r>
          </w:p>
        </w:tc>
        <w:tc>
          <w:tcPr>
            <w:tcW w:type="dxa" w:w="850"/>
          </w:tcPr>
          <w:p>
            <w:pPr>
              <w:pStyle w:val="TableParagraph"/>
              <w:spacing w:before="5"/>
              <w:ind w:left="10" w:right="1"/>
              <w:rPr>
                <w:sz w:val="22"/>
              </w:rPr>
            </w:pPr>
            <w:r>
              <w:rPr>
                <w:spacing w:val="-5"/>
                <w:sz w:val="22"/>
              </w:rPr>
              <w:t>38</w:t>
            </w:r>
          </w:p>
        </w:tc>
        <w:tc>
          <w:tcPr>
            <w:tcW w:type="dxa" w:w="851"/>
          </w:tcPr>
          <w:p>
            <w:pPr>
              <w:pStyle w:val="TableParagraph"/>
              <w:spacing w:before="5"/>
              <w:rPr>
                <w:sz w:val="22"/>
              </w:rPr>
            </w:pPr>
            <w:r>
              <w:rPr>
                <w:spacing w:val="-5"/>
                <w:sz w:val="22"/>
              </w:rPr>
              <w:t>84</w:t>
            </w:r>
          </w:p>
        </w:tc>
        <w:tc>
          <w:tcPr>
            <w:tcW w:type="dxa" w:w="693"/>
          </w:tcPr>
          <w:p>
            <w:pPr>
              <w:pStyle w:val="TableParagraph"/>
              <w:spacing w:before="5"/>
              <w:rPr>
                <w:sz w:val="22"/>
              </w:rPr>
            </w:pPr>
            <w:r>
              <w:rPr>
                <w:spacing w:val="-5"/>
                <w:sz w:val="22"/>
              </w:rPr>
              <w:t>27</w:t>
            </w:r>
          </w:p>
        </w:tc>
        <w:tc>
          <w:tcPr>
            <w:tcW w:type="dxa" w:w="928"/>
          </w:tcPr>
          <w:p>
            <w:pPr>
              <w:pStyle w:val="TableParagraph"/>
              <w:spacing w:before="5"/>
              <w:rPr>
                <w:sz w:val="22"/>
              </w:rPr>
            </w:pPr>
            <w:r>
              <w:rPr>
                <w:spacing w:val="-5"/>
                <w:sz w:val="22"/>
              </w:rPr>
              <w:t>16</w:t>
            </w:r>
          </w:p>
        </w:tc>
        <w:tc>
          <w:tcPr>
            <w:tcW w:type="dxa" w:w="661"/>
          </w:tcPr>
          <w:p>
            <w:pPr>
              <w:pStyle w:val="TableParagraph"/>
              <w:spacing w:before="5"/>
              <w:rPr>
                <w:sz w:val="22"/>
              </w:rPr>
            </w:pPr>
            <w:r>
              <w:rPr>
                <w:spacing w:val="-5"/>
                <w:sz w:val="22"/>
              </w:rPr>
              <w:t>33</w:t>
            </w:r>
          </w:p>
        </w:tc>
        <w:tc>
          <w:tcPr>
            <w:tcW w:type="dxa" w:w="663"/>
          </w:tcPr>
          <w:p>
            <w:pPr>
              <w:pStyle w:val="TableParagraph"/>
              <w:spacing w:before="5"/>
              <w:ind w:left="26" w:right="17"/>
              <w:rPr>
                <w:sz w:val="22"/>
              </w:rPr>
            </w:pPr>
            <w:r>
              <w:rPr>
                <w:spacing w:val="-5"/>
                <w:sz w:val="22"/>
              </w:rPr>
              <w:t>35</w:t>
            </w:r>
          </w:p>
        </w:tc>
        <w:tc>
          <w:tcPr>
            <w:tcW w:type="dxa" w:w="927"/>
          </w:tcPr>
          <w:p>
            <w:pPr>
              <w:pStyle w:val="TableParagraph"/>
              <w:spacing w:before="5"/>
              <w:rPr>
                <w:sz w:val="22"/>
              </w:rPr>
            </w:pPr>
            <w:r>
              <w:rPr>
                <w:spacing w:val="-5"/>
                <w:sz w:val="22"/>
              </w:rPr>
              <w:t>1,8</w:t>
            </w:r>
          </w:p>
        </w:tc>
        <w:tc>
          <w:tcPr>
            <w:tcW w:type="dxa" w:w="795"/>
          </w:tcPr>
          <w:p>
            <w:pPr>
              <w:pStyle w:val="TableParagraph"/>
              <w:spacing w:before="5"/>
              <w:ind w:left="83" w:right="74"/>
              <w:rPr>
                <w:sz w:val="22"/>
              </w:rPr>
            </w:pPr>
            <w:r>
              <w:rPr>
                <w:spacing w:val="-4"/>
                <w:sz w:val="22"/>
              </w:rPr>
              <w:t>52,9</w:t>
            </w:r>
          </w:p>
        </w:tc>
        <w:tc>
          <w:tcPr>
            <w:tcW w:type="dxa" w:w="816"/>
          </w:tcPr>
          <w:p>
            <w:pPr>
              <w:pStyle w:val="TableParagraph"/>
              <w:spacing w:before="5"/>
              <w:ind w:left="116" w:right="107"/>
              <w:rPr>
                <w:sz w:val="22"/>
              </w:rPr>
            </w:pPr>
            <w:r>
              <w:rPr>
                <w:spacing w:val="-4"/>
                <w:sz w:val="22"/>
              </w:rPr>
              <w:t>74,1</w:t>
            </w:r>
          </w:p>
        </w:tc>
      </w:tr>
      <w:tr>
        <w:trPr>
          <w:trHeight w:hRule="atLeast" w:val="505"/>
        </w:trPr>
        <w:tc>
          <w:tcPr>
            <w:tcW w:type="dxa" w:w="783"/>
            <w:vMerge/>
            <w:tcBorders>
              <w:top w:val="nil"/>
            </w:tcBorders>
          </w:tcPr>
          <w:p>
            <w:pPr>
              <w:rPr>
                <w:sz w:val="2"/>
                <w:szCs w:val="2"/>
              </w:rPr>
            </w:pPr>
          </w:p>
        </w:tc>
        <w:tc>
          <w:tcPr>
            <w:tcW w:type="dxa" w:w="1868"/>
          </w:tcPr>
          <w:p>
            <w:pPr>
              <w:pStyle w:val="TableParagraph"/>
              <w:spacing w:line="250" w:lineRule="atLeast"/>
              <w:ind w:left="107" w:right="524"/>
              <w:jc w:val="left"/>
              <w:rPr>
                <w:sz w:val="22"/>
              </w:rPr>
            </w:pPr>
            <w:r>
              <w:rPr>
                <w:sz w:val="22"/>
              </w:rPr>
              <w:t>♀К-1084</w:t>
            </w:r>
            <w:r>
              <w:rPr>
                <w:spacing w:val="-14"/>
                <w:sz w:val="22"/>
              </w:rPr>
              <w:t> </w:t>
            </w:r>
            <w:r>
              <w:rPr>
                <w:sz w:val="22"/>
              </w:rPr>
              <w:t>×</w:t>
            </w:r>
            <w:r>
              <w:rPr>
                <w:spacing w:val="-14"/>
                <w:sz w:val="22"/>
              </w:rPr>
              <w:t> </w:t>
            </w:r>
            <w:r>
              <w:rPr>
                <w:sz w:val="22"/>
              </w:rPr>
              <w:t>♂ </w:t>
            </w:r>
            <w:r>
              <w:rPr>
                <w:spacing w:val="-2"/>
                <w:sz w:val="22"/>
              </w:rPr>
              <w:t>Flip95-61L</w:t>
            </w:r>
          </w:p>
        </w:tc>
        <w:tc>
          <w:tcPr>
            <w:tcW w:type="dxa" w:w="850"/>
          </w:tcPr>
          <w:p>
            <w:pPr>
              <w:pStyle w:val="TableParagraph"/>
              <w:spacing w:before="5"/>
              <w:ind w:left="10" w:right="1"/>
              <w:rPr>
                <w:sz w:val="22"/>
              </w:rPr>
            </w:pPr>
            <w:r>
              <w:rPr>
                <w:spacing w:val="-5"/>
                <w:sz w:val="22"/>
              </w:rPr>
              <w:t>38</w:t>
            </w:r>
          </w:p>
        </w:tc>
        <w:tc>
          <w:tcPr>
            <w:tcW w:type="dxa" w:w="851"/>
          </w:tcPr>
          <w:p>
            <w:pPr>
              <w:pStyle w:val="TableParagraph"/>
              <w:spacing w:before="5"/>
              <w:rPr>
                <w:sz w:val="22"/>
              </w:rPr>
            </w:pPr>
            <w:r>
              <w:rPr>
                <w:spacing w:val="-5"/>
                <w:sz w:val="22"/>
              </w:rPr>
              <w:t>90</w:t>
            </w:r>
          </w:p>
        </w:tc>
        <w:tc>
          <w:tcPr>
            <w:tcW w:type="dxa" w:w="693"/>
          </w:tcPr>
          <w:p>
            <w:pPr>
              <w:pStyle w:val="TableParagraph"/>
              <w:spacing w:before="5"/>
              <w:rPr>
                <w:sz w:val="22"/>
              </w:rPr>
            </w:pPr>
            <w:r>
              <w:rPr>
                <w:spacing w:val="-5"/>
                <w:sz w:val="22"/>
              </w:rPr>
              <w:t>27</w:t>
            </w:r>
          </w:p>
        </w:tc>
        <w:tc>
          <w:tcPr>
            <w:tcW w:type="dxa" w:w="928"/>
          </w:tcPr>
          <w:p>
            <w:pPr>
              <w:pStyle w:val="TableParagraph"/>
              <w:spacing w:before="5"/>
              <w:rPr>
                <w:sz w:val="22"/>
              </w:rPr>
            </w:pPr>
            <w:r>
              <w:rPr>
                <w:spacing w:val="-5"/>
                <w:sz w:val="22"/>
              </w:rPr>
              <w:t>15</w:t>
            </w:r>
          </w:p>
        </w:tc>
        <w:tc>
          <w:tcPr>
            <w:tcW w:type="dxa" w:w="661"/>
          </w:tcPr>
          <w:p>
            <w:pPr>
              <w:pStyle w:val="TableParagraph"/>
              <w:spacing w:before="5"/>
              <w:rPr>
                <w:sz w:val="22"/>
              </w:rPr>
            </w:pPr>
            <w:r>
              <w:rPr>
                <w:spacing w:val="-5"/>
                <w:sz w:val="22"/>
              </w:rPr>
              <w:t>33</w:t>
            </w:r>
          </w:p>
        </w:tc>
        <w:tc>
          <w:tcPr>
            <w:tcW w:type="dxa" w:w="663"/>
          </w:tcPr>
          <w:p>
            <w:pPr>
              <w:pStyle w:val="TableParagraph"/>
              <w:spacing w:before="5"/>
              <w:ind w:left="26" w:right="17"/>
              <w:rPr>
                <w:sz w:val="22"/>
              </w:rPr>
            </w:pPr>
            <w:r>
              <w:rPr>
                <w:spacing w:val="-5"/>
                <w:sz w:val="22"/>
              </w:rPr>
              <w:t>35</w:t>
            </w:r>
          </w:p>
        </w:tc>
        <w:tc>
          <w:tcPr>
            <w:tcW w:type="dxa" w:w="927"/>
          </w:tcPr>
          <w:p>
            <w:pPr>
              <w:pStyle w:val="TableParagraph"/>
              <w:spacing w:before="5"/>
              <w:rPr>
                <w:sz w:val="22"/>
              </w:rPr>
            </w:pPr>
            <w:r>
              <w:rPr>
                <w:spacing w:val="-5"/>
                <w:sz w:val="22"/>
              </w:rPr>
              <w:t>1,7</w:t>
            </w:r>
          </w:p>
        </w:tc>
        <w:tc>
          <w:tcPr>
            <w:tcW w:type="dxa" w:w="795"/>
          </w:tcPr>
          <w:p>
            <w:pPr>
              <w:pStyle w:val="TableParagraph"/>
              <w:spacing w:before="5"/>
              <w:ind w:left="83" w:right="74"/>
              <w:rPr>
                <w:sz w:val="22"/>
              </w:rPr>
            </w:pPr>
            <w:r>
              <w:rPr>
                <w:spacing w:val="-4"/>
                <w:sz w:val="22"/>
              </w:rPr>
              <w:t>48,5</w:t>
            </w:r>
          </w:p>
        </w:tc>
        <w:tc>
          <w:tcPr>
            <w:tcW w:type="dxa" w:w="816"/>
          </w:tcPr>
          <w:p>
            <w:pPr>
              <w:pStyle w:val="TableParagraph"/>
              <w:spacing w:before="5"/>
              <w:ind w:left="116" w:right="107"/>
              <w:rPr>
                <w:sz w:val="22"/>
              </w:rPr>
            </w:pPr>
            <w:r>
              <w:rPr>
                <w:spacing w:val="-5"/>
                <w:sz w:val="22"/>
              </w:rPr>
              <w:t>45</w:t>
            </w:r>
          </w:p>
        </w:tc>
      </w:tr>
      <w:tr>
        <w:trPr>
          <w:trHeight w:hRule="atLeast" w:val="300"/>
        </w:trPr>
        <w:tc>
          <w:tcPr>
            <w:tcW w:type="dxa" w:w="783"/>
            <w:vMerge/>
            <w:tcBorders>
              <w:top w:val="nil"/>
            </w:tcBorders>
          </w:tcPr>
          <w:p>
            <w:pPr>
              <w:rPr>
                <w:sz w:val="2"/>
                <w:szCs w:val="2"/>
              </w:rPr>
            </w:pPr>
          </w:p>
        </w:tc>
        <w:tc>
          <w:tcPr>
            <w:tcW w:type="dxa" w:w="1868"/>
          </w:tcPr>
          <w:p>
            <w:pPr>
              <w:pStyle w:val="TableParagraph"/>
              <w:spacing w:before="5"/>
              <w:ind w:left="107"/>
              <w:jc w:val="left"/>
              <w:rPr>
                <w:sz w:val="22"/>
              </w:rPr>
            </w:pPr>
            <w:r>
              <w:rPr>
                <w:sz w:val="22"/>
              </w:rPr>
              <w:t>♂</w:t>
            </w:r>
            <w:r>
              <w:rPr>
                <w:spacing w:val="-7"/>
                <w:sz w:val="22"/>
              </w:rPr>
              <w:t> </w:t>
            </w:r>
            <w:r>
              <w:rPr>
                <w:sz w:val="22"/>
              </w:rPr>
              <w:t>Flip95-</w:t>
            </w:r>
            <w:r>
              <w:rPr>
                <w:spacing w:val="-5"/>
                <w:sz w:val="22"/>
              </w:rPr>
              <w:t>61L</w:t>
            </w:r>
          </w:p>
        </w:tc>
        <w:tc>
          <w:tcPr>
            <w:tcW w:type="dxa" w:w="850"/>
          </w:tcPr>
          <w:p>
            <w:pPr>
              <w:pStyle w:val="TableParagraph"/>
              <w:spacing w:before="5"/>
              <w:ind w:left="10" w:right="1"/>
              <w:rPr>
                <w:sz w:val="22"/>
              </w:rPr>
            </w:pPr>
            <w:r>
              <w:rPr>
                <w:spacing w:val="-5"/>
                <w:sz w:val="22"/>
              </w:rPr>
              <w:t>42</w:t>
            </w:r>
          </w:p>
        </w:tc>
        <w:tc>
          <w:tcPr>
            <w:tcW w:type="dxa" w:w="851"/>
          </w:tcPr>
          <w:p>
            <w:pPr>
              <w:pStyle w:val="TableParagraph"/>
              <w:spacing w:before="5"/>
              <w:rPr>
                <w:sz w:val="22"/>
              </w:rPr>
            </w:pPr>
            <w:r>
              <w:rPr>
                <w:spacing w:val="-5"/>
                <w:sz w:val="22"/>
              </w:rPr>
              <w:t>95</w:t>
            </w:r>
          </w:p>
        </w:tc>
        <w:tc>
          <w:tcPr>
            <w:tcW w:type="dxa" w:w="693"/>
          </w:tcPr>
          <w:p>
            <w:pPr>
              <w:pStyle w:val="TableParagraph"/>
              <w:spacing w:before="5"/>
              <w:rPr>
                <w:sz w:val="22"/>
              </w:rPr>
            </w:pPr>
            <w:r>
              <w:rPr>
                <w:spacing w:val="-5"/>
                <w:sz w:val="22"/>
              </w:rPr>
              <w:t>29</w:t>
            </w:r>
          </w:p>
        </w:tc>
        <w:tc>
          <w:tcPr>
            <w:tcW w:type="dxa" w:w="928"/>
          </w:tcPr>
          <w:p>
            <w:pPr>
              <w:pStyle w:val="TableParagraph"/>
              <w:spacing w:before="5"/>
              <w:rPr>
                <w:sz w:val="22"/>
              </w:rPr>
            </w:pPr>
            <w:r>
              <w:rPr>
                <w:spacing w:val="-5"/>
                <w:sz w:val="22"/>
              </w:rPr>
              <w:t>17</w:t>
            </w:r>
          </w:p>
        </w:tc>
        <w:tc>
          <w:tcPr>
            <w:tcW w:type="dxa" w:w="661"/>
          </w:tcPr>
          <w:p>
            <w:pPr>
              <w:pStyle w:val="TableParagraph"/>
              <w:spacing w:before="5"/>
              <w:rPr>
                <w:sz w:val="22"/>
              </w:rPr>
            </w:pPr>
            <w:r>
              <w:rPr>
                <w:spacing w:val="-5"/>
                <w:sz w:val="22"/>
              </w:rPr>
              <w:t>24</w:t>
            </w:r>
          </w:p>
        </w:tc>
        <w:tc>
          <w:tcPr>
            <w:tcW w:type="dxa" w:w="663"/>
          </w:tcPr>
          <w:p>
            <w:pPr>
              <w:pStyle w:val="TableParagraph"/>
              <w:spacing w:before="5"/>
              <w:ind w:left="26" w:right="17"/>
              <w:rPr>
                <w:sz w:val="22"/>
              </w:rPr>
            </w:pPr>
            <w:r>
              <w:rPr>
                <w:spacing w:val="-5"/>
                <w:sz w:val="22"/>
              </w:rPr>
              <w:t>37</w:t>
            </w:r>
          </w:p>
        </w:tc>
        <w:tc>
          <w:tcPr>
            <w:tcW w:type="dxa" w:w="927"/>
          </w:tcPr>
          <w:p>
            <w:pPr>
              <w:pStyle w:val="TableParagraph"/>
              <w:spacing w:before="5"/>
              <w:rPr>
                <w:sz w:val="22"/>
              </w:rPr>
            </w:pPr>
            <w:r>
              <w:rPr>
                <w:spacing w:val="-4"/>
                <w:sz w:val="22"/>
              </w:rPr>
              <w:t>1,26</w:t>
            </w:r>
          </w:p>
        </w:tc>
        <w:tc>
          <w:tcPr>
            <w:tcW w:type="dxa" w:w="795"/>
          </w:tcPr>
          <w:p>
            <w:pPr>
              <w:pStyle w:val="TableParagraph"/>
              <w:spacing w:before="5"/>
              <w:ind w:left="83" w:right="74"/>
              <w:rPr>
                <w:sz w:val="22"/>
              </w:rPr>
            </w:pPr>
            <w:r>
              <w:rPr>
                <w:spacing w:val="-4"/>
                <w:sz w:val="22"/>
              </w:rPr>
              <w:t>33,9</w:t>
            </w:r>
          </w:p>
        </w:tc>
        <w:tc>
          <w:tcPr>
            <w:tcW w:type="dxa" w:w="816"/>
          </w:tcPr>
          <w:p>
            <w:pPr>
              <w:pStyle w:val="TableParagraph"/>
              <w:spacing w:before="5"/>
              <w:ind w:left="116" w:right="107"/>
              <w:rPr>
                <w:sz w:val="22"/>
              </w:rPr>
            </w:pPr>
            <w:r>
              <w:rPr>
                <w:spacing w:val="-4"/>
                <w:sz w:val="22"/>
              </w:rPr>
              <w:t>39,4</w:t>
            </w:r>
          </w:p>
        </w:tc>
      </w:tr>
      <w:tr>
        <w:trPr>
          <w:trHeight w:hRule="atLeast" w:val="301"/>
        </w:trPr>
        <w:tc>
          <w:tcPr>
            <w:tcW w:type="dxa" w:w="783"/>
            <w:vMerge w:val="restart"/>
          </w:tcPr>
          <w:p>
            <w:pPr>
              <w:pStyle w:val="TableParagraph"/>
              <w:spacing w:before="5"/>
              <w:ind w:left="107"/>
              <w:jc w:val="left"/>
              <w:rPr>
                <w:sz w:val="22"/>
              </w:rPr>
            </w:pPr>
            <w:r>
              <w:rPr>
                <w:sz w:val="22"/>
              </w:rPr>
              <w:t>22-</w:t>
            </w:r>
            <w:r>
              <w:rPr>
                <w:spacing w:val="-5"/>
                <w:sz w:val="22"/>
              </w:rPr>
              <w:t>19</w:t>
            </w:r>
          </w:p>
        </w:tc>
        <w:tc>
          <w:tcPr>
            <w:tcW w:type="dxa" w:w="1868"/>
          </w:tcPr>
          <w:p>
            <w:pPr>
              <w:pStyle w:val="TableParagraph"/>
              <w:spacing w:before="5"/>
              <w:ind w:left="107"/>
              <w:jc w:val="left"/>
              <w:rPr>
                <w:sz w:val="22"/>
              </w:rPr>
            </w:pPr>
            <w:r>
              <w:rPr>
                <w:spacing w:val="-2"/>
                <w:sz w:val="22"/>
              </w:rPr>
              <w:t>♀Джанша</w:t>
            </w:r>
          </w:p>
        </w:tc>
        <w:tc>
          <w:tcPr>
            <w:tcW w:type="dxa" w:w="850"/>
          </w:tcPr>
          <w:p>
            <w:pPr>
              <w:pStyle w:val="TableParagraph"/>
              <w:spacing w:before="5"/>
              <w:ind w:left="10" w:right="1"/>
              <w:rPr>
                <w:sz w:val="22"/>
              </w:rPr>
            </w:pPr>
            <w:r>
              <w:rPr>
                <w:spacing w:val="-5"/>
                <w:sz w:val="22"/>
              </w:rPr>
              <w:t>41</w:t>
            </w:r>
          </w:p>
        </w:tc>
        <w:tc>
          <w:tcPr>
            <w:tcW w:type="dxa" w:w="851"/>
          </w:tcPr>
          <w:p>
            <w:pPr>
              <w:pStyle w:val="TableParagraph"/>
              <w:spacing w:before="5"/>
              <w:rPr>
                <w:sz w:val="22"/>
              </w:rPr>
            </w:pPr>
            <w:r>
              <w:rPr>
                <w:spacing w:val="-5"/>
                <w:sz w:val="22"/>
              </w:rPr>
              <w:t>96</w:t>
            </w:r>
          </w:p>
        </w:tc>
        <w:tc>
          <w:tcPr>
            <w:tcW w:type="dxa" w:w="693"/>
          </w:tcPr>
          <w:p>
            <w:pPr>
              <w:pStyle w:val="TableParagraph"/>
              <w:spacing w:before="5"/>
              <w:rPr>
                <w:sz w:val="22"/>
              </w:rPr>
            </w:pPr>
            <w:r>
              <w:rPr>
                <w:spacing w:val="-5"/>
                <w:sz w:val="22"/>
              </w:rPr>
              <w:t>29</w:t>
            </w:r>
          </w:p>
        </w:tc>
        <w:tc>
          <w:tcPr>
            <w:tcW w:type="dxa" w:w="928"/>
          </w:tcPr>
          <w:p>
            <w:pPr>
              <w:pStyle w:val="TableParagraph"/>
              <w:spacing w:before="5"/>
              <w:rPr>
                <w:sz w:val="22"/>
              </w:rPr>
            </w:pPr>
            <w:r>
              <w:rPr>
                <w:spacing w:val="-5"/>
                <w:sz w:val="22"/>
              </w:rPr>
              <w:t>18</w:t>
            </w:r>
          </w:p>
        </w:tc>
        <w:tc>
          <w:tcPr>
            <w:tcW w:type="dxa" w:w="661"/>
          </w:tcPr>
          <w:p>
            <w:pPr>
              <w:pStyle w:val="TableParagraph"/>
              <w:spacing w:before="5"/>
              <w:rPr>
                <w:sz w:val="22"/>
              </w:rPr>
            </w:pPr>
            <w:r>
              <w:rPr>
                <w:spacing w:val="-5"/>
                <w:sz w:val="22"/>
              </w:rPr>
              <w:t>15</w:t>
            </w:r>
          </w:p>
        </w:tc>
        <w:tc>
          <w:tcPr>
            <w:tcW w:type="dxa" w:w="663"/>
          </w:tcPr>
          <w:p>
            <w:pPr>
              <w:pStyle w:val="TableParagraph"/>
              <w:spacing w:before="5"/>
              <w:ind w:left="26" w:right="17"/>
              <w:rPr>
                <w:sz w:val="22"/>
              </w:rPr>
            </w:pPr>
            <w:r>
              <w:rPr>
                <w:spacing w:val="-5"/>
                <w:sz w:val="22"/>
              </w:rPr>
              <w:t>20</w:t>
            </w:r>
          </w:p>
        </w:tc>
        <w:tc>
          <w:tcPr>
            <w:tcW w:type="dxa" w:w="927"/>
          </w:tcPr>
          <w:p>
            <w:pPr>
              <w:pStyle w:val="TableParagraph"/>
              <w:spacing w:before="5"/>
              <w:rPr>
                <w:sz w:val="22"/>
              </w:rPr>
            </w:pPr>
            <w:r>
              <w:rPr>
                <w:spacing w:val="-10"/>
                <w:sz w:val="22"/>
              </w:rPr>
              <w:t>1</w:t>
            </w:r>
          </w:p>
        </w:tc>
        <w:tc>
          <w:tcPr>
            <w:tcW w:type="dxa" w:w="795"/>
          </w:tcPr>
          <w:p>
            <w:pPr>
              <w:pStyle w:val="TableParagraph"/>
              <w:spacing w:before="5"/>
              <w:ind w:left="83" w:right="74"/>
              <w:rPr>
                <w:sz w:val="22"/>
              </w:rPr>
            </w:pPr>
            <w:r>
              <w:rPr>
                <w:spacing w:val="-5"/>
                <w:sz w:val="22"/>
              </w:rPr>
              <w:t>50</w:t>
            </w:r>
          </w:p>
        </w:tc>
        <w:tc>
          <w:tcPr>
            <w:tcW w:type="dxa" w:w="816"/>
          </w:tcPr>
          <w:p>
            <w:pPr>
              <w:pStyle w:val="TableParagraph"/>
              <w:spacing w:before="5"/>
              <w:ind w:left="116" w:right="107"/>
              <w:rPr>
                <w:sz w:val="22"/>
              </w:rPr>
            </w:pPr>
            <w:r>
              <w:rPr>
                <w:spacing w:val="-4"/>
                <w:sz w:val="22"/>
              </w:rPr>
              <w:t>67,4</w:t>
            </w:r>
          </w:p>
        </w:tc>
      </w:tr>
      <w:tr>
        <w:trPr>
          <w:trHeight w:hRule="atLeast" w:val="505"/>
        </w:trPr>
        <w:tc>
          <w:tcPr>
            <w:tcW w:type="dxa" w:w="783"/>
            <w:vMerge/>
            <w:tcBorders>
              <w:top w:val="nil"/>
            </w:tcBorders>
          </w:tcPr>
          <w:p>
            <w:pPr>
              <w:rPr>
                <w:sz w:val="2"/>
                <w:szCs w:val="2"/>
              </w:rPr>
            </w:pPr>
          </w:p>
        </w:tc>
        <w:tc>
          <w:tcPr>
            <w:tcW w:type="dxa" w:w="1868"/>
          </w:tcPr>
          <w:p>
            <w:pPr>
              <w:pStyle w:val="TableParagraph"/>
              <w:spacing w:line="250" w:lineRule="atLeast"/>
              <w:ind w:left="107"/>
              <w:jc w:val="left"/>
              <w:rPr>
                <w:sz w:val="22"/>
              </w:rPr>
            </w:pPr>
            <w:r>
              <w:rPr>
                <w:sz w:val="22"/>
              </w:rPr>
              <w:t>♀Джанша</w:t>
            </w:r>
            <w:r>
              <w:rPr>
                <w:spacing w:val="-14"/>
                <w:sz w:val="22"/>
              </w:rPr>
              <w:t> </w:t>
            </w:r>
            <w:r>
              <w:rPr>
                <w:sz w:val="22"/>
              </w:rPr>
              <w:t>×</w:t>
            </w:r>
            <w:r>
              <w:rPr>
                <w:spacing w:val="-14"/>
                <w:sz w:val="22"/>
              </w:rPr>
              <w:t> </w:t>
            </w:r>
            <w:r>
              <w:rPr>
                <w:sz w:val="22"/>
              </w:rPr>
              <w:t>♂ </w:t>
            </w:r>
            <w:r>
              <w:rPr>
                <w:spacing w:val="-2"/>
                <w:sz w:val="22"/>
              </w:rPr>
              <w:t>Richelea</w:t>
            </w:r>
          </w:p>
        </w:tc>
        <w:tc>
          <w:tcPr>
            <w:tcW w:type="dxa" w:w="850"/>
          </w:tcPr>
          <w:p>
            <w:pPr>
              <w:pStyle w:val="TableParagraph"/>
              <w:spacing w:before="5"/>
              <w:ind w:left="10" w:right="1"/>
              <w:rPr>
                <w:sz w:val="22"/>
              </w:rPr>
            </w:pPr>
            <w:r>
              <w:rPr>
                <w:spacing w:val="-5"/>
                <w:sz w:val="22"/>
              </w:rPr>
              <w:t>38</w:t>
            </w:r>
          </w:p>
        </w:tc>
        <w:tc>
          <w:tcPr>
            <w:tcW w:type="dxa" w:w="851"/>
          </w:tcPr>
          <w:p>
            <w:pPr>
              <w:pStyle w:val="TableParagraph"/>
              <w:spacing w:before="5"/>
              <w:rPr>
                <w:sz w:val="22"/>
              </w:rPr>
            </w:pPr>
            <w:r>
              <w:rPr>
                <w:spacing w:val="-5"/>
                <w:sz w:val="22"/>
              </w:rPr>
              <w:t>86</w:t>
            </w:r>
          </w:p>
        </w:tc>
        <w:tc>
          <w:tcPr>
            <w:tcW w:type="dxa" w:w="693"/>
          </w:tcPr>
          <w:p>
            <w:pPr>
              <w:pStyle w:val="TableParagraph"/>
              <w:spacing w:before="5"/>
              <w:rPr>
                <w:sz w:val="22"/>
              </w:rPr>
            </w:pPr>
            <w:r>
              <w:rPr>
                <w:spacing w:val="-5"/>
                <w:sz w:val="22"/>
              </w:rPr>
              <w:t>29</w:t>
            </w:r>
          </w:p>
        </w:tc>
        <w:tc>
          <w:tcPr>
            <w:tcW w:type="dxa" w:w="928"/>
          </w:tcPr>
          <w:p>
            <w:pPr>
              <w:pStyle w:val="TableParagraph"/>
              <w:spacing w:before="5"/>
              <w:rPr>
                <w:sz w:val="22"/>
              </w:rPr>
            </w:pPr>
            <w:r>
              <w:rPr>
                <w:spacing w:val="-5"/>
                <w:sz w:val="22"/>
              </w:rPr>
              <w:t>20</w:t>
            </w:r>
          </w:p>
        </w:tc>
        <w:tc>
          <w:tcPr>
            <w:tcW w:type="dxa" w:w="661"/>
          </w:tcPr>
          <w:p>
            <w:pPr>
              <w:pStyle w:val="TableParagraph"/>
              <w:spacing w:before="5"/>
              <w:rPr>
                <w:sz w:val="22"/>
              </w:rPr>
            </w:pPr>
            <w:r>
              <w:rPr>
                <w:spacing w:val="-5"/>
                <w:sz w:val="22"/>
              </w:rPr>
              <w:t>15</w:t>
            </w:r>
          </w:p>
        </w:tc>
        <w:tc>
          <w:tcPr>
            <w:tcW w:type="dxa" w:w="663"/>
          </w:tcPr>
          <w:p>
            <w:pPr>
              <w:pStyle w:val="TableParagraph"/>
              <w:spacing w:before="5"/>
              <w:ind w:left="26" w:right="17"/>
              <w:rPr>
                <w:sz w:val="22"/>
              </w:rPr>
            </w:pPr>
            <w:r>
              <w:rPr>
                <w:spacing w:val="-5"/>
                <w:sz w:val="22"/>
              </w:rPr>
              <w:t>19</w:t>
            </w:r>
          </w:p>
        </w:tc>
        <w:tc>
          <w:tcPr>
            <w:tcW w:type="dxa" w:w="927"/>
          </w:tcPr>
          <w:p>
            <w:pPr>
              <w:pStyle w:val="TableParagraph"/>
              <w:spacing w:before="5"/>
              <w:rPr>
                <w:sz w:val="22"/>
              </w:rPr>
            </w:pPr>
            <w:r>
              <w:rPr>
                <w:spacing w:val="-4"/>
                <w:sz w:val="22"/>
              </w:rPr>
              <w:t>0,97</w:t>
            </w:r>
          </w:p>
        </w:tc>
        <w:tc>
          <w:tcPr>
            <w:tcW w:type="dxa" w:w="795"/>
          </w:tcPr>
          <w:p>
            <w:pPr>
              <w:pStyle w:val="TableParagraph"/>
              <w:spacing w:before="5"/>
              <w:ind w:left="83" w:right="74"/>
              <w:rPr>
                <w:sz w:val="22"/>
              </w:rPr>
            </w:pPr>
            <w:r>
              <w:rPr>
                <w:spacing w:val="-4"/>
                <w:sz w:val="22"/>
              </w:rPr>
              <w:t>51,1</w:t>
            </w:r>
          </w:p>
        </w:tc>
        <w:tc>
          <w:tcPr>
            <w:tcW w:type="dxa" w:w="816"/>
          </w:tcPr>
          <w:p>
            <w:pPr>
              <w:pStyle w:val="TableParagraph"/>
              <w:spacing w:before="5"/>
              <w:ind w:left="116" w:right="107"/>
              <w:rPr>
                <w:sz w:val="22"/>
              </w:rPr>
            </w:pPr>
            <w:r>
              <w:rPr>
                <w:spacing w:val="-4"/>
                <w:sz w:val="22"/>
              </w:rPr>
              <w:t>61,3</w:t>
            </w:r>
          </w:p>
        </w:tc>
      </w:tr>
      <w:tr>
        <w:trPr>
          <w:trHeight w:hRule="atLeast" w:val="301"/>
        </w:trPr>
        <w:tc>
          <w:tcPr>
            <w:tcW w:type="dxa" w:w="783"/>
            <w:vMerge/>
            <w:tcBorders>
              <w:top w:val="nil"/>
            </w:tcBorders>
          </w:tcPr>
          <w:p>
            <w:pPr>
              <w:rPr>
                <w:sz w:val="2"/>
                <w:szCs w:val="2"/>
              </w:rPr>
            </w:pPr>
          </w:p>
        </w:tc>
        <w:tc>
          <w:tcPr>
            <w:tcW w:type="dxa" w:w="1868"/>
          </w:tcPr>
          <w:p>
            <w:pPr>
              <w:pStyle w:val="TableParagraph"/>
              <w:spacing w:before="5"/>
              <w:ind w:left="107"/>
              <w:jc w:val="left"/>
              <w:rPr>
                <w:sz w:val="22"/>
              </w:rPr>
            </w:pPr>
            <w:r>
              <w:rPr>
                <w:spacing w:val="-2"/>
                <w:sz w:val="22"/>
              </w:rPr>
              <w:t>♂Richelea</w:t>
            </w:r>
          </w:p>
        </w:tc>
        <w:tc>
          <w:tcPr>
            <w:tcW w:type="dxa" w:w="850"/>
          </w:tcPr>
          <w:p>
            <w:pPr>
              <w:pStyle w:val="TableParagraph"/>
              <w:spacing w:before="5"/>
              <w:ind w:left="10" w:right="1"/>
              <w:rPr>
                <w:sz w:val="22"/>
              </w:rPr>
            </w:pPr>
            <w:r>
              <w:rPr>
                <w:spacing w:val="-5"/>
                <w:sz w:val="22"/>
              </w:rPr>
              <w:t>37</w:t>
            </w:r>
          </w:p>
        </w:tc>
        <w:tc>
          <w:tcPr>
            <w:tcW w:type="dxa" w:w="851"/>
          </w:tcPr>
          <w:p>
            <w:pPr>
              <w:pStyle w:val="TableParagraph"/>
              <w:spacing w:before="5"/>
              <w:rPr>
                <w:sz w:val="22"/>
              </w:rPr>
            </w:pPr>
            <w:r>
              <w:rPr>
                <w:spacing w:val="-5"/>
                <w:sz w:val="22"/>
              </w:rPr>
              <w:t>84</w:t>
            </w:r>
          </w:p>
        </w:tc>
        <w:tc>
          <w:tcPr>
            <w:tcW w:type="dxa" w:w="693"/>
          </w:tcPr>
          <w:p>
            <w:pPr>
              <w:pStyle w:val="TableParagraph"/>
              <w:spacing w:before="5"/>
              <w:rPr>
                <w:sz w:val="22"/>
              </w:rPr>
            </w:pPr>
            <w:r>
              <w:rPr>
                <w:spacing w:val="-5"/>
                <w:sz w:val="22"/>
              </w:rPr>
              <w:t>28</w:t>
            </w:r>
          </w:p>
        </w:tc>
        <w:tc>
          <w:tcPr>
            <w:tcW w:type="dxa" w:w="928"/>
          </w:tcPr>
          <w:p>
            <w:pPr>
              <w:pStyle w:val="TableParagraph"/>
              <w:spacing w:before="5"/>
              <w:rPr>
                <w:sz w:val="22"/>
              </w:rPr>
            </w:pPr>
            <w:r>
              <w:rPr>
                <w:spacing w:val="-5"/>
                <w:sz w:val="22"/>
              </w:rPr>
              <w:t>21</w:t>
            </w:r>
          </w:p>
        </w:tc>
        <w:tc>
          <w:tcPr>
            <w:tcW w:type="dxa" w:w="661"/>
          </w:tcPr>
          <w:p>
            <w:pPr>
              <w:pStyle w:val="TableParagraph"/>
              <w:spacing w:before="5"/>
              <w:rPr>
                <w:sz w:val="22"/>
              </w:rPr>
            </w:pPr>
            <w:r>
              <w:rPr>
                <w:spacing w:val="-5"/>
                <w:sz w:val="22"/>
              </w:rPr>
              <w:t>22</w:t>
            </w:r>
          </w:p>
        </w:tc>
        <w:tc>
          <w:tcPr>
            <w:tcW w:type="dxa" w:w="663"/>
          </w:tcPr>
          <w:p>
            <w:pPr>
              <w:pStyle w:val="TableParagraph"/>
              <w:spacing w:before="5"/>
              <w:ind w:left="26" w:right="17"/>
              <w:rPr>
                <w:sz w:val="22"/>
              </w:rPr>
            </w:pPr>
            <w:r>
              <w:rPr>
                <w:spacing w:val="-5"/>
                <w:sz w:val="22"/>
              </w:rPr>
              <w:t>22</w:t>
            </w:r>
          </w:p>
        </w:tc>
        <w:tc>
          <w:tcPr>
            <w:tcW w:type="dxa" w:w="927"/>
          </w:tcPr>
          <w:p>
            <w:pPr>
              <w:pStyle w:val="TableParagraph"/>
              <w:spacing w:before="5"/>
              <w:rPr>
                <w:sz w:val="22"/>
              </w:rPr>
            </w:pPr>
            <w:r>
              <w:rPr>
                <w:spacing w:val="-5"/>
                <w:sz w:val="22"/>
              </w:rPr>
              <w:t>1,1</w:t>
            </w:r>
          </w:p>
        </w:tc>
        <w:tc>
          <w:tcPr>
            <w:tcW w:type="dxa" w:w="795"/>
          </w:tcPr>
          <w:p>
            <w:pPr>
              <w:pStyle w:val="TableParagraph"/>
              <w:spacing w:before="5"/>
              <w:ind w:left="83" w:right="74"/>
              <w:rPr>
                <w:sz w:val="22"/>
              </w:rPr>
            </w:pPr>
            <w:r>
              <w:rPr>
                <w:spacing w:val="-5"/>
                <w:sz w:val="22"/>
              </w:rPr>
              <w:t>50</w:t>
            </w:r>
          </w:p>
        </w:tc>
        <w:tc>
          <w:tcPr>
            <w:tcW w:type="dxa" w:w="816"/>
          </w:tcPr>
          <w:p>
            <w:pPr>
              <w:pStyle w:val="TableParagraph"/>
              <w:spacing w:before="5"/>
              <w:ind w:left="116" w:right="107"/>
              <w:rPr>
                <w:sz w:val="22"/>
              </w:rPr>
            </w:pPr>
            <w:r>
              <w:rPr>
                <w:spacing w:val="-4"/>
                <w:sz w:val="22"/>
              </w:rPr>
              <w:t>59,4</w:t>
            </w:r>
          </w:p>
        </w:tc>
      </w:tr>
      <w:tr>
        <w:trPr>
          <w:trHeight w:hRule="atLeast" w:val="300"/>
        </w:trPr>
        <w:tc>
          <w:tcPr>
            <w:tcW w:type="dxa" w:w="2651"/>
            <w:gridSpan w:val="2"/>
          </w:tcPr>
          <w:p>
            <w:pPr>
              <w:pStyle w:val="TableParagraph"/>
              <w:spacing w:before="5"/>
              <w:ind w:left="107"/>
              <w:jc w:val="left"/>
              <w:rPr>
                <w:i/>
                <w:sz w:val="22"/>
              </w:rPr>
            </w:pPr>
            <w:r>
              <w:rPr>
                <w:sz w:val="22"/>
              </w:rPr>
              <w:t>Кореляция,</w:t>
            </w:r>
            <w:r>
              <w:rPr>
                <w:spacing w:val="50"/>
                <w:sz w:val="22"/>
              </w:rPr>
              <w:t> </w:t>
            </w:r>
            <w:r>
              <w:rPr>
                <w:i/>
                <w:spacing w:val="-5"/>
                <w:sz w:val="22"/>
              </w:rPr>
              <w:t>r=</w:t>
            </w:r>
          </w:p>
        </w:tc>
        <w:tc>
          <w:tcPr>
            <w:tcW w:type="dxa" w:w="850"/>
          </w:tcPr>
          <w:p>
            <w:pPr>
              <w:pStyle w:val="TableParagraph"/>
              <w:spacing w:before="21" w:line="260" w:lineRule="exact"/>
              <w:ind w:left="10" w:right="1"/>
              <w:rPr>
                <w:rFonts w:ascii="Calibri"/>
                <w:sz w:val="22"/>
              </w:rPr>
            </w:pPr>
            <w:r>
              <w:rPr>
                <w:rFonts w:ascii="Calibri"/>
                <w:spacing w:val="-5"/>
                <w:sz w:val="22"/>
              </w:rPr>
              <w:t>0,1</w:t>
            </w:r>
          </w:p>
        </w:tc>
        <w:tc>
          <w:tcPr>
            <w:tcW w:type="dxa" w:w="851"/>
          </w:tcPr>
          <w:p>
            <w:pPr>
              <w:pStyle w:val="TableParagraph"/>
              <w:spacing w:before="21" w:line="260" w:lineRule="exact"/>
              <w:rPr>
                <w:rFonts w:ascii="Calibri"/>
                <w:sz w:val="22"/>
              </w:rPr>
            </w:pPr>
            <w:r>
              <w:rPr>
                <w:rFonts w:ascii="Calibri"/>
                <w:spacing w:val="-2"/>
                <w:sz w:val="22"/>
              </w:rPr>
              <w:t>-</w:t>
            </w:r>
            <w:r>
              <w:rPr>
                <w:rFonts w:ascii="Calibri"/>
                <w:spacing w:val="-5"/>
                <w:sz w:val="22"/>
              </w:rPr>
              <w:t>0,1</w:t>
            </w:r>
          </w:p>
        </w:tc>
        <w:tc>
          <w:tcPr>
            <w:tcW w:type="dxa" w:w="693"/>
          </w:tcPr>
          <w:p>
            <w:pPr>
              <w:pStyle w:val="TableParagraph"/>
              <w:spacing w:before="21" w:line="260" w:lineRule="exact"/>
              <w:rPr>
                <w:rFonts w:ascii="Calibri"/>
                <w:sz w:val="22"/>
              </w:rPr>
            </w:pPr>
            <w:r>
              <w:rPr>
                <w:rFonts w:ascii="Calibri"/>
                <w:spacing w:val="-5"/>
                <w:sz w:val="22"/>
              </w:rPr>
              <w:t>0,0</w:t>
            </w:r>
          </w:p>
        </w:tc>
        <w:tc>
          <w:tcPr>
            <w:tcW w:type="dxa" w:w="928"/>
          </w:tcPr>
          <w:p>
            <w:pPr>
              <w:pStyle w:val="TableParagraph"/>
              <w:spacing w:before="21" w:line="260" w:lineRule="exact"/>
              <w:rPr>
                <w:rFonts w:ascii="Calibri"/>
                <w:sz w:val="22"/>
              </w:rPr>
            </w:pPr>
            <w:r>
              <w:rPr>
                <w:rFonts w:ascii="Calibri"/>
                <w:spacing w:val="-2"/>
                <w:sz w:val="22"/>
              </w:rPr>
              <w:t>-</w:t>
            </w:r>
            <w:r>
              <w:rPr>
                <w:rFonts w:ascii="Calibri"/>
                <w:spacing w:val="-5"/>
                <w:sz w:val="22"/>
              </w:rPr>
              <w:t>0,1</w:t>
            </w:r>
          </w:p>
        </w:tc>
        <w:tc>
          <w:tcPr>
            <w:tcW w:type="dxa" w:w="661"/>
          </w:tcPr>
          <w:p>
            <w:pPr>
              <w:pStyle w:val="TableParagraph"/>
              <w:spacing w:before="21" w:line="260" w:lineRule="exact"/>
              <w:rPr>
                <w:rFonts w:ascii="Calibri"/>
                <w:sz w:val="22"/>
              </w:rPr>
            </w:pPr>
            <w:r>
              <w:rPr>
                <w:rFonts w:ascii="Calibri"/>
                <w:spacing w:val="-5"/>
                <w:sz w:val="22"/>
              </w:rPr>
              <w:t>0,3</w:t>
            </w:r>
          </w:p>
        </w:tc>
        <w:tc>
          <w:tcPr>
            <w:tcW w:type="dxa" w:w="663"/>
          </w:tcPr>
          <w:p>
            <w:pPr>
              <w:pStyle w:val="TableParagraph"/>
              <w:spacing w:before="21" w:line="260" w:lineRule="exact"/>
              <w:ind w:left="26" w:right="17"/>
              <w:rPr>
                <w:rFonts w:ascii="Calibri"/>
                <w:sz w:val="22"/>
              </w:rPr>
            </w:pPr>
            <w:r>
              <w:rPr>
                <w:rFonts w:ascii="Calibri"/>
                <w:spacing w:val="-5"/>
                <w:sz w:val="22"/>
              </w:rPr>
              <w:t>0,1</w:t>
            </w:r>
          </w:p>
        </w:tc>
        <w:tc>
          <w:tcPr>
            <w:tcW w:type="dxa" w:w="927"/>
          </w:tcPr>
          <w:p>
            <w:pPr>
              <w:pStyle w:val="TableParagraph"/>
              <w:spacing w:before="21" w:line="260" w:lineRule="exact"/>
              <w:rPr>
                <w:rFonts w:ascii="Calibri"/>
                <w:sz w:val="22"/>
              </w:rPr>
            </w:pPr>
            <w:r>
              <w:rPr>
                <w:rFonts w:ascii="Calibri"/>
                <w:spacing w:val="-5"/>
                <w:sz w:val="22"/>
              </w:rPr>
              <w:t>0,3</w:t>
            </w:r>
          </w:p>
        </w:tc>
        <w:tc>
          <w:tcPr>
            <w:tcW w:type="dxa" w:w="795"/>
          </w:tcPr>
          <w:p>
            <w:pPr>
              <w:pStyle w:val="TableParagraph"/>
              <w:spacing w:before="21" w:line="260" w:lineRule="exact"/>
              <w:ind w:left="83" w:right="74"/>
              <w:rPr>
                <w:rFonts w:ascii="Calibri"/>
                <w:sz w:val="22"/>
              </w:rPr>
            </w:pPr>
            <w:r>
              <w:rPr>
                <w:rFonts w:ascii="Calibri"/>
                <w:spacing w:val="-5"/>
                <w:sz w:val="22"/>
              </w:rPr>
              <w:t>0,4</w:t>
            </w:r>
          </w:p>
        </w:tc>
        <w:tc>
          <w:tcPr>
            <w:tcW w:type="dxa" w:w="816"/>
          </w:tcPr>
          <w:p>
            <w:pPr>
              <w:pStyle w:val="TableParagraph"/>
              <w:spacing w:before="21" w:line="260" w:lineRule="exact"/>
              <w:ind w:left="116" w:right="107"/>
              <w:rPr>
                <w:rFonts w:ascii="Calibri"/>
                <w:sz w:val="22"/>
              </w:rPr>
            </w:pPr>
            <w:r>
              <w:rPr>
                <w:rFonts w:ascii="Calibri"/>
                <w:spacing w:val="-5"/>
                <w:sz w:val="22"/>
              </w:rPr>
              <w:t>1,0</w:t>
            </w:r>
          </w:p>
        </w:tc>
      </w:tr>
    </w:tbl>
    <w:p>
      <w:pPr>
        <w:pStyle w:val="BodyText"/>
        <w:spacing w:before="83"/>
        <w:ind w:left="0"/>
        <w:jc w:val="left"/>
        <w:rPr>
          <w:sz w:val="22"/>
        </w:rPr>
      </w:pPr>
    </w:p>
    <w:p>
      <w:pPr>
        <w:pStyle w:val="BodyText"/>
        <w:ind w:firstLine="709" w:right="429"/>
      </w:pPr>
      <w:r>
        <w:rPr/>
        <w:t>Анализ структурного урожая гибридных комбинаци показал, что почти у всех гибридные линии важным оказался период начала цветения, выделилась гибридная комбинация ♀Крапинка× ♂Flip96-48L, у которой период от всходов до</w:t>
      </w:r>
      <w:r>
        <w:rPr>
          <w:spacing w:val="53"/>
        </w:rPr>
        <w:t> </w:t>
      </w:r>
      <w:r>
        <w:rPr/>
        <w:t>цветения</w:t>
      </w:r>
      <w:r>
        <w:rPr>
          <w:spacing w:val="54"/>
        </w:rPr>
        <w:t> </w:t>
      </w:r>
      <w:r>
        <w:rPr/>
        <w:t>составил</w:t>
      </w:r>
      <w:r>
        <w:rPr>
          <w:spacing w:val="54"/>
        </w:rPr>
        <w:t> </w:t>
      </w:r>
      <w:r>
        <w:rPr/>
        <w:t>36</w:t>
      </w:r>
      <w:r>
        <w:rPr>
          <w:spacing w:val="54"/>
        </w:rPr>
        <w:t> </w:t>
      </w:r>
      <w:r>
        <w:rPr/>
        <w:t>дней.</w:t>
      </w:r>
      <w:r>
        <w:rPr>
          <w:spacing w:val="54"/>
        </w:rPr>
        <w:t> </w:t>
      </w:r>
      <w:r>
        <w:rPr/>
        <w:t>По</w:t>
      </w:r>
      <w:r>
        <w:rPr>
          <w:spacing w:val="53"/>
        </w:rPr>
        <w:t> </w:t>
      </w:r>
      <w:r>
        <w:rPr/>
        <w:t>высоте</w:t>
      </w:r>
      <w:r>
        <w:rPr>
          <w:spacing w:val="54"/>
        </w:rPr>
        <w:t> </w:t>
      </w:r>
      <w:r>
        <w:rPr/>
        <w:t>прикрепления</w:t>
      </w:r>
      <w:r>
        <w:rPr>
          <w:spacing w:val="54"/>
        </w:rPr>
        <w:t> </w:t>
      </w:r>
      <w:r>
        <w:rPr/>
        <w:t>боба</w:t>
      </w:r>
      <w:r>
        <w:rPr>
          <w:spacing w:val="54"/>
        </w:rPr>
        <w:t> </w:t>
      </w:r>
      <w:r>
        <w:rPr/>
        <w:t>–</w:t>
      </w:r>
      <w:r>
        <w:rPr>
          <w:spacing w:val="54"/>
        </w:rPr>
        <w:t> </w:t>
      </w:r>
      <w:r>
        <w:rPr/>
        <w:t>♀Джанша</w:t>
      </w:r>
      <w:r>
        <w:rPr>
          <w:spacing w:val="54"/>
        </w:rPr>
        <w:t> </w:t>
      </w:r>
      <w:r>
        <w:rPr>
          <w:spacing w:val="-10"/>
        </w:rPr>
        <w:t>×</w:t>
      </w:r>
    </w:p>
    <w:p>
      <w:pPr>
        <w:pStyle w:val="BodyText"/>
        <w:ind w:right="428"/>
      </w:pPr>
      <w:r>
        <w:rPr/>
        <w:t>♂Richelea. Анализ корреляционной связи между урожайностью и</w:t>
      </w:r>
      <w:r>
        <w:rPr>
          <w:spacing w:val="40"/>
        </w:rPr>
        <w:t> </w:t>
      </w:r>
      <w:r>
        <w:rPr/>
        <w:t>хозяйственно-ценными призаками показал средную взаимосвязь с числом</w:t>
      </w:r>
      <w:r>
        <w:rPr>
          <w:spacing w:val="40"/>
        </w:rPr>
        <w:t> </w:t>
      </w:r>
      <w:r>
        <w:rPr/>
        <w:t>бобов (0,3), массой семян с одного растения (0,3) и массой 1000 семян (0,4).</w:t>
      </w:r>
    </w:p>
    <w:p>
      <w:pPr>
        <w:pStyle w:val="BodyText"/>
        <w:ind w:firstLine="709" w:left="283" w:right="424"/>
      </w:pPr>
      <w:r>
        <w:rPr/>
        <w:t>В гибридах второго поколения происходит расщепление. Термин «инвер- сия (рекомбинация)» был впервые описан выдающимся шведским селекционером Нильсоном-Яле [252], согласно которому материнские и от- цовские гены при расщеплении перераспределяются, образуя новые комбинации с генотипами, инвертированными (рекомбинированными) по отно- шению к родителям. Таким образом, гибридные комбинации в поколении F</w:t>
      </w:r>
      <w:r>
        <w:rPr>
          <w:vertAlign w:val="subscript"/>
        </w:rPr>
        <w:t>2</w:t>
      </w:r>
      <w:r>
        <w:rPr>
          <w:vertAlign w:val="baseline"/>
        </w:rPr>
        <w:t> приводят к образованию рекомбинаций с участием двух разных геномов, что выражается в появлении новых фенотипов различных признаков (например, на- личие или отсутствие окраски семян в первом и втором поколении [252]. Изучение трансгрессии (рекомбинации) у гибридов F</w:t>
      </w:r>
      <w:r>
        <w:rPr>
          <w:vertAlign w:val="subscript"/>
        </w:rPr>
        <w:t>2</w:t>
      </w:r>
      <w:r>
        <w:rPr>
          <w:vertAlign w:val="baseline"/>
        </w:rPr>
        <w:t> выявило наследование хозяйственно-важных признаков различной степени проявления (рисунок 6).</w:t>
      </w:r>
    </w:p>
    <w:p>
      <w:pPr>
        <w:pStyle w:val="BodyText"/>
        <w:spacing w:after="0"/>
        <w:sectPr>
          <w:pgSz w:h="16840" w:w="11910"/>
          <w:pgMar w:bottom="1340" w:footer="1073" w:header="0" w:left="1417" w:right="141" w:top="1040"/>
        </w:sectPr>
      </w:pPr>
    </w:p>
    <w:p>
      <w:pPr>
        <w:pStyle w:val="BodyText"/>
        <w:jc w:val="left"/>
        <w:rPr>
          <w:sz w:val="20"/>
        </w:rPr>
      </w:pPr>
      <w:r>
        <w:rPr>
          <w:sz w:val="20"/>
        </w:rPr>
        <w:drawing>
          <wp:inline distB="0" distL="0" distR="0" distT="0">
            <wp:extent cx="6120941" cy="4214812"/>
            <wp:effectExtent b="0" l="0" r="0" t="0"/>
            <wp:docPr id="14" name="Image 14"/>
            <wp:cNvGraphicFramePr>
              <a:graphicFrameLocks/>
            </wp:cNvGraphicFramePr>
            <a:graphic>
              <a:graphicData uri="http://schemas.openxmlformats.org/drawingml/2006/picture">
                <pic:pic>
                  <pic:nvPicPr>
                    <pic:cNvPr id="14" name="Image 14"/>
                    <pic:cNvPicPr/>
                  </pic:nvPicPr>
                  <pic:blipFill>
                    <a:blip cstate="print" r:embed="rId15"/>
                    <a:stretch>
                      <a:fillRect/>
                    </a:stretch>
                  </pic:blipFill>
                  <pic:spPr>
                    <a:xfrm>
                      <a:off x="0" y="0"/>
                      <a:ext cx="6120941" cy="4214812"/>
                    </a:xfrm>
                    <a:prstGeom prst="rect">
                      <a:avLst/>
                    </a:prstGeom>
                  </pic:spPr>
                </pic:pic>
              </a:graphicData>
            </a:graphic>
          </wp:inline>
        </w:drawing>
      </w:r>
      <w:r>
        <w:rPr>
          <w:sz w:val="20"/>
        </w:rPr>
      </w:r>
    </w:p>
    <w:p>
      <w:pPr>
        <w:pStyle w:val="BodyText"/>
        <w:ind w:firstLine="4" w:left="327" w:right="472"/>
        <w:jc w:val="center"/>
      </w:pPr>
      <w:r>
        <w:rPr/>
        <w:t>Рисунок 6 – Процент рекомбинации генов при расщеплении гибридов F</w:t>
      </w:r>
      <w:r>
        <w:rPr>
          <w:vertAlign w:val="subscript"/>
        </w:rPr>
        <w:t>2</w:t>
      </w:r>
      <w:r>
        <w:rPr>
          <w:vertAlign w:val="baseline"/>
        </w:rPr>
        <w:t> чечевицы.</w:t>
      </w:r>
      <w:r>
        <w:rPr>
          <w:spacing w:val="-20"/>
          <w:vertAlign w:val="baseline"/>
        </w:rPr>
        <w:t> </w:t>
      </w:r>
      <w:r>
        <w:rPr>
          <w:vertAlign w:val="baseline"/>
        </w:rPr>
        <w:t>(А)</w:t>
      </w:r>
      <w:r>
        <w:rPr>
          <w:spacing w:val="-6"/>
          <w:vertAlign w:val="baseline"/>
        </w:rPr>
        <w:t> </w:t>
      </w:r>
      <w:r>
        <w:rPr>
          <w:vertAlign w:val="baseline"/>
        </w:rPr>
        <w:t>Число</w:t>
      </w:r>
      <w:r>
        <w:rPr>
          <w:spacing w:val="-3"/>
          <w:vertAlign w:val="baseline"/>
        </w:rPr>
        <w:t> </w:t>
      </w:r>
      <w:r>
        <w:rPr>
          <w:vertAlign w:val="baseline"/>
        </w:rPr>
        <w:t>бобов</w:t>
      </w:r>
      <w:r>
        <w:rPr>
          <w:spacing w:val="-3"/>
          <w:vertAlign w:val="baseline"/>
        </w:rPr>
        <w:t> </w:t>
      </w:r>
      <w:r>
        <w:rPr>
          <w:vertAlign w:val="baseline"/>
        </w:rPr>
        <w:t>с</w:t>
      </w:r>
      <w:r>
        <w:rPr>
          <w:spacing w:val="-3"/>
          <w:vertAlign w:val="baseline"/>
        </w:rPr>
        <w:t> </w:t>
      </w:r>
      <w:r>
        <w:rPr>
          <w:vertAlign w:val="baseline"/>
        </w:rPr>
        <w:t>растения;</w:t>
      </w:r>
      <w:r>
        <w:rPr>
          <w:spacing w:val="-3"/>
          <w:vertAlign w:val="baseline"/>
        </w:rPr>
        <w:t> </w:t>
      </w:r>
      <w:r>
        <w:rPr>
          <w:vertAlign w:val="baseline"/>
        </w:rPr>
        <w:t>(Б)</w:t>
      </w:r>
      <w:r>
        <w:rPr>
          <w:spacing w:val="-3"/>
          <w:vertAlign w:val="baseline"/>
        </w:rPr>
        <w:t> </w:t>
      </w:r>
      <w:r>
        <w:rPr>
          <w:vertAlign w:val="baseline"/>
        </w:rPr>
        <w:t>-</w:t>
      </w:r>
      <w:r>
        <w:rPr>
          <w:spacing w:val="-3"/>
          <w:vertAlign w:val="baseline"/>
        </w:rPr>
        <w:t> </w:t>
      </w:r>
      <w:r>
        <w:rPr>
          <w:vertAlign w:val="baseline"/>
        </w:rPr>
        <w:t>Высота</w:t>
      </w:r>
      <w:r>
        <w:rPr>
          <w:spacing w:val="-3"/>
          <w:vertAlign w:val="baseline"/>
        </w:rPr>
        <w:t> </w:t>
      </w:r>
      <w:r>
        <w:rPr>
          <w:vertAlign w:val="baseline"/>
        </w:rPr>
        <w:t>растения;</w:t>
      </w:r>
      <w:r>
        <w:rPr>
          <w:spacing w:val="-3"/>
          <w:vertAlign w:val="baseline"/>
        </w:rPr>
        <w:t> </w:t>
      </w:r>
      <w:r>
        <w:rPr>
          <w:vertAlign w:val="baseline"/>
        </w:rPr>
        <w:t>(В)</w:t>
      </w:r>
      <w:r>
        <w:rPr>
          <w:spacing w:val="-3"/>
          <w:vertAlign w:val="baseline"/>
        </w:rPr>
        <w:t> </w:t>
      </w:r>
      <w:r>
        <w:rPr>
          <w:vertAlign w:val="baseline"/>
        </w:rPr>
        <w:t>-</w:t>
      </w:r>
      <w:r>
        <w:rPr>
          <w:spacing w:val="-3"/>
          <w:vertAlign w:val="baseline"/>
        </w:rPr>
        <w:t> </w:t>
      </w:r>
      <w:r>
        <w:rPr>
          <w:vertAlign w:val="baseline"/>
        </w:rPr>
        <w:t>Высота</w:t>
      </w:r>
      <w:r>
        <w:rPr>
          <w:spacing w:val="-3"/>
          <w:vertAlign w:val="baseline"/>
        </w:rPr>
        <w:t> </w:t>
      </w:r>
      <w:r>
        <w:rPr>
          <w:vertAlign w:val="baseline"/>
        </w:rPr>
        <w:t>при- крепления нижнего боба; и (Г) Масса семян с растения</w:t>
      </w:r>
    </w:p>
    <w:p>
      <w:pPr>
        <w:pStyle w:val="BodyText"/>
        <w:spacing w:before="320"/>
        <w:ind w:left="851"/>
      </w:pPr>
      <w:r>
        <w:rPr/>
        <w:t>По количеству</w:t>
      </w:r>
      <w:r>
        <w:rPr>
          <w:spacing w:val="2"/>
        </w:rPr>
        <w:t> </w:t>
      </w:r>
      <w:r>
        <w:rPr/>
        <w:t>бобов</w:t>
      </w:r>
      <w:r>
        <w:rPr>
          <w:spacing w:val="2"/>
        </w:rPr>
        <w:t> </w:t>
      </w:r>
      <w:r>
        <w:rPr/>
        <w:t>была</w:t>
      </w:r>
      <w:r>
        <w:rPr>
          <w:spacing w:val="2"/>
        </w:rPr>
        <w:t> </w:t>
      </w:r>
      <w:r>
        <w:rPr/>
        <w:t>отмечена</w:t>
      </w:r>
      <w:r>
        <w:rPr>
          <w:spacing w:val="2"/>
        </w:rPr>
        <w:t> </w:t>
      </w:r>
      <w:r>
        <w:rPr/>
        <w:t>1</w:t>
      </w:r>
      <w:r>
        <w:rPr>
          <w:spacing w:val="2"/>
        </w:rPr>
        <w:t> </w:t>
      </w:r>
      <w:r>
        <w:rPr/>
        <w:t>гибридная</w:t>
      </w:r>
      <w:r>
        <w:rPr>
          <w:spacing w:val="2"/>
        </w:rPr>
        <w:t> </w:t>
      </w:r>
      <w:r>
        <w:rPr/>
        <w:t>линия</w:t>
      </w:r>
      <w:r>
        <w:rPr>
          <w:spacing w:val="2"/>
        </w:rPr>
        <w:t> </w:t>
      </w:r>
      <w:r>
        <w:rPr/>
        <w:t>21-3-1</w:t>
      </w:r>
      <w:r>
        <w:rPr>
          <w:spacing w:val="2"/>
        </w:rPr>
        <w:t> </w:t>
      </w:r>
      <w:r>
        <w:rPr>
          <w:spacing w:val="-2"/>
        </w:rPr>
        <w:t>(♀Крапинка</w:t>
      </w:r>
    </w:p>
    <w:p>
      <w:pPr>
        <w:pStyle w:val="BodyText"/>
        <w:ind w:right="431"/>
      </w:pPr>
      <w:r>
        <w:rPr/>
        <w:t>×</w:t>
      </w:r>
      <w:r>
        <w:rPr>
          <w:spacing w:val="-4"/>
        </w:rPr>
        <w:t> </w:t>
      </w:r>
      <w:r>
        <w:rPr/>
        <w:t>♂Flip96-48L),</w:t>
      </w:r>
      <w:r>
        <w:rPr>
          <w:spacing w:val="-4"/>
        </w:rPr>
        <w:t> </w:t>
      </w:r>
      <w:r>
        <w:rPr/>
        <w:t>но</w:t>
      </w:r>
      <w:r>
        <w:rPr>
          <w:spacing w:val="-4"/>
        </w:rPr>
        <w:t> </w:t>
      </w:r>
      <w:r>
        <w:rPr/>
        <w:t>по</w:t>
      </w:r>
      <w:r>
        <w:rPr>
          <w:spacing w:val="-4"/>
        </w:rPr>
        <w:t> </w:t>
      </w:r>
      <w:r>
        <w:rPr/>
        <w:t>остальным</w:t>
      </w:r>
      <w:r>
        <w:rPr>
          <w:spacing w:val="40"/>
        </w:rPr>
        <w:t> </w:t>
      </w:r>
      <w:r>
        <w:rPr/>
        <w:t>гибридным</w:t>
      </w:r>
      <w:r>
        <w:rPr>
          <w:spacing w:val="-4"/>
        </w:rPr>
        <w:t> </w:t>
      </w:r>
      <w:r>
        <w:rPr/>
        <w:t>комбинациям</w:t>
      </w:r>
      <w:r>
        <w:rPr>
          <w:spacing w:val="-4"/>
        </w:rPr>
        <w:t> </w:t>
      </w:r>
      <w:r>
        <w:rPr/>
        <w:t>была</w:t>
      </w:r>
      <w:r>
        <w:rPr>
          <w:spacing w:val="-4"/>
        </w:rPr>
        <w:t> </w:t>
      </w:r>
      <w:r>
        <w:rPr/>
        <w:t>отрицательная степень трансгрессии от -16 до -51%.</w:t>
      </w:r>
    </w:p>
    <w:p>
      <w:pPr>
        <w:pStyle w:val="BodyText"/>
        <w:ind w:left="851"/>
      </w:pPr>
      <w:r>
        <w:rPr/>
        <w:t>По</w:t>
      </w:r>
      <w:r>
        <w:rPr>
          <w:spacing w:val="43"/>
          <w:w w:val="150"/>
        </w:rPr>
        <w:t> </w:t>
      </w:r>
      <w:r>
        <w:rPr/>
        <w:t>массе</w:t>
      </w:r>
      <w:r>
        <w:rPr>
          <w:spacing w:val="46"/>
          <w:w w:val="150"/>
        </w:rPr>
        <w:t> </w:t>
      </w:r>
      <w:r>
        <w:rPr/>
        <w:t>семян</w:t>
      </w:r>
      <w:r>
        <w:rPr>
          <w:spacing w:val="46"/>
          <w:w w:val="150"/>
        </w:rPr>
        <w:t> </w:t>
      </w:r>
      <w:r>
        <w:rPr/>
        <w:t>выделились</w:t>
      </w:r>
      <w:r>
        <w:rPr>
          <w:spacing w:val="46"/>
          <w:w w:val="150"/>
        </w:rPr>
        <w:t> </w:t>
      </w:r>
      <w:r>
        <w:rPr/>
        <w:t>2</w:t>
      </w:r>
      <w:r>
        <w:rPr>
          <w:spacing w:val="45"/>
          <w:w w:val="150"/>
        </w:rPr>
        <w:t> </w:t>
      </w:r>
      <w:r>
        <w:rPr/>
        <w:t>гибридные</w:t>
      </w:r>
      <w:r>
        <w:rPr>
          <w:spacing w:val="46"/>
          <w:w w:val="150"/>
        </w:rPr>
        <w:t> </w:t>
      </w:r>
      <w:r>
        <w:rPr/>
        <w:t>линии</w:t>
      </w:r>
      <w:r>
        <w:rPr>
          <w:spacing w:val="46"/>
          <w:w w:val="150"/>
        </w:rPr>
        <w:t> </w:t>
      </w:r>
      <w:r>
        <w:rPr/>
        <w:t>21-3-1</w:t>
      </w:r>
      <w:r>
        <w:rPr>
          <w:spacing w:val="46"/>
          <w:w w:val="150"/>
        </w:rPr>
        <w:t> </w:t>
      </w:r>
      <w:r>
        <w:rPr/>
        <w:t>(♀Крапинка</w:t>
      </w:r>
      <w:r>
        <w:rPr>
          <w:spacing w:val="46"/>
          <w:w w:val="150"/>
        </w:rPr>
        <w:t> </w:t>
      </w:r>
      <w:r>
        <w:rPr>
          <w:spacing w:val="-10"/>
        </w:rPr>
        <w:t>×</w:t>
      </w:r>
    </w:p>
    <w:p>
      <w:pPr>
        <w:pStyle w:val="BodyText"/>
        <w:ind w:right="429"/>
      </w:pPr>
      <w:r>
        <w:rPr/>
        <w:t>♂Flip96-48L) - 67% и 21-3-2 (♀Крапинка × ♂Flip96-48L) – 30% и 2 гибридые линии 21-8-1 (♀Flip92-36L× ♂ILL-1552) - 14% и 21-8-3 (♀Flip92-36L× ♂ILL- 1552) - 4%.</w:t>
      </w:r>
    </w:p>
    <w:p>
      <w:pPr>
        <w:pStyle w:val="BodyText"/>
        <w:ind w:firstLine="567" w:right="430"/>
      </w:pPr>
      <w:r>
        <w:rPr/>
        <w:t>По признаку высоты растения наблюдали положительная степень трансгрессии у гибридной комбинаци 21-3-2 (♀Крапинка × ♂Flip96-48L) - 11% и 21-8-2 (♀Flip92-36L× ♂ILL-1552)</w:t>
      </w:r>
      <w:r>
        <w:rPr>
          <w:spacing w:val="40"/>
        </w:rPr>
        <w:t> </w:t>
      </w:r>
      <w:r>
        <w:rPr/>
        <w:t>- 2%.</w:t>
      </w:r>
    </w:p>
    <w:p>
      <w:pPr>
        <w:pStyle w:val="BodyText"/>
        <w:ind w:left="851"/>
      </w:pPr>
      <w:r>
        <w:rPr/>
        <w:t>По</w:t>
      </w:r>
      <w:r>
        <w:rPr>
          <w:spacing w:val="3"/>
        </w:rPr>
        <w:t> </w:t>
      </w:r>
      <w:r>
        <w:rPr/>
        <w:t>высоте</w:t>
      </w:r>
      <w:r>
        <w:rPr>
          <w:spacing w:val="4"/>
        </w:rPr>
        <w:t> </w:t>
      </w:r>
      <w:r>
        <w:rPr/>
        <w:t>прикрепления</w:t>
      </w:r>
      <w:r>
        <w:rPr>
          <w:spacing w:val="3"/>
        </w:rPr>
        <w:t> </w:t>
      </w:r>
      <w:r>
        <w:rPr/>
        <w:t>нижнего</w:t>
      </w:r>
      <w:r>
        <w:rPr>
          <w:spacing w:val="4"/>
        </w:rPr>
        <w:t> </w:t>
      </w:r>
      <w:r>
        <w:rPr/>
        <w:t>боба:</w:t>
      </w:r>
      <w:r>
        <w:rPr>
          <w:spacing w:val="4"/>
        </w:rPr>
        <w:t> </w:t>
      </w:r>
      <w:r>
        <w:rPr/>
        <w:t>21-3-1</w:t>
      </w:r>
      <w:r>
        <w:rPr>
          <w:spacing w:val="3"/>
        </w:rPr>
        <w:t> </w:t>
      </w:r>
      <w:r>
        <w:rPr/>
        <w:t>(♀Крапинка</w:t>
      </w:r>
      <w:r>
        <w:rPr>
          <w:spacing w:val="4"/>
        </w:rPr>
        <w:t> </w:t>
      </w:r>
      <w:r>
        <w:rPr/>
        <w:t>×</w:t>
      </w:r>
      <w:r>
        <w:rPr>
          <w:spacing w:val="4"/>
        </w:rPr>
        <w:t> </w:t>
      </w:r>
      <w:r>
        <w:rPr/>
        <w:t>♂Flip96-</w:t>
      </w:r>
      <w:r>
        <w:rPr>
          <w:spacing w:val="-4"/>
        </w:rPr>
        <w:t>48L)</w:t>
      </w:r>
    </w:p>
    <w:p>
      <w:pPr>
        <w:pStyle w:val="BodyText"/>
        <w:ind w:right="429"/>
      </w:pPr>
      <w:r>
        <w:rPr/>
        <w:t>-12% и 21-3-2 (♀Крапинка × ♂Flip96-48L) - 27% показали положительную </w:t>
      </w:r>
      <w:r>
        <w:rPr>
          <w:spacing w:val="-2"/>
        </w:rPr>
        <w:t>трансгрессию.</w:t>
      </w:r>
    </w:p>
    <w:p>
      <w:pPr>
        <w:pStyle w:val="BodyText"/>
        <w:ind w:firstLine="567" w:right="429"/>
      </w:pPr>
      <w:r>
        <w:rPr/>
        <w:t>Исходя из этого следует отметить, что положительная степень трасгрессии сохраняется не во всех гибридных комбинациях и не по всем признакам. В процессе работы выделены лишь перспективные комбинации с положительной трансгрессией и отобраны лучшие гибридные растения, которые превосходили родительские формы по продуктивности и демонстрировали дополнительные селекционно-значимые характеристики.</w:t>
      </w:r>
    </w:p>
    <w:p>
      <w:pPr>
        <w:pStyle w:val="BodyText"/>
        <w:spacing w:after="0"/>
        <w:sectPr>
          <w:pgSz w:h="16840" w:w="11910"/>
          <w:pgMar w:bottom="1340" w:footer="1073" w:header="0" w:left="1417" w:right="141" w:top="1120"/>
        </w:sectPr>
      </w:pPr>
    </w:p>
    <w:p>
      <w:pPr>
        <w:pStyle w:val="Heading1"/>
        <w:numPr>
          <w:ilvl w:val="0"/>
          <w:numId w:val="5"/>
        </w:numPr>
        <w:tabs>
          <w:tab w:leader="none" w:pos="1416" w:val="left"/>
        </w:tabs>
        <w:spacing w:after="0" w:before="76" w:line="240" w:lineRule="auto"/>
        <w:ind w:firstLine="709" w:left="284" w:right="425"/>
        <w:jc w:val="both"/>
      </w:pPr>
      <w:r>
        <w:rPr/>
        <w:t>ИЗУЧЕНИЕ РАЗМЕРА КЛЕТОК ЭПИДЕРМИСА СТЕБЛЯ ЧЕЧЕВИЦЫ С ПОМОЩЬЮ СКАНИРУЮЩЕГО ЭЛЕКТРОННОГО </w:t>
      </w:r>
      <w:r>
        <w:rPr>
          <w:spacing w:val="-2"/>
        </w:rPr>
        <w:t>МИКРОСКОПА</w:t>
      </w:r>
    </w:p>
    <w:p>
      <w:pPr>
        <w:pStyle w:val="BodyText"/>
        <w:spacing w:before="322"/>
        <w:ind w:firstLine="709" w:right="424"/>
      </w:pPr>
      <w:r>
        <w:rPr/>
        <w:t>Высота прикрепления нижнего боба (ВПНБ) определяется как расстояние от уровня почвы до места прикрепления первого (нижнего) боба на стебле у че- чевицы и других бобовых растений. Этот признак является очень важным для уменьшения потерь семян при механизированной уборке комбайнами [253]. Признак ВПНБ может меняться в зависимости от густоты растений и условий выращивания, но использование генотипов с высоким прикреплением бобов может</w:t>
      </w:r>
      <w:r>
        <w:rPr>
          <w:spacing w:val="-5"/>
        </w:rPr>
        <w:t> </w:t>
      </w:r>
      <w:r>
        <w:rPr/>
        <w:t>стать</w:t>
      </w:r>
      <w:r>
        <w:rPr>
          <w:spacing w:val="-5"/>
        </w:rPr>
        <w:t> </w:t>
      </w:r>
      <w:r>
        <w:rPr/>
        <w:t>гораздо</w:t>
      </w:r>
      <w:r>
        <w:rPr>
          <w:spacing w:val="-5"/>
        </w:rPr>
        <w:t> </w:t>
      </w:r>
      <w:r>
        <w:rPr/>
        <w:t>более</w:t>
      </w:r>
      <w:r>
        <w:rPr>
          <w:spacing w:val="-5"/>
        </w:rPr>
        <w:t> </w:t>
      </w:r>
      <w:r>
        <w:rPr/>
        <w:t>эффективным</w:t>
      </w:r>
      <w:r>
        <w:rPr>
          <w:spacing w:val="-5"/>
        </w:rPr>
        <w:t> </w:t>
      </w:r>
      <w:r>
        <w:rPr/>
        <w:t>решением</w:t>
      </w:r>
      <w:r>
        <w:rPr>
          <w:spacing w:val="-5"/>
        </w:rPr>
        <w:t> </w:t>
      </w:r>
      <w:r>
        <w:rPr/>
        <w:t>проблемы</w:t>
      </w:r>
      <w:r>
        <w:rPr>
          <w:spacing w:val="-5"/>
        </w:rPr>
        <w:t> </w:t>
      </w:r>
      <w:r>
        <w:rPr/>
        <w:t>данного</w:t>
      </w:r>
      <w:r>
        <w:rPr>
          <w:spacing w:val="-5"/>
        </w:rPr>
        <w:t> </w:t>
      </w:r>
      <w:r>
        <w:rPr/>
        <w:t>признака [254]. Генетический контроль удлинения стебля растений и возможные меха- низмы, определяющие признак ВПНБ, были ранее описаны в целом для бобовых растений [255]. Дополнительно, на примере сои (</w:t>
      </w:r>
      <w:r>
        <w:rPr>
          <w:i/>
        </w:rPr>
        <w:t>Glycine max </w:t>
      </w:r>
      <w:r>
        <w:rPr/>
        <w:t>L.) были получены</w:t>
      </w:r>
      <w:r>
        <w:rPr>
          <w:spacing w:val="-2"/>
        </w:rPr>
        <w:t> </w:t>
      </w:r>
      <w:r>
        <w:rPr/>
        <w:t>убедительные</w:t>
      </w:r>
      <w:r>
        <w:rPr>
          <w:spacing w:val="-2"/>
        </w:rPr>
        <w:t> </w:t>
      </w:r>
      <w:r>
        <w:rPr/>
        <w:t>доказательства</w:t>
      </w:r>
      <w:r>
        <w:rPr>
          <w:spacing w:val="-2"/>
        </w:rPr>
        <w:t> </w:t>
      </w:r>
      <w:r>
        <w:rPr/>
        <w:t>тесной</w:t>
      </w:r>
      <w:r>
        <w:rPr>
          <w:spacing w:val="-2"/>
        </w:rPr>
        <w:t> </w:t>
      </w:r>
      <w:r>
        <w:rPr/>
        <w:t>связи</w:t>
      </w:r>
      <w:r>
        <w:rPr>
          <w:spacing w:val="-2"/>
        </w:rPr>
        <w:t> </w:t>
      </w:r>
      <w:r>
        <w:rPr/>
        <w:t>между</w:t>
      </w:r>
      <w:r>
        <w:rPr>
          <w:spacing w:val="-2"/>
        </w:rPr>
        <w:t> </w:t>
      </w:r>
      <w:r>
        <w:rPr/>
        <w:t>признаком</w:t>
      </w:r>
      <w:r>
        <w:rPr>
          <w:spacing w:val="-2"/>
        </w:rPr>
        <w:t> </w:t>
      </w:r>
      <w:r>
        <w:rPr/>
        <w:t>ВПНБ</w:t>
      </w:r>
      <w:r>
        <w:rPr>
          <w:spacing w:val="-2"/>
        </w:rPr>
        <w:t> </w:t>
      </w:r>
      <w:r>
        <w:rPr/>
        <w:t>и длиной междоузлий на стебле растений [256].</w:t>
      </w:r>
    </w:p>
    <w:p>
      <w:pPr>
        <w:pStyle w:val="BodyText"/>
        <w:ind w:firstLine="709" w:right="429"/>
      </w:pPr>
      <w:r>
        <w:rPr/>
        <w:t>Таким образом, размеры клеток, их количество или оба признака вместе могут быть непосредственно вовлечены в удлинение междоузлий стебля расте- ний и, как результат этого, увеличение признака ВПНБ. В данной работе изучали два признака (ВПНБ и время начала цветения растений) и они оба яв- ляются важными агрономическими характеристиками, которые имеют огромное влияние на адаптивность и урожайность растений чечевицы и, в ко- нечном счете, на сбор семян.</w:t>
      </w:r>
    </w:p>
    <w:p>
      <w:pPr>
        <w:pStyle w:val="BodyText"/>
        <w:ind w:firstLine="709" w:right="427"/>
      </w:pPr>
      <w:r>
        <w:rPr/>
        <w:t>В данной главе мы описываем исследования признака ВПНБ с помощью сканирующего электронного микроскопа (СЭМ). Для этого изучали эпидермальные клети междоузлий, расположенных в средней части фрагмента стебля растений чечевицы, ниже места появления первых боковых ветвей. Для анализа выбрали два образца чечевицы, контрастных по признаку ВПНБ: (1) образец Flip92-36L с высоким прикреплением нижнего боба (12,0 см) и (2) об- разец ILL-1552 с самым низким показателем ВПНБ (6,5 см) (рисунок 3). Сбор образцов фрагментов междоузлий стебля, подготовка образцов для исследова- ний на СЭМ, выбор наиболее оптимального режима микроскопии и анализ фотографий описаны ранее в разделе 2.4.2. Для каждого образца чечевицы ис- следование СЭМ проводили на трех биологических повторностях (отдельных растениях), в каждом из которых выделяли и изучали по 3 фрагмента междо- узлий</w:t>
      </w:r>
      <w:r>
        <w:rPr>
          <w:spacing w:val="-5"/>
        </w:rPr>
        <w:t> </w:t>
      </w:r>
      <w:r>
        <w:rPr/>
        <w:t>стебля.</w:t>
      </w:r>
      <w:r>
        <w:rPr>
          <w:spacing w:val="-5"/>
        </w:rPr>
        <w:t> </w:t>
      </w:r>
      <w:r>
        <w:rPr/>
        <w:t>Для</w:t>
      </w:r>
      <w:r>
        <w:rPr>
          <w:spacing w:val="-5"/>
        </w:rPr>
        <w:t> </w:t>
      </w:r>
      <w:r>
        <w:rPr/>
        <w:t>данного</w:t>
      </w:r>
      <w:r>
        <w:rPr>
          <w:spacing w:val="-5"/>
        </w:rPr>
        <w:t> </w:t>
      </w:r>
      <w:r>
        <w:rPr/>
        <w:t>анализа</w:t>
      </w:r>
      <w:r>
        <w:rPr>
          <w:spacing w:val="-5"/>
        </w:rPr>
        <w:t> </w:t>
      </w:r>
      <w:r>
        <w:rPr/>
        <w:t>специально</w:t>
      </w:r>
      <w:r>
        <w:rPr>
          <w:spacing w:val="-5"/>
        </w:rPr>
        <w:t> </w:t>
      </w:r>
      <w:r>
        <w:rPr/>
        <w:t>подобрали</w:t>
      </w:r>
      <w:r>
        <w:rPr>
          <w:spacing w:val="-5"/>
        </w:rPr>
        <w:t> </w:t>
      </w:r>
      <w:r>
        <w:rPr/>
        <w:t>наиболее</w:t>
      </w:r>
      <w:r>
        <w:rPr>
          <w:spacing w:val="-5"/>
        </w:rPr>
        <w:t> </w:t>
      </w:r>
      <w:r>
        <w:rPr/>
        <w:t>подходящее увеличие микроскопа (×200), при котором достаточно хорошо видно границы клеток эпидермиса.</w:t>
      </w:r>
    </w:p>
    <w:p>
      <w:pPr>
        <w:pStyle w:val="BodyText"/>
        <w:ind w:firstLine="709" w:right="428"/>
      </w:pPr>
      <w:r>
        <w:rPr/>
        <w:t>На рисунке 7 представлены исходные фотографии СЭМ эпидермиса кле- ток междоузлий стебля образцов чечевицы Flip92-36L и ILL-1552, у двух различных растений в каждом образце. Это необходимо, чтобы продемонстри- ровать отсутствие различий по размерам клеток между растениями в каждом образце.</w:t>
      </w:r>
      <w:r>
        <w:rPr>
          <w:spacing w:val="40"/>
        </w:rPr>
        <w:t> </w:t>
      </w:r>
      <w:r>
        <w:rPr/>
        <w:t>При</w:t>
      </w:r>
      <w:r>
        <w:rPr>
          <w:spacing w:val="40"/>
        </w:rPr>
        <w:t> </w:t>
      </w:r>
      <w:r>
        <w:rPr/>
        <w:t>предварительном</w:t>
      </w:r>
      <w:r>
        <w:rPr>
          <w:spacing w:val="40"/>
        </w:rPr>
        <w:t> </w:t>
      </w:r>
      <w:r>
        <w:rPr/>
        <w:t>визуальном</w:t>
      </w:r>
      <w:r>
        <w:rPr>
          <w:spacing w:val="40"/>
        </w:rPr>
        <w:t> </w:t>
      </w:r>
      <w:r>
        <w:rPr/>
        <w:t>анализе</w:t>
      </w:r>
      <w:r>
        <w:rPr>
          <w:spacing w:val="40"/>
        </w:rPr>
        <w:t> </w:t>
      </w:r>
      <w:r>
        <w:rPr/>
        <w:t>представленных</w:t>
      </w:r>
      <w:r>
        <w:rPr>
          <w:spacing w:val="40"/>
        </w:rPr>
        <w:t> </w:t>
      </w:r>
      <w:r>
        <w:rPr/>
        <w:t>фотогра-</w:t>
      </w:r>
    </w:p>
    <w:p>
      <w:pPr>
        <w:pStyle w:val="BodyText"/>
        <w:spacing w:after="0"/>
        <w:sectPr>
          <w:pgSz w:h="16840" w:w="11910"/>
          <w:pgMar w:bottom="1340" w:footer="1073" w:header="0" w:left="1417" w:right="141" w:top="1040"/>
        </w:sectPr>
      </w:pPr>
    </w:p>
    <w:p>
      <w:pPr>
        <w:pStyle w:val="BodyText"/>
        <w:spacing w:before="76"/>
        <w:jc w:val="left"/>
      </w:pPr>
      <w:r>
        <w:rPr/>
        <w:t>фий это достаточно наглядно видно: Flip92-36L (рисунки 7А и 7Б) и ILL-1552</w:t>
      </w:r>
      <w:r>
        <w:rPr>
          <w:spacing w:val="40"/>
        </w:rPr>
        <w:t> </w:t>
      </w:r>
      <w:r>
        <w:rPr/>
        <w:t>(рисунки 7А и 7Г).</w:t>
      </w:r>
    </w:p>
    <w:p>
      <w:pPr>
        <w:pStyle w:val="BodyText"/>
        <w:jc w:val="left"/>
        <w:rPr>
          <w:sz w:val="20"/>
        </w:rPr>
      </w:pPr>
      <w:r>
        <w:rPr>
          <w:sz w:val="20"/>
        </w:rPr>
        <w:drawing>
          <wp:inline distB="0" distL="0" distR="0" distT="0">
            <wp:extent cx="6294121" cy="4800600"/>
            <wp:effectExtent b="0" l="0" r="0" t="0"/>
            <wp:docPr id="15" name="Image 15"/>
            <wp:cNvGraphicFramePr>
              <a:graphicFrameLocks/>
            </wp:cNvGraphicFramePr>
            <a:graphic>
              <a:graphicData uri="http://schemas.openxmlformats.org/drawingml/2006/picture">
                <pic:pic>
                  <pic:nvPicPr>
                    <pic:cNvPr id="15" name="Image 15"/>
                    <pic:cNvPicPr/>
                  </pic:nvPicPr>
                  <pic:blipFill>
                    <a:blip cstate="print" r:embed="rId16"/>
                    <a:stretch>
                      <a:fillRect/>
                    </a:stretch>
                  </pic:blipFill>
                  <pic:spPr>
                    <a:xfrm>
                      <a:off x="0" y="0"/>
                      <a:ext cx="6294121" cy="4800600"/>
                    </a:xfrm>
                    <a:prstGeom prst="rect">
                      <a:avLst/>
                    </a:prstGeom>
                  </pic:spPr>
                </pic:pic>
              </a:graphicData>
            </a:graphic>
          </wp:inline>
        </w:drawing>
      </w:r>
      <w:r>
        <w:rPr>
          <w:sz w:val="20"/>
        </w:rPr>
      </w:r>
    </w:p>
    <w:p>
      <w:pPr>
        <w:pStyle w:val="BodyText"/>
        <w:ind w:firstLine="648" w:left="371" w:right="430"/>
        <w:jc w:val="left"/>
      </w:pPr>
      <w:r>
        <w:rPr/>
        <w:t>Рисунок</w:t>
      </w:r>
      <w:r>
        <w:rPr>
          <w:spacing w:val="-5"/>
        </w:rPr>
        <w:t> </w:t>
      </w:r>
      <w:r>
        <w:rPr/>
        <w:t>7</w:t>
      </w:r>
      <w:r>
        <w:rPr>
          <w:spacing w:val="-5"/>
        </w:rPr>
        <w:t> </w:t>
      </w:r>
      <w:r>
        <w:rPr/>
        <w:t>–</w:t>
      </w:r>
      <w:r>
        <w:rPr>
          <w:spacing w:val="-5"/>
        </w:rPr>
        <w:t> </w:t>
      </w:r>
      <w:r>
        <w:rPr/>
        <w:t>Фотографии</w:t>
      </w:r>
      <w:r>
        <w:rPr>
          <w:spacing w:val="-5"/>
        </w:rPr>
        <w:t> </w:t>
      </w:r>
      <w:r>
        <w:rPr/>
        <w:t>клеток</w:t>
      </w:r>
      <w:r>
        <w:rPr>
          <w:spacing w:val="-5"/>
        </w:rPr>
        <w:t> </w:t>
      </w:r>
      <w:r>
        <w:rPr/>
        <w:t>эпидермиса</w:t>
      </w:r>
      <w:r>
        <w:rPr>
          <w:spacing w:val="-5"/>
        </w:rPr>
        <w:t> </w:t>
      </w:r>
      <w:r>
        <w:rPr/>
        <w:t>на</w:t>
      </w:r>
      <w:r>
        <w:rPr>
          <w:spacing w:val="-5"/>
        </w:rPr>
        <w:t> </w:t>
      </w:r>
      <w:r>
        <w:rPr/>
        <w:t>стебле</w:t>
      </w:r>
      <w:r>
        <w:rPr>
          <w:spacing w:val="-5"/>
        </w:rPr>
        <w:t> </w:t>
      </w:r>
      <w:r>
        <w:rPr/>
        <w:t>растений</w:t>
      </w:r>
      <w:r>
        <w:rPr>
          <w:spacing w:val="-5"/>
        </w:rPr>
        <w:t> </w:t>
      </w:r>
      <w:r>
        <w:rPr/>
        <w:t>чечевицы со сканирующего электронного микроскопа</w:t>
      </w:r>
      <w:r>
        <w:rPr>
          <w:spacing w:val="-7"/>
        </w:rPr>
        <w:t> </w:t>
      </w:r>
      <w:r>
        <w:rPr/>
        <w:t>СЭМ:</w:t>
      </w:r>
      <w:r>
        <w:rPr>
          <w:spacing w:val="-7"/>
        </w:rPr>
        <w:t> </w:t>
      </w:r>
      <w:r>
        <w:rPr/>
        <w:t>FIB-Auriga Crossbeam 540 (Carl Zeiss, Oberkochen, Германия). Масштабная линейка (30 мкм) указана в нижней части каждой фотографии (увеличение: ×200). На рисунке представле- ны фотографии с отдельных растений образца Flip92-36L (А и Б), и такие же</w:t>
      </w:r>
    </w:p>
    <w:p>
      <w:pPr>
        <w:pStyle w:val="BodyText"/>
        <w:ind w:left="1506"/>
        <w:jc w:val="left"/>
      </w:pPr>
      <w:r>
        <w:rPr/>
        <w:t>фотографии</w:t>
      </w:r>
      <w:r>
        <w:rPr>
          <w:spacing w:val="-5"/>
        </w:rPr>
        <w:t> </w:t>
      </w:r>
      <w:r>
        <w:rPr/>
        <w:t>с</w:t>
      </w:r>
      <w:r>
        <w:rPr>
          <w:spacing w:val="-3"/>
        </w:rPr>
        <w:t> </w:t>
      </w:r>
      <w:r>
        <w:rPr/>
        <w:t>отдельных</w:t>
      </w:r>
      <w:r>
        <w:rPr>
          <w:spacing w:val="-2"/>
        </w:rPr>
        <w:t> </w:t>
      </w:r>
      <w:r>
        <w:rPr/>
        <w:t>растений</w:t>
      </w:r>
      <w:r>
        <w:rPr>
          <w:spacing w:val="-3"/>
        </w:rPr>
        <w:t> </w:t>
      </w:r>
      <w:r>
        <w:rPr/>
        <w:t>образца</w:t>
      </w:r>
      <w:r>
        <w:rPr>
          <w:spacing w:val="-3"/>
        </w:rPr>
        <w:t> </w:t>
      </w:r>
      <w:r>
        <w:rPr/>
        <w:t>ILL-1552</w:t>
      </w:r>
      <w:r>
        <w:rPr>
          <w:spacing w:val="-2"/>
        </w:rPr>
        <w:t> </w:t>
      </w:r>
      <w:r>
        <w:rPr/>
        <w:t>(В</w:t>
      </w:r>
      <w:r>
        <w:rPr>
          <w:spacing w:val="-3"/>
        </w:rPr>
        <w:t> </w:t>
      </w:r>
      <w:r>
        <w:rPr/>
        <w:t>и</w:t>
      </w:r>
      <w:r>
        <w:rPr>
          <w:spacing w:val="-2"/>
        </w:rPr>
        <w:t> </w:t>
      </w:r>
      <w:r>
        <w:rPr>
          <w:spacing w:val="-5"/>
        </w:rPr>
        <w:t>Г)</w:t>
      </w:r>
    </w:p>
    <w:p>
      <w:pPr>
        <w:pStyle w:val="BodyText"/>
        <w:ind w:left="0"/>
        <w:jc w:val="left"/>
      </w:pPr>
    </w:p>
    <w:p>
      <w:pPr>
        <w:pStyle w:val="BodyText"/>
        <w:ind w:firstLine="709" w:right="429"/>
      </w:pPr>
      <w:r>
        <w:rPr/>
        <w:t>Однако, для более точного анализа и измерения размера (длины и шири- ны) клеток эпидермиса потребовалось обвести контуры клеток на исходных фотографиях, и последующие измерения и анализы проводили на 30 клетках у каждого образца.</w:t>
      </w:r>
    </w:p>
    <w:p>
      <w:pPr>
        <w:pStyle w:val="BodyText"/>
        <w:ind w:firstLine="709" w:right="429"/>
      </w:pPr>
      <w:r>
        <w:rPr/>
        <w:t>На рисунке 8 представлены копии исходных фотографий клеток эпидермиса с обведенными контурами. При визуальном анализе совершенно очевидно, что клетки эпидермиса междоузлий стебля у образца Flip92-36L (ри- сунки 8А и 8Б) гораздо шире, чем такие же клетки эпидермиса у образца ILL- 1552 (рисунки 8В и 8Г). Однако, по длине клеток достаточно сложно сделать заключение о различиях между образцами без измерения точных размеров кле- </w:t>
      </w:r>
      <w:r>
        <w:rPr>
          <w:spacing w:val="-4"/>
        </w:rPr>
        <w:t>ток.</w:t>
      </w:r>
    </w:p>
    <w:p>
      <w:pPr>
        <w:pStyle w:val="BodyText"/>
        <w:spacing w:after="0"/>
        <w:sectPr>
          <w:pgSz w:h="16840" w:w="11910"/>
          <w:pgMar w:bottom="1340" w:footer="1073" w:header="0" w:left="1417" w:right="141" w:top="1040"/>
        </w:sectPr>
      </w:pPr>
    </w:p>
    <w:p>
      <w:pPr>
        <w:pStyle w:val="BodyText"/>
        <w:ind w:right="-44"/>
        <w:jc w:val="left"/>
        <w:rPr>
          <w:sz w:val="20"/>
        </w:rPr>
      </w:pPr>
      <w:r>
        <w:rPr>
          <w:sz w:val="20"/>
        </w:rPr>
        <w:drawing>
          <wp:inline distB="0" distL="0" distR="0" distT="0">
            <wp:extent cx="6385126" cy="4795837"/>
            <wp:effectExtent b="0" l="0" r="0" t="0"/>
            <wp:docPr id="16" name="Image 16"/>
            <wp:cNvGraphicFramePr>
              <a:graphicFrameLocks/>
            </wp:cNvGraphicFramePr>
            <a:graphic>
              <a:graphicData uri="http://schemas.openxmlformats.org/drawingml/2006/picture">
                <pic:pic>
                  <pic:nvPicPr>
                    <pic:cNvPr id="16" name="Image 16"/>
                    <pic:cNvPicPr/>
                  </pic:nvPicPr>
                  <pic:blipFill>
                    <a:blip cstate="print" r:embed="rId17"/>
                    <a:stretch>
                      <a:fillRect/>
                    </a:stretch>
                  </pic:blipFill>
                  <pic:spPr>
                    <a:xfrm>
                      <a:off x="0" y="0"/>
                      <a:ext cx="6385126" cy="4795837"/>
                    </a:xfrm>
                    <a:prstGeom prst="rect">
                      <a:avLst/>
                    </a:prstGeom>
                  </pic:spPr>
                </pic:pic>
              </a:graphicData>
            </a:graphic>
          </wp:inline>
        </w:drawing>
      </w:r>
      <w:r>
        <w:rPr>
          <w:sz w:val="20"/>
        </w:rPr>
      </w:r>
    </w:p>
    <w:p>
      <w:pPr>
        <w:pStyle w:val="BodyText"/>
        <w:spacing w:before="3"/>
        <w:ind w:firstLine="695" w:left="412" w:right="546"/>
      </w:pPr>
      <w:r>
        <w:rPr/>
        <w:t>Рисунок</w:t>
      </w:r>
      <w:r>
        <w:rPr>
          <w:spacing w:val="-12"/>
        </w:rPr>
        <w:t> </w:t>
      </w:r>
      <w:r>
        <w:rPr/>
        <w:t>8</w:t>
      </w:r>
      <w:r>
        <w:rPr>
          <w:spacing w:val="-5"/>
        </w:rPr>
        <w:t> </w:t>
      </w:r>
      <w:r>
        <w:rPr/>
        <w:t>–</w:t>
      </w:r>
      <w:r>
        <w:rPr>
          <w:spacing w:val="-5"/>
        </w:rPr>
        <w:t> </w:t>
      </w:r>
      <w:r>
        <w:rPr/>
        <w:t>Фотографии</w:t>
      </w:r>
      <w:r>
        <w:rPr>
          <w:spacing w:val="-18"/>
        </w:rPr>
        <w:t> </w:t>
      </w:r>
      <w:r>
        <w:rPr/>
        <w:t>клеток</w:t>
      </w:r>
      <w:r>
        <w:rPr>
          <w:spacing w:val="-5"/>
        </w:rPr>
        <w:t> </w:t>
      </w:r>
      <w:r>
        <w:rPr/>
        <w:t>эпидермиса</w:t>
      </w:r>
      <w:r>
        <w:rPr>
          <w:spacing w:val="-5"/>
        </w:rPr>
        <w:t> </w:t>
      </w:r>
      <w:r>
        <w:rPr/>
        <w:t>с</w:t>
      </w:r>
      <w:r>
        <w:rPr>
          <w:spacing w:val="-5"/>
        </w:rPr>
        <w:t> </w:t>
      </w:r>
      <w:r>
        <w:rPr/>
        <w:t>контурами</w:t>
      </w:r>
      <w:r>
        <w:rPr>
          <w:spacing w:val="-5"/>
        </w:rPr>
        <w:t> </w:t>
      </w:r>
      <w:r>
        <w:rPr/>
        <w:t>границ</w:t>
      </w:r>
      <w:r>
        <w:rPr>
          <w:spacing w:val="-5"/>
        </w:rPr>
        <w:t> </w:t>
      </w:r>
      <w:r>
        <w:rPr/>
        <w:t>клеточ- ной</w:t>
      </w:r>
      <w:r>
        <w:rPr>
          <w:spacing w:val="-3"/>
        </w:rPr>
        <w:t> </w:t>
      </w:r>
      <w:r>
        <w:rPr/>
        <w:t>стенки</w:t>
      </w:r>
      <w:r>
        <w:rPr>
          <w:spacing w:val="-3"/>
        </w:rPr>
        <w:t> </w:t>
      </w:r>
      <w:r>
        <w:rPr/>
        <w:t>для</w:t>
      </w:r>
      <w:r>
        <w:rPr>
          <w:spacing w:val="-3"/>
        </w:rPr>
        <w:t> </w:t>
      </w:r>
      <w:r>
        <w:rPr/>
        <w:t>упрощения</w:t>
      </w:r>
      <w:r>
        <w:rPr>
          <w:spacing w:val="-3"/>
        </w:rPr>
        <w:t> </w:t>
      </w:r>
      <w:r>
        <w:rPr/>
        <w:t>измерений</w:t>
      </w:r>
      <w:r>
        <w:rPr>
          <w:spacing w:val="-3"/>
        </w:rPr>
        <w:t> </w:t>
      </w:r>
      <w:r>
        <w:rPr/>
        <w:t>их</w:t>
      </w:r>
      <w:r>
        <w:rPr>
          <w:spacing w:val="-3"/>
        </w:rPr>
        <w:t> </w:t>
      </w:r>
      <w:r>
        <w:rPr/>
        <w:t>длины</w:t>
      </w:r>
      <w:r>
        <w:rPr>
          <w:spacing w:val="-3"/>
        </w:rPr>
        <w:t> </w:t>
      </w:r>
      <w:r>
        <w:rPr/>
        <w:t>и</w:t>
      </w:r>
      <w:r>
        <w:rPr>
          <w:spacing w:val="-3"/>
        </w:rPr>
        <w:t> </w:t>
      </w:r>
      <w:r>
        <w:rPr/>
        <w:t>ширины</w:t>
      </w:r>
      <w:r>
        <w:rPr>
          <w:spacing w:val="-3"/>
        </w:rPr>
        <w:t> </w:t>
      </w:r>
      <w:r>
        <w:rPr/>
        <w:t>на</w:t>
      </w:r>
      <w:r>
        <w:rPr>
          <w:spacing w:val="-3"/>
        </w:rPr>
        <w:t> </w:t>
      </w:r>
      <w:r>
        <w:rPr/>
        <w:t>стебле</w:t>
      </w:r>
      <w:r>
        <w:rPr>
          <w:spacing w:val="-3"/>
        </w:rPr>
        <w:t> </w:t>
      </w:r>
      <w:r>
        <w:rPr/>
        <w:t>растений чечевицы со сканирующего электронного микроскопа</w:t>
      </w:r>
      <w:r>
        <w:rPr>
          <w:spacing w:val="-10"/>
        </w:rPr>
        <w:t> </w:t>
      </w:r>
      <w:r>
        <w:rPr/>
        <w:t>СЭМ:</w:t>
      </w:r>
      <w:r>
        <w:rPr>
          <w:spacing w:val="-10"/>
        </w:rPr>
        <w:t> </w:t>
      </w:r>
      <w:r>
        <w:rPr/>
        <w:t>Масштабная ли-</w:t>
      </w:r>
    </w:p>
    <w:p>
      <w:pPr>
        <w:pStyle w:val="BodyText"/>
        <w:ind w:left="0" w:right="141"/>
        <w:jc w:val="center"/>
      </w:pPr>
      <w:r>
        <w:rPr/>
        <w:t>нейка</w:t>
      </w:r>
      <w:r>
        <w:rPr>
          <w:spacing w:val="-5"/>
        </w:rPr>
        <w:t> </w:t>
      </w:r>
      <w:r>
        <w:rPr/>
        <w:t>(30</w:t>
      </w:r>
      <w:r>
        <w:rPr>
          <w:spacing w:val="-2"/>
        </w:rPr>
        <w:t> </w:t>
      </w:r>
      <w:r>
        <w:rPr/>
        <w:t>мкм)</w:t>
      </w:r>
      <w:r>
        <w:rPr>
          <w:spacing w:val="-1"/>
        </w:rPr>
        <w:t> </w:t>
      </w:r>
      <w:r>
        <w:rPr/>
        <w:t>указана</w:t>
      </w:r>
      <w:r>
        <w:rPr>
          <w:spacing w:val="-2"/>
        </w:rPr>
        <w:t> </w:t>
      </w:r>
      <w:r>
        <w:rPr/>
        <w:t>в</w:t>
      </w:r>
      <w:r>
        <w:rPr>
          <w:spacing w:val="-2"/>
        </w:rPr>
        <w:t> </w:t>
      </w:r>
      <w:r>
        <w:rPr/>
        <w:t>нижней</w:t>
      </w:r>
      <w:r>
        <w:rPr>
          <w:spacing w:val="-2"/>
        </w:rPr>
        <w:t> </w:t>
      </w:r>
      <w:r>
        <w:rPr/>
        <w:t>части</w:t>
      </w:r>
      <w:r>
        <w:rPr>
          <w:spacing w:val="-1"/>
        </w:rPr>
        <w:t> </w:t>
      </w:r>
      <w:r>
        <w:rPr/>
        <w:t>каждого</w:t>
      </w:r>
      <w:r>
        <w:rPr>
          <w:spacing w:val="-2"/>
        </w:rPr>
        <w:t> </w:t>
      </w:r>
      <w:r>
        <w:rPr/>
        <w:t>изображения</w:t>
      </w:r>
      <w:r>
        <w:rPr>
          <w:spacing w:val="-17"/>
        </w:rPr>
        <w:t> </w:t>
      </w:r>
      <w:r>
        <w:rPr>
          <w:rFonts w:ascii="Calibri" w:hAnsi="Calibri"/>
          <w:spacing w:val="-2"/>
          <w:sz w:val="22"/>
        </w:rPr>
        <w:t>(</w:t>
      </w:r>
      <w:r>
        <w:rPr>
          <w:spacing w:val="-2"/>
        </w:rPr>
        <w:t>увеличение:</w:t>
      </w:r>
    </w:p>
    <w:p>
      <w:pPr>
        <w:pStyle w:val="BodyText"/>
        <w:ind w:hanging="1" w:left="404" w:right="550"/>
        <w:jc w:val="center"/>
      </w:pPr>
      <w:r>
        <w:rPr/>
        <w:t>×200). На рисунке представлены фотографии с отдельных растений образца Flip92-36L</w:t>
      </w:r>
      <w:r>
        <w:rPr>
          <w:spacing w:val="-4"/>
        </w:rPr>
        <w:t> </w:t>
      </w:r>
      <w:r>
        <w:rPr/>
        <w:t>(А</w:t>
      </w:r>
      <w:r>
        <w:rPr>
          <w:spacing w:val="-4"/>
        </w:rPr>
        <w:t> </w:t>
      </w:r>
      <w:r>
        <w:rPr/>
        <w:t>и</w:t>
      </w:r>
      <w:r>
        <w:rPr>
          <w:spacing w:val="-4"/>
        </w:rPr>
        <w:t> </w:t>
      </w:r>
      <w:r>
        <w:rPr/>
        <w:t>Б),</w:t>
      </w:r>
      <w:r>
        <w:rPr>
          <w:spacing w:val="-4"/>
        </w:rPr>
        <w:t> </w:t>
      </w:r>
      <w:r>
        <w:rPr/>
        <w:t>и</w:t>
      </w:r>
      <w:r>
        <w:rPr>
          <w:spacing w:val="-4"/>
        </w:rPr>
        <w:t> </w:t>
      </w:r>
      <w:r>
        <w:rPr/>
        <w:t>такие</w:t>
      </w:r>
      <w:r>
        <w:rPr>
          <w:spacing w:val="-4"/>
        </w:rPr>
        <w:t> </w:t>
      </w:r>
      <w:r>
        <w:rPr/>
        <w:t>же</w:t>
      </w:r>
      <w:r>
        <w:rPr>
          <w:spacing w:val="-4"/>
        </w:rPr>
        <w:t> </w:t>
      </w:r>
      <w:r>
        <w:rPr/>
        <w:t>фотографии</w:t>
      </w:r>
      <w:r>
        <w:rPr>
          <w:spacing w:val="-4"/>
        </w:rPr>
        <w:t> </w:t>
      </w:r>
      <w:r>
        <w:rPr/>
        <w:t>с</w:t>
      </w:r>
      <w:r>
        <w:rPr>
          <w:spacing w:val="-4"/>
        </w:rPr>
        <w:t> </w:t>
      </w:r>
      <w:r>
        <w:rPr/>
        <w:t>отдельных</w:t>
      </w:r>
      <w:r>
        <w:rPr>
          <w:spacing w:val="-4"/>
        </w:rPr>
        <w:t> </w:t>
      </w:r>
      <w:r>
        <w:rPr/>
        <w:t>растений</w:t>
      </w:r>
      <w:r>
        <w:rPr>
          <w:spacing w:val="-4"/>
        </w:rPr>
        <w:t> </w:t>
      </w:r>
      <w:r>
        <w:rPr/>
        <w:t>образца</w:t>
      </w:r>
      <w:r>
        <w:rPr>
          <w:spacing w:val="-4"/>
        </w:rPr>
        <w:t> </w:t>
      </w:r>
      <w:r>
        <w:rPr/>
        <w:t>ILL- 1552 (В и Г)</w:t>
      </w:r>
    </w:p>
    <w:p>
      <w:pPr>
        <w:pStyle w:val="BodyText"/>
        <w:spacing w:before="322"/>
        <w:ind w:firstLine="709" w:right="428"/>
      </w:pPr>
      <w:r>
        <w:rPr/>
        <w:t>Результаты</w:t>
      </w:r>
      <w:r>
        <w:rPr>
          <w:spacing w:val="-3"/>
        </w:rPr>
        <w:t> </w:t>
      </w:r>
      <w:r>
        <w:rPr/>
        <w:t>измерений</w:t>
      </w:r>
      <w:r>
        <w:rPr>
          <w:spacing w:val="-3"/>
        </w:rPr>
        <w:t> </w:t>
      </w:r>
      <w:r>
        <w:rPr/>
        <w:t>длины</w:t>
      </w:r>
      <w:r>
        <w:rPr>
          <w:spacing w:val="-3"/>
        </w:rPr>
        <w:t> </w:t>
      </w:r>
      <w:r>
        <w:rPr/>
        <w:t>и</w:t>
      </w:r>
      <w:r>
        <w:rPr>
          <w:spacing w:val="-3"/>
        </w:rPr>
        <w:t> </w:t>
      </w:r>
      <w:r>
        <w:rPr/>
        <w:t>ширины</w:t>
      </w:r>
      <w:r>
        <w:rPr>
          <w:spacing w:val="-3"/>
        </w:rPr>
        <w:t> </w:t>
      </w:r>
      <w:r>
        <w:rPr/>
        <w:t>клеток</w:t>
      </w:r>
      <w:r>
        <w:rPr>
          <w:spacing w:val="-3"/>
        </w:rPr>
        <w:t> </w:t>
      </w:r>
      <w:r>
        <w:rPr/>
        <w:t>эпидермиса</w:t>
      </w:r>
      <w:r>
        <w:rPr>
          <w:spacing w:val="-3"/>
        </w:rPr>
        <w:t> </w:t>
      </w:r>
      <w:r>
        <w:rPr/>
        <w:t>междоузлий</w:t>
      </w:r>
      <w:r>
        <w:rPr>
          <w:spacing w:val="-3"/>
        </w:rPr>
        <w:t> </w:t>
      </w:r>
      <w:r>
        <w:rPr/>
        <w:t>у двух образцов чечевицы Flip92-36L и ILL-1552 на фотографиях СЭМ представлены в таблице 18. Согласно представленным данным, длина клеток эпидермиса оказалась практически одинаковой у двух изученных образцов и различия по значением длины клеток – 270.8 мкм у образца Flip92-36L и 267.4 мкм у образца ILL-1552, были статистически недостоверными. В тоже время, ширина тех же эпидермальных клеток была достоверно больше (в 1,7 раза) у растений образца Flip92-36L (47,1 мкм) по сравнению с клетками эпидермиса у растений образца ILL-1552 (27,2 мкм). Достоверность различий по ширине клеток эпидермиса и изученных образцов была оценена с очень высокой степенью вероятности (</w:t>
      </w:r>
      <w:r>
        <w:rPr>
          <w:i/>
        </w:rPr>
        <w:t>p</w:t>
      </w:r>
      <w:r>
        <w:rPr/>
        <w:t>&lt;0,001) (таблица 18).</w:t>
      </w:r>
    </w:p>
    <w:p>
      <w:pPr>
        <w:pStyle w:val="BodyText"/>
        <w:spacing w:after="0"/>
        <w:sectPr>
          <w:pgSz w:h="16840" w:w="11910"/>
          <w:pgMar w:bottom="1340" w:footer="1073" w:header="0" w:left="1417" w:right="141" w:top="1120"/>
        </w:sectPr>
      </w:pPr>
    </w:p>
    <w:p>
      <w:pPr>
        <w:pStyle w:val="BodyText"/>
        <w:spacing w:before="76"/>
        <w:ind w:firstLine="142" w:left="283" w:right="424"/>
      </w:pPr>
      <w:r>
        <w:rPr/>
        <w:t>Таблица 18 – Длина и ширина эпидермальных клеток в междоузлиях стебля у двух образцов чечевицы с высоким и низким ВПНБ (</w:t>
      </w:r>
      <w:r>
        <w:rPr>
          <w:i/>
        </w:rPr>
        <w:t>n</w:t>
      </w:r>
      <w:r>
        <w:rPr/>
        <w:t>=30, для каждого геноти- па) с помощью сканирующего микроскопа. Достоверность различий рассчитана с помощью F-критерия по распределениям двум выборок данных.</w:t>
      </w:r>
    </w:p>
    <w:tbl>
      <w:tblPr>
        <w:tblW w:type="auto" w:w="0"/>
        <w:jc w:val="left"/>
        <w:tblInd w:type="dxa" w:w="18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672"/>
        <w:gridCol w:w="1793"/>
        <w:gridCol w:w="1702"/>
        <w:gridCol w:w="1844"/>
        <w:gridCol w:w="1844"/>
      </w:tblGrid>
      <w:tr>
        <w:trPr>
          <w:trHeight w:hRule="atLeast" w:val="321"/>
        </w:trPr>
        <w:tc>
          <w:tcPr>
            <w:tcW w:type="dxa" w:w="2672"/>
            <w:vMerge w:val="restart"/>
          </w:tcPr>
          <w:p>
            <w:pPr>
              <w:pStyle w:val="TableParagraph"/>
              <w:spacing w:before="166"/>
              <w:ind w:left="813"/>
              <w:jc w:val="left"/>
              <w:rPr>
                <w:sz w:val="28"/>
              </w:rPr>
            </w:pPr>
            <w:r>
              <w:rPr>
                <w:spacing w:val="-2"/>
                <w:sz w:val="28"/>
              </w:rPr>
              <w:t>Генотипы</w:t>
            </w:r>
          </w:p>
        </w:tc>
        <w:tc>
          <w:tcPr>
            <w:tcW w:type="dxa" w:w="3495"/>
            <w:gridSpan w:val="2"/>
          </w:tcPr>
          <w:p>
            <w:pPr>
              <w:pStyle w:val="TableParagraph"/>
              <w:spacing w:line="302" w:lineRule="exact"/>
              <w:ind w:left="633"/>
              <w:jc w:val="left"/>
              <w:rPr>
                <w:sz w:val="28"/>
              </w:rPr>
            </w:pPr>
            <w:r>
              <w:rPr>
                <w:sz w:val="28"/>
              </w:rPr>
              <w:t>Длина</w:t>
            </w:r>
            <w:r>
              <w:rPr>
                <w:spacing w:val="-4"/>
                <w:sz w:val="28"/>
              </w:rPr>
              <w:t> </w:t>
            </w:r>
            <w:r>
              <w:rPr>
                <w:sz w:val="28"/>
              </w:rPr>
              <w:t>клеток</w:t>
            </w:r>
            <w:r>
              <w:rPr>
                <w:spacing w:val="-3"/>
                <w:sz w:val="28"/>
              </w:rPr>
              <w:t> </w:t>
            </w:r>
            <w:r>
              <w:rPr>
                <w:spacing w:val="-2"/>
                <w:sz w:val="28"/>
              </w:rPr>
              <w:t>(мкм)</w:t>
            </w:r>
          </w:p>
        </w:tc>
        <w:tc>
          <w:tcPr>
            <w:tcW w:type="dxa" w:w="3688"/>
            <w:gridSpan w:val="2"/>
          </w:tcPr>
          <w:p>
            <w:pPr>
              <w:pStyle w:val="TableParagraph"/>
              <w:spacing w:line="302" w:lineRule="exact"/>
              <w:ind w:left="609"/>
              <w:jc w:val="left"/>
              <w:rPr>
                <w:sz w:val="28"/>
              </w:rPr>
            </w:pPr>
            <w:r>
              <w:rPr>
                <w:sz w:val="28"/>
              </w:rPr>
              <w:t>Ширина</w:t>
            </w:r>
            <w:r>
              <w:rPr>
                <w:spacing w:val="-4"/>
                <w:sz w:val="28"/>
              </w:rPr>
              <w:t> </w:t>
            </w:r>
            <w:r>
              <w:rPr>
                <w:sz w:val="28"/>
              </w:rPr>
              <w:t>клеток</w:t>
            </w:r>
            <w:r>
              <w:rPr>
                <w:spacing w:val="-3"/>
                <w:sz w:val="28"/>
              </w:rPr>
              <w:t> </w:t>
            </w:r>
            <w:r>
              <w:rPr>
                <w:spacing w:val="-2"/>
                <w:sz w:val="28"/>
              </w:rPr>
              <w:t>(мкм)</w:t>
            </w:r>
          </w:p>
        </w:tc>
      </w:tr>
      <w:tr>
        <w:trPr>
          <w:trHeight w:hRule="atLeast" w:val="321"/>
        </w:trPr>
        <w:tc>
          <w:tcPr>
            <w:tcW w:type="dxa" w:w="2672"/>
            <w:vMerge/>
            <w:tcBorders>
              <w:top w:val="nil"/>
            </w:tcBorders>
          </w:tcPr>
          <w:p>
            <w:pPr>
              <w:rPr>
                <w:sz w:val="2"/>
                <w:szCs w:val="2"/>
              </w:rPr>
            </w:pPr>
          </w:p>
        </w:tc>
        <w:tc>
          <w:tcPr>
            <w:tcW w:type="dxa" w:w="1793"/>
          </w:tcPr>
          <w:p>
            <w:pPr>
              <w:pStyle w:val="TableParagraph"/>
              <w:spacing w:line="302" w:lineRule="exact"/>
              <w:ind w:left="151"/>
              <w:rPr>
                <w:sz w:val="28"/>
              </w:rPr>
            </w:pPr>
            <w:r>
              <w:rPr>
                <w:spacing w:val="-2"/>
                <w:sz w:val="28"/>
              </w:rPr>
              <w:t>Среднее</w:t>
            </w:r>
          </w:p>
        </w:tc>
        <w:tc>
          <w:tcPr>
            <w:tcW w:type="dxa" w:w="1702"/>
          </w:tcPr>
          <w:p>
            <w:pPr>
              <w:pStyle w:val="TableParagraph"/>
              <w:spacing w:line="302" w:lineRule="exact"/>
              <w:ind w:left="151"/>
              <w:rPr>
                <w:sz w:val="28"/>
              </w:rPr>
            </w:pPr>
            <w:r>
              <w:rPr>
                <w:sz w:val="28"/>
              </w:rPr>
              <w:t>Ст. </w:t>
            </w:r>
            <w:r>
              <w:rPr>
                <w:spacing w:val="-2"/>
                <w:sz w:val="28"/>
              </w:rPr>
              <w:t>ошибка</w:t>
            </w:r>
          </w:p>
        </w:tc>
        <w:tc>
          <w:tcPr>
            <w:tcW w:type="dxa" w:w="1844"/>
          </w:tcPr>
          <w:p>
            <w:pPr>
              <w:pStyle w:val="TableParagraph"/>
              <w:spacing w:line="302" w:lineRule="exact"/>
              <w:ind w:left="151"/>
              <w:rPr>
                <w:sz w:val="28"/>
              </w:rPr>
            </w:pPr>
            <w:r>
              <w:rPr>
                <w:spacing w:val="-2"/>
                <w:sz w:val="28"/>
              </w:rPr>
              <w:t>Среднее</w:t>
            </w:r>
          </w:p>
        </w:tc>
        <w:tc>
          <w:tcPr>
            <w:tcW w:type="dxa" w:w="1844"/>
          </w:tcPr>
          <w:p>
            <w:pPr>
              <w:pStyle w:val="TableParagraph"/>
              <w:spacing w:line="302" w:lineRule="exact"/>
              <w:ind w:left="151"/>
              <w:rPr>
                <w:sz w:val="28"/>
              </w:rPr>
            </w:pPr>
            <w:r>
              <w:rPr>
                <w:sz w:val="28"/>
              </w:rPr>
              <w:t>Ст. </w:t>
            </w:r>
            <w:r>
              <w:rPr>
                <w:spacing w:val="-2"/>
                <w:sz w:val="28"/>
              </w:rPr>
              <w:t>ошибка</w:t>
            </w:r>
          </w:p>
        </w:tc>
      </w:tr>
      <w:tr>
        <w:trPr>
          <w:trHeight w:hRule="atLeast" w:val="321"/>
        </w:trPr>
        <w:tc>
          <w:tcPr>
            <w:tcW w:type="dxa" w:w="2672"/>
          </w:tcPr>
          <w:p>
            <w:pPr>
              <w:pStyle w:val="TableParagraph"/>
              <w:spacing w:line="302" w:lineRule="exact"/>
              <w:ind w:left="151" w:right="1"/>
              <w:rPr>
                <w:sz w:val="28"/>
              </w:rPr>
            </w:pPr>
            <w:r>
              <w:rPr>
                <w:spacing w:val="-2"/>
                <w:sz w:val="28"/>
              </w:rPr>
              <w:t>Flip92-</w:t>
            </w:r>
            <w:r>
              <w:rPr>
                <w:spacing w:val="-5"/>
                <w:sz w:val="28"/>
              </w:rPr>
              <w:t>36L</w:t>
            </w:r>
          </w:p>
        </w:tc>
        <w:tc>
          <w:tcPr>
            <w:tcW w:type="dxa" w:w="1793"/>
          </w:tcPr>
          <w:p>
            <w:pPr>
              <w:pStyle w:val="TableParagraph"/>
              <w:spacing w:line="302" w:lineRule="exact"/>
              <w:ind w:left="151"/>
              <w:rPr>
                <w:sz w:val="28"/>
              </w:rPr>
            </w:pPr>
            <w:r>
              <w:rPr>
                <w:spacing w:val="-2"/>
                <w:sz w:val="28"/>
              </w:rPr>
              <w:t>270,8</w:t>
            </w:r>
          </w:p>
        </w:tc>
        <w:tc>
          <w:tcPr>
            <w:tcW w:type="dxa" w:w="1702"/>
          </w:tcPr>
          <w:p>
            <w:pPr>
              <w:pStyle w:val="TableParagraph"/>
              <w:spacing w:line="302" w:lineRule="exact"/>
              <w:ind w:left="151"/>
              <w:rPr>
                <w:sz w:val="28"/>
              </w:rPr>
            </w:pPr>
            <w:r>
              <w:rPr>
                <w:spacing w:val="-4"/>
                <w:sz w:val="28"/>
              </w:rPr>
              <w:t>24,7</w:t>
            </w:r>
          </w:p>
        </w:tc>
        <w:tc>
          <w:tcPr>
            <w:tcW w:type="dxa" w:w="1844"/>
          </w:tcPr>
          <w:p>
            <w:pPr>
              <w:pStyle w:val="TableParagraph"/>
              <w:spacing w:line="302" w:lineRule="exact"/>
              <w:ind w:left="151"/>
              <w:rPr>
                <w:sz w:val="28"/>
              </w:rPr>
            </w:pPr>
            <w:r>
              <w:rPr>
                <w:spacing w:val="-4"/>
                <w:sz w:val="28"/>
              </w:rPr>
              <w:t>47,1</w:t>
            </w:r>
          </w:p>
        </w:tc>
        <w:tc>
          <w:tcPr>
            <w:tcW w:type="dxa" w:w="1844"/>
          </w:tcPr>
          <w:p>
            <w:pPr>
              <w:pStyle w:val="TableParagraph"/>
              <w:spacing w:line="302" w:lineRule="exact"/>
              <w:ind w:left="151"/>
              <w:rPr>
                <w:sz w:val="28"/>
              </w:rPr>
            </w:pPr>
            <w:r>
              <w:rPr>
                <w:spacing w:val="-5"/>
                <w:sz w:val="28"/>
              </w:rPr>
              <w:t>3,7</w:t>
            </w:r>
          </w:p>
        </w:tc>
      </w:tr>
      <w:tr>
        <w:trPr>
          <w:trHeight w:hRule="atLeast" w:val="321"/>
        </w:trPr>
        <w:tc>
          <w:tcPr>
            <w:tcW w:type="dxa" w:w="2672"/>
          </w:tcPr>
          <w:p>
            <w:pPr>
              <w:pStyle w:val="TableParagraph"/>
              <w:spacing w:line="302" w:lineRule="exact"/>
              <w:ind w:left="151"/>
              <w:rPr>
                <w:sz w:val="28"/>
              </w:rPr>
            </w:pPr>
            <w:r>
              <w:rPr>
                <w:spacing w:val="-2"/>
                <w:sz w:val="28"/>
              </w:rPr>
              <w:t>ILL-</w:t>
            </w:r>
            <w:r>
              <w:rPr>
                <w:spacing w:val="-4"/>
                <w:sz w:val="28"/>
              </w:rPr>
              <w:t>1552</w:t>
            </w:r>
          </w:p>
        </w:tc>
        <w:tc>
          <w:tcPr>
            <w:tcW w:type="dxa" w:w="1793"/>
          </w:tcPr>
          <w:p>
            <w:pPr>
              <w:pStyle w:val="TableParagraph"/>
              <w:spacing w:line="302" w:lineRule="exact"/>
              <w:ind w:left="151"/>
              <w:rPr>
                <w:sz w:val="28"/>
              </w:rPr>
            </w:pPr>
            <w:r>
              <w:rPr>
                <w:spacing w:val="-2"/>
                <w:sz w:val="28"/>
              </w:rPr>
              <w:t>267,4</w:t>
            </w:r>
          </w:p>
        </w:tc>
        <w:tc>
          <w:tcPr>
            <w:tcW w:type="dxa" w:w="1702"/>
          </w:tcPr>
          <w:p>
            <w:pPr>
              <w:pStyle w:val="TableParagraph"/>
              <w:spacing w:line="302" w:lineRule="exact"/>
              <w:ind w:left="151"/>
              <w:rPr>
                <w:sz w:val="28"/>
              </w:rPr>
            </w:pPr>
            <w:r>
              <w:rPr>
                <w:spacing w:val="-4"/>
                <w:sz w:val="28"/>
              </w:rPr>
              <w:t>18,1</w:t>
            </w:r>
          </w:p>
        </w:tc>
        <w:tc>
          <w:tcPr>
            <w:tcW w:type="dxa" w:w="1844"/>
          </w:tcPr>
          <w:p>
            <w:pPr>
              <w:pStyle w:val="TableParagraph"/>
              <w:spacing w:line="302" w:lineRule="exact"/>
              <w:ind w:left="151"/>
              <w:rPr>
                <w:sz w:val="28"/>
              </w:rPr>
            </w:pPr>
            <w:r>
              <w:rPr>
                <w:spacing w:val="-4"/>
                <w:sz w:val="28"/>
              </w:rPr>
              <w:t>27,2</w:t>
            </w:r>
          </w:p>
        </w:tc>
        <w:tc>
          <w:tcPr>
            <w:tcW w:type="dxa" w:w="1844"/>
          </w:tcPr>
          <w:p>
            <w:pPr>
              <w:pStyle w:val="TableParagraph"/>
              <w:spacing w:line="302" w:lineRule="exact"/>
              <w:ind w:left="151"/>
              <w:rPr>
                <w:sz w:val="28"/>
              </w:rPr>
            </w:pPr>
            <w:r>
              <w:rPr>
                <w:spacing w:val="-5"/>
                <w:sz w:val="28"/>
              </w:rPr>
              <w:t>1,7</w:t>
            </w:r>
          </w:p>
        </w:tc>
      </w:tr>
      <w:tr>
        <w:trPr>
          <w:trHeight w:hRule="atLeast" w:val="643"/>
        </w:trPr>
        <w:tc>
          <w:tcPr>
            <w:tcW w:type="dxa" w:w="2672"/>
          </w:tcPr>
          <w:p>
            <w:pPr>
              <w:pStyle w:val="TableParagraph"/>
              <w:spacing w:line="320" w:lineRule="atLeast"/>
              <w:ind w:hanging="349" w:left="803"/>
              <w:jc w:val="left"/>
              <w:rPr>
                <w:i/>
                <w:sz w:val="28"/>
              </w:rPr>
            </w:pPr>
            <w:r>
              <w:rPr>
                <w:i/>
                <w:spacing w:val="-2"/>
                <w:sz w:val="28"/>
              </w:rPr>
              <w:t>Достоверность различий</w:t>
            </w:r>
          </w:p>
        </w:tc>
        <w:tc>
          <w:tcPr>
            <w:tcW w:type="dxa" w:w="3495"/>
            <w:gridSpan w:val="2"/>
          </w:tcPr>
          <w:p>
            <w:pPr>
              <w:pStyle w:val="TableParagraph"/>
              <w:spacing w:before="161"/>
              <w:ind w:left="1210"/>
              <w:jc w:val="left"/>
              <w:rPr>
                <w:sz w:val="28"/>
              </w:rPr>
            </w:pPr>
            <w:r>
              <w:rPr>
                <w:sz w:val="28"/>
              </w:rPr>
              <w:t>не</w:t>
            </w:r>
            <w:r>
              <w:rPr>
                <w:spacing w:val="-1"/>
                <w:sz w:val="28"/>
              </w:rPr>
              <w:t> </w:t>
            </w:r>
            <w:r>
              <w:rPr>
                <w:spacing w:val="-2"/>
                <w:sz w:val="28"/>
              </w:rPr>
              <w:t>достов.</w:t>
            </w:r>
          </w:p>
        </w:tc>
        <w:tc>
          <w:tcPr>
            <w:tcW w:type="dxa" w:w="3688"/>
            <w:gridSpan w:val="2"/>
          </w:tcPr>
          <w:p>
            <w:pPr>
              <w:pStyle w:val="TableParagraph"/>
              <w:spacing w:before="161"/>
              <w:ind w:left="1241"/>
              <w:jc w:val="left"/>
              <w:rPr>
                <w:sz w:val="28"/>
              </w:rPr>
            </w:pPr>
            <w:r>
              <w:rPr>
                <w:spacing w:val="-2"/>
                <w:sz w:val="28"/>
              </w:rPr>
              <w:t>***</w:t>
            </w:r>
            <w:r>
              <w:rPr>
                <w:i/>
                <w:spacing w:val="-2"/>
                <w:sz w:val="28"/>
              </w:rPr>
              <w:t>p</w:t>
            </w:r>
            <w:r>
              <w:rPr>
                <w:spacing w:val="-2"/>
                <w:sz w:val="28"/>
              </w:rPr>
              <w:t>&lt;0,001</w:t>
            </w:r>
          </w:p>
        </w:tc>
      </w:tr>
    </w:tbl>
    <w:p>
      <w:pPr>
        <w:pStyle w:val="BodyText"/>
        <w:spacing w:before="4"/>
        <w:ind w:left="0"/>
        <w:jc w:val="left"/>
      </w:pPr>
    </w:p>
    <w:p>
      <w:pPr>
        <w:pStyle w:val="BodyText"/>
        <w:spacing w:before="1"/>
        <w:ind w:firstLine="567" w:right="428"/>
      </w:pPr>
      <w:r>
        <w:rPr/>
        <w:t>На основе данных, представленных в таблице 18, можно сделать вывод,</w:t>
      </w:r>
      <w:r>
        <w:rPr>
          <w:spacing w:val="40"/>
        </w:rPr>
        <w:t> </w:t>
      </w:r>
      <w:r>
        <w:rPr/>
        <w:t>что эпидермальные клетки не отличаются по длине у растений чечевицы как с высоким, так и с низким прикреплением нижнего боба. В тоже время, с</w:t>
      </w:r>
      <w:r>
        <w:rPr>
          <w:spacing w:val="40"/>
        </w:rPr>
        <w:t> </w:t>
      </w:r>
      <w:r>
        <w:rPr/>
        <w:t>высокой степенью вероятности установлены достоверные различия по ширине клеток</w:t>
      </w:r>
      <w:r>
        <w:rPr>
          <w:spacing w:val="-2"/>
        </w:rPr>
        <w:t> </w:t>
      </w:r>
      <w:r>
        <w:rPr/>
        <w:t>эпидермиса</w:t>
      </w:r>
      <w:r>
        <w:rPr>
          <w:spacing w:val="-2"/>
        </w:rPr>
        <w:t> </w:t>
      </w:r>
      <w:r>
        <w:rPr/>
        <w:t>междоузлий</w:t>
      </w:r>
      <w:r>
        <w:rPr>
          <w:spacing w:val="-2"/>
        </w:rPr>
        <w:t> </w:t>
      </w:r>
      <w:r>
        <w:rPr/>
        <w:t>стебля</w:t>
      </w:r>
      <w:r>
        <w:rPr>
          <w:spacing w:val="-2"/>
        </w:rPr>
        <w:t> </w:t>
      </w:r>
      <w:r>
        <w:rPr/>
        <w:t>у</w:t>
      </w:r>
      <w:r>
        <w:rPr>
          <w:spacing w:val="-2"/>
        </w:rPr>
        <w:t> </w:t>
      </w:r>
      <w:r>
        <w:rPr/>
        <w:t>тех</w:t>
      </w:r>
      <w:r>
        <w:rPr>
          <w:spacing w:val="-2"/>
        </w:rPr>
        <w:t> </w:t>
      </w:r>
      <w:r>
        <w:rPr/>
        <w:t>же</w:t>
      </w:r>
      <w:r>
        <w:rPr>
          <w:spacing w:val="-2"/>
        </w:rPr>
        <w:t> </w:t>
      </w:r>
      <w:r>
        <w:rPr/>
        <w:t>растений</w:t>
      </w:r>
      <w:r>
        <w:rPr>
          <w:spacing w:val="-2"/>
        </w:rPr>
        <w:t> </w:t>
      </w:r>
      <w:r>
        <w:rPr/>
        <w:t>чечевицы</w:t>
      </w:r>
      <w:r>
        <w:rPr>
          <w:spacing w:val="-2"/>
        </w:rPr>
        <w:t> </w:t>
      </w:r>
      <w:r>
        <w:rPr/>
        <w:t>с</w:t>
      </w:r>
      <w:r>
        <w:rPr>
          <w:spacing w:val="-2"/>
        </w:rPr>
        <w:t> </w:t>
      </w:r>
      <w:r>
        <w:rPr/>
        <w:t>высоким</w:t>
      </w:r>
      <w:r>
        <w:rPr>
          <w:spacing w:val="-2"/>
        </w:rPr>
        <w:t> </w:t>
      </w:r>
      <w:r>
        <w:rPr/>
        <w:t>и низким значением ВПНБ (таблица 18).</w:t>
      </w:r>
    </w:p>
    <w:p>
      <w:pPr>
        <w:pStyle w:val="BodyText"/>
        <w:ind w:firstLine="709" w:right="428"/>
      </w:pPr>
      <w:r>
        <w:rPr/>
        <w:t>В настоящем исследовании с помощью сканирующего электронного ми- кроскопа изучали эпидермальные клетки на междоузлиях стебля у двух образцов чечевицы, Flip92-36L и ILL-1552, с высоким и низким прикреплением нижнего боба. Это потребовалось для лучшего понимания природы признака ВПНБ.</w:t>
      </w:r>
      <w:r>
        <w:rPr>
          <w:spacing w:val="-1"/>
        </w:rPr>
        <w:t> </w:t>
      </w:r>
      <w:r>
        <w:rPr/>
        <w:t>Изначально</w:t>
      </w:r>
      <w:r>
        <w:rPr>
          <w:spacing w:val="-1"/>
        </w:rPr>
        <w:t> </w:t>
      </w:r>
      <w:r>
        <w:rPr/>
        <w:t>можно</w:t>
      </w:r>
      <w:r>
        <w:rPr>
          <w:spacing w:val="-1"/>
        </w:rPr>
        <w:t> </w:t>
      </w:r>
      <w:r>
        <w:rPr/>
        <w:t>было</w:t>
      </w:r>
      <w:r>
        <w:rPr>
          <w:spacing w:val="-1"/>
        </w:rPr>
        <w:t> </w:t>
      </w:r>
      <w:r>
        <w:rPr/>
        <w:t>предположить,</w:t>
      </w:r>
      <w:r>
        <w:rPr>
          <w:spacing w:val="-1"/>
        </w:rPr>
        <w:t> </w:t>
      </w:r>
      <w:r>
        <w:rPr/>
        <w:t>что</w:t>
      </w:r>
      <w:r>
        <w:rPr>
          <w:spacing w:val="-1"/>
        </w:rPr>
        <w:t> </w:t>
      </w:r>
      <w:r>
        <w:rPr/>
        <w:t>растения</w:t>
      </w:r>
      <w:r>
        <w:rPr>
          <w:spacing w:val="-1"/>
        </w:rPr>
        <w:t> </w:t>
      </w:r>
      <w:r>
        <w:rPr/>
        <w:t>Flip92-36L</w:t>
      </w:r>
      <w:r>
        <w:rPr>
          <w:spacing w:val="-1"/>
        </w:rPr>
        <w:t> </w:t>
      </w:r>
      <w:r>
        <w:rPr/>
        <w:t>с</w:t>
      </w:r>
      <w:r>
        <w:rPr>
          <w:spacing w:val="-1"/>
        </w:rPr>
        <w:t> </w:t>
      </w:r>
      <w:r>
        <w:rPr/>
        <w:t>высо- ким прикреплением нижнего боба и более длинными междоузлиями стебля должны иметь клетки эпидермиса большей длины, по сравнению с такими же клетками эпидермиса у растений образца ILL-1552. Однако, такое предположе- ние оказалось неверным и эпидермальные клетки не отличались по длине (но отличались по ширине) у образцов с контрастными значенимями признака ВП- </w:t>
      </w:r>
      <w:r>
        <w:rPr>
          <w:spacing w:val="-4"/>
        </w:rPr>
        <w:t>НБ.</w:t>
      </w:r>
    </w:p>
    <w:p>
      <w:pPr>
        <w:pStyle w:val="BodyText"/>
        <w:ind w:firstLine="709" w:right="428"/>
      </w:pPr>
      <w:r>
        <w:rPr/>
        <w:t>Данный вывод был очень важен для выбора дальнейшей стратегии изуче- ния признака ВПНБ, его генетики и основных генов, контролирующих данный признак. В литературе представлены различные мнения по поводу природы признака ВПНБ, в том числе какая гормональная система растений имеет наи- большее воздействие на контроль и проявление признака высоты прикрепления нижнего боба у различных видов растений. Представленные результаты в дан- ном разделе по СЭМ можно рассматривать как полное подтверждение того, что гормон растений гиббереллин (ГБ) и его распространенная форма – гибберел- ловая кислота (ГК) не могут участвовать в контроле признака ВПНБ, т.к. хорошо известно, что обработка или высокое содержание ГБ и ГК вызывают существенное удлинение клеток стебля растений. В представленных результа- тах этого не наблюдалось и длина клеток эпидермиса междоузлий стебля оставалась неизменной у двух изученных образцов чечевицы с контрастным признаком ВПНБ.</w:t>
      </w:r>
    </w:p>
    <w:p>
      <w:pPr>
        <w:pStyle w:val="BodyText"/>
        <w:spacing w:after="0"/>
        <w:sectPr>
          <w:pgSz w:h="16840" w:w="11910"/>
          <w:pgMar w:bottom="1340" w:footer="1073" w:header="0" w:left="1417" w:right="141" w:top="1040"/>
        </w:sectPr>
      </w:pPr>
    </w:p>
    <w:p>
      <w:pPr>
        <w:pStyle w:val="Heading1"/>
        <w:numPr>
          <w:ilvl w:val="0"/>
          <w:numId w:val="5"/>
        </w:numPr>
        <w:tabs>
          <w:tab w:leader="none" w:pos="1214" w:val="left"/>
        </w:tabs>
        <w:spacing w:after="0" w:before="76" w:line="240" w:lineRule="auto"/>
        <w:ind w:hanging="221" w:left="1214" w:right="0"/>
        <w:jc w:val="left"/>
      </w:pPr>
      <w:bookmarkStart w:id="18" w:name="_TOC_250012"/>
      <w:r>
        <w:rPr/>
        <w:t>МОЛЕКУЛЯРНЫЕ</w:t>
      </w:r>
      <w:r>
        <w:rPr>
          <w:spacing w:val="6"/>
        </w:rPr>
        <w:t> </w:t>
      </w:r>
      <w:r>
        <w:rPr/>
        <w:t>ИССЛЕДОВАНИЯ</w:t>
      </w:r>
      <w:r>
        <w:rPr>
          <w:spacing w:val="9"/>
        </w:rPr>
        <w:t> </w:t>
      </w:r>
      <w:r>
        <w:rPr/>
        <w:t>НА</w:t>
      </w:r>
      <w:r>
        <w:rPr>
          <w:spacing w:val="9"/>
        </w:rPr>
        <w:t> </w:t>
      </w:r>
      <w:r>
        <w:rPr/>
        <w:t>ОСНОВЕ</w:t>
      </w:r>
      <w:r>
        <w:rPr>
          <w:spacing w:val="9"/>
        </w:rPr>
        <w:t> </w:t>
      </w:r>
      <w:r>
        <w:rPr/>
        <w:t>SNP</w:t>
      </w:r>
      <w:r>
        <w:rPr>
          <w:spacing w:val="9"/>
        </w:rPr>
        <w:t> </w:t>
      </w:r>
      <w:bookmarkEnd w:id="18"/>
      <w:r>
        <w:rPr>
          <w:spacing w:val="-2"/>
        </w:rPr>
        <w:t>МАРКЕ-</w:t>
      </w:r>
    </w:p>
    <w:p>
      <w:pPr>
        <w:pStyle w:val="Heading1"/>
        <w:spacing w:before="0"/>
        <w:ind w:left="284" w:right="0"/>
        <w:jc w:val="left"/>
      </w:pPr>
      <w:bookmarkStart w:id="19" w:name="_TOC_250011"/>
      <w:bookmarkEnd w:id="19"/>
      <w:r>
        <w:rPr>
          <w:spacing w:val="-5"/>
        </w:rPr>
        <w:t>РОВ</w:t>
      </w:r>
    </w:p>
    <w:p>
      <w:pPr>
        <w:pStyle w:val="BodyText"/>
        <w:spacing w:before="322"/>
        <w:ind w:firstLine="709" w:right="426"/>
      </w:pPr>
      <w:r>
        <w:rPr/>
        <w:t>Чечевица (</w:t>
      </w:r>
      <w:r>
        <w:rPr>
          <w:i/>
        </w:rPr>
        <w:t>Lens culinaris </w:t>
      </w:r>
      <w:r>
        <w:rPr/>
        <w:t>Medik.) имеет большой и сложный геном [257]. Ранее использование геномных инструментов в программах селекции чечевицы было</w:t>
      </w:r>
      <w:r>
        <w:rPr>
          <w:spacing w:val="-4"/>
        </w:rPr>
        <w:t> </w:t>
      </w:r>
      <w:r>
        <w:rPr/>
        <w:t>ограничено,</w:t>
      </w:r>
      <w:r>
        <w:rPr>
          <w:spacing w:val="-4"/>
        </w:rPr>
        <w:t> </w:t>
      </w:r>
      <w:r>
        <w:rPr/>
        <w:t>поскольку</w:t>
      </w:r>
      <w:r>
        <w:rPr>
          <w:spacing w:val="-4"/>
        </w:rPr>
        <w:t> </w:t>
      </w:r>
      <w:r>
        <w:rPr/>
        <w:t>доступных</w:t>
      </w:r>
      <w:r>
        <w:rPr>
          <w:spacing w:val="-4"/>
        </w:rPr>
        <w:t> </w:t>
      </w:r>
      <w:r>
        <w:rPr/>
        <w:t>геномных</w:t>
      </w:r>
      <w:r>
        <w:rPr>
          <w:spacing w:val="-4"/>
        </w:rPr>
        <w:t> </w:t>
      </w:r>
      <w:r>
        <w:rPr/>
        <w:t>ресурсов</w:t>
      </w:r>
      <w:r>
        <w:rPr>
          <w:spacing w:val="-4"/>
        </w:rPr>
        <w:t> </w:t>
      </w:r>
      <w:r>
        <w:rPr/>
        <w:t>было</w:t>
      </w:r>
      <w:r>
        <w:rPr>
          <w:spacing w:val="-4"/>
        </w:rPr>
        <w:t> </w:t>
      </w:r>
      <w:r>
        <w:rPr/>
        <w:t>недостаточно. Недавние достижения в высокопроизводительных технологиях генотипирования и секвенирования дали новый импульс развитию</w:t>
      </w:r>
      <w:r>
        <w:rPr>
          <w:spacing w:val="40"/>
        </w:rPr>
        <w:t> </w:t>
      </w:r>
      <w:r>
        <w:rPr/>
        <w:t>генетических и геномных ресурсов и высокоразрешающей ассоциации маркер- признак у чечевицы [258]. Маркеры однонуклеотидного полиморфизма SNP можно использовать для быстрого автоматического генотипирования и после- дующего анализа данных на большом количестве образцов [259, 260]. Обоснованный выбор гена предполагает наличие генетического разнообразия и особенно SNP для каждого изучаемого гена-кандидата.</w:t>
      </w:r>
    </w:p>
    <w:p>
      <w:pPr>
        <w:pStyle w:val="BodyText"/>
        <w:ind w:firstLine="709" w:right="428"/>
      </w:pPr>
      <w:r>
        <w:rPr/>
        <w:t>При анализе генотипов чечевицы по SNP можно использовать как соб- ственные результаты секвенирования, так и генотипирование по новейшим технологиям, представленных в доступных Базах данных. Для чечевицы ис- пользовали информацию о наличии SNP из различных Баз данных [261], включая «GenomeNet» [262].</w:t>
      </w:r>
    </w:p>
    <w:p>
      <w:pPr>
        <w:pStyle w:val="BodyText"/>
        <w:ind w:firstLine="709" w:right="428"/>
      </w:pPr>
      <w:r>
        <w:rPr/>
        <w:t>На первом этапе молекулярных исследований провели анализ данных по выбору фрагментов в геноме чечевицы. После этого осуществили выбор генов- кандидатов, регулирующих такие признаки как время начала цветения и при- знак ВПНБ. В результате разработали 9 SNP маркеров для двух различных генов у чечевицы.</w:t>
      </w:r>
    </w:p>
    <w:p>
      <w:pPr>
        <w:pStyle w:val="ListParagraph"/>
        <w:numPr>
          <w:ilvl w:val="1"/>
          <w:numId w:val="5"/>
        </w:numPr>
        <w:tabs>
          <w:tab w:leader="none" w:pos="1533" w:val="left"/>
        </w:tabs>
        <w:spacing w:after="0" w:before="322" w:line="240" w:lineRule="auto"/>
        <w:ind w:firstLine="709" w:left="284" w:right="428"/>
        <w:jc w:val="both"/>
        <w:rPr>
          <w:b/>
          <w:sz w:val="28"/>
        </w:rPr>
      </w:pPr>
      <w:r>
        <w:rPr>
          <w:b/>
          <w:sz w:val="28"/>
        </w:rPr>
        <w:t>Идентификация гена </w:t>
      </w:r>
      <w:r>
        <w:rPr>
          <w:b/>
          <w:i/>
          <w:sz w:val="28"/>
        </w:rPr>
        <w:t>LcSOC1 </w:t>
      </w:r>
      <w:r>
        <w:rPr>
          <w:b/>
          <w:sz w:val="28"/>
        </w:rPr>
        <w:t>(</w:t>
      </w:r>
      <w:r>
        <w:rPr>
          <w:b/>
          <w:i/>
          <w:sz w:val="28"/>
        </w:rPr>
        <w:t>Suppressor of Overexpression of Constans 1</w:t>
      </w:r>
      <w:r>
        <w:rPr>
          <w:b/>
          <w:sz w:val="28"/>
        </w:rPr>
        <w:t>) у чечевицы</w:t>
      </w:r>
    </w:p>
    <w:p>
      <w:pPr>
        <w:pStyle w:val="BodyText"/>
        <w:ind w:firstLine="709" w:left="283" w:right="424"/>
      </w:pPr>
      <w:r>
        <w:rPr>
          <w:i/>
        </w:rPr>
        <w:t>Супрессор сверхэкспрессии гена Constans 1 </w:t>
      </w:r>
      <w:r>
        <w:rPr/>
        <w:t>(</w:t>
      </w:r>
      <w:r>
        <w:rPr>
          <w:i/>
        </w:rPr>
        <w:t>Suppressor of Overexpression of Constans 1</w:t>
      </w:r>
      <w:r>
        <w:rPr/>
        <w:t>, </w:t>
      </w:r>
      <w:r>
        <w:rPr>
          <w:i/>
        </w:rPr>
        <w:t>SOC1</w:t>
      </w:r>
      <w:r>
        <w:rPr/>
        <w:t>) представляет собой одну из групп генов – транскрипционных факторов (ТФ) с MADS-box. Все гены </w:t>
      </w:r>
      <w:r>
        <w:rPr>
          <w:i/>
        </w:rPr>
        <w:t>SOC1 </w:t>
      </w:r>
      <w:r>
        <w:rPr/>
        <w:t>содержат</w:t>
      </w:r>
      <w:r>
        <w:rPr>
          <w:spacing w:val="40"/>
        </w:rPr>
        <w:t> </w:t>
      </w:r>
      <w:r>
        <w:rPr/>
        <w:t>мотив CArG-бокса в промоторной зоне, которые связаны с регуляторными эле- ментами в ответ на свет и сигналы различных гормонов [263, 264]. По общим сведеньям, </w:t>
      </w:r>
      <w:r>
        <w:rPr>
          <w:i/>
        </w:rPr>
        <w:t>SOC1 </w:t>
      </w:r>
      <w:r>
        <w:rPr/>
        <w:t>в первую очередь контролирует переход растений к цветению и время начала цветения (ВНЦ) [265] у различных видов растений, от голуби- ного</w:t>
      </w:r>
      <w:r>
        <w:rPr>
          <w:spacing w:val="-4"/>
        </w:rPr>
        <w:t> </w:t>
      </w:r>
      <w:r>
        <w:rPr/>
        <w:t>горошка</w:t>
      </w:r>
      <w:r>
        <w:rPr>
          <w:spacing w:val="-4"/>
        </w:rPr>
        <w:t> </w:t>
      </w:r>
      <w:r>
        <w:rPr/>
        <w:t>[</w:t>
      </w:r>
      <w:r>
        <w:rPr>
          <w:i/>
        </w:rPr>
        <w:t>Cajanus</w:t>
      </w:r>
      <w:r>
        <w:rPr>
          <w:i/>
          <w:spacing w:val="-4"/>
        </w:rPr>
        <w:t> </w:t>
      </w:r>
      <w:r>
        <w:rPr>
          <w:i/>
        </w:rPr>
        <w:t>cajan</w:t>
      </w:r>
      <w:r>
        <w:rPr>
          <w:i/>
          <w:spacing w:val="-3"/>
        </w:rPr>
        <w:t> </w:t>
      </w:r>
      <w:r>
        <w:rPr/>
        <w:t>(L.)</w:t>
      </w:r>
      <w:r>
        <w:rPr>
          <w:spacing w:val="-4"/>
        </w:rPr>
        <w:t> </w:t>
      </w:r>
      <w:r>
        <w:rPr/>
        <w:t>Huth]</w:t>
      </w:r>
      <w:r>
        <w:rPr>
          <w:spacing w:val="-4"/>
        </w:rPr>
        <w:t> </w:t>
      </w:r>
      <w:r>
        <w:rPr/>
        <w:t>[266]</w:t>
      </w:r>
      <w:r>
        <w:rPr>
          <w:spacing w:val="-4"/>
        </w:rPr>
        <w:t> </w:t>
      </w:r>
      <w:r>
        <w:rPr/>
        <w:t>до</w:t>
      </w:r>
      <w:r>
        <w:rPr>
          <w:spacing w:val="-3"/>
        </w:rPr>
        <w:t> </w:t>
      </w:r>
      <w:r>
        <w:rPr>
          <w:i/>
        </w:rPr>
        <w:t>Chrysanthemum</w:t>
      </w:r>
      <w:r>
        <w:rPr>
          <w:i/>
          <w:spacing w:val="-4"/>
        </w:rPr>
        <w:t> </w:t>
      </w:r>
      <w:r>
        <w:rPr>
          <w:i/>
        </w:rPr>
        <w:t>morifolium</w:t>
      </w:r>
      <w:r>
        <w:rPr>
          <w:i/>
          <w:spacing w:val="-1"/>
        </w:rPr>
        <w:t> </w:t>
      </w:r>
      <w:r>
        <w:rPr/>
        <w:t>[264], и экзотического бамбука (</w:t>
      </w:r>
      <w:r>
        <w:rPr>
          <w:i/>
        </w:rPr>
        <w:t>Bambusa oldhamii</w:t>
      </w:r>
      <w:r>
        <w:rPr/>
        <w:t>) [263]. Кроме того, было показано, что гены </w:t>
      </w:r>
      <w:r>
        <w:rPr>
          <w:i/>
        </w:rPr>
        <w:t>SOC1 </w:t>
      </w:r>
      <w:r>
        <w:rPr/>
        <w:t>чувствительны к яровизации у бобов (</w:t>
      </w:r>
      <w:r>
        <w:rPr>
          <w:i/>
        </w:rPr>
        <w:t>Vicia faba </w:t>
      </w:r>
      <w:r>
        <w:rPr/>
        <w:t>L.) [267], взаи- модействуют с геном </w:t>
      </w:r>
      <w:r>
        <w:rPr>
          <w:i/>
        </w:rPr>
        <w:t>Vrn1 </w:t>
      </w:r>
      <w:r>
        <w:rPr/>
        <w:t>и регулируют ВНЦ в ‘knock-out’ линиях мягкой пшеницы (</w:t>
      </w:r>
      <w:r>
        <w:rPr>
          <w:i/>
        </w:rPr>
        <w:t>Triticum aestivum </w:t>
      </w:r>
      <w:r>
        <w:rPr/>
        <w:t>L.) [268]. Этот ген также участвовал в контроле вы- соты растений и повышении урожайности семян у кукурузы [269], развитии семян у сои [270], а также в удлинении междоузлий и позднем цветении у рас- тений с РНК-интерференцией </w:t>
      </w:r>
      <w:r>
        <w:rPr>
          <w:i/>
        </w:rPr>
        <w:t>OsMADS50 </w:t>
      </w:r>
      <w:r>
        <w:rPr/>
        <w:t>(</w:t>
      </w:r>
      <w:r>
        <w:rPr>
          <w:i/>
        </w:rPr>
        <w:t>=OsSOC1</w:t>
      </w:r>
      <w:r>
        <w:rPr/>
        <w:t>) у риса (</w:t>
      </w:r>
      <w:r>
        <w:rPr>
          <w:i/>
        </w:rPr>
        <w:t>Oryza sativa </w:t>
      </w:r>
      <w:r>
        <w:rPr/>
        <w:t>L.) </w:t>
      </w:r>
      <w:r>
        <w:rPr>
          <w:spacing w:val="-2"/>
        </w:rPr>
        <w:t>[271].</w:t>
      </w:r>
    </w:p>
    <w:p>
      <w:pPr>
        <w:pStyle w:val="BodyText"/>
        <w:spacing w:after="0"/>
        <w:sectPr>
          <w:pgSz w:h="16840" w:w="11910"/>
          <w:pgMar w:bottom="1340" w:footer="1073" w:header="0" w:left="1417" w:right="141" w:top="1040"/>
        </w:sectPr>
      </w:pPr>
    </w:p>
    <w:p>
      <w:pPr>
        <w:pStyle w:val="BodyText"/>
        <w:spacing w:before="76"/>
        <w:ind w:firstLine="708" w:right="424"/>
      </w:pPr>
      <w:r>
        <w:rPr/>
        <w:t>Три группы </w:t>
      </w:r>
      <w:r>
        <w:rPr>
          <w:i/>
        </w:rPr>
        <w:t>SOC1 </w:t>
      </w:r>
      <w:r>
        <w:rPr/>
        <w:t>были описаны у </w:t>
      </w:r>
      <w:r>
        <w:rPr>
          <w:i/>
        </w:rPr>
        <w:t>Medicago truncatula</w:t>
      </w:r>
      <w:r>
        <w:rPr/>
        <w:t>, </w:t>
      </w:r>
      <w:r>
        <w:rPr>
          <w:i/>
        </w:rPr>
        <w:t>SOC1-a, SOC1-b </w:t>
      </w:r>
      <w:r>
        <w:rPr/>
        <w:t>и </w:t>
      </w:r>
      <w:r>
        <w:rPr>
          <w:i/>
        </w:rPr>
        <w:t>SOC1-c </w:t>
      </w:r>
      <w:r>
        <w:rPr/>
        <w:t>[272,273], и эта классификация в настоящее время используется для других видов растений с различным числом генов в каждой группе. Ген </w:t>
      </w:r>
      <w:r>
        <w:rPr>
          <w:i/>
        </w:rPr>
        <w:t>Mt- SOC1</w:t>
      </w:r>
      <w:r>
        <w:rPr>
          <w:i/>
          <w:spacing w:val="-1"/>
        </w:rPr>
        <w:t> </w:t>
      </w:r>
      <w:r>
        <w:rPr/>
        <w:t>из</w:t>
      </w:r>
      <w:r>
        <w:rPr>
          <w:spacing w:val="-1"/>
        </w:rPr>
        <w:t> </w:t>
      </w:r>
      <w:r>
        <w:rPr/>
        <w:t>первой</w:t>
      </w:r>
      <w:r>
        <w:rPr>
          <w:spacing w:val="-1"/>
        </w:rPr>
        <w:t> </w:t>
      </w:r>
      <w:r>
        <w:rPr/>
        <w:t>группы</w:t>
      </w:r>
      <w:r>
        <w:rPr>
          <w:spacing w:val="-1"/>
        </w:rPr>
        <w:t> </w:t>
      </w:r>
      <w:r>
        <w:rPr/>
        <w:t>контролирует</w:t>
      </w:r>
      <w:r>
        <w:rPr>
          <w:spacing w:val="-1"/>
        </w:rPr>
        <w:t> </w:t>
      </w:r>
      <w:r>
        <w:rPr/>
        <w:t>как</w:t>
      </w:r>
      <w:r>
        <w:rPr>
          <w:spacing w:val="-1"/>
        </w:rPr>
        <w:t> </w:t>
      </w:r>
      <w:r>
        <w:rPr/>
        <w:t>время</w:t>
      </w:r>
      <w:r>
        <w:rPr>
          <w:spacing w:val="-1"/>
        </w:rPr>
        <w:t> </w:t>
      </w:r>
      <w:r>
        <w:rPr/>
        <w:t>цветения,</w:t>
      </w:r>
      <w:r>
        <w:rPr>
          <w:spacing w:val="-1"/>
        </w:rPr>
        <w:t> </w:t>
      </w:r>
      <w:r>
        <w:rPr/>
        <w:t>так</w:t>
      </w:r>
      <w:r>
        <w:rPr>
          <w:spacing w:val="-1"/>
        </w:rPr>
        <w:t> </w:t>
      </w:r>
      <w:r>
        <w:rPr/>
        <w:t>и</w:t>
      </w:r>
      <w:r>
        <w:rPr>
          <w:spacing w:val="-1"/>
        </w:rPr>
        <w:t> </w:t>
      </w:r>
      <w:r>
        <w:rPr/>
        <w:t>более</w:t>
      </w:r>
      <w:r>
        <w:rPr>
          <w:spacing w:val="-1"/>
        </w:rPr>
        <w:t> </w:t>
      </w:r>
      <w:r>
        <w:rPr/>
        <w:t>короткие междоузлия с меньшим размером клеток у мутанта </w:t>
      </w:r>
      <w:r>
        <w:rPr>
          <w:i/>
        </w:rPr>
        <w:t>M. truncatula </w:t>
      </w:r>
      <w:r>
        <w:rPr/>
        <w:t>с гиперэкс- прессией трансгенных растений по сравнению с «диким типом» WT [274]. Также в этой работе было отмечено, что длина эпидермальных клеток у транс- генных растений отличалась от WT, в то время как ширина клеток оставалась явно неизменной. Было также высказано предположение о том, что два других гена, </w:t>
      </w:r>
      <w:r>
        <w:rPr>
          <w:i/>
        </w:rPr>
        <w:t>MtSOC1-b </w:t>
      </w:r>
      <w:r>
        <w:rPr/>
        <w:t>и </w:t>
      </w:r>
      <w:r>
        <w:rPr>
          <w:i/>
        </w:rPr>
        <w:t>MtSOC1-c</w:t>
      </w:r>
      <w:r>
        <w:rPr/>
        <w:t>, участвуют в контроле ВНЦ и удлинения междо- узлий [274]. Тем не менее, роль </w:t>
      </w:r>
      <w:r>
        <w:rPr>
          <w:i/>
        </w:rPr>
        <w:t>MtSOC1-b </w:t>
      </w:r>
      <w:r>
        <w:rPr/>
        <w:t>возможно</w:t>
      </w:r>
      <w:r>
        <w:rPr>
          <w:spacing w:val="40"/>
        </w:rPr>
        <w:t> </w:t>
      </w:r>
      <w:r>
        <w:rPr/>
        <w:t>была преувеличена для контроля ВНЦ, поскольку время начала зацветания не менялись у мутанта </w:t>
      </w:r>
      <w:r>
        <w:rPr>
          <w:i/>
        </w:rPr>
        <w:t>Mt- soc1-b</w:t>
      </w:r>
      <w:r>
        <w:rPr/>
        <w:t>, в то время как все три гена вместе (</w:t>
      </w:r>
      <w:r>
        <w:rPr>
          <w:i/>
        </w:rPr>
        <w:t>MtSOC1-a</w:t>
      </w:r>
      <w:r>
        <w:rPr/>
        <w:t>, </w:t>
      </w:r>
      <w:r>
        <w:rPr>
          <w:i/>
        </w:rPr>
        <w:t>-b </w:t>
      </w:r>
      <w:r>
        <w:rPr/>
        <w:t>и </w:t>
      </w:r>
      <w:r>
        <w:rPr>
          <w:i/>
        </w:rPr>
        <w:t>-c</w:t>
      </w:r>
      <w:r>
        <w:rPr/>
        <w:t>) могут быть кумулятивно вовлечены в король признака ВНЦ, как показано в тройном му- танте </w:t>
      </w:r>
      <w:r>
        <w:rPr>
          <w:i/>
        </w:rPr>
        <w:t>M. truncatula </w:t>
      </w:r>
      <w:r>
        <w:rPr/>
        <w:t>[275]. Кроме того, было подтверждено, что ген </w:t>
      </w:r>
      <w:r>
        <w:rPr>
          <w:i/>
        </w:rPr>
        <w:t>MtSOC1-c </w:t>
      </w:r>
      <w:r>
        <w:rPr/>
        <w:t>участвует не только в цветении растений, но и в развитии эмбрионов, состоя- нии покоя семян и удлинении первичного стебля растения [273].</w:t>
      </w:r>
    </w:p>
    <w:p>
      <w:pPr>
        <w:pStyle w:val="BodyText"/>
        <w:ind w:firstLine="709" w:right="424"/>
      </w:pPr>
      <w:r>
        <w:rPr/>
        <w:t>По сравнению с </w:t>
      </w:r>
      <w:r>
        <w:rPr>
          <w:i/>
        </w:rPr>
        <w:t>M. truncatula</w:t>
      </w:r>
      <w:r>
        <w:rPr/>
        <w:t>, у чечевицы (</w:t>
      </w:r>
      <w:r>
        <w:rPr>
          <w:i/>
        </w:rPr>
        <w:t>Lens culinaris </w:t>
      </w:r>
      <w:r>
        <w:rPr/>
        <w:t>Medik) был идентифицирован только один ген </w:t>
      </w:r>
      <w:r>
        <w:rPr>
          <w:i/>
        </w:rPr>
        <w:t>LcSOC1-b, </w:t>
      </w:r>
      <w:r>
        <w:rPr/>
        <w:t>который был описан как контро- лирующий время зацветания при различном качестве света (спектрах) [276]. Сравнение растений, выращенных при высоком и низком соотношении красно- го и дальнего-красного света, показало, что экспрессия </w:t>
      </w:r>
      <w:r>
        <w:rPr>
          <w:i/>
        </w:rPr>
        <w:t>LcSOC1-b </w:t>
      </w:r>
      <w:r>
        <w:rPr/>
        <w:t>была повышена в 2-4 раза у чечевицы сорта. Lupa и у </w:t>
      </w:r>
      <w:r>
        <w:rPr>
          <w:i/>
        </w:rPr>
        <w:t>L. orientalis</w:t>
      </w:r>
      <w:r>
        <w:rPr/>
        <w:t>, дикого родствен- ного вида культурной чечевицы, соответственно. Однако в этом исследовании не сообщалось о длине междоузлий или ВПНБ [276].</w:t>
      </w:r>
    </w:p>
    <w:p>
      <w:pPr>
        <w:pStyle w:val="BodyText"/>
        <w:ind w:firstLine="709" w:right="424"/>
      </w:pPr>
      <w:r>
        <w:rPr/>
        <w:t>Среди целей представленного исследования было выделение возможных генов-кандидатов, контролирующих размер клеток стебля, длину междоузлий и ВПНБ у растений чечевицы. Возможный ген-кандидат идентифицировали в хо- де анализа экспрессии всего семейства генов </w:t>
      </w:r>
      <w:r>
        <w:rPr>
          <w:i/>
        </w:rPr>
        <w:t>LcSOC1 </w:t>
      </w:r>
      <w:r>
        <w:rPr/>
        <w:t>у образцов чечевицы с контрастными междоузлиями и ВПНБ (длинными и короткими) с синтезом кД- НК и использованием метода количественной ПЦР в реальном времени (RT- qPCR), который в настоящее время является рутинным методом [277, 278]. Из- менения в экспрессии генов (повышенная или сниженная регуляция) во время развития растений у генотипов с различным ВПНБ оказались связаны с этим признаком. Кроме того, для обеспечения более надежной проверки идентифи- цированного гена-кандидата было важно изучить экспрессию генов не только у родителей гибридных популяций чечевицы, но и в продвинутых гибридных се- лекционных линиях, как это уже проводили ранее, например, у томата (</w:t>
      </w:r>
      <w:r>
        <w:rPr>
          <w:i/>
        </w:rPr>
        <w:t>Solanum lycopersicum </w:t>
      </w:r>
      <w:r>
        <w:rPr/>
        <w:t>L.) [279] и нута (</w:t>
      </w:r>
      <w:r>
        <w:rPr>
          <w:i/>
        </w:rPr>
        <w:t>Cicer arietinum </w:t>
      </w:r>
      <w:r>
        <w:rPr/>
        <w:t>L.) [280].</w:t>
      </w:r>
    </w:p>
    <w:p>
      <w:pPr>
        <w:pStyle w:val="BodyText"/>
        <w:ind w:firstLine="709" w:right="427"/>
      </w:pPr>
      <w:r>
        <w:rPr/>
        <w:t>Для</w:t>
      </w:r>
      <w:r>
        <w:rPr>
          <w:spacing w:val="-3"/>
        </w:rPr>
        <w:t> </w:t>
      </w:r>
      <w:r>
        <w:rPr/>
        <w:t>изучения</w:t>
      </w:r>
      <w:r>
        <w:rPr>
          <w:spacing w:val="-3"/>
        </w:rPr>
        <w:t> </w:t>
      </w:r>
      <w:r>
        <w:rPr/>
        <w:t>роли</w:t>
      </w:r>
      <w:r>
        <w:rPr>
          <w:spacing w:val="-3"/>
        </w:rPr>
        <w:t> </w:t>
      </w:r>
      <w:r>
        <w:rPr/>
        <w:t>генов</w:t>
      </w:r>
      <w:r>
        <w:rPr>
          <w:spacing w:val="-1"/>
        </w:rPr>
        <w:t> </w:t>
      </w:r>
      <w:r>
        <w:rPr>
          <w:i/>
        </w:rPr>
        <w:t>LcSOC1</w:t>
      </w:r>
      <w:r>
        <w:rPr>
          <w:i/>
          <w:spacing w:val="-2"/>
        </w:rPr>
        <w:t> </w:t>
      </w:r>
      <w:r>
        <w:rPr/>
        <w:t>в</w:t>
      </w:r>
      <w:r>
        <w:rPr>
          <w:spacing w:val="-3"/>
        </w:rPr>
        <w:t> </w:t>
      </w:r>
      <w:r>
        <w:rPr/>
        <w:t>ВПНБ</w:t>
      </w:r>
      <w:r>
        <w:rPr>
          <w:spacing w:val="-3"/>
        </w:rPr>
        <w:t> </w:t>
      </w:r>
      <w:r>
        <w:rPr/>
        <w:t>были</w:t>
      </w:r>
      <w:r>
        <w:rPr>
          <w:spacing w:val="-3"/>
        </w:rPr>
        <w:t> </w:t>
      </w:r>
      <w:r>
        <w:rPr/>
        <w:t>использованы</w:t>
      </w:r>
      <w:r>
        <w:rPr>
          <w:spacing w:val="-3"/>
        </w:rPr>
        <w:t> </w:t>
      </w:r>
      <w:r>
        <w:rPr/>
        <w:t>следующие подходы: (1) анализ размеров эпидермальных клеток в междоузлиях стебля у двух</w:t>
      </w:r>
      <w:r>
        <w:rPr>
          <w:spacing w:val="-1"/>
        </w:rPr>
        <w:t> </w:t>
      </w:r>
      <w:r>
        <w:rPr/>
        <w:t>образцов</w:t>
      </w:r>
      <w:r>
        <w:rPr>
          <w:spacing w:val="-1"/>
        </w:rPr>
        <w:t> </w:t>
      </w:r>
      <w:r>
        <w:rPr/>
        <w:t>чечевицы,</w:t>
      </w:r>
      <w:r>
        <w:rPr>
          <w:spacing w:val="-1"/>
        </w:rPr>
        <w:t> </w:t>
      </w:r>
      <w:r>
        <w:rPr/>
        <w:t>Flip92-36L</w:t>
      </w:r>
      <w:r>
        <w:rPr>
          <w:spacing w:val="-1"/>
        </w:rPr>
        <w:t> </w:t>
      </w:r>
      <w:r>
        <w:rPr/>
        <w:t>и</w:t>
      </w:r>
      <w:r>
        <w:rPr>
          <w:spacing w:val="-1"/>
        </w:rPr>
        <w:t> </w:t>
      </w:r>
      <w:r>
        <w:rPr/>
        <w:t>ILL-1552,</w:t>
      </w:r>
      <w:r>
        <w:rPr>
          <w:spacing w:val="-1"/>
        </w:rPr>
        <w:t> </w:t>
      </w:r>
      <w:r>
        <w:rPr/>
        <w:t>с</w:t>
      </w:r>
      <w:r>
        <w:rPr>
          <w:spacing w:val="-1"/>
        </w:rPr>
        <w:t> </w:t>
      </w:r>
      <w:r>
        <w:rPr/>
        <w:t>контрастными</w:t>
      </w:r>
      <w:r>
        <w:rPr>
          <w:spacing w:val="-1"/>
        </w:rPr>
        <w:t> </w:t>
      </w:r>
      <w:r>
        <w:rPr/>
        <w:t>длинным</w:t>
      </w:r>
      <w:r>
        <w:rPr>
          <w:spacing w:val="-1"/>
        </w:rPr>
        <w:t> </w:t>
      </w:r>
      <w:r>
        <w:rPr/>
        <w:t>и</w:t>
      </w:r>
      <w:r>
        <w:rPr>
          <w:spacing w:val="-1"/>
        </w:rPr>
        <w:t> </w:t>
      </w:r>
      <w:r>
        <w:rPr/>
        <w:t>ко- ротким ВПНБ (раздел 5, описаный выше); (2) Глобальный анализ экспрессии семейства</w:t>
      </w:r>
      <w:r>
        <w:rPr>
          <w:spacing w:val="37"/>
        </w:rPr>
        <w:t> </w:t>
      </w:r>
      <w:r>
        <w:rPr/>
        <w:t>генов-кандидатов</w:t>
      </w:r>
      <w:r>
        <w:rPr>
          <w:spacing w:val="41"/>
        </w:rPr>
        <w:t> </w:t>
      </w:r>
      <w:r>
        <w:rPr>
          <w:i/>
        </w:rPr>
        <w:t>LcSOC1</w:t>
      </w:r>
      <w:r>
        <w:rPr>
          <w:i/>
          <w:spacing w:val="40"/>
        </w:rPr>
        <w:t> </w:t>
      </w:r>
      <w:r>
        <w:rPr/>
        <w:t>с</w:t>
      </w:r>
      <w:r>
        <w:rPr>
          <w:spacing w:val="39"/>
        </w:rPr>
        <w:t> </w:t>
      </w:r>
      <w:r>
        <w:rPr/>
        <w:t>использованием</w:t>
      </w:r>
      <w:r>
        <w:rPr>
          <w:spacing w:val="39"/>
        </w:rPr>
        <w:t> </w:t>
      </w:r>
      <w:r>
        <w:rPr/>
        <w:t>RT-qPCR;</w:t>
      </w:r>
      <w:r>
        <w:rPr>
          <w:spacing w:val="39"/>
        </w:rPr>
        <w:t> </w:t>
      </w:r>
      <w:r>
        <w:rPr/>
        <w:t>(3)</w:t>
      </w:r>
      <w:r>
        <w:rPr>
          <w:spacing w:val="40"/>
        </w:rPr>
        <w:t> </w:t>
      </w:r>
      <w:r>
        <w:rPr>
          <w:spacing w:val="-2"/>
        </w:rPr>
        <w:t>Иденти-</w:t>
      </w:r>
    </w:p>
    <w:p>
      <w:pPr>
        <w:pStyle w:val="BodyText"/>
        <w:spacing w:after="0"/>
        <w:sectPr>
          <w:pgSz w:h="16840" w:w="11910"/>
          <w:pgMar w:bottom="1340" w:footer="1073" w:header="0" w:left="1417" w:right="141" w:top="1040"/>
        </w:sectPr>
      </w:pPr>
    </w:p>
    <w:p>
      <w:pPr>
        <w:pStyle w:val="BodyText"/>
        <w:spacing w:before="76"/>
        <w:ind w:right="427"/>
      </w:pPr>
      <w:r>
        <w:rPr/>
        <w:t>фикация SNP у гена </w:t>
      </w:r>
      <w:r>
        <w:rPr>
          <w:i/>
        </w:rPr>
        <w:t>LcSOC1-b2 </w:t>
      </w:r>
      <w:r>
        <w:rPr/>
        <w:t>в качестве наиболее подходящего гена- кандидата для признака ВПНБ у чечевицы; (4) Генотипирование растений на </w:t>
      </w:r>
      <w:r>
        <w:rPr>
          <w:i/>
        </w:rPr>
        <w:t>LcSOC1-b2 </w:t>
      </w:r>
      <w:r>
        <w:rPr/>
        <w:t>в коллекции чечевицы для анализа их ассоциации с признаком ВП- </w:t>
      </w:r>
      <w:r>
        <w:rPr>
          <w:spacing w:val="-4"/>
        </w:rPr>
        <w:t>НБ.</w:t>
      </w:r>
    </w:p>
    <w:p>
      <w:pPr>
        <w:pStyle w:val="BodyText"/>
        <w:ind w:firstLine="709" w:right="424"/>
      </w:pPr>
      <w:r>
        <w:rPr/>
        <w:t>Последовательности трех генов </w:t>
      </w:r>
      <w:r>
        <w:rPr>
          <w:i/>
        </w:rPr>
        <w:t>SOC1 </w:t>
      </w:r>
      <w:r>
        <w:rPr/>
        <w:t>у </w:t>
      </w:r>
      <w:r>
        <w:rPr>
          <w:i/>
        </w:rPr>
        <w:t>M. truncatula </w:t>
      </w:r>
      <w:r>
        <w:rPr/>
        <w:t>были получены из Базы данных GenomeNet (Киотский университет, Япония) [281] в соответствии с данными, опубликованными ранее [275], а именно: </w:t>
      </w:r>
      <w:r>
        <w:rPr>
          <w:i/>
        </w:rPr>
        <w:t>MtSOC1-a </w:t>
      </w:r>
      <w:r>
        <w:rPr/>
        <w:t>(Medtr7g075870), </w:t>
      </w:r>
      <w:r>
        <w:rPr>
          <w:i/>
        </w:rPr>
        <w:t>MtSOC1-b </w:t>
      </w:r>
      <w:r>
        <w:rPr/>
        <w:t>(Medtr8g033250) и </w:t>
      </w:r>
      <w:r>
        <w:rPr>
          <w:i/>
        </w:rPr>
        <w:t>MtSOC1-c </w:t>
      </w:r>
      <w:r>
        <w:rPr/>
        <w:t>(Medtr8g033220). Эти последовательности </w:t>
      </w:r>
      <w:r>
        <w:rPr>
          <w:i/>
        </w:rPr>
        <w:t>MtSOC1 </w:t>
      </w:r>
      <w:r>
        <w:rPr/>
        <w:t>были использованы для поиска в той же Базе дан- ных гомологов чечевицы.</w:t>
      </w:r>
    </w:p>
    <w:p>
      <w:pPr>
        <w:pStyle w:val="BodyText"/>
        <w:ind w:firstLine="709" w:right="424"/>
      </w:pPr>
      <w:r>
        <w:rPr/>
        <w:t>При изучении гена </w:t>
      </w:r>
      <w:r>
        <w:rPr>
          <w:i/>
        </w:rPr>
        <w:t>LcSOC1 </w:t>
      </w:r>
      <w:r>
        <w:rPr/>
        <w:t>у чечевицы обнаружили, что данный ген представлен целым семейством, в котором выделили шесть генов: один </w:t>
      </w:r>
      <w:r>
        <w:rPr>
          <w:b/>
        </w:rPr>
        <w:t>‘</w:t>
      </w:r>
      <w:r>
        <w:rPr>
          <w:b/>
          <w:i/>
        </w:rPr>
        <w:t>a</w:t>
      </w:r>
      <w:r>
        <w:rPr>
          <w:b/>
        </w:rPr>
        <w:t>’</w:t>
      </w:r>
      <w:r>
        <w:rPr/>
        <w:t>, три </w:t>
      </w:r>
      <w:r>
        <w:rPr>
          <w:i/>
        </w:rPr>
        <w:t>‘b1’</w:t>
      </w:r>
      <w:r>
        <w:rPr/>
        <w:t>, </w:t>
      </w:r>
      <w:r>
        <w:rPr>
          <w:i/>
        </w:rPr>
        <w:t>‘b2’ </w:t>
      </w:r>
      <w:r>
        <w:rPr/>
        <w:t>и </w:t>
      </w:r>
      <w:r>
        <w:rPr>
          <w:i/>
        </w:rPr>
        <w:t>‘b3’</w:t>
      </w:r>
      <w:r>
        <w:rPr/>
        <w:t>, и два </w:t>
      </w:r>
      <w:r>
        <w:rPr>
          <w:i/>
        </w:rPr>
        <w:t>‘c1</w:t>
      </w:r>
      <w:r>
        <w:rPr/>
        <w:t>’ и </w:t>
      </w:r>
      <w:r>
        <w:rPr>
          <w:i/>
        </w:rPr>
        <w:t>‘c2’</w:t>
      </w:r>
      <w:r>
        <w:rPr/>
        <w:t>. В представленной работе изучали экспрессию всех шести идентифицированных генов </w:t>
      </w:r>
      <w:r>
        <w:rPr>
          <w:i/>
        </w:rPr>
        <w:t>LcSOC1 </w:t>
      </w:r>
      <w:r>
        <w:rPr/>
        <w:t>у растений чечевицы.</w:t>
      </w:r>
    </w:p>
    <w:p>
      <w:pPr>
        <w:pStyle w:val="BodyText"/>
        <w:ind w:firstLine="709" w:right="425"/>
      </w:pPr>
      <w:r>
        <w:rPr/>
        <w:t>Для нормализации экспрессии целевых генов использовали два референт- ных гена: </w:t>
      </w:r>
      <w:r>
        <w:rPr>
          <w:i/>
        </w:rPr>
        <w:t>LcELF4A-III</w:t>
      </w:r>
      <w:r>
        <w:rPr/>
        <w:t>, эукариотическийо фактор инициации 4A-III (Lcu.2RBY.2g019770), на основе сходства с геном At3g13920 у </w:t>
      </w:r>
      <w:r>
        <w:rPr>
          <w:i/>
        </w:rPr>
        <w:t>Arabidopsis thaliana </w:t>
      </w:r>
      <w:r>
        <w:rPr/>
        <w:t>[282] и </w:t>
      </w:r>
      <w:r>
        <w:rPr>
          <w:i/>
        </w:rPr>
        <w:t>LcActin-7 </w:t>
      </w:r>
      <w:r>
        <w:rPr/>
        <w:t>(Lcu.2RBY.L011470) [273]. Последовательности и ди- зайн разработанных праймеров, специфичных для шести выделенных генов </w:t>
      </w:r>
      <w:r>
        <w:rPr>
          <w:i/>
        </w:rPr>
        <w:t>LcSOC1 </w:t>
      </w:r>
      <w:r>
        <w:rPr/>
        <w:t>и размеры их ампликонов, представлены на рисунке 9. Полная нуклео- тидная последовательность всех изучаемых, а также референтных генов с отмеченными праймерами представлена в Приложении З.</w:t>
      </w:r>
    </w:p>
    <w:p>
      <w:pPr>
        <w:pStyle w:val="BodyText"/>
        <w:spacing w:before="68"/>
        <w:ind w:left="0"/>
        <w:jc w:val="left"/>
        <w:rPr>
          <w:sz w:val="20"/>
        </w:rPr>
      </w:pPr>
      <w:r>
        <w:rPr>
          <w:sz w:val="20"/>
        </w:rPr>
        <w:drawing>
          <wp:anchor allowOverlap="1" behindDoc="1" distB="0" distL="0" distR="0" distT="0" layoutInCell="1" locked="0" relativeHeight="487591424" simplePos="0">
            <wp:simplePos x="0" y="0"/>
            <wp:positionH relativeFrom="page">
              <wp:posOffset>2063419</wp:posOffset>
            </wp:positionH>
            <wp:positionV relativeFrom="paragraph">
              <wp:posOffset>204458</wp:posOffset>
            </wp:positionV>
            <wp:extent cx="4153560" cy="3362325"/>
            <wp:effectExtent b="0" l="0" r="0" t="0"/>
            <wp:wrapTopAndBottom/>
            <wp:docPr id="17" name="Image 17"/>
            <wp:cNvGraphicFramePr>
              <a:graphicFrameLocks/>
            </wp:cNvGraphicFramePr>
            <a:graphic>
              <a:graphicData uri="http://schemas.openxmlformats.org/drawingml/2006/picture">
                <pic:pic>
                  <pic:nvPicPr>
                    <pic:cNvPr id="17" name="Image 17"/>
                    <pic:cNvPicPr/>
                  </pic:nvPicPr>
                  <pic:blipFill>
                    <a:blip cstate="print" r:embed="rId18"/>
                    <a:stretch>
                      <a:fillRect/>
                    </a:stretch>
                  </pic:blipFill>
                  <pic:spPr>
                    <a:xfrm>
                      <a:off x="0" y="0"/>
                      <a:ext cx="4153560" cy="3362325"/>
                    </a:xfrm>
                    <a:prstGeom prst="rect">
                      <a:avLst/>
                    </a:prstGeom>
                  </pic:spPr>
                </pic:pic>
              </a:graphicData>
            </a:graphic>
          </wp:anchor>
        </w:drawing>
      </w:r>
    </w:p>
    <w:p>
      <w:pPr>
        <w:spacing w:before="0"/>
        <w:ind w:hanging="1317" w:left="2434" w:right="430"/>
        <w:jc w:val="left"/>
        <w:rPr>
          <w:sz w:val="24"/>
        </w:rPr>
      </w:pPr>
      <w:r>
        <w:rPr>
          <w:sz w:val="24"/>
        </w:rPr>
        <w:t>Примечание:</w:t>
      </w:r>
      <w:r>
        <w:rPr>
          <w:spacing w:val="-7"/>
          <w:sz w:val="24"/>
        </w:rPr>
        <w:t> </w:t>
      </w:r>
      <w:r>
        <w:rPr>
          <w:sz w:val="24"/>
        </w:rPr>
        <w:t>Красным</w:t>
      </w:r>
      <w:r>
        <w:rPr>
          <w:spacing w:val="-7"/>
          <w:sz w:val="24"/>
        </w:rPr>
        <w:t> </w:t>
      </w:r>
      <w:r>
        <w:rPr>
          <w:sz w:val="24"/>
        </w:rPr>
        <w:t>цветом</w:t>
      </w:r>
      <w:r>
        <w:rPr>
          <w:spacing w:val="-7"/>
          <w:sz w:val="24"/>
        </w:rPr>
        <w:t> </w:t>
      </w:r>
      <w:r>
        <w:rPr>
          <w:sz w:val="24"/>
        </w:rPr>
        <w:t>отмечены</w:t>
      </w:r>
      <w:r>
        <w:rPr>
          <w:spacing w:val="-7"/>
          <w:sz w:val="24"/>
        </w:rPr>
        <w:t> </w:t>
      </w:r>
      <w:r>
        <w:rPr>
          <w:sz w:val="24"/>
        </w:rPr>
        <w:t>уникальные</w:t>
      </w:r>
      <w:r>
        <w:rPr>
          <w:spacing w:val="-7"/>
          <w:sz w:val="24"/>
        </w:rPr>
        <w:t> </w:t>
      </w:r>
      <w:r>
        <w:rPr>
          <w:sz w:val="24"/>
        </w:rPr>
        <w:t>последовательности</w:t>
      </w:r>
      <w:r>
        <w:rPr>
          <w:spacing w:val="-7"/>
          <w:sz w:val="24"/>
        </w:rPr>
        <w:t> </w:t>
      </w:r>
      <w:r>
        <w:rPr>
          <w:sz w:val="24"/>
        </w:rPr>
        <w:t>нуклеоти- дов, специфичные для каждого из изучаемых генов.</w:t>
      </w:r>
    </w:p>
    <w:p>
      <w:pPr>
        <w:pStyle w:val="BodyText"/>
        <w:spacing w:before="276"/>
        <w:ind w:firstLine="53" w:left="1107" w:right="430"/>
        <w:jc w:val="left"/>
      </w:pPr>
      <w:r>
        <w:rPr/>
        <w:t>Рисунок</w:t>
      </w:r>
      <w:r>
        <w:rPr>
          <w:spacing w:val="-5"/>
        </w:rPr>
        <w:t> </w:t>
      </w:r>
      <w:r>
        <w:rPr/>
        <w:t>9</w:t>
      </w:r>
      <w:r>
        <w:rPr>
          <w:spacing w:val="-5"/>
        </w:rPr>
        <w:t> </w:t>
      </w:r>
      <w:r>
        <w:rPr/>
        <w:t>–</w:t>
      </w:r>
      <w:r>
        <w:rPr>
          <w:spacing w:val="-5"/>
        </w:rPr>
        <w:t> </w:t>
      </w:r>
      <w:r>
        <w:rPr/>
        <w:t>Дизайн</w:t>
      </w:r>
      <w:r>
        <w:rPr>
          <w:spacing w:val="-5"/>
        </w:rPr>
        <w:t> </w:t>
      </w:r>
      <w:r>
        <w:rPr/>
        <w:t>праймеров</w:t>
      </w:r>
      <w:r>
        <w:rPr>
          <w:spacing w:val="-5"/>
        </w:rPr>
        <w:t> </w:t>
      </w:r>
      <w:r>
        <w:rPr/>
        <w:t>RT-qPCR</w:t>
      </w:r>
      <w:r>
        <w:rPr>
          <w:spacing w:val="-5"/>
        </w:rPr>
        <w:t> </w:t>
      </w:r>
      <w:r>
        <w:rPr/>
        <w:t>для</w:t>
      </w:r>
      <w:r>
        <w:rPr>
          <w:spacing w:val="-5"/>
        </w:rPr>
        <w:t> </w:t>
      </w:r>
      <w:r>
        <w:rPr/>
        <w:t>анализа</w:t>
      </w:r>
      <w:r>
        <w:rPr>
          <w:spacing w:val="-5"/>
        </w:rPr>
        <w:t> </w:t>
      </w:r>
      <w:r>
        <w:rPr/>
        <w:t>экспрессии</w:t>
      </w:r>
      <w:r>
        <w:rPr>
          <w:spacing w:val="-5"/>
        </w:rPr>
        <w:t> </w:t>
      </w:r>
      <w:r>
        <w:rPr/>
        <w:t>шести генов семейства </w:t>
      </w:r>
      <w:r>
        <w:rPr>
          <w:i/>
        </w:rPr>
        <w:t>LcSOC1 </w:t>
      </w:r>
      <w:r>
        <w:rPr/>
        <w:t>у чечевицы с помощью RT-qPCR анализа</w:t>
      </w:r>
    </w:p>
    <w:p>
      <w:pPr>
        <w:pStyle w:val="BodyText"/>
        <w:spacing w:after="0"/>
        <w:jc w:val="left"/>
        <w:sectPr>
          <w:pgSz w:h="16840" w:w="11910"/>
          <w:pgMar w:bottom="1340" w:footer="1073" w:header="0" w:left="1417" w:right="141" w:top="1040"/>
        </w:sectPr>
      </w:pPr>
    </w:p>
    <w:p>
      <w:pPr>
        <w:pStyle w:val="Heading2"/>
        <w:numPr>
          <w:ilvl w:val="2"/>
          <w:numId w:val="5"/>
        </w:numPr>
        <w:tabs>
          <w:tab w:leader="none" w:pos="1622" w:val="left"/>
        </w:tabs>
        <w:spacing w:after="0" w:before="76" w:line="240" w:lineRule="auto"/>
        <w:ind w:firstLine="708" w:left="284" w:right="587"/>
        <w:jc w:val="both"/>
      </w:pPr>
      <w:r>
        <w:rPr/>
        <w:t>Экспрессия генов </w:t>
      </w:r>
      <w:r>
        <w:rPr>
          <w:i/>
        </w:rPr>
        <w:t>LcSOC1 </w:t>
      </w:r>
      <w:r>
        <w:rPr/>
        <w:t>у отобраных образцов чечевицы с контрасными</w:t>
      </w:r>
      <w:r>
        <w:rPr>
          <w:spacing w:val="-7"/>
        </w:rPr>
        <w:t> </w:t>
      </w:r>
      <w:r>
        <w:rPr/>
        <w:t>фенотипами</w:t>
      </w:r>
      <w:r>
        <w:rPr>
          <w:spacing w:val="-4"/>
        </w:rPr>
        <w:t> </w:t>
      </w:r>
      <w:r>
        <w:rPr/>
        <w:t>по</w:t>
      </w:r>
      <w:r>
        <w:rPr>
          <w:spacing w:val="-4"/>
        </w:rPr>
        <w:t> </w:t>
      </w:r>
      <w:r>
        <w:rPr/>
        <w:t>высоте</w:t>
      </w:r>
      <w:r>
        <w:rPr>
          <w:spacing w:val="-4"/>
        </w:rPr>
        <w:t> </w:t>
      </w:r>
      <w:r>
        <w:rPr/>
        <w:t>прикрепления</w:t>
      </w:r>
      <w:r>
        <w:rPr>
          <w:spacing w:val="-4"/>
        </w:rPr>
        <w:t> </w:t>
      </w:r>
      <w:r>
        <w:rPr/>
        <w:t>нижнего</w:t>
      </w:r>
      <w:r>
        <w:rPr>
          <w:spacing w:val="-4"/>
        </w:rPr>
        <w:t> </w:t>
      </w:r>
      <w:r>
        <w:rPr/>
        <w:t>боба</w:t>
      </w:r>
      <w:r>
        <w:rPr>
          <w:spacing w:val="-4"/>
        </w:rPr>
        <w:t> </w:t>
      </w:r>
      <w:r>
        <w:rPr>
          <w:spacing w:val="-2"/>
        </w:rPr>
        <w:t>(ВПНБ)</w:t>
      </w:r>
    </w:p>
    <w:p>
      <w:pPr>
        <w:pStyle w:val="BodyText"/>
        <w:ind w:firstLine="709" w:right="427"/>
      </w:pPr>
      <w:r>
        <w:rPr/>
        <w:t>Изучение экспрессии гена </w:t>
      </w:r>
      <w:r>
        <w:rPr>
          <w:i/>
        </w:rPr>
        <w:t>LcSOC1 </w:t>
      </w:r>
      <w:r>
        <w:rPr/>
        <w:t>проводили на растениях, которые выращивали в контролирумых условия «Фитотрона». Изучали растения из двух гибридных комбинаций, Flip92-36L × ILL-1552 и Крапинка × Flip96-48L, которые различались между собой по признаку ВПНБ. Данные по признакам высоты растения и ВПНБ у родителей и их гибридов представлены в таблице </w:t>
      </w:r>
      <w:r>
        <w:rPr>
          <w:spacing w:val="-4"/>
        </w:rPr>
        <w:t>19.</w:t>
      </w:r>
    </w:p>
    <w:p>
      <w:pPr>
        <w:pStyle w:val="BodyText"/>
        <w:spacing w:before="322"/>
        <w:ind w:firstLine="709" w:right="429"/>
      </w:pPr>
      <w:r>
        <w:rPr/>
        <w:t>Таблица 19 – Данные по высоте растений и высоты прикрепления нижнего боба у родителей и их гибридов поколения F</w:t>
      </w:r>
      <w:r>
        <w:rPr>
          <w:vertAlign w:val="subscript"/>
        </w:rPr>
        <w:t>2</w:t>
      </w:r>
    </w:p>
    <w:tbl>
      <w:tblPr>
        <w:tblW w:type="auto" w:w="0"/>
        <w:jc w:val="left"/>
        <w:tblInd w:type="dxa" w:w="289"/>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300"/>
        <w:gridCol w:w="2520"/>
        <w:gridCol w:w="1984"/>
        <w:gridCol w:w="2835"/>
      </w:tblGrid>
      <w:tr>
        <w:trPr>
          <w:trHeight w:hRule="atLeast" w:val="643"/>
        </w:trPr>
        <w:tc>
          <w:tcPr>
            <w:tcW w:type="dxa" w:w="2300"/>
          </w:tcPr>
          <w:p>
            <w:pPr>
              <w:pStyle w:val="TableParagraph"/>
              <w:spacing w:before="161"/>
              <w:ind w:left="32" w:right="65"/>
              <w:rPr>
                <w:sz w:val="28"/>
              </w:rPr>
            </w:pPr>
            <w:r>
              <w:rPr>
                <w:spacing w:val="-2"/>
                <w:sz w:val="28"/>
              </w:rPr>
              <w:t>Название</w:t>
            </w:r>
          </w:p>
        </w:tc>
        <w:tc>
          <w:tcPr>
            <w:tcW w:type="dxa" w:w="2520"/>
          </w:tcPr>
          <w:p>
            <w:pPr>
              <w:pStyle w:val="TableParagraph"/>
              <w:spacing w:before="161"/>
              <w:ind w:left="32" w:right="66"/>
              <w:rPr>
                <w:sz w:val="28"/>
              </w:rPr>
            </w:pPr>
            <w:r>
              <w:rPr>
                <w:spacing w:val="-2"/>
                <w:sz w:val="28"/>
              </w:rPr>
              <w:t>Происхождение</w:t>
            </w:r>
          </w:p>
        </w:tc>
        <w:tc>
          <w:tcPr>
            <w:tcW w:type="dxa" w:w="1984"/>
          </w:tcPr>
          <w:p>
            <w:pPr>
              <w:pStyle w:val="TableParagraph"/>
              <w:spacing w:line="320" w:lineRule="atLeast"/>
              <w:ind w:hanging="408" w:left="557" w:right="138"/>
              <w:jc w:val="left"/>
              <w:rPr>
                <w:sz w:val="28"/>
              </w:rPr>
            </w:pPr>
            <w:r>
              <w:rPr>
                <w:sz w:val="28"/>
              </w:rPr>
              <w:t>Высота</w:t>
            </w:r>
            <w:r>
              <w:rPr>
                <w:spacing w:val="-18"/>
                <w:sz w:val="28"/>
              </w:rPr>
              <w:t> </w:t>
            </w:r>
            <w:r>
              <w:rPr>
                <w:sz w:val="28"/>
              </w:rPr>
              <w:t>расте- ния, см</w:t>
            </w:r>
          </w:p>
        </w:tc>
        <w:tc>
          <w:tcPr>
            <w:tcW w:type="dxa" w:w="2835"/>
          </w:tcPr>
          <w:p>
            <w:pPr>
              <w:pStyle w:val="TableParagraph"/>
              <w:spacing w:before="161"/>
              <w:ind w:left="10"/>
              <w:rPr>
                <w:sz w:val="28"/>
              </w:rPr>
            </w:pPr>
            <w:r>
              <w:rPr>
                <w:sz w:val="28"/>
              </w:rPr>
              <w:t>ВПНБ, </w:t>
            </w:r>
            <w:r>
              <w:rPr>
                <w:spacing w:val="-5"/>
                <w:sz w:val="28"/>
              </w:rPr>
              <w:t>см</w:t>
            </w:r>
          </w:p>
        </w:tc>
      </w:tr>
      <w:tr>
        <w:trPr>
          <w:trHeight w:hRule="atLeast" w:val="321"/>
        </w:trPr>
        <w:tc>
          <w:tcPr>
            <w:tcW w:type="dxa" w:w="9639"/>
            <w:gridSpan w:val="4"/>
          </w:tcPr>
          <w:p>
            <w:pPr>
              <w:pStyle w:val="TableParagraph"/>
              <w:spacing w:line="302" w:lineRule="exact"/>
              <w:ind w:left="7"/>
              <w:rPr>
                <w:i/>
                <w:sz w:val="28"/>
              </w:rPr>
            </w:pPr>
            <w:r>
              <w:rPr>
                <w:i/>
                <w:sz w:val="28"/>
              </w:rPr>
              <w:t>Гибридная</w:t>
            </w:r>
            <w:r>
              <w:rPr>
                <w:i/>
                <w:spacing w:val="-6"/>
                <w:sz w:val="28"/>
              </w:rPr>
              <w:t> </w:t>
            </w:r>
            <w:r>
              <w:rPr>
                <w:i/>
                <w:sz w:val="28"/>
              </w:rPr>
              <w:t>комбинация</w:t>
            </w:r>
            <w:r>
              <w:rPr>
                <w:i/>
                <w:spacing w:val="-6"/>
                <w:sz w:val="28"/>
              </w:rPr>
              <w:t> </w:t>
            </w:r>
            <w:r>
              <w:rPr>
                <w:i/>
                <w:spacing w:val="-10"/>
                <w:sz w:val="28"/>
              </w:rPr>
              <w:t>1</w:t>
            </w:r>
          </w:p>
        </w:tc>
      </w:tr>
      <w:tr>
        <w:trPr>
          <w:trHeight w:hRule="atLeast" w:val="321"/>
        </w:trPr>
        <w:tc>
          <w:tcPr>
            <w:tcW w:type="dxa" w:w="2300"/>
          </w:tcPr>
          <w:p>
            <w:pPr>
              <w:pStyle w:val="TableParagraph"/>
              <w:spacing w:line="302" w:lineRule="exact"/>
              <w:ind w:left="64" w:right="33"/>
              <w:rPr>
                <w:sz w:val="28"/>
              </w:rPr>
            </w:pPr>
            <w:r>
              <w:rPr>
                <w:sz w:val="28"/>
              </w:rPr>
              <w:t>♀ </w:t>
            </w:r>
            <w:r>
              <w:rPr>
                <w:spacing w:val="-2"/>
                <w:sz w:val="28"/>
              </w:rPr>
              <w:t>Крапинка</w:t>
            </w:r>
          </w:p>
        </w:tc>
        <w:tc>
          <w:tcPr>
            <w:tcW w:type="dxa" w:w="2520"/>
          </w:tcPr>
          <w:p>
            <w:pPr>
              <w:pStyle w:val="TableParagraph"/>
              <w:spacing w:line="302" w:lineRule="exact"/>
              <w:ind w:left="65" w:right="34"/>
              <w:rPr>
                <w:sz w:val="28"/>
              </w:rPr>
            </w:pPr>
            <w:r>
              <w:rPr>
                <w:spacing w:val="-2"/>
                <w:sz w:val="28"/>
              </w:rPr>
              <w:t>Казахстан</w:t>
            </w:r>
          </w:p>
        </w:tc>
        <w:tc>
          <w:tcPr>
            <w:tcW w:type="dxa" w:w="1984"/>
            <w:tcBorders>
              <w:bottom w:val="nil"/>
              <w:right w:val="nil"/>
            </w:tcBorders>
          </w:tcPr>
          <w:p>
            <w:pPr>
              <w:pStyle w:val="TableParagraph"/>
              <w:spacing w:line="302" w:lineRule="exact"/>
              <w:ind w:left="4"/>
              <w:rPr>
                <w:sz w:val="28"/>
              </w:rPr>
            </w:pPr>
            <w:r>
              <w:rPr>
                <w:spacing w:val="-4"/>
                <w:sz w:val="28"/>
              </w:rPr>
              <w:t>26,5</w:t>
            </w:r>
          </w:p>
        </w:tc>
        <w:tc>
          <w:tcPr>
            <w:tcW w:type="dxa" w:w="2835"/>
            <w:tcBorders>
              <w:left w:val="nil"/>
              <w:bottom w:val="nil"/>
              <w:right w:val="nil"/>
            </w:tcBorders>
          </w:tcPr>
          <w:p>
            <w:pPr>
              <w:pStyle w:val="TableParagraph"/>
              <w:spacing w:line="302" w:lineRule="exact"/>
              <w:rPr>
                <w:sz w:val="28"/>
              </w:rPr>
            </w:pPr>
            <w:r>
              <w:rPr>
                <w:spacing w:val="-4"/>
                <w:sz w:val="28"/>
              </w:rPr>
              <w:t>16,0</w:t>
            </w:r>
          </w:p>
        </w:tc>
      </w:tr>
      <w:tr>
        <w:trPr>
          <w:trHeight w:hRule="atLeast" w:val="321"/>
        </w:trPr>
        <w:tc>
          <w:tcPr>
            <w:tcW w:type="dxa" w:w="2300"/>
          </w:tcPr>
          <w:p>
            <w:pPr>
              <w:pStyle w:val="TableParagraph"/>
              <w:spacing w:line="302" w:lineRule="exact"/>
              <w:ind w:left="63" w:right="33"/>
              <w:rPr>
                <w:sz w:val="28"/>
              </w:rPr>
            </w:pPr>
            <w:r>
              <w:rPr>
                <w:sz w:val="28"/>
              </w:rPr>
              <w:t>♂</w:t>
            </w:r>
            <w:r>
              <w:rPr>
                <w:spacing w:val="-5"/>
                <w:sz w:val="28"/>
              </w:rPr>
              <w:t> </w:t>
            </w:r>
            <w:r>
              <w:rPr>
                <w:sz w:val="28"/>
              </w:rPr>
              <w:t>Flip96-</w:t>
            </w:r>
            <w:r>
              <w:rPr>
                <w:spacing w:val="-5"/>
                <w:sz w:val="28"/>
              </w:rPr>
              <w:t>48L</w:t>
            </w:r>
          </w:p>
        </w:tc>
        <w:tc>
          <w:tcPr>
            <w:tcW w:type="dxa" w:w="2520"/>
          </w:tcPr>
          <w:p>
            <w:pPr>
              <w:pStyle w:val="TableParagraph"/>
              <w:spacing w:line="302" w:lineRule="exact"/>
              <w:ind w:left="65" w:right="34"/>
              <w:rPr>
                <w:sz w:val="28"/>
              </w:rPr>
            </w:pPr>
            <w:r>
              <w:rPr>
                <w:spacing w:val="-2"/>
                <w:sz w:val="28"/>
              </w:rPr>
              <w:t>ИКАРДА</w:t>
            </w:r>
          </w:p>
        </w:tc>
        <w:tc>
          <w:tcPr>
            <w:tcW w:type="dxa" w:w="1984"/>
            <w:tcBorders>
              <w:top w:val="nil"/>
              <w:bottom w:val="nil"/>
              <w:right w:val="nil"/>
            </w:tcBorders>
          </w:tcPr>
          <w:p>
            <w:pPr>
              <w:pStyle w:val="TableParagraph"/>
              <w:spacing w:line="302" w:lineRule="exact"/>
              <w:ind w:left="4"/>
              <w:rPr>
                <w:sz w:val="28"/>
              </w:rPr>
            </w:pPr>
            <w:r>
              <w:rPr>
                <w:spacing w:val="-4"/>
                <w:sz w:val="28"/>
              </w:rPr>
              <w:t>26,5</w:t>
            </w:r>
          </w:p>
        </w:tc>
        <w:tc>
          <w:tcPr>
            <w:tcW w:type="dxa" w:w="2835"/>
            <w:tcBorders>
              <w:top w:val="nil"/>
              <w:left w:val="nil"/>
              <w:bottom w:val="nil"/>
              <w:right w:val="nil"/>
            </w:tcBorders>
          </w:tcPr>
          <w:p>
            <w:pPr>
              <w:pStyle w:val="TableParagraph"/>
              <w:spacing w:line="302" w:lineRule="exact"/>
              <w:rPr>
                <w:sz w:val="28"/>
              </w:rPr>
            </w:pPr>
            <w:r>
              <w:rPr>
                <w:spacing w:val="-4"/>
                <w:sz w:val="28"/>
              </w:rPr>
              <w:t>13,0</w:t>
            </w:r>
          </w:p>
        </w:tc>
      </w:tr>
      <w:tr>
        <w:trPr>
          <w:trHeight w:hRule="atLeast" w:val="321"/>
        </w:trPr>
        <w:tc>
          <w:tcPr>
            <w:tcW w:type="dxa" w:w="2300"/>
          </w:tcPr>
          <w:p>
            <w:pPr>
              <w:pStyle w:val="TableParagraph"/>
              <w:spacing w:line="302" w:lineRule="exact"/>
              <w:ind w:left="65" w:right="33"/>
              <w:rPr>
                <w:sz w:val="28"/>
              </w:rPr>
            </w:pPr>
            <w:r>
              <w:rPr>
                <w:sz w:val="28"/>
              </w:rPr>
              <w:t>21-3-</w:t>
            </w:r>
            <w:r>
              <w:rPr>
                <w:spacing w:val="-10"/>
                <w:sz w:val="28"/>
              </w:rPr>
              <w:t>1</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bottom w:val="nil"/>
              <w:right w:val="nil"/>
            </w:tcBorders>
          </w:tcPr>
          <w:p>
            <w:pPr>
              <w:pStyle w:val="TableParagraph"/>
              <w:spacing w:line="302" w:lineRule="exact"/>
              <w:ind w:left="4"/>
              <w:rPr>
                <w:sz w:val="28"/>
              </w:rPr>
            </w:pPr>
            <w:r>
              <w:rPr>
                <w:spacing w:val="-4"/>
                <w:sz w:val="28"/>
              </w:rPr>
              <w:t>24,0</w:t>
            </w:r>
          </w:p>
        </w:tc>
        <w:tc>
          <w:tcPr>
            <w:tcW w:type="dxa" w:w="2835"/>
            <w:tcBorders>
              <w:top w:val="nil"/>
              <w:left w:val="nil"/>
              <w:bottom w:val="nil"/>
              <w:right w:val="nil"/>
            </w:tcBorders>
          </w:tcPr>
          <w:p>
            <w:pPr>
              <w:pStyle w:val="TableParagraph"/>
              <w:spacing w:line="302" w:lineRule="exact"/>
              <w:rPr>
                <w:sz w:val="28"/>
              </w:rPr>
            </w:pPr>
            <w:r>
              <w:rPr>
                <w:spacing w:val="-4"/>
                <w:sz w:val="28"/>
              </w:rPr>
              <w:t>14,5</w:t>
            </w:r>
          </w:p>
        </w:tc>
      </w:tr>
      <w:tr>
        <w:trPr>
          <w:trHeight w:hRule="atLeast" w:val="321"/>
        </w:trPr>
        <w:tc>
          <w:tcPr>
            <w:tcW w:type="dxa" w:w="2300"/>
          </w:tcPr>
          <w:p>
            <w:pPr>
              <w:pStyle w:val="TableParagraph"/>
              <w:spacing w:line="302" w:lineRule="exact"/>
              <w:ind w:left="65" w:right="33"/>
              <w:rPr>
                <w:sz w:val="28"/>
              </w:rPr>
            </w:pPr>
            <w:r>
              <w:rPr>
                <w:sz w:val="28"/>
              </w:rPr>
              <w:t>21-3-</w:t>
            </w:r>
            <w:r>
              <w:rPr>
                <w:spacing w:val="-10"/>
                <w:sz w:val="28"/>
              </w:rPr>
              <w:t>2</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bottom w:val="nil"/>
              <w:right w:val="nil"/>
            </w:tcBorders>
          </w:tcPr>
          <w:p>
            <w:pPr>
              <w:pStyle w:val="TableParagraph"/>
              <w:spacing w:line="302" w:lineRule="exact"/>
              <w:ind w:left="4"/>
              <w:rPr>
                <w:sz w:val="28"/>
              </w:rPr>
            </w:pPr>
            <w:r>
              <w:rPr>
                <w:spacing w:val="-4"/>
                <w:sz w:val="28"/>
              </w:rPr>
              <w:t>29,5</w:t>
            </w:r>
          </w:p>
        </w:tc>
        <w:tc>
          <w:tcPr>
            <w:tcW w:type="dxa" w:w="2835"/>
            <w:tcBorders>
              <w:top w:val="nil"/>
              <w:left w:val="nil"/>
              <w:bottom w:val="nil"/>
              <w:right w:val="nil"/>
            </w:tcBorders>
          </w:tcPr>
          <w:p>
            <w:pPr>
              <w:pStyle w:val="TableParagraph"/>
              <w:spacing w:line="302" w:lineRule="exact"/>
              <w:rPr>
                <w:sz w:val="28"/>
              </w:rPr>
            </w:pPr>
            <w:r>
              <w:rPr>
                <w:spacing w:val="-4"/>
                <w:sz w:val="28"/>
              </w:rPr>
              <w:t>16,5</w:t>
            </w:r>
          </w:p>
        </w:tc>
      </w:tr>
      <w:tr>
        <w:trPr>
          <w:trHeight w:hRule="atLeast" w:val="321"/>
        </w:trPr>
        <w:tc>
          <w:tcPr>
            <w:tcW w:type="dxa" w:w="2300"/>
          </w:tcPr>
          <w:p>
            <w:pPr>
              <w:pStyle w:val="TableParagraph"/>
              <w:spacing w:line="302" w:lineRule="exact"/>
              <w:ind w:left="65" w:right="33"/>
              <w:rPr>
                <w:sz w:val="28"/>
              </w:rPr>
            </w:pPr>
            <w:r>
              <w:rPr>
                <w:sz w:val="28"/>
              </w:rPr>
              <w:t>21-3-</w:t>
            </w:r>
            <w:r>
              <w:rPr>
                <w:spacing w:val="-10"/>
                <w:sz w:val="28"/>
              </w:rPr>
              <w:t>3</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right w:val="nil"/>
            </w:tcBorders>
          </w:tcPr>
          <w:p>
            <w:pPr>
              <w:pStyle w:val="TableParagraph"/>
              <w:spacing w:line="302" w:lineRule="exact"/>
              <w:ind w:left="4"/>
              <w:rPr>
                <w:sz w:val="28"/>
              </w:rPr>
            </w:pPr>
            <w:r>
              <w:rPr>
                <w:spacing w:val="-4"/>
                <w:sz w:val="28"/>
              </w:rPr>
              <w:t>25,5</w:t>
            </w:r>
          </w:p>
        </w:tc>
        <w:tc>
          <w:tcPr>
            <w:tcW w:type="dxa" w:w="2835"/>
            <w:tcBorders>
              <w:top w:val="nil"/>
              <w:left w:val="nil"/>
              <w:right w:val="nil"/>
            </w:tcBorders>
          </w:tcPr>
          <w:p>
            <w:pPr>
              <w:pStyle w:val="TableParagraph"/>
              <w:spacing w:line="302" w:lineRule="exact"/>
              <w:rPr>
                <w:sz w:val="28"/>
              </w:rPr>
            </w:pPr>
            <w:r>
              <w:rPr>
                <w:spacing w:val="-4"/>
                <w:sz w:val="28"/>
              </w:rPr>
              <w:t>10,0</w:t>
            </w:r>
          </w:p>
        </w:tc>
      </w:tr>
      <w:tr>
        <w:trPr>
          <w:trHeight w:hRule="atLeast" w:val="321"/>
        </w:trPr>
        <w:tc>
          <w:tcPr>
            <w:tcW w:type="dxa" w:w="9639"/>
            <w:gridSpan w:val="4"/>
          </w:tcPr>
          <w:p>
            <w:pPr>
              <w:pStyle w:val="TableParagraph"/>
              <w:spacing w:line="302" w:lineRule="exact"/>
              <w:ind w:left="7"/>
              <w:rPr>
                <w:i/>
                <w:sz w:val="28"/>
              </w:rPr>
            </w:pPr>
            <w:r>
              <w:rPr>
                <w:i/>
                <w:sz w:val="28"/>
              </w:rPr>
              <w:t>Гибридная</w:t>
            </w:r>
            <w:r>
              <w:rPr>
                <w:i/>
                <w:spacing w:val="-6"/>
                <w:sz w:val="28"/>
              </w:rPr>
              <w:t> </w:t>
            </w:r>
            <w:r>
              <w:rPr>
                <w:i/>
                <w:sz w:val="28"/>
              </w:rPr>
              <w:t>комбинация</w:t>
            </w:r>
            <w:r>
              <w:rPr>
                <w:i/>
                <w:spacing w:val="-6"/>
                <w:sz w:val="28"/>
              </w:rPr>
              <w:t> </w:t>
            </w:r>
            <w:r>
              <w:rPr>
                <w:i/>
                <w:spacing w:val="-10"/>
                <w:sz w:val="28"/>
              </w:rPr>
              <w:t>2</w:t>
            </w:r>
          </w:p>
        </w:tc>
      </w:tr>
      <w:tr>
        <w:trPr>
          <w:trHeight w:hRule="atLeast" w:val="321"/>
        </w:trPr>
        <w:tc>
          <w:tcPr>
            <w:tcW w:type="dxa" w:w="2300"/>
          </w:tcPr>
          <w:p>
            <w:pPr>
              <w:pStyle w:val="TableParagraph"/>
              <w:spacing w:line="302" w:lineRule="exact"/>
              <w:ind w:left="63" w:right="33"/>
              <w:rPr>
                <w:sz w:val="28"/>
              </w:rPr>
            </w:pPr>
            <w:r>
              <w:rPr>
                <w:sz w:val="28"/>
              </w:rPr>
              <w:t>♀</w:t>
            </w:r>
            <w:r>
              <w:rPr>
                <w:spacing w:val="-5"/>
                <w:sz w:val="28"/>
              </w:rPr>
              <w:t> </w:t>
            </w:r>
            <w:r>
              <w:rPr>
                <w:sz w:val="28"/>
              </w:rPr>
              <w:t>Flip92-</w:t>
            </w:r>
            <w:r>
              <w:rPr>
                <w:spacing w:val="-5"/>
                <w:sz w:val="28"/>
              </w:rPr>
              <w:t>36L</w:t>
            </w:r>
          </w:p>
        </w:tc>
        <w:tc>
          <w:tcPr>
            <w:tcW w:type="dxa" w:w="2520"/>
          </w:tcPr>
          <w:p>
            <w:pPr>
              <w:pStyle w:val="TableParagraph"/>
              <w:spacing w:line="302" w:lineRule="exact"/>
              <w:ind w:left="65" w:right="34"/>
              <w:rPr>
                <w:sz w:val="28"/>
              </w:rPr>
            </w:pPr>
            <w:r>
              <w:rPr>
                <w:spacing w:val="-2"/>
                <w:sz w:val="28"/>
              </w:rPr>
              <w:t>ИКАРДА</w:t>
            </w:r>
          </w:p>
        </w:tc>
        <w:tc>
          <w:tcPr>
            <w:tcW w:type="dxa" w:w="1984"/>
            <w:tcBorders>
              <w:bottom w:val="nil"/>
              <w:right w:val="nil"/>
            </w:tcBorders>
          </w:tcPr>
          <w:p>
            <w:pPr>
              <w:pStyle w:val="TableParagraph"/>
              <w:spacing w:line="302" w:lineRule="exact"/>
              <w:ind w:left="4"/>
              <w:rPr>
                <w:sz w:val="28"/>
              </w:rPr>
            </w:pPr>
            <w:r>
              <w:rPr>
                <w:spacing w:val="-4"/>
                <w:sz w:val="28"/>
              </w:rPr>
              <w:t>26,5</w:t>
            </w:r>
          </w:p>
        </w:tc>
        <w:tc>
          <w:tcPr>
            <w:tcW w:type="dxa" w:w="2835"/>
            <w:tcBorders>
              <w:left w:val="nil"/>
              <w:bottom w:val="nil"/>
              <w:right w:val="nil"/>
            </w:tcBorders>
          </w:tcPr>
          <w:p>
            <w:pPr>
              <w:pStyle w:val="TableParagraph"/>
              <w:spacing w:line="302" w:lineRule="exact"/>
              <w:rPr>
                <w:sz w:val="28"/>
              </w:rPr>
            </w:pPr>
            <w:r>
              <w:rPr>
                <w:spacing w:val="-4"/>
                <w:sz w:val="28"/>
              </w:rPr>
              <w:t>12,0</w:t>
            </w:r>
          </w:p>
        </w:tc>
      </w:tr>
      <w:tr>
        <w:trPr>
          <w:trHeight w:hRule="atLeast" w:val="321"/>
        </w:trPr>
        <w:tc>
          <w:tcPr>
            <w:tcW w:type="dxa" w:w="2300"/>
          </w:tcPr>
          <w:p>
            <w:pPr>
              <w:pStyle w:val="TableParagraph"/>
              <w:spacing w:line="302" w:lineRule="exact"/>
              <w:ind w:left="64" w:right="33"/>
              <w:rPr>
                <w:sz w:val="28"/>
              </w:rPr>
            </w:pPr>
            <w:r>
              <w:rPr>
                <w:sz w:val="28"/>
              </w:rPr>
              <w:t>♂</w:t>
            </w:r>
            <w:r>
              <w:rPr>
                <w:spacing w:val="-1"/>
                <w:sz w:val="28"/>
              </w:rPr>
              <w:t> </w:t>
            </w:r>
            <w:r>
              <w:rPr>
                <w:sz w:val="28"/>
              </w:rPr>
              <w:t>ILL-</w:t>
            </w:r>
            <w:r>
              <w:rPr>
                <w:spacing w:val="-4"/>
                <w:sz w:val="28"/>
              </w:rPr>
              <w:t>1552</w:t>
            </w:r>
          </w:p>
        </w:tc>
        <w:tc>
          <w:tcPr>
            <w:tcW w:type="dxa" w:w="2520"/>
          </w:tcPr>
          <w:p>
            <w:pPr>
              <w:pStyle w:val="TableParagraph"/>
              <w:spacing w:line="302" w:lineRule="exact"/>
              <w:ind w:left="64" w:right="34"/>
              <w:rPr>
                <w:sz w:val="28"/>
              </w:rPr>
            </w:pPr>
            <w:r>
              <w:rPr>
                <w:spacing w:val="-2"/>
                <w:sz w:val="28"/>
              </w:rPr>
              <w:t>Австралия</w:t>
            </w:r>
          </w:p>
        </w:tc>
        <w:tc>
          <w:tcPr>
            <w:tcW w:type="dxa" w:w="1984"/>
            <w:tcBorders>
              <w:top w:val="nil"/>
              <w:bottom w:val="nil"/>
              <w:right w:val="nil"/>
            </w:tcBorders>
          </w:tcPr>
          <w:p>
            <w:pPr>
              <w:pStyle w:val="TableParagraph"/>
              <w:spacing w:line="302" w:lineRule="exact"/>
              <w:ind w:left="4"/>
              <w:rPr>
                <w:sz w:val="28"/>
              </w:rPr>
            </w:pPr>
            <w:r>
              <w:rPr>
                <w:spacing w:val="-4"/>
                <w:sz w:val="28"/>
              </w:rPr>
              <w:t>15,5</w:t>
            </w:r>
          </w:p>
        </w:tc>
        <w:tc>
          <w:tcPr>
            <w:tcW w:type="dxa" w:w="2835"/>
            <w:tcBorders>
              <w:top w:val="nil"/>
              <w:left w:val="nil"/>
              <w:bottom w:val="nil"/>
              <w:right w:val="nil"/>
            </w:tcBorders>
          </w:tcPr>
          <w:p>
            <w:pPr>
              <w:pStyle w:val="TableParagraph"/>
              <w:spacing w:line="302" w:lineRule="exact"/>
              <w:rPr>
                <w:sz w:val="28"/>
              </w:rPr>
            </w:pPr>
            <w:r>
              <w:rPr>
                <w:spacing w:val="-5"/>
                <w:sz w:val="28"/>
              </w:rPr>
              <w:t>6,6</w:t>
            </w:r>
          </w:p>
        </w:tc>
      </w:tr>
      <w:tr>
        <w:trPr>
          <w:trHeight w:hRule="atLeast" w:val="321"/>
        </w:trPr>
        <w:tc>
          <w:tcPr>
            <w:tcW w:type="dxa" w:w="2300"/>
          </w:tcPr>
          <w:p>
            <w:pPr>
              <w:pStyle w:val="TableParagraph"/>
              <w:spacing w:line="302" w:lineRule="exact"/>
              <w:ind w:left="65" w:right="33"/>
              <w:rPr>
                <w:sz w:val="28"/>
              </w:rPr>
            </w:pPr>
            <w:r>
              <w:rPr>
                <w:sz w:val="28"/>
              </w:rPr>
              <w:t>21-8-</w:t>
            </w:r>
            <w:r>
              <w:rPr>
                <w:spacing w:val="-10"/>
                <w:sz w:val="28"/>
              </w:rPr>
              <w:t>1</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bottom w:val="nil"/>
              <w:right w:val="nil"/>
            </w:tcBorders>
          </w:tcPr>
          <w:p>
            <w:pPr>
              <w:pStyle w:val="TableParagraph"/>
              <w:spacing w:line="302" w:lineRule="exact"/>
              <w:ind w:left="4"/>
              <w:rPr>
                <w:sz w:val="28"/>
              </w:rPr>
            </w:pPr>
            <w:r>
              <w:rPr>
                <w:spacing w:val="-4"/>
                <w:sz w:val="28"/>
              </w:rPr>
              <w:t>21,5</w:t>
            </w:r>
          </w:p>
        </w:tc>
        <w:tc>
          <w:tcPr>
            <w:tcW w:type="dxa" w:w="2835"/>
            <w:tcBorders>
              <w:top w:val="nil"/>
              <w:left w:val="nil"/>
              <w:bottom w:val="nil"/>
              <w:right w:val="nil"/>
            </w:tcBorders>
          </w:tcPr>
          <w:p>
            <w:pPr>
              <w:pStyle w:val="TableParagraph"/>
              <w:spacing w:line="302" w:lineRule="exact"/>
              <w:rPr>
                <w:sz w:val="28"/>
              </w:rPr>
            </w:pPr>
            <w:r>
              <w:rPr>
                <w:spacing w:val="-4"/>
                <w:sz w:val="28"/>
              </w:rPr>
              <w:t>11,0</w:t>
            </w:r>
          </w:p>
        </w:tc>
      </w:tr>
      <w:tr>
        <w:trPr>
          <w:trHeight w:hRule="atLeast" w:val="321"/>
        </w:trPr>
        <w:tc>
          <w:tcPr>
            <w:tcW w:type="dxa" w:w="2300"/>
          </w:tcPr>
          <w:p>
            <w:pPr>
              <w:pStyle w:val="TableParagraph"/>
              <w:spacing w:line="302" w:lineRule="exact"/>
              <w:ind w:left="65" w:right="33"/>
              <w:rPr>
                <w:sz w:val="28"/>
              </w:rPr>
            </w:pPr>
            <w:r>
              <w:rPr>
                <w:sz w:val="28"/>
              </w:rPr>
              <w:t>21-8-</w:t>
            </w:r>
            <w:r>
              <w:rPr>
                <w:spacing w:val="-10"/>
                <w:sz w:val="28"/>
              </w:rPr>
              <w:t>2</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bottom w:val="nil"/>
              <w:right w:val="nil"/>
            </w:tcBorders>
          </w:tcPr>
          <w:p>
            <w:pPr>
              <w:pStyle w:val="TableParagraph"/>
              <w:spacing w:line="302" w:lineRule="exact"/>
              <w:ind w:left="4"/>
              <w:rPr>
                <w:sz w:val="28"/>
              </w:rPr>
            </w:pPr>
            <w:r>
              <w:rPr>
                <w:spacing w:val="-4"/>
                <w:sz w:val="28"/>
              </w:rPr>
              <w:t>27,0</w:t>
            </w:r>
          </w:p>
        </w:tc>
        <w:tc>
          <w:tcPr>
            <w:tcW w:type="dxa" w:w="2835"/>
            <w:tcBorders>
              <w:top w:val="nil"/>
              <w:left w:val="nil"/>
              <w:bottom w:val="nil"/>
              <w:right w:val="nil"/>
            </w:tcBorders>
          </w:tcPr>
          <w:p>
            <w:pPr>
              <w:pStyle w:val="TableParagraph"/>
              <w:spacing w:line="302" w:lineRule="exact"/>
              <w:rPr>
                <w:sz w:val="28"/>
              </w:rPr>
            </w:pPr>
            <w:r>
              <w:rPr>
                <w:spacing w:val="-4"/>
                <w:sz w:val="28"/>
              </w:rPr>
              <w:t>10,0</w:t>
            </w:r>
          </w:p>
        </w:tc>
      </w:tr>
      <w:tr>
        <w:trPr>
          <w:trHeight w:hRule="atLeast" w:val="321"/>
        </w:trPr>
        <w:tc>
          <w:tcPr>
            <w:tcW w:type="dxa" w:w="2300"/>
          </w:tcPr>
          <w:p>
            <w:pPr>
              <w:pStyle w:val="TableParagraph"/>
              <w:spacing w:line="302" w:lineRule="exact"/>
              <w:ind w:left="65" w:right="33"/>
              <w:rPr>
                <w:sz w:val="28"/>
              </w:rPr>
            </w:pPr>
            <w:r>
              <w:rPr>
                <w:sz w:val="28"/>
              </w:rPr>
              <w:t>21-8-</w:t>
            </w:r>
            <w:r>
              <w:rPr>
                <w:spacing w:val="-10"/>
                <w:sz w:val="28"/>
              </w:rPr>
              <w:t>3</w:t>
            </w:r>
          </w:p>
        </w:tc>
        <w:tc>
          <w:tcPr>
            <w:tcW w:type="dxa" w:w="2520"/>
          </w:tcPr>
          <w:p>
            <w:pPr>
              <w:pStyle w:val="TableParagraph"/>
              <w:spacing w:line="302" w:lineRule="exact"/>
              <w:ind w:left="66" w:right="34"/>
              <w:rPr>
                <w:sz w:val="28"/>
              </w:rPr>
            </w:pPr>
            <w:r>
              <w:rPr>
                <w:spacing w:val="-5"/>
                <w:sz w:val="28"/>
              </w:rPr>
              <w:t>F</w:t>
            </w:r>
            <w:r>
              <w:rPr>
                <w:spacing w:val="-5"/>
                <w:sz w:val="28"/>
                <w:vertAlign w:val="subscript"/>
              </w:rPr>
              <w:t>2</w:t>
            </w:r>
          </w:p>
        </w:tc>
        <w:tc>
          <w:tcPr>
            <w:tcW w:type="dxa" w:w="1984"/>
            <w:tcBorders>
              <w:top w:val="nil"/>
              <w:bottom w:val="nil"/>
              <w:right w:val="nil"/>
            </w:tcBorders>
          </w:tcPr>
          <w:p>
            <w:pPr>
              <w:pStyle w:val="TableParagraph"/>
              <w:spacing w:line="302" w:lineRule="exact"/>
              <w:ind w:left="4"/>
              <w:rPr>
                <w:sz w:val="28"/>
              </w:rPr>
            </w:pPr>
            <w:r>
              <w:rPr>
                <w:spacing w:val="-4"/>
                <w:sz w:val="28"/>
              </w:rPr>
              <w:t>23,0</w:t>
            </w:r>
          </w:p>
        </w:tc>
        <w:tc>
          <w:tcPr>
            <w:tcW w:type="dxa" w:w="2835"/>
            <w:tcBorders>
              <w:top w:val="nil"/>
              <w:left w:val="nil"/>
              <w:bottom w:val="nil"/>
              <w:right w:val="nil"/>
            </w:tcBorders>
          </w:tcPr>
          <w:p>
            <w:pPr>
              <w:pStyle w:val="TableParagraph"/>
              <w:spacing w:line="302" w:lineRule="exact"/>
              <w:rPr>
                <w:sz w:val="28"/>
              </w:rPr>
            </w:pPr>
            <w:r>
              <w:rPr>
                <w:spacing w:val="-5"/>
                <w:sz w:val="28"/>
              </w:rPr>
              <w:t>9,5</w:t>
            </w:r>
          </w:p>
        </w:tc>
      </w:tr>
    </w:tbl>
    <w:p>
      <w:pPr>
        <w:pStyle w:val="BodyText"/>
        <w:spacing w:before="12"/>
        <w:ind w:left="0"/>
        <w:jc w:val="left"/>
      </w:pPr>
    </w:p>
    <w:p>
      <w:pPr>
        <w:pStyle w:val="BodyText"/>
        <w:ind w:firstLine="709" w:right="424"/>
      </w:pPr>
      <w:r>
        <w:rPr/>
        <w:t>Анализ экспрессии шести идентифицированных генов </w:t>
      </w:r>
      <w:r>
        <w:rPr>
          <w:i/>
        </w:rPr>
        <w:t>LcSOC1 </w:t>
      </w:r>
      <w:r>
        <w:rPr/>
        <w:t>был про- веден у растений в гибриде 1 (♀Крапинка × ♂Flip96-48L) и гибриде 2 (♀Flip92- 36L × ♂ILL-1552). Растения, использованные для анализа экспрессии генов, включали четыре родительские формы и три гибридные селекционные линии, отобранные из каждого гибрида, а именно: линни 21/3 и 21/8 из гибридных комбинаций 1 и 2, соответственно. В данном эксперименте были установлены большие различия в экспрессии генов по уровню мРНК у всех шесть генов се- мейства </w:t>
      </w:r>
      <w:r>
        <w:rPr>
          <w:i/>
        </w:rPr>
        <w:t>LcSOC1</w:t>
      </w:r>
      <w:r>
        <w:rPr/>
        <w:t>. Эти данные последовательно представлены для каждой группы генов отдельно на рисунках 10-12.</w:t>
      </w:r>
    </w:p>
    <w:p>
      <w:pPr>
        <w:pStyle w:val="BodyText"/>
        <w:spacing w:after="0"/>
        <w:sectPr>
          <w:pgSz w:h="16840" w:w="11910"/>
          <w:pgMar w:bottom="1340" w:footer="1073" w:header="0" w:left="1417" w:right="141" w:top="1040"/>
        </w:sectPr>
      </w:pPr>
    </w:p>
    <w:p>
      <w:pPr>
        <w:pStyle w:val="BodyText"/>
        <w:ind w:left="1498"/>
        <w:jc w:val="left"/>
        <w:rPr>
          <w:sz w:val="20"/>
        </w:rPr>
      </w:pPr>
      <w:r>
        <w:rPr>
          <w:sz w:val="20"/>
        </w:rPr>
        <w:drawing>
          <wp:inline distB="0" distL="0" distR="0" distT="0">
            <wp:extent cx="4579937" cy="2747962"/>
            <wp:effectExtent b="0" l="0" r="0" t="0"/>
            <wp:docPr id="18" name="Image 18"/>
            <wp:cNvGraphicFramePr>
              <a:graphicFrameLocks/>
            </wp:cNvGraphicFramePr>
            <a:graphic>
              <a:graphicData uri="http://schemas.openxmlformats.org/drawingml/2006/picture">
                <pic:pic>
                  <pic:nvPicPr>
                    <pic:cNvPr id="18" name="Image 18"/>
                    <pic:cNvPicPr/>
                  </pic:nvPicPr>
                  <pic:blipFill>
                    <a:blip cstate="print" r:embed="rId19"/>
                    <a:stretch>
                      <a:fillRect/>
                    </a:stretch>
                  </pic:blipFill>
                  <pic:spPr>
                    <a:xfrm>
                      <a:off x="0" y="0"/>
                      <a:ext cx="4579937" cy="2747962"/>
                    </a:xfrm>
                    <a:prstGeom prst="rect">
                      <a:avLst/>
                    </a:prstGeom>
                  </pic:spPr>
                </pic:pic>
              </a:graphicData>
            </a:graphic>
          </wp:inline>
        </w:drawing>
      </w:r>
      <w:r>
        <w:rPr>
          <w:sz w:val="20"/>
        </w:rPr>
      </w:r>
    </w:p>
    <w:p>
      <w:pPr>
        <w:spacing w:before="0"/>
        <w:ind w:firstLine="709" w:left="283" w:right="424"/>
        <w:jc w:val="both"/>
        <w:rPr>
          <w:sz w:val="24"/>
        </w:rPr>
      </w:pPr>
      <w:r>
        <w:rPr>
          <w:sz w:val="24"/>
        </w:rPr>
        <w:t>Примечание к рисункам 10-12: В левой части каждого рисунка представлены родите- ли ♀Крапинка и ♂Flip96-48L и три селекционные линии 21/3 из гибридной популяции 1. Аналогично, родители ♀Flip92-36L и ♂ILL-1552 и три другие селекционные линии 21/8 представлены в правой части рисунка, которые относятся к гибридной комбинации 2. Образ- цы отбирали на трех стадиях развития, обозначенные в верхней части рисунка: вегетативная стадия (до цветения), цветение и плодообразование (развитие бобов и семян). Данные экс- прессии были нормализованы с использованием двух референтных генов, </w:t>
      </w:r>
      <w:r>
        <w:rPr>
          <w:i/>
          <w:sz w:val="24"/>
        </w:rPr>
        <w:t>LcELF4A-III </w:t>
      </w:r>
      <w:r>
        <w:rPr>
          <w:sz w:val="24"/>
        </w:rPr>
        <w:t>(эукариотический фактор инициации 4A-III) и </w:t>
      </w:r>
      <w:r>
        <w:rPr>
          <w:i/>
          <w:sz w:val="24"/>
        </w:rPr>
        <w:t>LcActin-7</w:t>
      </w:r>
      <w:r>
        <w:rPr>
          <w:sz w:val="24"/>
        </w:rPr>
        <w:t>, и эти данные представлены в виде среднего ± стандартная ошибка по трем биологическим повторностям (отдельные растения)</w:t>
      </w:r>
      <w:r>
        <w:rPr>
          <w:spacing w:val="40"/>
          <w:sz w:val="24"/>
        </w:rPr>
        <w:t> </w:t>
      </w:r>
      <w:r>
        <w:rPr>
          <w:sz w:val="24"/>
        </w:rPr>
        <w:t>и по двум техническим повторам для каждого генотипа и стадии развития. Достоверные раз- личия (* </w:t>
      </w:r>
      <w:r>
        <w:rPr>
          <w:i/>
          <w:sz w:val="24"/>
        </w:rPr>
        <w:t>p</w:t>
      </w:r>
      <w:r>
        <w:rPr>
          <w:sz w:val="24"/>
        </w:rPr>
        <w:t>&lt;0,05) между генотипами по сравнению с материнским родителем для каждой стадии развития и в каждом из соответствующих гибридов рассчитывали с помощью про- граммы ANOVA.</w:t>
      </w:r>
    </w:p>
    <w:p>
      <w:pPr>
        <w:pStyle w:val="BodyText"/>
        <w:spacing w:before="274"/>
        <w:ind w:firstLine="118" w:left="293"/>
        <w:jc w:val="left"/>
      </w:pPr>
      <w:r>
        <w:rPr/>
        <w:t>Рисунок 10 – Анализ экспрессии гена </w:t>
      </w:r>
      <w:r>
        <w:rPr>
          <w:i/>
        </w:rPr>
        <w:t>LcSOC1-a </w:t>
      </w:r>
      <w:r>
        <w:rPr/>
        <w:t>в процессе развития растений родительских</w:t>
      </w:r>
      <w:r>
        <w:rPr>
          <w:spacing w:val="-6"/>
        </w:rPr>
        <w:t> </w:t>
      </w:r>
      <w:r>
        <w:rPr/>
        <w:t>и</w:t>
      </w:r>
      <w:r>
        <w:rPr>
          <w:spacing w:val="-6"/>
        </w:rPr>
        <w:t> </w:t>
      </w:r>
      <w:r>
        <w:rPr/>
        <w:t>гибридных</w:t>
      </w:r>
      <w:r>
        <w:rPr>
          <w:spacing w:val="-6"/>
        </w:rPr>
        <w:t> </w:t>
      </w:r>
      <w:r>
        <w:rPr/>
        <w:t>селекционных</w:t>
      </w:r>
      <w:r>
        <w:rPr>
          <w:spacing w:val="-6"/>
        </w:rPr>
        <w:t> </w:t>
      </w:r>
      <w:r>
        <w:rPr/>
        <w:t>линий</w:t>
      </w:r>
      <w:r>
        <w:rPr>
          <w:spacing w:val="-6"/>
        </w:rPr>
        <w:t> </w:t>
      </w:r>
      <w:r>
        <w:rPr/>
        <w:t>из</w:t>
      </w:r>
      <w:r>
        <w:rPr>
          <w:spacing w:val="-6"/>
        </w:rPr>
        <w:t> </w:t>
      </w:r>
      <w:r>
        <w:rPr/>
        <w:t>двух</w:t>
      </w:r>
      <w:r>
        <w:rPr>
          <w:spacing w:val="-6"/>
        </w:rPr>
        <w:t> </w:t>
      </w:r>
      <w:r>
        <w:rPr/>
        <w:t>гибридных</w:t>
      </w:r>
      <w:r>
        <w:rPr>
          <w:spacing w:val="-6"/>
        </w:rPr>
        <w:t> </w:t>
      </w:r>
      <w:r>
        <w:rPr/>
        <w:t>популяций.</w:t>
      </w:r>
    </w:p>
    <w:p>
      <w:pPr>
        <w:pStyle w:val="BodyText"/>
        <w:spacing w:before="322"/>
        <w:ind w:firstLine="567" w:left="283" w:right="424"/>
      </w:pPr>
      <w:r>
        <w:rPr/>
        <w:t>На рисунке 10 у гена </w:t>
      </w:r>
      <w:r>
        <w:rPr>
          <w:i/>
        </w:rPr>
        <w:t>LcSOC1-a </w:t>
      </w:r>
      <w:r>
        <w:rPr/>
        <w:t>показаны значительные различия между изучаемыми растениями на вегетативной стадии развития. Оба отцовских гено- типа ILL-1552 и Flip96-48L гибридов 1 и 2 показали более высокий уровень продукции мРНК гена </w:t>
      </w:r>
      <w:r>
        <w:rPr>
          <w:i/>
        </w:rPr>
        <w:t>LcSOC1-a</w:t>
      </w:r>
      <w:r>
        <w:rPr/>
        <w:t>, примерно в 3-4 раза выше по сравнению с ма- теринскими родителями Flip92-36L и Крапинка в данных гибридах, соответственно. Однако на стадиях цветения и завязывания семян у всех изу- ченных растений не было зарегистрировано никаких существенных различий в экспрессии данного гена. Поэтому уровень экспрессии гена </w:t>
      </w:r>
      <w:r>
        <w:rPr>
          <w:i/>
        </w:rPr>
        <w:t>LcSOC1-a </w:t>
      </w:r>
      <w:r>
        <w:rPr/>
        <w:t>у всех родителей и гибридных линий оказался примерно одинаковым на репродуктив- ных стадиях развития растений (рисунок 10). Таким образом, дифференциальная экспрессия гена </w:t>
      </w:r>
      <w:r>
        <w:rPr>
          <w:i/>
        </w:rPr>
        <w:t>LcSOC1-a </w:t>
      </w:r>
      <w:r>
        <w:rPr/>
        <w:t>была отмечена только на вегета- тивной стадии и только у ранозацветающих генотипов чечевицы. Это может свидетельствовать об участии данного гена </w:t>
      </w:r>
      <w:r>
        <w:rPr>
          <w:i/>
        </w:rPr>
        <w:t>LcSOC1-a </w:t>
      </w:r>
      <w:r>
        <w:rPr/>
        <w:t>в контроле за временем начала цветения и при переходе растений от вегетативной стадии к цветению.</w:t>
      </w:r>
    </w:p>
    <w:p>
      <w:pPr>
        <w:pStyle w:val="BodyText"/>
        <w:spacing w:after="0"/>
        <w:sectPr>
          <w:pgSz w:h="16840" w:w="11910"/>
          <w:pgMar w:bottom="1340" w:footer="1073" w:header="0" w:left="1417" w:right="141" w:top="1120"/>
        </w:sectPr>
      </w:pPr>
    </w:p>
    <w:p>
      <w:pPr>
        <w:pStyle w:val="BodyText"/>
        <w:ind w:left="357"/>
        <w:jc w:val="left"/>
        <w:rPr>
          <w:sz w:val="20"/>
        </w:rPr>
      </w:pPr>
      <w:r>
        <w:rPr>
          <w:sz w:val="20"/>
        </w:rPr>
        <w:drawing>
          <wp:inline distB="0" distL="0" distR="0" distT="0">
            <wp:extent cx="6039719" cy="2095500"/>
            <wp:effectExtent b="0" l="0" r="0" t="0"/>
            <wp:docPr id="19" name="Image 19"/>
            <wp:cNvGraphicFramePr>
              <a:graphicFrameLocks/>
            </wp:cNvGraphicFramePr>
            <a:graphic>
              <a:graphicData uri="http://schemas.openxmlformats.org/drawingml/2006/picture">
                <pic:pic>
                  <pic:nvPicPr>
                    <pic:cNvPr id="19" name="Image 19"/>
                    <pic:cNvPicPr/>
                  </pic:nvPicPr>
                  <pic:blipFill>
                    <a:blip cstate="print" r:embed="rId20"/>
                    <a:stretch>
                      <a:fillRect/>
                    </a:stretch>
                  </pic:blipFill>
                  <pic:spPr>
                    <a:xfrm>
                      <a:off x="0" y="0"/>
                      <a:ext cx="6039719" cy="2095500"/>
                    </a:xfrm>
                    <a:prstGeom prst="rect">
                      <a:avLst/>
                    </a:prstGeom>
                  </pic:spPr>
                </pic:pic>
              </a:graphicData>
            </a:graphic>
          </wp:inline>
        </w:drawing>
      </w:r>
      <w:r>
        <w:rPr>
          <w:sz w:val="20"/>
        </w:rPr>
      </w:r>
    </w:p>
    <w:p>
      <w:pPr>
        <w:pStyle w:val="BodyText"/>
        <w:ind w:left="197" w:right="337"/>
        <w:jc w:val="center"/>
      </w:pPr>
      <w:r>
        <w:rPr/>
        <w:t>Рисунок</w:t>
      </w:r>
      <w:r>
        <w:rPr>
          <w:spacing w:val="-4"/>
        </w:rPr>
        <w:t> </w:t>
      </w:r>
      <w:r>
        <w:rPr/>
        <w:t>11</w:t>
      </w:r>
      <w:r>
        <w:rPr>
          <w:spacing w:val="-4"/>
        </w:rPr>
        <w:t> </w:t>
      </w:r>
      <w:r>
        <w:rPr/>
        <w:t>–</w:t>
      </w:r>
      <w:r>
        <w:rPr>
          <w:spacing w:val="-4"/>
        </w:rPr>
        <w:t> </w:t>
      </w:r>
      <w:r>
        <w:rPr/>
        <w:t>Анализ</w:t>
      </w:r>
      <w:r>
        <w:rPr>
          <w:spacing w:val="-4"/>
        </w:rPr>
        <w:t> </w:t>
      </w:r>
      <w:r>
        <w:rPr/>
        <w:t>экспрессии</w:t>
      </w:r>
      <w:r>
        <w:rPr>
          <w:spacing w:val="-4"/>
        </w:rPr>
        <w:t> </w:t>
      </w:r>
      <w:r>
        <w:rPr/>
        <w:t>генов</w:t>
      </w:r>
      <w:r>
        <w:rPr>
          <w:spacing w:val="-2"/>
        </w:rPr>
        <w:t> </w:t>
      </w:r>
      <w:r>
        <w:rPr>
          <w:i/>
        </w:rPr>
        <w:t>LcSOC1-b1</w:t>
      </w:r>
      <w:r>
        <w:rPr>
          <w:i/>
          <w:spacing w:val="-4"/>
        </w:rPr>
        <w:t> </w:t>
      </w:r>
      <w:r>
        <w:rPr>
          <w:b/>
        </w:rPr>
        <w:t>(А)</w:t>
      </w:r>
      <w:r>
        <w:rPr>
          <w:b/>
          <w:spacing w:val="-4"/>
        </w:rPr>
        <w:t> </w:t>
      </w:r>
      <w:r>
        <w:rPr/>
        <w:t>и</w:t>
      </w:r>
      <w:r>
        <w:rPr>
          <w:spacing w:val="-4"/>
        </w:rPr>
        <w:t> </w:t>
      </w:r>
      <w:r>
        <w:rPr>
          <w:i/>
        </w:rPr>
        <w:t>LcSOC1-b3</w:t>
      </w:r>
      <w:r>
        <w:rPr>
          <w:b/>
        </w:rPr>
        <w:t>(Б)</w:t>
      </w:r>
      <w:r>
        <w:rPr>
          <w:b/>
          <w:spacing w:val="-4"/>
        </w:rPr>
        <w:t> </w:t>
      </w:r>
      <w:r>
        <w:rPr/>
        <w:t>во</w:t>
      </w:r>
      <w:r>
        <w:rPr>
          <w:spacing w:val="-4"/>
        </w:rPr>
        <w:t> </w:t>
      </w:r>
      <w:r>
        <w:rPr/>
        <w:t>время развития растений родительских и гибридных селекционных линий из двух ги- бридных популяций</w:t>
      </w:r>
    </w:p>
    <w:p>
      <w:pPr>
        <w:pStyle w:val="BodyText"/>
        <w:spacing w:before="315"/>
        <w:ind w:firstLine="709" w:left="283" w:right="424"/>
      </w:pPr>
      <w:r>
        <w:rPr/>
        <w:t>На рисунке 11 представлены результаты экспрессии двух генов из второй группы </w:t>
      </w:r>
      <w:r>
        <w:rPr>
          <w:i/>
        </w:rPr>
        <w:t>‘b’ </w:t>
      </w:r>
      <w:r>
        <w:rPr/>
        <w:t>- </w:t>
      </w:r>
      <w:r>
        <w:rPr>
          <w:i/>
        </w:rPr>
        <w:t>LcSOC1-b1 </w:t>
      </w:r>
      <w:r>
        <w:rPr/>
        <w:t>и </w:t>
      </w:r>
      <w:r>
        <w:rPr>
          <w:i/>
        </w:rPr>
        <w:t>LcSOC1-b3</w:t>
      </w:r>
      <w:r>
        <w:rPr/>
        <w:t>. У всех изученных растений была отмече- на чрезвычайно высокая экспрессия гена </w:t>
      </w:r>
      <w:r>
        <w:rPr>
          <w:i/>
        </w:rPr>
        <w:t>LcSOC1-b1 </w:t>
      </w:r>
      <w:r>
        <w:rPr/>
        <w:t>на уровне 60-80 единиц по сравнению с референтными генами в период вегетативного роста и цветения с последующим снижением уровня экспрессии почти в два раза (рисунок 11А). В отличие от этого, экспрессия гена </w:t>
      </w:r>
      <w:r>
        <w:rPr>
          <w:i/>
        </w:rPr>
        <w:t>LcSOC1-b3 </w:t>
      </w:r>
      <w:r>
        <w:rPr/>
        <w:t>колебалась около уровня «1» на всех стадиях развития растений и во всех изученных генотипах (рисунок 11Б). Достоверных различий по уровню экспрессии генов </w:t>
      </w:r>
      <w:r>
        <w:rPr>
          <w:i/>
        </w:rPr>
        <w:t>LcSOC1-b1 </w:t>
      </w:r>
      <w:r>
        <w:rPr/>
        <w:t>и </w:t>
      </w:r>
      <w:r>
        <w:rPr>
          <w:i/>
        </w:rPr>
        <w:t>LcSOC1-b3 </w:t>
      </w:r>
      <w:r>
        <w:rPr/>
        <w:t>отмечено не было.</w:t>
      </w:r>
    </w:p>
    <w:p>
      <w:pPr>
        <w:pStyle w:val="BodyText"/>
        <w:ind w:firstLine="708" w:left="283" w:right="425"/>
      </w:pPr>
      <w:r>
        <w:rPr/>
        <w:t>На рисунке 12 два других гена </w:t>
      </w:r>
      <w:r>
        <w:rPr>
          <w:i/>
        </w:rPr>
        <w:t>LcSOC1-c1 </w:t>
      </w:r>
      <w:r>
        <w:rPr/>
        <w:t>и </w:t>
      </w:r>
      <w:r>
        <w:rPr>
          <w:i/>
        </w:rPr>
        <w:t>LcSOC-c2 </w:t>
      </w:r>
      <w:r>
        <w:rPr/>
        <w:t>показали повыше- ние</w:t>
      </w:r>
      <w:r>
        <w:rPr>
          <w:spacing w:val="-1"/>
        </w:rPr>
        <w:t> </w:t>
      </w:r>
      <w:r>
        <w:rPr/>
        <w:t>уровней</w:t>
      </w:r>
      <w:r>
        <w:rPr>
          <w:spacing w:val="-1"/>
        </w:rPr>
        <w:t> </w:t>
      </w:r>
      <w:r>
        <w:rPr/>
        <w:t>экспрессии</w:t>
      </w:r>
      <w:r>
        <w:rPr>
          <w:spacing w:val="-1"/>
        </w:rPr>
        <w:t> </w:t>
      </w:r>
      <w:r>
        <w:rPr/>
        <w:t>примерно</w:t>
      </w:r>
      <w:r>
        <w:rPr>
          <w:spacing w:val="-1"/>
        </w:rPr>
        <w:t> </w:t>
      </w:r>
      <w:r>
        <w:rPr/>
        <w:t>в</w:t>
      </w:r>
      <w:r>
        <w:rPr>
          <w:spacing w:val="-1"/>
        </w:rPr>
        <w:t> </w:t>
      </w:r>
      <w:r>
        <w:rPr/>
        <w:t>2</w:t>
      </w:r>
      <w:r>
        <w:rPr>
          <w:spacing w:val="-1"/>
        </w:rPr>
        <w:t> </w:t>
      </w:r>
      <w:r>
        <w:rPr/>
        <w:t>и</w:t>
      </w:r>
      <w:r>
        <w:rPr>
          <w:spacing w:val="-1"/>
        </w:rPr>
        <w:t> </w:t>
      </w:r>
      <w:r>
        <w:rPr/>
        <w:t>1,5</w:t>
      </w:r>
      <w:r>
        <w:rPr>
          <w:spacing w:val="-1"/>
        </w:rPr>
        <w:t> </w:t>
      </w:r>
      <w:r>
        <w:rPr/>
        <w:t>раза</w:t>
      </w:r>
      <w:r>
        <w:rPr>
          <w:spacing w:val="-1"/>
        </w:rPr>
        <w:t> </w:t>
      </w:r>
      <w:r>
        <w:rPr/>
        <w:t>при</w:t>
      </w:r>
      <w:r>
        <w:rPr>
          <w:spacing w:val="-1"/>
        </w:rPr>
        <w:t> </w:t>
      </w:r>
      <w:r>
        <w:rPr/>
        <w:t>переходе</w:t>
      </w:r>
      <w:r>
        <w:rPr>
          <w:spacing w:val="-1"/>
        </w:rPr>
        <w:t> </w:t>
      </w:r>
      <w:r>
        <w:rPr/>
        <w:t>от</w:t>
      </w:r>
      <w:r>
        <w:rPr>
          <w:spacing w:val="-1"/>
        </w:rPr>
        <w:t> </w:t>
      </w:r>
      <w:r>
        <w:rPr/>
        <w:t>вегетативной</w:t>
      </w:r>
      <w:r>
        <w:rPr>
          <w:spacing w:val="-1"/>
        </w:rPr>
        <w:t> </w:t>
      </w:r>
      <w:r>
        <w:rPr/>
        <w:t>к репродуктивной стадии развития, соответственно. Это было видно почти во всех изученных генотипах чечевицы, с некоторыми исключениями после пере- хода к цветению. Однако, никаких достоверных различий между генотипами родителей и их гибридных линий по экспрессии генов </w:t>
      </w:r>
      <w:r>
        <w:rPr>
          <w:i/>
        </w:rPr>
        <w:t>LcSOC1-c1 </w:t>
      </w:r>
      <w:r>
        <w:rPr/>
        <w:t>и </w:t>
      </w:r>
      <w:r>
        <w:rPr>
          <w:i/>
        </w:rPr>
        <w:t>LcSOC-c2 </w:t>
      </w:r>
      <w:r>
        <w:rPr/>
        <w:t>отмечено не было (рисунки 12А и 12Б).</w:t>
      </w:r>
    </w:p>
    <w:p>
      <w:pPr>
        <w:pStyle w:val="BodyText"/>
        <w:spacing w:before="68"/>
        <w:ind w:left="0"/>
        <w:jc w:val="left"/>
        <w:rPr>
          <w:sz w:val="20"/>
        </w:rPr>
      </w:pPr>
      <w:r>
        <w:rPr>
          <w:sz w:val="20"/>
        </w:rPr>
        <w:drawing>
          <wp:anchor allowOverlap="1" behindDoc="1" distB="0" distL="0" distR="0" distT="0" layoutInCell="1" locked="0" relativeHeight="487591936" simplePos="0">
            <wp:simplePos x="0" y="0"/>
            <wp:positionH relativeFrom="page">
              <wp:posOffset>1172210</wp:posOffset>
            </wp:positionH>
            <wp:positionV relativeFrom="paragraph">
              <wp:posOffset>204609</wp:posOffset>
            </wp:positionV>
            <wp:extent cx="5942049" cy="2076450"/>
            <wp:effectExtent b="0" l="0" r="0" t="0"/>
            <wp:wrapTopAndBottom/>
            <wp:docPr id="20" name="Image 20"/>
            <wp:cNvGraphicFramePr>
              <a:graphicFrameLocks/>
            </wp:cNvGraphicFramePr>
            <a:graphic>
              <a:graphicData uri="http://schemas.openxmlformats.org/drawingml/2006/picture">
                <pic:pic>
                  <pic:nvPicPr>
                    <pic:cNvPr id="20" name="Image 20"/>
                    <pic:cNvPicPr/>
                  </pic:nvPicPr>
                  <pic:blipFill>
                    <a:blip cstate="print" r:embed="rId21"/>
                    <a:stretch>
                      <a:fillRect/>
                    </a:stretch>
                  </pic:blipFill>
                  <pic:spPr>
                    <a:xfrm>
                      <a:off x="0" y="0"/>
                      <a:ext cx="5942049" cy="2076450"/>
                    </a:xfrm>
                    <a:prstGeom prst="rect">
                      <a:avLst/>
                    </a:prstGeom>
                  </pic:spPr>
                </pic:pic>
              </a:graphicData>
            </a:graphic>
          </wp:anchor>
        </w:drawing>
      </w:r>
    </w:p>
    <w:p>
      <w:pPr>
        <w:pStyle w:val="BodyText"/>
        <w:ind w:firstLine="669" w:left="492" w:right="430"/>
        <w:jc w:val="left"/>
      </w:pPr>
      <w:r>
        <w:rPr/>
        <w:t>Рисунок</w:t>
      </w:r>
      <w:r>
        <w:rPr>
          <w:spacing w:val="-4"/>
        </w:rPr>
        <w:t> </w:t>
      </w:r>
      <w:r>
        <w:rPr/>
        <w:t>12</w:t>
      </w:r>
      <w:r>
        <w:rPr>
          <w:spacing w:val="-4"/>
        </w:rPr>
        <w:t> </w:t>
      </w:r>
      <w:r>
        <w:rPr/>
        <w:t>–</w:t>
      </w:r>
      <w:r>
        <w:rPr>
          <w:spacing w:val="-4"/>
        </w:rPr>
        <w:t> </w:t>
      </w:r>
      <w:r>
        <w:rPr/>
        <w:t>Анализ</w:t>
      </w:r>
      <w:r>
        <w:rPr>
          <w:spacing w:val="-4"/>
        </w:rPr>
        <w:t> </w:t>
      </w:r>
      <w:r>
        <w:rPr/>
        <w:t>экспрессии</w:t>
      </w:r>
      <w:r>
        <w:rPr>
          <w:spacing w:val="-4"/>
        </w:rPr>
        <w:t> </w:t>
      </w:r>
      <w:r>
        <w:rPr/>
        <w:t>генов</w:t>
      </w:r>
      <w:r>
        <w:rPr>
          <w:spacing w:val="-2"/>
        </w:rPr>
        <w:t> </w:t>
      </w:r>
      <w:r>
        <w:rPr>
          <w:i/>
        </w:rPr>
        <w:t>LcSOC-c1</w:t>
      </w:r>
      <w:r>
        <w:rPr>
          <w:i/>
          <w:spacing w:val="-3"/>
        </w:rPr>
        <w:t> </w:t>
      </w:r>
      <w:r>
        <w:rPr>
          <w:b/>
        </w:rPr>
        <w:t>(А)</w:t>
      </w:r>
      <w:r>
        <w:rPr>
          <w:b/>
          <w:spacing w:val="-4"/>
        </w:rPr>
        <w:t> </w:t>
      </w:r>
      <w:r>
        <w:rPr/>
        <w:t>и</w:t>
      </w:r>
      <w:r>
        <w:rPr>
          <w:spacing w:val="-4"/>
        </w:rPr>
        <w:t> </w:t>
      </w:r>
      <w:r>
        <w:rPr>
          <w:i/>
        </w:rPr>
        <w:t>LcSOC1-c2</w:t>
      </w:r>
      <w:r>
        <w:rPr>
          <w:i/>
          <w:spacing w:val="-3"/>
        </w:rPr>
        <w:t> </w:t>
      </w:r>
      <w:r>
        <w:rPr>
          <w:b/>
        </w:rPr>
        <w:t>(Б)</w:t>
      </w:r>
      <w:r>
        <w:rPr>
          <w:b/>
          <w:spacing w:val="-4"/>
        </w:rPr>
        <w:t> </w:t>
      </w:r>
      <w:r>
        <w:rPr/>
        <w:t>у тех же растений родительских и гибридных селекционных линий из двух ги-</w:t>
      </w:r>
    </w:p>
    <w:p>
      <w:pPr>
        <w:pStyle w:val="BodyText"/>
        <w:ind w:left="2591"/>
        <w:jc w:val="left"/>
      </w:pPr>
      <w:r>
        <w:rPr/>
        <w:t>бридных</w:t>
      </w:r>
      <w:r>
        <w:rPr>
          <w:spacing w:val="-3"/>
        </w:rPr>
        <w:t> </w:t>
      </w:r>
      <w:r>
        <w:rPr/>
        <w:t>популяций</w:t>
      </w:r>
      <w:r>
        <w:rPr>
          <w:spacing w:val="-2"/>
        </w:rPr>
        <w:t> </w:t>
      </w:r>
      <w:r>
        <w:rPr/>
        <w:t>во</w:t>
      </w:r>
      <w:r>
        <w:rPr>
          <w:spacing w:val="-3"/>
        </w:rPr>
        <w:t> </w:t>
      </w:r>
      <w:r>
        <w:rPr/>
        <w:t>время</w:t>
      </w:r>
      <w:r>
        <w:rPr>
          <w:spacing w:val="-2"/>
        </w:rPr>
        <w:t> </w:t>
      </w:r>
      <w:r>
        <w:rPr/>
        <w:t>их</w:t>
      </w:r>
      <w:r>
        <w:rPr>
          <w:spacing w:val="-2"/>
        </w:rPr>
        <w:t> развития</w:t>
      </w:r>
    </w:p>
    <w:p>
      <w:pPr>
        <w:pStyle w:val="BodyText"/>
        <w:spacing w:after="0"/>
        <w:jc w:val="left"/>
        <w:sectPr>
          <w:pgSz w:h="16840" w:w="11910"/>
          <w:pgMar w:bottom="1320" w:footer="1073" w:header="0" w:left="1417" w:right="141" w:top="1120"/>
        </w:sectPr>
      </w:pPr>
    </w:p>
    <w:p>
      <w:pPr>
        <w:pStyle w:val="BodyText"/>
        <w:spacing w:before="76"/>
        <w:ind w:firstLine="708" w:left="283" w:right="424"/>
      </w:pPr>
      <w:r>
        <w:rPr/>
        <w:t>Таким образом, большинство изученных генов семейства </w:t>
      </w:r>
      <w:r>
        <w:rPr>
          <w:i/>
        </w:rPr>
        <w:t>LcSOC1 </w:t>
      </w:r>
      <w:r>
        <w:rPr/>
        <w:t>показа- ли постоянный уровень экспрессии на этапах вегетативного роста, цветения и развития семян. Важно отметить, что не было отмечено достоверных различий между изученными генотипами родителей и их гибридных селекционных ли- ний по четырем генам – </w:t>
      </w:r>
      <w:r>
        <w:rPr>
          <w:i/>
        </w:rPr>
        <w:t>LcSOC1-b1</w:t>
      </w:r>
      <w:r>
        <w:rPr/>
        <w:t>, </w:t>
      </w:r>
      <w:r>
        <w:rPr>
          <w:i/>
        </w:rPr>
        <w:t>LcSOC-b3</w:t>
      </w:r>
      <w:r>
        <w:rPr/>
        <w:t>, </w:t>
      </w:r>
      <w:r>
        <w:rPr>
          <w:i/>
        </w:rPr>
        <w:t>LcSOC1-c1 </w:t>
      </w:r>
      <w:r>
        <w:rPr/>
        <w:t>и </w:t>
      </w:r>
      <w:r>
        <w:rPr>
          <w:i/>
        </w:rPr>
        <w:t>LcSOC-c2</w:t>
      </w:r>
      <w:r>
        <w:rPr/>
        <w:t>. Исключение составляет ген </w:t>
      </w:r>
      <w:r>
        <w:rPr>
          <w:i/>
        </w:rPr>
        <w:t>LcSOC1-a</w:t>
      </w:r>
      <w:r>
        <w:rPr/>
        <w:t>, экспрессия которого была связана со сроками раннего и позднего зацветания (рисунок 10).</w:t>
      </w:r>
    </w:p>
    <w:p>
      <w:pPr>
        <w:pStyle w:val="BodyText"/>
        <w:ind w:firstLine="708" w:left="283" w:right="424"/>
      </w:pPr>
      <w:r>
        <w:rPr/>
        <w:t>Однако, относительно изучаемого признака ВПНБ, только один ген </w:t>
      </w:r>
      <w:r>
        <w:rPr>
          <w:i/>
        </w:rPr>
        <w:t>Lc- SOC1-b2 </w:t>
      </w:r>
      <w:r>
        <w:rPr/>
        <w:t>(рисунок 13) показал дифференциальную экспрессию у отцовского генотипа ILL-1552</w:t>
      </w:r>
      <w:r>
        <w:rPr>
          <w:spacing w:val="80"/>
        </w:rPr>
        <w:t> </w:t>
      </w:r>
      <w:r>
        <w:rPr/>
        <w:t>в гибридной популяции 2 с самой низкой ВПНБ (рисунок 13,</w:t>
      </w:r>
      <w:r>
        <w:rPr>
          <w:spacing w:val="-2"/>
        </w:rPr>
        <w:t> </w:t>
      </w:r>
      <w:r>
        <w:rPr/>
        <w:t>правая</w:t>
      </w:r>
      <w:r>
        <w:rPr>
          <w:spacing w:val="-2"/>
        </w:rPr>
        <w:t> </w:t>
      </w:r>
      <w:r>
        <w:rPr/>
        <w:t>часть).</w:t>
      </w:r>
      <w:r>
        <w:rPr>
          <w:spacing w:val="-2"/>
        </w:rPr>
        <w:t> </w:t>
      </w:r>
      <w:r>
        <w:rPr/>
        <w:t>Уровень</w:t>
      </w:r>
      <w:r>
        <w:rPr>
          <w:spacing w:val="-2"/>
        </w:rPr>
        <w:t> </w:t>
      </w:r>
      <w:r>
        <w:rPr/>
        <w:t>экспрессии</w:t>
      </w:r>
      <w:r>
        <w:rPr>
          <w:spacing w:val="-2"/>
        </w:rPr>
        <w:t> </w:t>
      </w:r>
      <w:r>
        <w:rPr/>
        <w:t>и</w:t>
      </w:r>
      <w:r>
        <w:rPr>
          <w:spacing w:val="-2"/>
        </w:rPr>
        <w:t> </w:t>
      </w:r>
      <w:r>
        <w:rPr/>
        <w:t>мРНК</w:t>
      </w:r>
      <w:r>
        <w:rPr>
          <w:spacing w:val="-2"/>
        </w:rPr>
        <w:t> </w:t>
      </w:r>
      <w:r>
        <w:rPr/>
        <w:t>данного</w:t>
      </w:r>
      <w:r>
        <w:rPr>
          <w:spacing w:val="-2"/>
        </w:rPr>
        <w:t> </w:t>
      </w:r>
      <w:r>
        <w:rPr/>
        <w:t>гена</w:t>
      </w:r>
      <w:r>
        <w:rPr>
          <w:spacing w:val="-2"/>
        </w:rPr>
        <w:t> </w:t>
      </w:r>
      <w:r>
        <w:rPr/>
        <w:t>у</w:t>
      </w:r>
      <w:r>
        <w:rPr>
          <w:spacing w:val="-2"/>
        </w:rPr>
        <w:t> </w:t>
      </w:r>
      <w:r>
        <w:rPr/>
        <w:t>отцовской</w:t>
      </w:r>
      <w:r>
        <w:rPr>
          <w:spacing w:val="-2"/>
        </w:rPr>
        <w:t> </w:t>
      </w:r>
      <w:r>
        <w:rPr/>
        <w:t>формы ILL-1552 были существенно, в 2-4 раза ниже по сравнению с материнским ро- дителем Flip96-48L. Такой низкий уровень экспрессии гена </w:t>
      </w:r>
      <w:r>
        <w:rPr>
          <w:i/>
        </w:rPr>
        <w:t>LcSOC1-b2 </w:t>
      </w:r>
      <w:r>
        <w:rPr/>
        <w:t>наблюдали</w:t>
      </w:r>
      <w:r>
        <w:rPr>
          <w:spacing w:val="-1"/>
        </w:rPr>
        <w:t> </w:t>
      </w:r>
      <w:r>
        <w:rPr/>
        <w:t>на</w:t>
      </w:r>
      <w:r>
        <w:rPr>
          <w:spacing w:val="-1"/>
        </w:rPr>
        <w:t> </w:t>
      </w:r>
      <w:r>
        <w:rPr/>
        <w:t>всех</w:t>
      </w:r>
      <w:r>
        <w:rPr>
          <w:spacing w:val="-1"/>
        </w:rPr>
        <w:t> </w:t>
      </w:r>
      <w:r>
        <w:rPr/>
        <w:t>трех</w:t>
      </w:r>
      <w:r>
        <w:rPr>
          <w:spacing w:val="-1"/>
        </w:rPr>
        <w:t> </w:t>
      </w:r>
      <w:r>
        <w:rPr/>
        <w:t>стадиях</w:t>
      </w:r>
      <w:r>
        <w:rPr>
          <w:spacing w:val="-1"/>
        </w:rPr>
        <w:t> </w:t>
      </w:r>
      <w:r>
        <w:rPr/>
        <w:t>развития,</w:t>
      </w:r>
      <w:r>
        <w:rPr>
          <w:spacing w:val="-1"/>
        </w:rPr>
        <w:t> </w:t>
      </w:r>
      <w:r>
        <w:rPr/>
        <w:t>использованных</w:t>
      </w:r>
      <w:r>
        <w:rPr>
          <w:spacing w:val="-1"/>
        </w:rPr>
        <w:t> </w:t>
      </w:r>
      <w:r>
        <w:rPr/>
        <w:t>в</w:t>
      </w:r>
      <w:r>
        <w:rPr>
          <w:spacing w:val="-1"/>
        </w:rPr>
        <w:t> </w:t>
      </w:r>
      <w:r>
        <w:rPr/>
        <w:t>эксперименте.</w:t>
      </w:r>
      <w:r>
        <w:rPr>
          <w:spacing w:val="-1"/>
        </w:rPr>
        <w:t> </w:t>
      </w:r>
      <w:r>
        <w:rPr/>
        <w:t>Три гибридные селекционные линии 21/8 показали промежуточный уровень экс- прессии с некоторой вариабильностью среди генотипов, особенно на поздней стадии развития семян (рисунок 13).</w:t>
      </w:r>
    </w:p>
    <w:p>
      <w:pPr>
        <w:pStyle w:val="BodyText"/>
        <w:spacing w:before="67"/>
        <w:ind w:left="0"/>
        <w:jc w:val="left"/>
        <w:rPr>
          <w:sz w:val="20"/>
        </w:rPr>
      </w:pPr>
      <w:r>
        <w:rPr>
          <w:sz w:val="20"/>
        </w:rPr>
        <w:drawing>
          <wp:anchor allowOverlap="1" behindDoc="1" distB="0" distL="0" distR="0" distT="0" layoutInCell="1" locked="0" relativeHeight="487592448" simplePos="0">
            <wp:simplePos x="0" y="0"/>
            <wp:positionH relativeFrom="page">
              <wp:posOffset>1854200</wp:posOffset>
            </wp:positionH>
            <wp:positionV relativeFrom="paragraph">
              <wp:posOffset>204447</wp:posOffset>
            </wp:positionV>
            <wp:extent cx="4572000" cy="2743200"/>
            <wp:effectExtent b="0" l="0" r="0" t="0"/>
            <wp:wrapTopAndBottom/>
            <wp:docPr id="21" name="Image 21"/>
            <wp:cNvGraphicFramePr>
              <a:graphicFrameLocks/>
            </wp:cNvGraphicFramePr>
            <a:graphic>
              <a:graphicData uri="http://schemas.openxmlformats.org/drawingml/2006/picture">
                <pic:pic>
                  <pic:nvPicPr>
                    <pic:cNvPr id="21" name="Image 21"/>
                    <pic:cNvPicPr/>
                  </pic:nvPicPr>
                  <pic:blipFill>
                    <a:blip cstate="print" r:embed="rId22"/>
                    <a:stretch>
                      <a:fillRect/>
                    </a:stretch>
                  </pic:blipFill>
                  <pic:spPr>
                    <a:xfrm>
                      <a:off x="0" y="0"/>
                      <a:ext cx="4572000" cy="2743200"/>
                    </a:xfrm>
                    <a:prstGeom prst="rect">
                      <a:avLst/>
                    </a:prstGeom>
                  </pic:spPr>
                </pic:pic>
              </a:graphicData>
            </a:graphic>
          </wp:anchor>
        </w:drawing>
      </w:r>
    </w:p>
    <w:p>
      <w:pPr>
        <w:pStyle w:val="BodyText"/>
        <w:ind w:firstLine="368" w:left="629"/>
        <w:jc w:val="left"/>
      </w:pPr>
      <w:r>
        <w:rPr/>
        <w:t>Рисунок</w:t>
      </w:r>
      <w:r>
        <w:rPr>
          <w:spacing w:val="-4"/>
        </w:rPr>
        <w:t> </w:t>
      </w:r>
      <w:r>
        <w:rPr/>
        <w:t>13</w:t>
      </w:r>
      <w:r>
        <w:rPr>
          <w:spacing w:val="-4"/>
        </w:rPr>
        <w:t> </w:t>
      </w:r>
      <w:r>
        <w:rPr/>
        <w:t>–</w:t>
      </w:r>
      <w:r>
        <w:rPr>
          <w:spacing w:val="-4"/>
        </w:rPr>
        <w:t> </w:t>
      </w:r>
      <w:r>
        <w:rPr/>
        <w:t>Анализ</w:t>
      </w:r>
      <w:r>
        <w:rPr>
          <w:spacing w:val="-4"/>
        </w:rPr>
        <w:t> </w:t>
      </w:r>
      <w:r>
        <w:rPr/>
        <w:t>экспрессии</w:t>
      </w:r>
      <w:r>
        <w:rPr>
          <w:spacing w:val="-4"/>
        </w:rPr>
        <w:t> </w:t>
      </w:r>
      <w:r>
        <w:rPr/>
        <w:t>гена</w:t>
      </w:r>
      <w:r>
        <w:rPr>
          <w:spacing w:val="-2"/>
        </w:rPr>
        <w:t> </w:t>
      </w:r>
      <w:r>
        <w:rPr>
          <w:i/>
        </w:rPr>
        <w:t>LcSOC1-b2</w:t>
      </w:r>
      <w:r>
        <w:rPr>
          <w:i/>
          <w:spacing w:val="-4"/>
        </w:rPr>
        <w:t> </w:t>
      </w:r>
      <w:r>
        <w:rPr/>
        <w:t>в</w:t>
      </w:r>
      <w:r>
        <w:rPr>
          <w:spacing w:val="-4"/>
        </w:rPr>
        <w:t> </w:t>
      </w:r>
      <w:r>
        <w:rPr/>
        <w:t>процессе</w:t>
      </w:r>
      <w:r>
        <w:rPr>
          <w:spacing w:val="-4"/>
        </w:rPr>
        <w:t> </w:t>
      </w:r>
      <w:r>
        <w:rPr/>
        <w:t>развития</w:t>
      </w:r>
      <w:r>
        <w:rPr>
          <w:spacing w:val="-4"/>
        </w:rPr>
        <w:t> </w:t>
      </w:r>
      <w:r>
        <w:rPr/>
        <w:t>рас- тений родительских и гибридных селекционных линий из двух гибридных</w:t>
      </w:r>
    </w:p>
    <w:p>
      <w:pPr>
        <w:pStyle w:val="BodyText"/>
        <w:ind w:left="4454"/>
        <w:jc w:val="left"/>
      </w:pPr>
      <w:r>
        <w:rPr>
          <w:spacing w:val="-2"/>
        </w:rPr>
        <w:t>популяций</w:t>
      </w:r>
    </w:p>
    <w:p>
      <w:pPr>
        <w:pStyle w:val="BodyText"/>
        <w:ind w:left="0"/>
        <w:jc w:val="left"/>
      </w:pPr>
    </w:p>
    <w:p>
      <w:pPr>
        <w:pStyle w:val="BodyText"/>
        <w:ind w:firstLine="708" w:left="283" w:right="426"/>
      </w:pPr>
      <w:r>
        <w:rPr/>
        <w:t>В тоже время, наоборот, не было зарегистрировано существенных разли- чий в экспрессии </w:t>
      </w:r>
      <w:r>
        <w:rPr>
          <w:i/>
        </w:rPr>
        <w:t>LcSOC1-b2 </w:t>
      </w:r>
      <w:r>
        <w:rPr/>
        <w:t>между родителями и их селекционными линиями 21/3 у гибрида 1 (Крапинка × Flip96-48L). Это также сопровождалось постоян- ным ростом выработки мРНК </w:t>
      </w:r>
      <w:r>
        <w:rPr>
          <w:i/>
        </w:rPr>
        <w:t>LcSOC1-b2 </w:t>
      </w:r>
      <w:r>
        <w:rPr/>
        <w:t>от вегетативной к репродуктивной стадии у исследуемых растений чечевицы в гибриде 2 (рисунок 13, левая</w:t>
      </w:r>
      <w:r>
        <w:rPr>
          <w:spacing w:val="40"/>
        </w:rPr>
        <w:t> </w:t>
      </w:r>
      <w:r>
        <w:rPr/>
        <w:t>часть). Важно отметить, что родители гибридной популяции 1 (Крапинка и Flip96-48L) имели высокое прикрепление нижнего боба. Поэтому именно ген </w:t>
      </w:r>
      <w:r>
        <w:rPr>
          <w:i/>
        </w:rPr>
        <w:t>LcSOC1-b2 </w:t>
      </w:r>
      <w:r>
        <w:rPr/>
        <w:t>был выбран для дальнейших анализов, как наиболее вероятный ген- кандидат для изучения признака ВПНБ у образцов чечевицы.</w:t>
      </w:r>
    </w:p>
    <w:p>
      <w:pPr>
        <w:pStyle w:val="BodyText"/>
        <w:spacing w:after="0"/>
        <w:sectPr>
          <w:pgSz w:h="16840" w:w="11910"/>
          <w:pgMar w:bottom="1320" w:footer="1073" w:header="0" w:left="1417" w:right="141" w:top="1040"/>
        </w:sectPr>
      </w:pPr>
    </w:p>
    <w:p>
      <w:pPr>
        <w:pStyle w:val="Heading2"/>
        <w:numPr>
          <w:ilvl w:val="2"/>
          <w:numId w:val="5"/>
        </w:numPr>
        <w:tabs>
          <w:tab w:leader="none" w:pos="1623" w:val="left"/>
        </w:tabs>
        <w:spacing w:after="0" w:before="76" w:line="240" w:lineRule="auto"/>
        <w:ind w:hanging="630" w:left="1623" w:right="0"/>
        <w:jc w:val="both"/>
      </w:pPr>
      <w:bookmarkStart w:id="20" w:name="_TOC_250010"/>
      <w:r>
        <w:rPr/>
        <w:t>Разработка</w:t>
      </w:r>
      <w:r>
        <w:rPr>
          <w:spacing w:val="-6"/>
        </w:rPr>
        <w:t> </w:t>
      </w:r>
      <w:r>
        <w:rPr/>
        <w:t>праймеров</w:t>
      </w:r>
      <w:r>
        <w:rPr>
          <w:spacing w:val="-3"/>
        </w:rPr>
        <w:t> </w:t>
      </w:r>
      <w:r>
        <w:rPr/>
        <w:t>и</w:t>
      </w:r>
      <w:r>
        <w:rPr>
          <w:spacing w:val="-4"/>
        </w:rPr>
        <w:t> </w:t>
      </w:r>
      <w:r>
        <w:rPr/>
        <w:t>создание</w:t>
      </w:r>
      <w:r>
        <w:rPr>
          <w:spacing w:val="-3"/>
        </w:rPr>
        <w:t> </w:t>
      </w:r>
      <w:r>
        <w:rPr/>
        <w:t>SNP</w:t>
      </w:r>
      <w:r>
        <w:rPr>
          <w:spacing w:val="-4"/>
        </w:rPr>
        <w:t> </w:t>
      </w:r>
      <w:r>
        <w:rPr/>
        <w:t>маркера </w:t>
      </w:r>
      <w:r>
        <w:rPr>
          <w:i/>
        </w:rPr>
        <w:t>LcSOC1b2</w:t>
      </w:r>
      <w:r>
        <w:rPr/>
        <w:t>-</w:t>
      </w:r>
      <w:bookmarkEnd w:id="20"/>
      <w:r>
        <w:rPr>
          <w:spacing w:val="-4"/>
        </w:rPr>
        <w:t>SNP1</w:t>
      </w:r>
    </w:p>
    <w:p>
      <w:pPr>
        <w:pStyle w:val="BodyText"/>
        <w:ind w:firstLine="709" w:right="424"/>
      </w:pPr>
      <w:r>
        <w:rPr/>
        <w:t>Среди изученных видов бобовых растений отмечена строгая связь между фенотипическим проявлением признака ВПНБ и его наследованием. Однако, лишь в нескольких публикациях описывается анализ QTLs, в которых были картированы гены-кандидаты, контролирущие признак ВПНБ с подтвержденной экспрессией генов. Они включают в себя основные QTL с разными генами-кандидатами по данному признаку, которые участвуют в транспорте ауксина и передаче сигнала у сои [283], а также ген </w:t>
      </w:r>
      <w:r>
        <w:rPr>
          <w:i/>
        </w:rPr>
        <w:t>SOC1 </w:t>
      </w:r>
      <w:r>
        <w:rPr/>
        <w:t>у </w:t>
      </w:r>
      <w:r>
        <w:rPr>
          <w:i/>
        </w:rPr>
        <w:t>Medicago trancatula </w:t>
      </w:r>
      <w:r>
        <w:rPr/>
        <w:t>[284], а также гены </w:t>
      </w:r>
      <w:r>
        <w:rPr>
          <w:i/>
        </w:rPr>
        <w:t>BEBT </w:t>
      </w:r>
      <w:r>
        <w:rPr/>
        <w:t>или </w:t>
      </w:r>
      <w:r>
        <w:rPr>
          <w:i/>
        </w:rPr>
        <w:t>WD40</w:t>
      </w:r>
      <w:r>
        <w:rPr/>
        <w:t>, расположенные рядом с картированным QTL у обыкновенной фасоли [285].</w:t>
      </w:r>
    </w:p>
    <w:p>
      <w:pPr>
        <w:pStyle w:val="BodyText"/>
        <w:ind w:firstLine="709" w:right="424"/>
      </w:pPr>
      <w:r>
        <w:rPr/>
        <w:t>Для работы по изучению генов семейства </w:t>
      </w:r>
      <w:r>
        <w:rPr>
          <w:i/>
        </w:rPr>
        <w:t>LcSOC1 </w:t>
      </w:r>
      <w:r>
        <w:rPr/>
        <w:t>у чечевицы использо- вали расположение хромосом и положение генов на физической карте на</w:t>
      </w:r>
      <w:r>
        <w:rPr>
          <w:spacing w:val="40"/>
        </w:rPr>
        <w:t> </w:t>
      </w:r>
      <w:r>
        <w:rPr/>
        <w:t>основе идентификации гена по информации из Базы данных PCD (Pulse Crops Database) [286]. Для сравнения идентификацию гомеологичных генов у сои (</w:t>
      </w:r>
      <w:r>
        <w:rPr>
          <w:i/>
        </w:rPr>
        <w:t>GmSOC1</w:t>
      </w:r>
      <w:r>
        <w:rPr/>
        <w:t>) и у нута (</w:t>
      </w:r>
      <w:r>
        <w:rPr>
          <w:i/>
        </w:rPr>
        <w:t>CaSOC1</w:t>
      </w:r>
      <w:r>
        <w:rPr/>
        <w:t>) проводили по данным Базы данных LIS (Legume Information System) [287].</w:t>
      </w:r>
    </w:p>
    <w:p>
      <w:pPr>
        <w:pStyle w:val="BodyText"/>
        <w:ind w:firstLine="709" w:right="424"/>
      </w:pPr>
      <w:r>
        <w:rPr/>
        <w:t>Для работы по изучению генетического полиморфизма и секвенирования </w:t>
      </w:r>
      <w:r>
        <w:rPr>
          <w:i/>
        </w:rPr>
        <w:t>LcSOC1-b2</w:t>
      </w:r>
      <w:r>
        <w:rPr/>
        <w:t>, основного гена-кандидата, контролирующего признак ВПНБ, раз- работали праймеры на основе последовательности ДНК данного гена, обозначенного как Lcu.2RBY.7g014090, из референтного генома </w:t>
      </w:r>
      <w:r>
        <w:rPr>
          <w:i/>
        </w:rPr>
        <w:t>L. culinaris </w:t>
      </w:r>
      <w:r>
        <w:rPr/>
        <w:t>сорт Redberry. Сиквенсы праймеров были основаны на двух генетических фраг- ментах в первом интроне, размером 1015 и 891 п.н., соответственно. Последовательности праймеров для секвенирования фрагментов гена </w:t>
      </w:r>
      <w:r>
        <w:rPr>
          <w:i/>
        </w:rPr>
        <w:t>LcSOC1- b2 </w:t>
      </w:r>
      <w:r>
        <w:rPr/>
        <w:t>(Lcu.2RBY.7g014090) представлены на рисунке 14.</w:t>
      </w:r>
    </w:p>
    <w:p>
      <w:pPr>
        <w:pStyle w:val="BodyText"/>
        <w:spacing w:before="68"/>
        <w:ind w:left="0"/>
        <w:jc w:val="left"/>
        <w:rPr>
          <w:sz w:val="20"/>
        </w:rPr>
      </w:pPr>
      <w:r>
        <w:rPr>
          <w:sz w:val="20"/>
        </w:rPr>
        <w:drawing>
          <wp:anchor allowOverlap="1" behindDoc="1" distB="0" distL="0" distR="0" distT="0" layoutInCell="1" locked="0" relativeHeight="487592960" simplePos="0">
            <wp:simplePos x="0" y="0"/>
            <wp:positionH relativeFrom="page">
              <wp:posOffset>2149855</wp:posOffset>
            </wp:positionH>
            <wp:positionV relativeFrom="paragraph">
              <wp:posOffset>204454</wp:posOffset>
            </wp:positionV>
            <wp:extent cx="3984103" cy="2414587"/>
            <wp:effectExtent b="0" l="0" r="0" t="0"/>
            <wp:wrapTopAndBottom/>
            <wp:docPr id="22" name="Image 22"/>
            <wp:cNvGraphicFramePr>
              <a:graphicFrameLocks/>
            </wp:cNvGraphicFramePr>
            <a:graphic>
              <a:graphicData uri="http://schemas.openxmlformats.org/drawingml/2006/picture">
                <pic:pic>
                  <pic:nvPicPr>
                    <pic:cNvPr id="22" name="Image 22"/>
                    <pic:cNvPicPr/>
                  </pic:nvPicPr>
                  <pic:blipFill>
                    <a:blip cstate="print" r:embed="rId23"/>
                    <a:stretch>
                      <a:fillRect/>
                    </a:stretch>
                  </pic:blipFill>
                  <pic:spPr>
                    <a:xfrm>
                      <a:off x="0" y="0"/>
                      <a:ext cx="3984103" cy="2414587"/>
                    </a:xfrm>
                    <a:prstGeom prst="rect">
                      <a:avLst/>
                    </a:prstGeom>
                  </pic:spPr>
                </pic:pic>
              </a:graphicData>
            </a:graphic>
          </wp:anchor>
        </w:drawing>
      </w:r>
    </w:p>
    <w:p>
      <w:pPr>
        <w:pStyle w:val="BodyText"/>
        <w:ind w:hanging="997" w:left="2049" w:right="430"/>
        <w:jc w:val="left"/>
      </w:pPr>
      <w:r>
        <w:rPr/>
        <w:t>Рисунок</w:t>
      </w:r>
      <w:r>
        <w:rPr>
          <w:spacing w:val="-5"/>
        </w:rPr>
        <w:t> </w:t>
      </w:r>
      <w:r>
        <w:rPr/>
        <w:t>14</w:t>
      </w:r>
      <w:r>
        <w:rPr>
          <w:spacing w:val="-5"/>
        </w:rPr>
        <w:t> </w:t>
      </w:r>
      <w:r>
        <w:rPr/>
        <w:t>–</w:t>
      </w:r>
      <w:r>
        <w:rPr>
          <w:spacing w:val="-5"/>
        </w:rPr>
        <w:t> </w:t>
      </w:r>
      <w:r>
        <w:rPr/>
        <w:t>Дизайн</w:t>
      </w:r>
      <w:r>
        <w:rPr>
          <w:spacing w:val="-5"/>
        </w:rPr>
        <w:t> </w:t>
      </w:r>
      <w:r>
        <w:rPr/>
        <w:t>праймеров</w:t>
      </w:r>
      <w:r>
        <w:rPr>
          <w:spacing w:val="-5"/>
        </w:rPr>
        <w:t> </w:t>
      </w:r>
      <w:r>
        <w:rPr/>
        <w:t>для</w:t>
      </w:r>
      <w:r>
        <w:rPr>
          <w:spacing w:val="-5"/>
        </w:rPr>
        <w:t> </w:t>
      </w:r>
      <w:r>
        <w:rPr/>
        <w:t>секвенирования</w:t>
      </w:r>
      <w:r>
        <w:rPr>
          <w:spacing w:val="-5"/>
        </w:rPr>
        <w:t> </w:t>
      </w:r>
      <w:r>
        <w:rPr/>
        <w:t>двух</w:t>
      </w:r>
      <w:r>
        <w:rPr>
          <w:spacing w:val="-5"/>
        </w:rPr>
        <w:t> </w:t>
      </w:r>
      <w:r>
        <w:rPr/>
        <w:t>фрагментов</w:t>
      </w:r>
      <w:r>
        <w:rPr>
          <w:spacing w:val="-5"/>
        </w:rPr>
        <w:t> </w:t>
      </w:r>
      <w:r>
        <w:rPr/>
        <w:t>ге- на </w:t>
      </w:r>
      <w:r>
        <w:rPr>
          <w:i/>
        </w:rPr>
        <w:t>LcSOC1-b2 </w:t>
      </w:r>
      <w:r>
        <w:rPr/>
        <w:t>у образцов чечевицы, F1-R1 и F2-R2</w:t>
      </w:r>
    </w:p>
    <w:p>
      <w:pPr>
        <w:pStyle w:val="BodyText"/>
        <w:spacing w:before="318"/>
        <w:ind w:firstLine="708" w:right="424"/>
      </w:pPr>
      <w:r>
        <w:rPr/>
        <w:t>При секвенировании по Сэнгеру фрагментов гена </w:t>
      </w:r>
      <w:r>
        <w:rPr>
          <w:i/>
        </w:rPr>
        <w:t>LcSOC1-b2 </w:t>
      </w:r>
      <w:r>
        <w:rPr/>
        <w:t>у восьми изученных образцов чечевицы различного происхождения обнаружили практически полную идентичность секвенсов между образцами. В фрагменте секвенирования</w:t>
      </w:r>
      <w:r>
        <w:rPr>
          <w:spacing w:val="15"/>
        </w:rPr>
        <w:t> </w:t>
      </w:r>
      <w:r>
        <w:rPr/>
        <w:t>с</w:t>
      </w:r>
      <w:r>
        <w:rPr>
          <w:spacing w:val="18"/>
        </w:rPr>
        <w:t> </w:t>
      </w:r>
      <w:r>
        <w:rPr/>
        <w:t>праймерами</w:t>
      </w:r>
      <w:r>
        <w:rPr>
          <w:spacing w:val="17"/>
        </w:rPr>
        <w:t> </w:t>
      </w:r>
      <w:r>
        <w:rPr/>
        <w:t>F2-R2</w:t>
      </w:r>
      <w:r>
        <w:rPr>
          <w:spacing w:val="18"/>
        </w:rPr>
        <w:t> </w:t>
      </w:r>
      <w:r>
        <w:rPr/>
        <w:t>не</w:t>
      </w:r>
      <w:r>
        <w:rPr>
          <w:spacing w:val="17"/>
        </w:rPr>
        <w:t> </w:t>
      </w:r>
      <w:r>
        <w:rPr/>
        <w:t>было</w:t>
      </w:r>
      <w:r>
        <w:rPr>
          <w:spacing w:val="18"/>
        </w:rPr>
        <w:t> </w:t>
      </w:r>
      <w:r>
        <w:rPr/>
        <w:t>ни</w:t>
      </w:r>
      <w:r>
        <w:rPr>
          <w:spacing w:val="17"/>
        </w:rPr>
        <w:t> </w:t>
      </w:r>
      <w:r>
        <w:rPr/>
        <w:t>одного</w:t>
      </w:r>
      <w:r>
        <w:rPr>
          <w:spacing w:val="18"/>
        </w:rPr>
        <w:t> </w:t>
      </w:r>
      <w:r>
        <w:rPr/>
        <w:t>различия.</w:t>
      </w:r>
      <w:r>
        <w:rPr>
          <w:spacing w:val="17"/>
        </w:rPr>
        <w:t> </w:t>
      </w:r>
      <w:r>
        <w:rPr/>
        <w:t>Однако,</w:t>
      </w:r>
      <w:r>
        <w:rPr>
          <w:spacing w:val="18"/>
        </w:rPr>
        <w:t> </w:t>
      </w:r>
      <w:r>
        <w:rPr>
          <w:spacing w:val="-5"/>
        </w:rPr>
        <w:t>два</w:t>
      </w:r>
    </w:p>
    <w:p>
      <w:pPr>
        <w:pStyle w:val="BodyText"/>
        <w:spacing w:after="0"/>
        <w:sectPr>
          <w:pgSz w:h="16840" w:w="11910"/>
          <w:pgMar w:bottom="1340" w:footer="1073" w:header="0" w:left="1417" w:right="141" w:top="1040"/>
        </w:sectPr>
      </w:pPr>
    </w:p>
    <w:p>
      <w:pPr>
        <w:pStyle w:val="BodyText"/>
        <w:spacing w:before="76"/>
        <w:ind w:right="427"/>
      </w:pPr>
      <w:r>
        <w:rPr/>
        <w:t>SNP были идентифицированы в фрагменте F1-R1 при сиквенировании гена </w:t>
      </w:r>
      <w:r>
        <w:rPr>
          <w:i/>
        </w:rPr>
        <w:t>LcSOC1-b2</w:t>
      </w:r>
      <w:r>
        <w:rPr/>
        <w:t>.</w:t>
      </w:r>
      <w:r>
        <w:rPr>
          <w:spacing w:val="-3"/>
        </w:rPr>
        <w:t> </w:t>
      </w:r>
      <w:r>
        <w:rPr/>
        <w:t>Это</w:t>
      </w:r>
      <w:r>
        <w:rPr>
          <w:spacing w:val="-3"/>
        </w:rPr>
        <w:t> </w:t>
      </w:r>
      <w:r>
        <w:rPr/>
        <w:t>указывает</w:t>
      </w:r>
      <w:r>
        <w:rPr>
          <w:spacing w:val="-3"/>
        </w:rPr>
        <w:t> </w:t>
      </w:r>
      <w:r>
        <w:rPr/>
        <w:t>на</w:t>
      </w:r>
      <w:r>
        <w:rPr>
          <w:spacing w:val="-3"/>
        </w:rPr>
        <w:t> </w:t>
      </w:r>
      <w:r>
        <w:rPr/>
        <w:t>то,</w:t>
      </w:r>
      <w:r>
        <w:rPr>
          <w:spacing w:val="-3"/>
        </w:rPr>
        <w:t> </w:t>
      </w:r>
      <w:r>
        <w:rPr/>
        <w:t>что</w:t>
      </w:r>
      <w:r>
        <w:rPr>
          <w:spacing w:val="-3"/>
        </w:rPr>
        <w:t> </w:t>
      </w:r>
      <w:r>
        <w:rPr/>
        <w:t>генетический</w:t>
      </w:r>
      <w:r>
        <w:rPr>
          <w:spacing w:val="-3"/>
        </w:rPr>
        <w:t> </w:t>
      </w:r>
      <w:r>
        <w:rPr/>
        <w:t>полиморфизм</w:t>
      </w:r>
      <w:r>
        <w:rPr>
          <w:spacing w:val="-3"/>
        </w:rPr>
        <w:t> </w:t>
      </w:r>
      <w:r>
        <w:rPr/>
        <w:t>присутствовал в первом интроне гена </w:t>
      </w:r>
      <w:r>
        <w:rPr>
          <w:i/>
        </w:rPr>
        <w:t>LcSOC1-b2 </w:t>
      </w:r>
      <w:r>
        <w:rPr/>
        <w:t>(рисунок 15), в то время, как другие фрагменты того же гена не изучали. Положения двух SNP отмечено стрелками разного цвета.</w:t>
      </w:r>
    </w:p>
    <w:p>
      <w:pPr>
        <w:pStyle w:val="BodyText"/>
        <w:spacing w:before="68"/>
        <w:ind w:left="0"/>
        <w:jc w:val="left"/>
        <w:rPr>
          <w:sz w:val="20"/>
        </w:rPr>
      </w:pPr>
      <w:r>
        <w:rPr>
          <w:sz w:val="20"/>
        </w:rPr>
        <w:drawing>
          <wp:anchor allowOverlap="1" behindDoc="1" distB="0" distL="0" distR="0" distT="0" layoutInCell="1" locked="0" relativeHeight="487593472" simplePos="0">
            <wp:simplePos x="0" y="0"/>
            <wp:positionH relativeFrom="page">
              <wp:posOffset>1873250</wp:posOffset>
            </wp:positionH>
            <wp:positionV relativeFrom="paragraph">
              <wp:posOffset>204455</wp:posOffset>
            </wp:positionV>
            <wp:extent cx="4534178" cy="2276475"/>
            <wp:effectExtent b="0" l="0" r="0" t="0"/>
            <wp:wrapTopAndBottom/>
            <wp:docPr id="23" name="Image 23"/>
            <wp:cNvGraphicFramePr>
              <a:graphicFrameLocks/>
            </wp:cNvGraphicFramePr>
            <a:graphic>
              <a:graphicData uri="http://schemas.openxmlformats.org/drawingml/2006/picture">
                <pic:pic>
                  <pic:nvPicPr>
                    <pic:cNvPr id="23" name="Image 23"/>
                    <pic:cNvPicPr/>
                  </pic:nvPicPr>
                  <pic:blipFill>
                    <a:blip cstate="print" r:embed="rId24"/>
                    <a:stretch>
                      <a:fillRect/>
                    </a:stretch>
                  </pic:blipFill>
                  <pic:spPr>
                    <a:xfrm>
                      <a:off x="0" y="0"/>
                      <a:ext cx="4534178" cy="2276475"/>
                    </a:xfrm>
                    <a:prstGeom prst="rect">
                      <a:avLst/>
                    </a:prstGeom>
                  </pic:spPr>
                </pic:pic>
              </a:graphicData>
            </a:graphic>
          </wp:anchor>
        </w:drawing>
      </w:r>
    </w:p>
    <w:p>
      <w:pPr>
        <w:pStyle w:val="BodyText"/>
        <w:spacing w:before="119"/>
        <w:ind w:hanging="1648" w:left="2729" w:right="430"/>
        <w:jc w:val="left"/>
      </w:pPr>
      <w:r>
        <w:rPr/>
        <w:t>Рисунок</w:t>
      </w:r>
      <w:r>
        <w:rPr>
          <w:spacing w:val="-4"/>
        </w:rPr>
        <w:t> </w:t>
      </w:r>
      <w:r>
        <w:rPr/>
        <w:t>15</w:t>
      </w:r>
      <w:r>
        <w:rPr>
          <w:spacing w:val="-4"/>
        </w:rPr>
        <w:t> </w:t>
      </w:r>
      <w:r>
        <w:rPr/>
        <w:t>–</w:t>
      </w:r>
      <w:r>
        <w:rPr>
          <w:spacing w:val="-4"/>
        </w:rPr>
        <w:t> </w:t>
      </w:r>
      <w:r>
        <w:rPr/>
        <w:t>Фрагмент</w:t>
      </w:r>
      <w:r>
        <w:rPr>
          <w:spacing w:val="-4"/>
        </w:rPr>
        <w:t> </w:t>
      </w:r>
      <w:r>
        <w:rPr/>
        <w:t>сиквенса</w:t>
      </w:r>
      <w:r>
        <w:rPr>
          <w:spacing w:val="-4"/>
        </w:rPr>
        <w:t> </w:t>
      </w:r>
      <w:r>
        <w:rPr/>
        <w:t>по</w:t>
      </w:r>
      <w:r>
        <w:rPr>
          <w:spacing w:val="-4"/>
        </w:rPr>
        <w:t> </w:t>
      </w:r>
      <w:r>
        <w:rPr/>
        <w:t>Сэнгеру</w:t>
      </w:r>
      <w:r>
        <w:rPr>
          <w:spacing w:val="-4"/>
        </w:rPr>
        <w:t> </w:t>
      </w:r>
      <w:r>
        <w:rPr/>
        <w:t>участка</w:t>
      </w:r>
      <w:r>
        <w:rPr>
          <w:spacing w:val="-4"/>
        </w:rPr>
        <w:t> </w:t>
      </w:r>
      <w:r>
        <w:rPr/>
        <w:t>гена </w:t>
      </w:r>
      <w:r>
        <w:rPr>
          <w:i/>
        </w:rPr>
        <w:t>LcSOC1-b2</w:t>
      </w:r>
      <w:r>
        <w:rPr>
          <w:i/>
          <w:spacing w:val="-4"/>
        </w:rPr>
        <w:t> </w:t>
      </w:r>
      <w:r>
        <w:rPr/>
        <w:t>по- сле амплификации с праймерами F1-R1</w:t>
      </w:r>
    </w:p>
    <w:p>
      <w:pPr>
        <w:pStyle w:val="BodyText"/>
        <w:ind w:left="0"/>
        <w:jc w:val="left"/>
      </w:pPr>
    </w:p>
    <w:p>
      <w:pPr>
        <w:pStyle w:val="BodyText"/>
        <w:ind w:firstLine="709" w:left="283" w:right="427"/>
        <w:rPr>
          <w:rFonts w:ascii="Calibri" w:hAnsi="Calibri"/>
          <w:sz w:val="22"/>
        </w:rPr>
      </w:pPr>
      <w:r>
        <w:rPr/>
        <w:t>Основные аллели «С» в SNP 1 (Y=C/T) и «А» в SNP2 (R=A/G) в SNP1 и SNP2</w:t>
      </w:r>
      <w:r>
        <w:rPr>
          <w:spacing w:val="-4"/>
        </w:rPr>
        <w:t> </w:t>
      </w:r>
      <w:r>
        <w:rPr/>
        <w:t>гена</w:t>
      </w:r>
      <w:r>
        <w:rPr>
          <w:spacing w:val="-4"/>
        </w:rPr>
        <w:t> </w:t>
      </w:r>
      <w:r>
        <w:rPr>
          <w:i/>
        </w:rPr>
        <w:t>LcSOC1-b2</w:t>
      </w:r>
      <w:r>
        <w:rPr/>
        <w:t>,</w:t>
      </w:r>
      <w:r>
        <w:rPr>
          <w:spacing w:val="-4"/>
        </w:rPr>
        <w:t> </w:t>
      </w:r>
      <w:r>
        <w:rPr/>
        <w:t>соответственно,</w:t>
      </w:r>
      <w:r>
        <w:rPr>
          <w:spacing w:val="-4"/>
        </w:rPr>
        <w:t> </w:t>
      </w:r>
      <w:r>
        <w:rPr/>
        <w:t>были</w:t>
      </w:r>
      <w:r>
        <w:rPr>
          <w:spacing w:val="-4"/>
        </w:rPr>
        <w:t> </w:t>
      </w:r>
      <w:r>
        <w:rPr/>
        <w:t>идентифицированы</w:t>
      </w:r>
      <w:r>
        <w:rPr>
          <w:spacing w:val="-4"/>
        </w:rPr>
        <w:t> </w:t>
      </w:r>
      <w:r>
        <w:rPr/>
        <w:t>у</w:t>
      </w:r>
      <w:r>
        <w:rPr>
          <w:spacing w:val="-4"/>
        </w:rPr>
        <w:t> </w:t>
      </w:r>
      <w:r>
        <w:rPr/>
        <w:t>шести</w:t>
      </w:r>
      <w:r>
        <w:rPr>
          <w:spacing w:val="-4"/>
        </w:rPr>
        <w:t> </w:t>
      </w:r>
      <w:r>
        <w:rPr/>
        <w:t>образ- цов чечевицы – Flip92-36L, Flip96-48L, Lebanese Local, Syrian Local, Нива-95 и Крапинка,</w:t>
      </w:r>
      <w:r>
        <w:rPr>
          <w:spacing w:val="-3"/>
        </w:rPr>
        <w:t> </w:t>
      </w:r>
      <w:r>
        <w:rPr/>
        <w:t>и</w:t>
      </w:r>
      <w:r>
        <w:rPr>
          <w:spacing w:val="-3"/>
        </w:rPr>
        <w:t> </w:t>
      </w:r>
      <w:r>
        <w:rPr/>
        <w:t>обозначены</w:t>
      </w:r>
      <w:r>
        <w:rPr>
          <w:spacing w:val="-3"/>
        </w:rPr>
        <w:t> </w:t>
      </w:r>
      <w:r>
        <w:rPr/>
        <w:t>как</w:t>
      </w:r>
      <w:r>
        <w:rPr>
          <w:spacing w:val="-3"/>
        </w:rPr>
        <w:t> </w:t>
      </w:r>
      <w:r>
        <w:rPr/>
        <w:t>гаплотип-А.</w:t>
      </w:r>
      <w:r>
        <w:rPr>
          <w:spacing w:val="-3"/>
        </w:rPr>
        <w:t> </w:t>
      </w:r>
      <w:r>
        <w:rPr/>
        <w:t>Более</w:t>
      </w:r>
      <w:r>
        <w:rPr>
          <w:spacing w:val="-3"/>
        </w:rPr>
        <w:t> </w:t>
      </w:r>
      <w:r>
        <w:rPr/>
        <w:t>редкий</w:t>
      </w:r>
      <w:r>
        <w:rPr>
          <w:spacing w:val="-3"/>
        </w:rPr>
        <w:t> </w:t>
      </w:r>
      <w:r>
        <w:rPr/>
        <w:t>гаплотип-Б</w:t>
      </w:r>
      <w:r>
        <w:rPr>
          <w:spacing w:val="-3"/>
        </w:rPr>
        <w:t> </w:t>
      </w:r>
      <w:r>
        <w:rPr/>
        <w:t>был</w:t>
      </w:r>
      <w:r>
        <w:rPr>
          <w:spacing w:val="-3"/>
        </w:rPr>
        <w:t> </w:t>
      </w:r>
      <w:r>
        <w:rPr/>
        <w:t>выделен у растений двух образцов – ILL-1552 и Веховская-1 с аллелями «T» и «G» в SNP1 и SNP2 того же гена </w:t>
      </w:r>
      <w:r>
        <w:rPr>
          <w:i/>
        </w:rPr>
        <w:t>LcSOC1-b2</w:t>
      </w:r>
      <w:r>
        <w:rPr/>
        <w:t>, соответственно</w:t>
      </w:r>
      <w:r>
        <w:rPr>
          <w:rFonts w:ascii="Calibri" w:hAnsi="Calibri"/>
          <w:sz w:val="22"/>
        </w:rPr>
        <w:t>.</w:t>
      </w:r>
    </w:p>
    <w:p>
      <w:pPr>
        <w:pStyle w:val="BodyText"/>
        <w:ind w:firstLine="708" w:right="424"/>
      </w:pPr>
      <w:r>
        <w:rPr/>
        <w:t>На рисунке 16 приведена разработка маркера </w:t>
      </w:r>
      <w:r>
        <w:rPr>
          <w:i/>
        </w:rPr>
        <w:t>LcSOC1-b2</w:t>
      </w:r>
      <w:r>
        <w:rPr/>
        <w:t>-SNP1, с помо- щью которого провели генотипирование мировой коллекции чечевицы.</w:t>
      </w:r>
    </w:p>
    <w:p>
      <w:pPr>
        <w:pStyle w:val="BodyText"/>
        <w:spacing w:before="68"/>
        <w:ind w:left="0"/>
        <w:jc w:val="left"/>
        <w:rPr>
          <w:sz w:val="20"/>
        </w:rPr>
      </w:pPr>
      <w:r>
        <w:rPr>
          <w:sz w:val="20"/>
        </w:rPr>
        <w:drawing>
          <wp:anchor allowOverlap="1" behindDoc="1" distB="0" distL="0" distR="0" distT="0" layoutInCell="1" locked="0" relativeHeight="487593984" simplePos="0">
            <wp:simplePos x="0" y="0"/>
            <wp:positionH relativeFrom="page">
              <wp:posOffset>1616075</wp:posOffset>
            </wp:positionH>
            <wp:positionV relativeFrom="paragraph">
              <wp:posOffset>204953</wp:posOffset>
            </wp:positionV>
            <wp:extent cx="5050237" cy="2452687"/>
            <wp:effectExtent b="0" l="0" r="0" t="0"/>
            <wp:wrapTopAndBottom/>
            <wp:docPr id="24" name="Image 24"/>
            <wp:cNvGraphicFramePr>
              <a:graphicFrameLocks/>
            </wp:cNvGraphicFramePr>
            <a:graphic>
              <a:graphicData uri="http://schemas.openxmlformats.org/drawingml/2006/picture">
                <pic:pic>
                  <pic:nvPicPr>
                    <pic:cNvPr id="24" name="Image 24"/>
                    <pic:cNvPicPr/>
                  </pic:nvPicPr>
                  <pic:blipFill>
                    <a:blip cstate="print" r:embed="rId25"/>
                    <a:stretch>
                      <a:fillRect/>
                    </a:stretch>
                  </pic:blipFill>
                  <pic:spPr>
                    <a:xfrm>
                      <a:off x="0" y="0"/>
                      <a:ext cx="5050237" cy="2452687"/>
                    </a:xfrm>
                    <a:prstGeom prst="rect">
                      <a:avLst/>
                    </a:prstGeom>
                  </pic:spPr>
                </pic:pic>
              </a:graphicData>
            </a:graphic>
          </wp:anchor>
        </w:drawing>
      </w:r>
    </w:p>
    <w:p>
      <w:pPr>
        <w:pStyle w:val="BodyText"/>
        <w:spacing w:before="320"/>
        <w:ind w:firstLine="134" w:left="1057"/>
        <w:jc w:val="left"/>
      </w:pPr>
      <w:r>
        <w:rPr/>
        <w:t>Рисунок</w:t>
      </w:r>
      <w:r>
        <w:rPr>
          <w:spacing w:val="-7"/>
        </w:rPr>
        <w:t> </w:t>
      </w:r>
      <w:r>
        <w:rPr/>
        <w:t>16</w:t>
      </w:r>
      <w:r>
        <w:rPr>
          <w:spacing w:val="-7"/>
        </w:rPr>
        <w:t> </w:t>
      </w:r>
      <w:r>
        <w:rPr/>
        <w:t>–</w:t>
      </w:r>
      <w:r>
        <w:rPr>
          <w:spacing w:val="-7"/>
        </w:rPr>
        <w:t> </w:t>
      </w:r>
      <w:r>
        <w:rPr/>
        <w:t>Дизайн</w:t>
      </w:r>
      <w:r>
        <w:rPr>
          <w:spacing w:val="-7"/>
        </w:rPr>
        <w:t> </w:t>
      </w:r>
      <w:r>
        <w:rPr/>
        <w:t>аллель-спефицических</w:t>
      </w:r>
      <w:r>
        <w:rPr>
          <w:spacing w:val="-7"/>
        </w:rPr>
        <w:t> </w:t>
      </w:r>
      <w:r>
        <w:rPr/>
        <w:t>праймеров</w:t>
      </w:r>
      <w:r>
        <w:rPr>
          <w:spacing w:val="-7"/>
        </w:rPr>
        <w:t> </w:t>
      </w:r>
      <w:r>
        <w:rPr/>
        <w:t>молекулярного маркера </w:t>
      </w:r>
      <w:r>
        <w:rPr>
          <w:i/>
        </w:rPr>
        <w:t>LcSOC1-b2</w:t>
      </w:r>
      <w:r>
        <w:rPr/>
        <w:t>-SNP1 для генотипирования образцов чечевицы</w:t>
      </w:r>
    </w:p>
    <w:p>
      <w:pPr>
        <w:pStyle w:val="BodyText"/>
        <w:spacing w:after="0"/>
        <w:jc w:val="left"/>
        <w:sectPr>
          <w:pgSz w:h="16840" w:w="11910"/>
          <w:pgMar w:bottom="1280" w:footer="1073" w:header="0" w:left="1417" w:right="141" w:top="1040"/>
        </w:sectPr>
      </w:pPr>
    </w:p>
    <w:p>
      <w:pPr>
        <w:pStyle w:val="Heading2"/>
        <w:numPr>
          <w:ilvl w:val="2"/>
          <w:numId w:val="5"/>
        </w:numPr>
        <w:tabs>
          <w:tab w:leader="none" w:pos="1640" w:val="left"/>
        </w:tabs>
        <w:spacing w:after="0" w:before="76" w:line="240" w:lineRule="auto"/>
        <w:ind w:firstLine="709" w:left="284" w:right="430"/>
        <w:jc w:val="left"/>
      </w:pPr>
      <w:r>
        <w:rPr/>
        <w:t>Генотипирование мировой коллекции чечевицы с применением маркера </w:t>
      </w:r>
      <w:r>
        <w:rPr>
          <w:i/>
        </w:rPr>
        <w:t>LcSOC1-b2-</w:t>
      </w:r>
      <w:r>
        <w:rPr/>
        <w:t>SNP1</w:t>
      </w:r>
    </w:p>
    <w:p>
      <w:pPr>
        <w:pStyle w:val="BodyText"/>
        <w:ind w:firstLine="709" w:right="429"/>
      </w:pPr>
      <w:r>
        <w:rPr/>
        <w:t>В работе использовали модифицированный метод аллель-специфической количественной ПЦР в реальном времени, Allele-specific qPCR (ASQ). Данный метод отличается высокой пластичностью и позволяет полностью менять</w:t>
      </w:r>
      <w:r>
        <w:rPr>
          <w:spacing w:val="40"/>
        </w:rPr>
        <w:t> </w:t>
      </w:r>
      <w:r>
        <w:rPr/>
        <w:t>любой компонент, включая дизайн и состав аллель-специфичных праймеров и универсальных зондов, а также программу амплификации, температуру и продолжительность каждой стадии. Модифицированный метод ASQ широко используется при генотипировании растений [288].</w:t>
      </w:r>
    </w:p>
    <w:p>
      <w:pPr>
        <w:pStyle w:val="BodyText"/>
        <w:ind w:firstLine="567" w:left="283" w:right="424"/>
      </w:pPr>
      <w:r>
        <w:rPr/>
        <w:t>Для дальнешей работы выбрали только один ASQ-маркер, </w:t>
      </w:r>
      <w:r>
        <w:rPr>
          <w:i/>
        </w:rPr>
        <w:t>LcSOC1-b2</w:t>
      </w:r>
      <w:r>
        <w:rPr/>
        <w:t>- SNP1, который использовали для генотипирования растений из коллекции че- чевицы. Результаты генотипирования показали четкое распределение аллелей SNP1 у гена </w:t>
      </w:r>
      <w:r>
        <w:rPr>
          <w:i/>
        </w:rPr>
        <w:t>LcSOC1-b2</w:t>
      </w:r>
      <w:r>
        <w:rPr/>
        <w:t>. Результаты полученой амплификации флуоресцентной метки FAM и HEX при анализе генотипов чечевицы с помощью молекулярного маркера </w:t>
      </w:r>
      <w:r>
        <w:rPr>
          <w:i/>
        </w:rPr>
        <w:t>LcSOC1</w:t>
      </w:r>
      <w:r>
        <w:rPr/>
        <w:t>-SNP1 на приборе qPCR BioRad которые показаны на рисунке </w:t>
      </w:r>
      <w:r>
        <w:rPr>
          <w:spacing w:val="-4"/>
        </w:rPr>
        <w:t>17.</w:t>
      </w:r>
    </w:p>
    <w:p>
      <w:pPr>
        <w:pStyle w:val="BodyText"/>
        <w:spacing w:before="68"/>
        <w:ind w:left="0"/>
        <w:jc w:val="left"/>
        <w:rPr>
          <w:sz w:val="20"/>
        </w:rPr>
      </w:pPr>
      <w:r>
        <w:rPr>
          <w:sz w:val="20"/>
        </w:rPr>
        <w:drawing>
          <wp:anchor allowOverlap="1" behindDoc="1" distB="0" distL="0" distR="0" distT="0" layoutInCell="1" locked="0" relativeHeight="487594496" simplePos="0">
            <wp:simplePos x="0" y="0"/>
            <wp:positionH relativeFrom="page">
              <wp:posOffset>1080135</wp:posOffset>
            </wp:positionH>
            <wp:positionV relativeFrom="paragraph">
              <wp:posOffset>204455</wp:posOffset>
            </wp:positionV>
            <wp:extent cx="6117386" cy="4248150"/>
            <wp:effectExtent b="0" l="0" r="0" t="0"/>
            <wp:wrapTopAndBottom/>
            <wp:docPr id="25" name="Image 25"/>
            <wp:cNvGraphicFramePr>
              <a:graphicFrameLocks/>
            </wp:cNvGraphicFramePr>
            <a:graphic>
              <a:graphicData uri="http://schemas.openxmlformats.org/drawingml/2006/picture">
                <pic:pic>
                  <pic:nvPicPr>
                    <pic:cNvPr id="25" name="Image 25"/>
                    <pic:cNvPicPr/>
                  </pic:nvPicPr>
                  <pic:blipFill>
                    <a:blip cstate="print" r:embed="rId26"/>
                    <a:stretch>
                      <a:fillRect/>
                    </a:stretch>
                  </pic:blipFill>
                  <pic:spPr>
                    <a:xfrm>
                      <a:off x="0" y="0"/>
                      <a:ext cx="6117386" cy="4248150"/>
                    </a:xfrm>
                    <a:prstGeom prst="rect">
                      <a:avLst/>
                    </a:prstGeom>
                  </pic:spPr>
                </pic:pic>
              </a:graphicData>
            </a:graphic>
          </wp:anchor>
        </w:drawing>
      </w:r>
    </w:p>
    <w:p>
      <w:pPr>
        <w:spacing w:before="3"/>
        <w:ind w:firstLine="0" w:left="284" w:right="430"/>
        <w:jc w:val="left"/>
        <w:rPr>
          <w:sz w:val="24"/>
        </w:rPr>
      </w:pPr>
      <w:r>
        <w:rPr>
          <w:sz w:val="24"/>
        </w:rPr>
        <w:t>Примечание:</w:t>
      </w:r>
      <w:r>
        <w:rPr>
          <w:spacing w:val="-4"/>
          <w:sz w:val="24"/>
        </w:rPr>
        <w:t> </w:t>
      </w:r>
      <w:r>
        <w:rPr>
          <w:sz w:val="24"/>
        </w:rPr>
        <w:t>На</w:t>
      </w:r>
      <w:r>
        <w:rPr>
          <w:spacing w:val="-4"/>
          <w:sz w:val="24"/>
        </w:rPr>
        <w:t> </w:t>
      </w:r>
      <w:r>
        <w:rPr>
          <w:sz w:val="24"/>
        </w:rPr>
        <w:t>оси</w:t>
      </w:r>
      <w:r>
        <w:rPr>
          <w:spacing w:val="-4"/>
          <w:sz w:val="24"/>
        </w:rPr>
        <w:t> </w:t>
      </w:r>
      <w:r>
        <w:rPr>
          <w:sz w:val="24"/>
        </w:rPr>
        <w:t>X</w:t>
      </w:r>
      <w:r>
        <w:rPr>
          <w:spacing w:val="-4"/>
          <w:sz w:val="24"/>
        </w:rPr>
        <w:t> </w:t>
      </w:r>
      <w:r>
        <w:rPr>
          <w:sz w:val="24"/>
        </w:rPr>
        <w:t>обозначено</w:t>
      </w:r>
      <w:r>
        <w:rPr>
          <w:spacing w:val="-4"/>
          <w:sz w:val="24"/>
        </w:rPr>
        <w:t> </w:t>
      </w:r>
      <w:r>
        <w:rPr>
          <w:sz w:val="24"/>
        </w:rPr>
        <w:t>число</w:t>
      </w:r>
      <w:r>
        <w:rPr>
          <w:spacing w:val="-4"/>
          <w:sz w:val="24"/>
        </w:rPr>
        <w:t> </w:t>
      </w:r>
      <w:r>
        <w:rPr>
          <w:sz w:val="24"/>
        </w:rPr>
        <w:t>циклов</w:t>
      </w:r>
      <w:r>
        <w:rPr>
          <w:spacing w:val="-4"/>
          <w:sz w:val="24"/>
        </w:rPr>
        <w:t> </w:t>
      </w:r>
      <w:r>
        <w:rPr>
          <w:sz w:val="24"/>
        </w:rPr>
        <w:t>амплификации;</w:t>
      </w:r>
      <w:r>
        <w:rPr>
          <w:spacing w:val="-4"/>
          <w:sz w:val="24"/>
        </w:rPr>
        <w:t> </w:t>
      </w:r>
      <w:r>
        <w:rPr>
          <w:sz w:val="24"/>
        </w:rPr>
        <w:t>на</w:t>
      </w:r>
      <w:r>
        <w:rPr>
          <w:spacing w:val="-4"/>
          <w:sz w:val="24"/>
        </w:rPr>
        <w:t> </w:t>
      </w:r>
      <w:r>
        <w:rPr>
          <w:sz w:val="24"/>
        </w:rPr>
        <w:t>оси</w:t>
      </w:r>
      <w:r>
        <w:rPr>
          <w:spacing w:val="-4"/>
          <w:sz w:val="24"/>
        </w:rPr>
        <w:t> </w:t>
      </w:r>
      <w:r>
        <w:rPr>
          <w:sz w:val="24"/>
        </w:rPr>
        <w:t>Y</w:t>
      </w:r>
      <w:r>
        <w:rPr>
          <w:spacing w:val="-4"/>
          <w:sz w:val="24"/>
        </w:rPr>
        <w:t> </w:t>
      </w:r>
      <w:r>
        <w:rPr>
          <w:sz w:val="24"/>
        </w:rPr>
        <w:t>–</w:t>
      </w:r>
      <w:r>
        <w:rPr>
          <w:spacing w:val="-4"/>
          <w:sz w:val="24"/>
        </w:rPr>
        <w:t> </w:t>
      </w:r>
      <w:r>
        <w:rPr>
          <w:sz w:val="24"/>
        </w:rPr>
        <w:t>уровень</w:t>
      </w:r>
      <w:r>
        <w:rPr>
          <w:spacing w:val="-4"/>
          <w:sz w:val="24"/>
        </w:rPr>
        <w:t> </w:t>
      </w:r>
      <w:r>
        <w:rPr>
          <w:sz w:val="24"/>
        </w:rPr>
        <w:t>флуо- ресценции в относительных единицах (RFU, Relative Fluorescence Units). Генотипы обозначены на рисунке справа разным цветом</w:t>
      </w:r>
    </w:p>
    <w:p>
      <w:pPr>
        <w:pStyle w:val="BodyText"/>
        <w:spacing w:before="276"/>
        <w:ind w:firstLine="661" w:left="344" w:right="441"/>
      </w:pPr>
      <w:r>
        <w:rPr/>
        <w:t>Рисунок</w:t>
      </w:r>
      <w:r>
        <w:rPr>
          <w:spacing w:val="-4"/>
        </w:rPr>
        <w:t> </w:t>
      </w:r>
      <w:r>
        <w:rPr/>
        <w:t>17</w:t>
      </w:r>
      <w:r>
        <w:rPr>
          <w:spacing w:val="-4"/>
        </w:rPr>
        <w:t> </w:t>
      </w:r>
      <w:r>
        <w:rPr/>
        <w:t>–</w:t>
      </w:r>
      <w:r>
        <w:rPr>
          <w:spacing w:val="-4"/>
        </w:rPr>
        <w:t> </w:t>
      </w:r>
      <w:r>
        <w:rPr/>
        <w:t>Амплификация</w:t>
      </w:r>
      <w:r>
        <w:rPr>
          <w:spacing w:val="-4"/>
        </w:rPr>
        <w:t> </w:t>
      </w:r>
      <w:r>
        <w:rPr/>
        <w:t>флуоресцентной</w:t>
      </w:r>
      <w:r>
        <w:rPr>
          <w:spacing w:val="-4"/>
        </w:rPr>
        <w:t> </w:t>
      </w:r>
      <w:r>
        <w:rPr/>
        <w:t>метки</w:t>
      </w:r>
      <w:r>
        <w:rPr>
          <w:spacing w:val="-4"/>
        </w:rPr>
        <w:t> </w:t>
      </w:r>
      <w:r>
        <w:rPr/>
        <w:t>FAM</w:t>
      </w:r>
      <w:r>
        <w:rPr>
          <w:spacing w:val="-4"/>
        </w:rPr>
        <w:t> </w:t>
      </w:r>
      <w:r>
        <w:rPr/>
        <w:t>и</w:t>
      </w:r>
      <w:r>
        <w:rPr>
          <w:spacing w:val="-4"/>
        </w:rPr>
        <w:t> </w:t>
      </w:r>
      <w:r>
        <w:rPr/>
        <w:t>HEX</w:t>
      </w:r>
      <w:r>
        <w:rPr>
          <w:spacing w:val="-4"/>
        </w:rPr>
        <w:t> </w:t>
      </w:r>
      <w:r>
        <w:rPr/>
        <w:t>при</w:t>
      </w:r>
      <w:r>
        <w:rPr>
          <w:spacing w:val="-4"/>
        </w:rPr>
        <w:t> </w:t>
      </w:r>
      <w:r>
        <w:rPr/>
        <w:t>ана- лизе генотипов чечевицы с помощью молекулярного маркера </w:t>
      </w:r>
      <w:r>
        <w:rPr>
          <w:i/>
        </w:rPr>
        <w:t>LcSOC1-b2</w:t>
      </w:r>
      <w:r>
        <w:rPr/>
        <w:t>-SNP1</w:t>
      </w:r>
    </w:p>
    <w:p>
      <w:pPr>
        <w:pStyle w:val="BodyText"/>
        <w:ind w:left="3605"/>
        <w:jc w:val="left"/>
      </w:pPr>
      <w:r>
        <w:rPr/>
        <w:t>на</w:t>
      </w:r>
      <w:r>
        <w:rPr>
          <w:spacing w:val="-3"/>
        </w:rPr>
        <w:t> </w:t>
      </w:r>
      <w:r>
        <w:rPr/>
        <w:t>приборе</w:t>
      </w:r>
      <w:r>
        <w:rPr>
          <w:spacing w:val="-3"/>
        </w:rPr>
        <w:t> </w:t>
      </w:r>
      <w:r>
        <w:rPr/>
        <w:t>qPCR</w:t>
      </w:r>
      <w:r>
        <w:rPr>
          <w:spacing w:val="-2"/>
        </w:rPr>
        <w:t> BioRad</w:t>
      </w:r>
    </w:p>
    <w:p>
      <w:pPr>
        <w:pStyle w:val="BodyText"/>
        <w:spacing w:after="0"/>
        <w:jc w:val="left"/>
        <w:sectPr>
          <w:pgSz w:h="16840" w:w="11910"/>
          <w:pgMar w:bottom="1340" w:footer="1073" w:header="0" w:left="1417" w:right="141" w:top="1040"/>
        </w:sectPr>
      </w:pPr>
    </w:p>
    <w:p>
      <w:pPr>
        <w:pStyle w:val="BodyText"/>
        <w:spacing w:before="76"/>
        <w:ind w:firstLine="709" w:left="283" w:right="425"/>
      </w:pPr>
      <w:r>
        <w:rPr/>
        <w:t>Генотипирование с помощью маркера </w:t>
      </w:r>
      <w:r>
        <w:rPr>
          <w:i/>
        </w:rPr>
        <w:t>LcSOC1-b2</w:t>
      </w:r>
      <w:r>
        <w:rPr/>
        <w:t>-SNP1 на приборе qPCR Thermo-Fisher показало четкое распределение на гомо- и гетерозиготы по алле- лям гена (рисунок 18).</w:t>
      </w:r>
    </w:p>
    <w:p>
      <w:pPr>
        <w:pStyle w:val="BodyText"/>
        <w:spacing w:before="68"/>
        <w:ind w:left="0"/>
        <w:jc w:val="left"/>
        <w:rPr>
          <w:sz w:val="20"/>
        </w:rPr>
      </w:pPr>
      <w:r>
        <w:rPr>
          <w:sz w:val="20"/>
        </w:rPr>
        <w:drawing>
          <wp:anchor allowOverlap="1" behindDoc="1" distB="0" distL="0" distR="0" distT="0" layoutInCell="1" locked="0" relativeHeight="487595008" simplePos="0">
            <wp:simplePos x="0" y="0"/>
            <wp:positionH relativeFrom="page">
              <wp:posOffset>1873250</wp:posOffset>
            </wp:positionH>
            <wp:positionV relativeFrom="paragraph">
              <wp:posOffset>204458</wp:posOffset>
            </wp:positionV>
            <wp:extent cx="4530305" cy="2928937"/>
            <wp:effectExtent b="0" l="0" r="0" t="0"/>
            <wp:wrapTopAndBottom/>
            <wp:docPr id="26" name="Image 26"/>
            <wp:cNvGraphicFramePr>
              <a:graphicFrameLocks/>
            </wp:cNvGraphicFramePr>
            <a:graphic>
              <a:graphicData uri="http://schemas.openxmlformats.org/drawingml/2006/picture">
                <pic:pic>
                  <pic:nvPicPr>
                    <pic:cNvPr id="26" name="Image 26"/>
                    <pic:cNvPicPr/>
                  </pic:nvPicPr>
                  <pic:blipFill>
                    <a:blip cstate="print" r:embed="rId27"/>
                    <a:stretch>
                      <a:fillRect/>
                    </a:stretch>
                  </pic:blipFill>
                  <pic:spPr>
                    <a:xfrm>
                      <a:off x="0" y="0"/>
                      <a:ext cx="4530305" cy="2928937"/>
                    </a:xfrm>
                    <a:prstGeom prst="rect">
                      <a:avLst/>
                    </a:prstGeom>
                  </pic:spPr>
                </pic:pic>
              </a:graphicData>
            </a:graphic>
          </wp:anchor>
        </w:drawing>
      </w:r>
    </w:p>
    <w:p>
      <w:pPr>
        <w:spacing w:before="3"/>
        <w:ind w:firstLine="709" w:left="284" w:right="424"/>
        <w:jc w:val="both"/>
        <w:rPr>
          <w:sz w:val="24"/>
        </w:rPr>
      </w:pPr>
      <w:r>
        <w:rPr>
          <w:sz w:val="24"/>
        </w:rPr>
        <w:t>Примечание: Дискриминация аллелей с помощью ASQ молекулярного маркера </w:t>
      </w:r>
      <w:r>
        <w:rPr>
          <w:i/>
          <w:sz w:val="24"/>
        </w:rPr>
        <w:t>LcSOC1-b2</w:t>
      </w:r>
      <w:r>
        <w:rPr>
          <w:sz w:val="24"/>
        </w:rPr>
        <w:t>-SNP1 у родителей и гибридов </w:t>
      </w:r>
      <w:r>
        <w:rPr>
          <w:b/>
          <w:sz w:val="24"/>
        </w:rPr>
        <w:t>(А) </w:t>
      </w:r>
      <w:r>
        <w:rPr>
          <w:sz w:val="24"/>
        </w:rPr>
        <w:t>и коллекции сортообразцов чечевицы </w:t>
      </w:r>
      <w:r>
        <w:rPr>
          <w:b/>
          <w:sz w:val="24"/>
        </w:rPr>
        <w:t>(Б) </w:t>
      </w:r>
      <w:r>
        <w:rPr>
          <w:sz w:val="24"/>
        </w:rPr>
        <w:t>на планшете с 96-образцами ДНК. Генотипы ‘</w:t>
      </w:r>
      <w:r>
        <w:rPr>
          <w:i/>
          <w:sz w:val="24"/>
        </w:rPr>
        <w:t>aa</w:t>
      </w:r>
      <w:r>
        <w:rPr>
          <w:sz w:val="24"/>
        </w:rPr>
        <w:t>’ и ‘</w:t>
      </w:r>
      <w:r>
        <w:rPr>
          <w:i/>
          <w:sz w:val="24"/>
        </w:rPr>
        <w:t>bb</w:t>
      </w:r>
      <w:r>
        <w:rPr>
          <w:sz w:val="24"/>
        </w:rPr>
        <w:t>’, гомозиготные по аллелям 1 (FAM) и 2 (HEX), обозначены красными и синими точками, соответственно. Гетерозиготные генотипы ‘</w:t>
      </w:r>
      <w:r>
        <w:rPr>
          <w:i/>
          <w:sz w:val="24"/>
        </w:rPr>
        <w:t>ab</w:t>
      </w:r>
      <w:r>
        <w:rPr>
          <w:sz w:val="24"/>
        </w:rPr>
        <w:t>’</w:t>
      </w:r>
      <w:r>
        <w:rPr>
          <w:spacing w:val="-3"/>
          <w:sz w:val="24"/>
        </w:rPr>
        <w:t> </w:t>
      </w:r>
      <w:r>
        <w:rPr>
          <w:sz w:val="24"/>
        </w:rPr>
        <w:t>обозначены</w:t>
      </w:r>
      <w:r>
        <w:rPr>
          <w:spacing w:val="-3"/>
          <w:sz w:val="24"/>
        </w:rPr>
        <w:t> </w:t>
      </w:r>
      <w:r>
        <w:rPr>
          <w:sz w:val="24"/>
        </w:rPr>
        <w:t>зелеными</w:t>
      </w:r>
      <w:r>
        <w:rPr>
          <w:spacing w:val="-3"/>
          <w:sz w:val="24"/>
        </w:rPr>
        <w:t> </w:t>
      </w:r>
      <w:r>
        <w:rPr>
          <w:sz w:val="24"/>
        </w:rPr>
        <w:t>точками.</w:t>
      </w:r>
      <w:r>
        <w:rPr>
          <w:spacing w:val="-3"/>
          <w:sz w:val="24"/>
        </w:rPr>
        <w:t> </w:t>
      </w:r>
      <w:r>
        <w:rPr>
          <w:sz w:val="24"/>
        </w:rPr>
        <w:t>Неопределенные</w:t>
      </w:r>
      <w:r>
        <w:rPr>
          <w:spacing w:val="-3"/>
          <w:sz w:val="24"/>
        </w:rPr>
        <w:t> </w:t>
      </w:r>
      <w:r>
        <w:rPr>
          <w:sz w:val="24"/>
        </w:rPr>
        <w:t>генотипы</w:t>
      </w:r>
      <w:r>
        <w:rPr>
          <w:spacing w:val="-3"/>
          <w:sz w:val="24"/>
        </w:rPr>
        <w:t> </w:t>
      </w:r>
      <w:r>
        <w:rPr>
          <w:sz w:val="24"/>
        </w:rPr>
        <w:t>обозначены</w:t>
      </w:r>
      <w:r>
        <w:rPr>
          <w:spacing w:val="-3"/>
          <w:sz w:val="24"/>
        </w:rPr>
        <w:t> </w:t>
      </w:r>
      <w:r>
        <w:rPr>
          <w:sz w:val="24"/>
        </w:rPr>
        <w:t>крестиками.</w:t>
      </w:r>
      <w:r>
        <w:rPr>
          <w:spacing w:val="-3"/>
          <w:sz w:val="24"/>
        </w:rPr>
        <w:t> </w:t>
      </w:r>
      <w:r>
        <w:rPr>
          <w:sz w:val="24"/>
        </w:rPr>
        <w:t>Чер- ными квадратами обозначены контрольные образцы со стерильной водой вместо образцов ДНК. Определение генотипов и распределение аллелей происходит в автоматическом режи- ме по программе, встроенной в qPCR прибор, и проверяется вручную.</w:t>
      </w:r>
    </w:p>
    <w:p>
      <w:pPr>
        <w:pStyle w:val="BodyText"/>
        <w:spacing w:before="46"/>
        <w:ind w:left="0"/>
        <w:jc w:val="left"/>
        <w:rPr>
          <w:sz w:val="24"/>
        </w:rPr>
      </w:pPr>
    </w:p>
    <w:p>
      <w:pPr>
        <w:pStyle w:val="BodyText"/>
        <w:ind w:firstLine="514" w:left="483"/>
        <w:jc w:val="left"/>
      </w:pPr>
      <w:r>
        <w:rPr/>
        <w:t>Рисунок</w:t>
      </w:r>
      <w:r>
        <w:rPr>
          <w:spacing w:val="-5"/>
        </w:rPr>
        <w:t> </w:t>
      </w:r>
      <w:r>
        <w:rPr/>
        <w:t>18</w:t>
      </w:r>
      <w:r>
        <w:rPr>
          <w:spacing w:val="-5"/>
        </w:rPr>
        <w:t> </w:t>
      </w:r>
      <w:r>
        <w:rPr/>
        <w:t>–</w:t>
      </w:r>
      <w:r>
        <w:rPr>
          <w:spacing w:val="-5"/>
        </w:rPr>
        <w:t> </w:t>
      </w:r>
      <w:r>
        <w:rPr/>
        <w:t>Распределение</w:t>
      </w:r>
      <w:r>
        <w:rPr>
          <w:spacing w:val="-5"/>
        </w:rPr>
        <w:t> </w:t>
      </w:r>
      <w:r>
        <w:rPr/>
        <w:t>аллелей</w:t>
      </w:r>
      <w:r>
        <w:rPr>
          <w:spacing w:val="-5"/>
        </w:rPr>
        <w:t> </w:t>
      </w:r>
      <w:r>
        <w:rPr/>
        <w:t>при</w:t>
      </w:r>
      <w:r>
        <w:rPr>
          <w:spacing w:val="-5"/>
        </w:rPr>
        <w:t> </w:t>
      </w:r>
      <w:r>
        <w:rPr/>
        <w:t>генотипировании</w:t>
      </w:r>
      <w:r>
        <w:rPr>
          <w:spacing w:val="-5"/>
        </w:rPr>
        <w:t> </w:t>
      </w:r>
      <w:r>
        <w:rPr/>
        <w:t>образцов</w:t>
      </w:r>
      <w:r>
        <w:rPr>
          <w:spacing w:val="-5"/>
        </w:rPr>
        <w:t> </w:t>
      </w:r>
      <w:r>
        <w:rPr/>
        <w:t>чече- вицы с помощью молекулярного маркера </w:t>
      </w:r>
      <w:r>
        <w:rPr>
          <w:i/>
        </w:rPr>
        <w:t>LcSOC1-b2</w:t>
      </w:r>
      <w:r>
        <w:rPr/>
        <w:t>-SNP1 на приборе qPCR</w:t>
      </w:r>
    </w:p>
    <w:p>
      <w:pPr>
        <w:pStyle w:val="BodyText"/>
        <w:ind w:left="4263"/>
        <w:jc w:val="left"/>
      </w:pPr>
      <w:r>
        <w:rPr>
          <w:spacing w:val="-2"/>
        </w:rPr>
        <w:t>Thermo-Fisher</w:t>
      </w:r>
    </w:p>
    <w:p>
      <w:pPr>
        <w:pStyle w:val="BodyText"/>
        <w:ind w:left="0"/>
        <w:jc w:val="left"/>
      </w:pPr>
    </w:p>
    <w:p>
      <w:pPr>
        <w:pStyle w:val="BodyText"/>
        <w:ind w:firstLine="709" w:left="283" w:right="424"/>
      </w:pPr>
      <w:r>
        <w:rPr/>
        <w:t>Все референтные генотипы, использованные для секвенирования по Сэнгеру, подтвердили свой статус по аллелям SNP1. Тем не менее, относительно большое количество изученных образцов в коллекции показало флуоресценцию как FAM, так и HEX, обозначенную зелеными точками на рисунке 18. Это может быть связано с их гетерозиготным статусом '</w:t>
      </w:r>
      <w:r>
        <w:rPr>
          <w:i/>
        </w:rPr>
        <w:t>ab</w:t>
      </w:r>
      <w:r>
        <w:rPr/>
        <w:t>' SNP1 гена </w:t>
      </w:r>
      <w:r>
        <w:rPr>
          <w:i/>
        </w:rPr>
        <w:t>LcSOC1-b2 </w:t>
      </w:r>
      <w:r>
        <w:rPr/>
        <w:t>или с возможной смесью нескольких генотипов в отдельных образцах. Генотипы таких образцов необходимо подтвердить в повторных экс- периментах и проверить в последующих потомствах.</w:t>
      </w:r>
    </w:p>
    <w:p>
      <w:pPr>
        <w:pStyle w:val="BodyText"/>
        <w:ind w:firstLine="709" w:left="283" w:right="424"/>
      </w:pPr>
      <w:r>
        <w:rPr/>
        <w:t>В результате применения метода ASQ и оптимизации протокола амплификации для SNP-генотипирования с помощью праймеров, разработан- ных для аллелей гена </w:t>
      </w:r>
      <w:r>
        <w:rPr>
          <w:i/>
        </w:rPr>
        <w:t>LcSOC1-b2 </w:t>
      </w:r>
      <w:r>
        <w:rPr/>
        <w:t>по SNP1 были выявлены 22 образца, с гомозиготным генотипом ‘</w:t>
      </w:r>
      <w:r>
        <w:rPr>
          <w:i/>
        </w:rPr>
        <w:t>aa</w:t>
      </w:r>
      <w:r>
        <w:rPr/>
        <w:t>’ и 26 гомозиготных генотипов ‘</w:t>
      </w:r>
      <w:r>
        <w:rPr>
          <w:i/>
        </w:rPr>
        <w:t>bb</w:t>
      </w:r>
      <w:r>
        <w:rPr/>
        <w:t>’ алелей. Также были выделены 11 гетерозиготных генотипиво ‘</w:t>
      </w:r>
      <w:r>
        <w:rPr>
          <w:i/>
        </w:rPr>
        <w:t>ab</w:t>
      </w:r>
      <w:r>
        <w:rPr/>
        <w:t>,’ которые указаны в таблице </w:t>
      </w:r>
      <w:r>
        <w:rPr>
          <w:spacing w:val="-4"/>
        </w:rPr>
        <w:t>20.</w:t>
      </w:r>
    </w:p>
    <w:p>
      <w:pPr>
        <w:pStyle w:val="BodyText"/>
        <w:spacing w:after="0"/>
        <w:sectPr>
          <w:pgSz w:h="16840" w:w="11910"/>
          <w:pgMar w:bottom="1340" w:footer="1073" w:header="0" w:left="1417" w:right="141" w:top="1040"/>
        </w:sectPr>
      </w:pPr>
    </w:p>
    <w:p>
      <w:pPr>
        <w:pStyle w:val="BodyText"/>
        <w:spacing w:before="76"/>
        <w:ind w:hanging="1"/>
        <w:jc w:val="left"/>
      </w:pPr>
      <w:r>
        <w:rPr/>
        <w:t>Таблица</w:t>
      </w:r>
      <w:r>
        <w:rPr>
          <w:spacing w:val="40"/>
        </w:rPr>
        <w:t> </w:t>
      </w:r>
      <w:r>
        <w:rPr/>
        <w:t>20</w:t>
      </w:r>
      <w:r>
        <w:rPr>
          <w:spacing w:val="40"/>
        </w:rPr>
        <w:t> </w:t>
      </w:r>
      <w:r>
        <w:rPr/>
        <w:t>-</w:t>
      </w:r>
      <w:r>
        <w:rPr>
          <w:spacing w:val="40"/>
        </w:rPr>
        <w:t> </w:t>
      </w:r>
      <w:r>
        <w:rPr/>
        <w:t>Результаты</w:t>
      </w:r>
      <w:r>
        <w:rPr>
          <w:spacing w:val="40"/>
        </w:rPr>
        <w:t> </w:t>
      </w:r>
      <w:r>
        <w:rPr/>
        <w:t>использования</w:t>
      </w:r>
      <w:r>
        <w:rPr>
          <w:spacing w:val="40"/>
        </w:rPr>
        <w:t> </w:t>
      </w:r>
      <w:r>
        <w:rPr/>
        <w:t>молекулярного</w:t>
      </w:r>
      <w:r>
        <w:rPr>
          <w:spacing w:val="40"/>
        </w:rPr>
        <w:t> </w:t>
      </w:r>
      <w:r>
        <w:rPr/>
        <w:t>маркера</w:t>
      </w:r>
      <w:r>
        <w:rPr>
          <w:spacing w:val="40"/>
        </w:rPr>
        <w:t> </w:t>
      </w:r>
      <w:r>
        <w:rPr>
          <w:i/>
        </w:rPr>
        <w:t>LcSOC1-b2</w:t>
      </w:r>
      <w:r>
        <w:rPr/>
        <w:t>- </w:t>
      </w:r>
      <w:r>
        <w:rPr>
          <w:spacing w:val="-4"/>
        </w:rPr>
        <w:t>SNP1</w:t>
      </w:r>
    </w:p>
    <w:tbl>
      <w:tblPr>
        <w:tblW w:type="auto" w:w="0"/>
        <w:jc w:val="left"/>
        <w:tblInd w:type="dxa" w:w="23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430"/>
        <w:gridCol w:w="3412"/>
        <w:gridCol w:w="1836"/>
        <w:gridCol w:w="1901"/>
      </w:tblGrid>
      <w:tr>
        <w:trPr>
          <w:trHeight w:hRule="atLeast" w:val="689"/>
        </w:trPr>
        <w:tc>
          <w:tcPr>
            <w:tcW w:type="dxa" w:w="2430"/>
          </w:tcPr>
          <w:p>
            <w:pPr>
              <w:pStyle w:val="TableParagraph"/>
              <w:ind w:left="0"/>
              <w:jc w:val="left"/>
              <w:rPr>
                <w:sz w:val="20"/>
              </w:rPr>
            </w:pPr>
          </w:p>
          <w:p>
            <w:pPr>
              <w:pStyle w:val="TableParagraph"/>
              <w:ind w:left="10" w:right="2"/>
              <w:rPr>
                <w:sz w:val="20"/>
              </w:rPr>
            </w:pPr>
            <w:r>
              <w:rPr>
                <w:spacing w:val="-2"/>
                <w:sz w:val="20"/>
              </w:rPr>
              <w:t>Название</w:t>
            </w:r>
          </w:p>
        </w:tc>
        <w:tc>
          <w:tcPr>
            <w:tcW w:type="dxa" w:w="3412"/>
          </w:tcPr>
          <w:p>
            <w:pPr>
              <w:pStyle w:val="TableParagraph"/>
              <w:ind w:left="0"/>
              <w:jc w:val="left"/>
              <w:rPr>
                <w:sz w:val="20"/>
              </w:rPr>
            </w:pPr>
          </w:p>
          <w:p>
            <w:pPr>
              <w:pStyle w:val="TableParagraph"/>
              <w:ind w:left="10" w:right="4"/>
              <w:rPr>
                <w:sz w:val="20"/>
              </w:rPr>
            </w:pPr>
            <w:r>
              <w:rPr>
                <w:sz w:val="20"/>
              </w:rPr>
              <w:t>Страна</w:t>
            </w:r>
            <w:r>
              <w:rPr>
                <w:spacing w:val="-5"/>
                <w:sz w:val="20"/>
              </w:rPr>
              <w:t> </w:t>
            </w:r>
            <w:r>
              <w:rPr>
                <w:spacing w:val="-2"/>
                <w:sz w:val="20"/>
              </w:rPr>
              <w:t>происхождения</w:t>
            </w:r>
          </w:p>
        </w:tc>
        <w:tc>
          <w:tcPr>
            <w:tcW w:type="dxa" w:w="1836"/>
          </w:tcPr>
          <w:p>
            <w:pPr>
              <w:pStyle w:val="TableParagraph"/>
              <w:rPr>
                <w:sz w:val="20"/>
              </w:rPr>
            </w:pPr>
            <w:r>
              <w:rPr>
                <w:spacing w:val="-4"/>
                <w:sz w:val="20"/>
              </w:rPr>
              <w:t>ВПНБ</w:t>
            </w:r>
          </w:p>
          <w:p>
            <w:pPr>
              <w:pStyle w:val="TableParagraph"/>
              <w:spacing w:line="230" w:lineRule="atLeast"/>
              <w:ind w:left="274" w:right="264"/>
              <w:rPr>
                <w:sz w:val="20"/>
              </w:rPr>
            </w:pPr>
            <w:r>
              <w:rPr>
                <w:sz w:val="20"/>
              </w:rPr>
              <w:t>(см)</w:t>
            </w:r>
            <w:r>
              <w:rPr>
                <w:spacing w:val="-13"/>
                <w:sz w:val="20"/>
              </w:rPr>
              <w:t> </w:t>
            </w:r>
            <w:r>
              <w:rPr>
                <w:sz w:val="20"/>
              </w:rPr>
              <w:t>средняя</w:t>
            </w:r>
            <w:r>
              <w:rPr>
                <w:spacing w:val="-12"/>
                <w:sz w:val="20"/>
              </w:rPr>
              <w:t> </w:t>
            </w:r>
            <w:r>
              <w:rPr>
                <w:sz w:val="20"/>
              </w:rPr>
              <w:t>за 2021-2023 гг.</w:t>
            </w:r>
          </w:p>
        </w:tc>
        <w:tc>
          <w:tcPr>
            <w:tcW w:type="dxa" w:w="1901"/>
          </w:tcPr>
          <w:p>
            <w:pPr>
              <w:pStyle w:val="TableParagraph"/>
              <w:ind w:left="0"/>
              <w:jc w:val="left"/>
              <w:rPr>
                <w:sz w:val="20"/>
              </w:rPr>
            </w:pPr>
          </w:p>
          <w:p>
            <w:pPr>
              <w:pStyle w:val="TableParagraph"/>
              <w:rPr>
                <w:sz w:val="20"/>
              </w:rPr>
            </w:pPr>
            <w:r>
              <w:rPr>
                <w:spacing w:val="-2"/>
                <w:sz w:val="20"/>
              </w:rPr>
              <w:t>Генотип</w:t>
            </w:r>
          </w:p>
        </w:tc>
      </w:tr>
      <w:tr>
        <w:trPr>
          <w:trHeight w:hRule="atLeast" w:val="303"/>
        </w:trPr>
        <w:tc>
          <w:tcPr>
            <w:tcW w:type="dxa" w:w="2430"/>
          </w:tcPr>
          <w:p>
            <w:pPr>
              <w:pStyle w:val="TableParagraph"/>
              <w:spacing w:before="36"/>
              <w:ind w:left="10" w:right="1"/>
              <w:rPr>
                <w:sz w:val="20"/>
              </w:rPr>
            </w:pPr>
            <w:r>
              <w:rPr>
                <w:spacing w:val="-10"/>
                <w:sz w:val="20"/>
              </w:rPr>
              <w:t>1</w:t>
            </w:r>
          </w:p>
        </w:tc>
        <w:tc>
          <w:tcPr>
            <w:tcW w:type="dxa" w:w="3412"/>
          </w:tcPr>
          <w:p>
            <w:pPr>
              <w:pStyle w:val="TableParagraph"/>
              <w:spacing w:before="36"/>
              <w:ind w:left="10" w:right="1"/>
              <w:rPr>
                <w:sz w:val="20"/>
              </w:rPr>
            </w:pPr>
            <w:r>
              <w:rPr>
                <w:spacing w:val="-10"/>
                <w:sz w:val="20"/>
              </w:rPr>
              <w:t>2</w:t>
            </w:r>
          </w:p>
        </w:tc>
        <w:tc>
          <w:tcPr>
            <w:tcW w:type="dxa" w:w="1836"/>
          </w:tcPr>
          <w:p>
            <w:pPr>
              <w:pStyle w:val="TableParagraph"/>
              <w:spacing w:before="36"/>
              <w:rPr>
                <w:sz w:val="20"/>
              </w:rPr>
            </w:pPr>
            <w:r>
              <w:rPr>
                <w:spacing w:val="-10"/>
                <w:sz w:val="20"/>
              </w:rPr>
              <w:t>3</w:t>
            </w:r>
          </w:p>
        </w:tc>
        <w:tc>
          <w:tcPr>
            <w:tcW w:type="dxa" w:w="1901"/>
          </w:tcPr>
          <w:p>
            <w:pPr>
              <w:pStyle w:val="TableParagraph"/>
              <w:spacing w:before="36"/>
              <w:rPr>
                <w:sz w:val="20"/>
              </w:rPr>
            </w:pPr>
            <w:r>
              <w:rPr>
                <w:spacing w:val="-10"/>
                <w:sz w:val="20"/>
              </w:rPr>
              <w:t>4</w:t>
            </w:r>
          </w:p>
        </w:tc>
      </w:tr>
      <w:tr>
        <w:trPr>
          <w:trHeight w:hRule="atLeast" w:val="302"/>
        </w:trPr>
        <w:tc>
          <w:tcPr>
            <w:tcW w:type="dxa" w:w="2430"/>
          </w:tcPr>
          <w:p>
            <w:pPr>
              <w:pStyle w:val="TableParagraph"/>
              <w:spacing w:before="36"/>
              <w:ind w:left="10" w:right="2"/>
              <w:rPr>
                <w:sz w:val="20"/>
              </w:rPr>
            </w:pPr>
            <w:r>
              <w:rPr>
                <w:spacing w:val="-2"/>
                <w:sz w:val="20"/>
              </w:rPr>
              <w:t>Чифлик</w:t>
            </w:r>
          </w:p>
        </w:tc>
        <w:tc>
          <w:tcPr>
            <w:tcW w:type="dxa" w:w="3412"/>
          </w:tcPr>
          <w:p>
            <w:pPr>
              <w:pStyle w:val="TableParagraph"/>
              <w:spacing w:before="36"/>
              <w:ind w:left="10" w:right="2"/>
              <w:rPr>
                <w:sz w:val="20"/>
              </w:rPr>
            </w:pPr>
            <w:r>
              <w:rPr>
                <w:spacing w:val="-2"/>
                <w:sz w:val="20"/>
              </w:rPr>
              <w:t>Болгария</w:t>
            </w:r>
          </w:p>
        </w:tc>
        <w:tc>
          <w:tcPr>
            <w:tcW w:type="dxa" w:w="1836"/>
          </w:tcPr>
          <w:p>
            <w:pPr>
              <w:pStyle w:val="TableParagraph"/>
              <w:spacing w:before="36"/>
              <w:rPr>
                <w:sz w:val="20"/>
              </w:rPr>
            </w:pPr>
            <w:r>
              <w:rPr>
                <w:spacing w:val="-5"/>
                <w:sz w:val="20"/>
              </w:rPr>
              <w:t>16</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36"/>
              <w:ind w:left="10" w:right="1"/>
              <w:rPr>
                <w:sz w:val="20"/>
              </w:rPr>
            </w:pPr>
            <w:r>
              <w:rPr>
                <w:spacing w:val="-5"/>
                <w:sz w:val="20"/>
              </w:rPr>
              <w:t>D31</w:t>
            </w:r>
          </w:p>
        </w:tc>
        <w:tc>
          <w:tcPr>
            <w:tcW w:type="dxa" w:w="3412"/>
          </w:tcPr>
          <w:p>
            <w:pPr>
              <w:pStyle w:val="TableParagraph"/>
              <w:spacing w:before="36"/>
              <w:ind w:left="10" w:right="2"/>
              <w:rPr>
                <w:sz w:val="20"/>
              </w:rPr>
            </w:pPr>
            <w:r>
              <w:rPr>
                <w:spacing w:val="-2"/>
                <w:sz w:val="20"/>
              </w:rPr>
              <w:t>Канада</w:t>
            </w:r>
          </w:p>
        </w:tc>
        <w:tc>
          <w:tcPr>
            <w:tcW w:type="dxa" w:w="1836"/>
          </w:tcPr>
          <w:p>
            <w:pPr>
              <w:pStyle w:val="TableParagraph"/>
              <w:spacing w:before="36"/>
              <w:rPr>
                <w:sz w:val="20"/>
              </w:rPr>
            </w:pPr>
            <w:r>
              <w:rPr>
                <w:spacing w:val="-5"/>
                <w:sz w:val="20"/>
              </w:rPr>
              <w:t>16</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2"/>
              <w:rPr>
                <w:sz w:val="20"/>
              </w:rPr>
            </w:pPr>
            <w:r>
              <w:rPr>
                <w:spacing w:val="-2"/>
                <w:sz w:val="20"/>
              </w:rPr>
              <w:t>Flip86-</w:t>
            </w:r>
            <w:r>
              <w:rPr>
                <w:spacing w:val="-5"/>
                <w:sz w:val="20"/>
              </w:rPr>
              <w:t>51L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ight="2"/>
              <w:rPr>
                <w:sz w:val="20"/>
              </w:rPr>
            </w:pPr>
            <w:r>
              <w:rPr>
                <w:spacing w:val="-2"/>
                <w:sz w:val="20"/>
              </w:rPr>
              <w:t>Flip89-</w:t>
            </w:r>
            <w:r>
              <w:rPr>
                <w:spacing w:val="-5"/>
                <w:sz w:val="20"/>
              </w:rPr>
              <w:t>63L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36"/>
              <w:ind w:left="10" w:right="2"/>
              <w:rPr>
                <w:sz w:val="20"/>
              </w:rPr>
            </w:pPr>
            <w:r>
              <w:rPr>
                <w:spacing w:val="-2"/>
                <w:sz w:val="20"/>
              </w:rPr>
              <w:t>Flip90-</w:t>
            </w:r>
            <w:r>
              <w:rPr>
                <w:spacing w:val="-5"/>
                <w:sz w:val="20"/>
              </w:rPr>
              <w:t>25L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ight="2"/>
              <w:rPr>
                <w:sz w:val="20"/>
              </w:rPr>
            </w:pPr>
            <w:r>
              <w:rPr>
                <w:spacing w:val="-2"/>
                <w:sz w:val="20"/>
              </w:rPr>
              <w:t>Flip90-</w:t>
            </w:r>
            <w:r>
              <w:rPr>
                <w:spacing w:val="-5"/>
                <w:sz w:val="20"/>
              </w:rPr>
              <w:t>41L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2"/>
              <w:rPr>
                <w:sz w:val="20"/>
              </w:rPr>
            </w:pPr>
            <w:r>
              <w:rPr>
                <w:spacing w:val="-2"/>
                <w:sz w:val="20"/>
              </w:rPr>
              <w:t>Flip95-</w:t>
            </w:r>
            <w:r>
              <w:rPr>
                <w:spacing w:val="-5"/>
                <w:sz w:val="20"/>
              </w:rPr>
              <w:t>30L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5"/>
                <w:sz w:val="20"/>
              </w:rPr>
              <w:t>12</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36"/>
              <w:ind w:left="10" w:right="2"/>
              <w:rPr>
                <w:sz w:val="20"/>
              </w:rPr>
            </w:pPr>
            <w:r>
              <w:rPr>
                <w:spacing w:val="-2"/>
                <w:sz w:val="20"/>
              </w:rPr>
              <w:t>Flip96-</w:t>
            </w:r>
            <w:r>
              <w:rPr>
                <w:spacing w:val="-5"/>
                <w:sz w:val="20"/>
              </w:rPr>
              <w:t>15L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36"/>
              <w:ind w:left="10" w:right="2"/>
              <w:rPr>
                <w:sz w:val="20"/>
              </w:rPr>
            </w:pPr>
            <w:r>
              <w:rPr>
                <w:spacing w:val="-2"/>
                <w:sz w:val="20"/>
              </w:rPr>
              <w:t>Flip97-</w:t>
            </w:r>
            <w:r>
              <w:rPr>
                <w:spacing w:val="-5"/>
                <w:sz w:val="20"/>
              </w:rPr>
              <w:t>6L</w:t>
            </w:r>
          </w:p>
        </w:tc>
        <w:tc>
          <w:tcPr>
            <w:tcW w:type="dxa" w:w="3412"/>
          </w:tcPr>
          <w:p>
            <w:pPr>
              <w:pStyle w:val="TableParagraph"/>
              <w:spacing w:before="36"/>
              <w:ind w:left="10" w:right="1"/>
              <w:rPr>
                <w:sz w:val="20"/>
              </w:rPr>
            </w:pPr>
            <w:r>
              <w:rPr>
                <w:spacing w:val="-2"/>
                <w:sz w:val="20"/>
              </w:rPr>
              <w:t>Икарда</w:t>
            </w:r>
          </w:p>
        </w:tc>
        <w:tc>
          <w:tcPr>
            <w:tcW w:type="dxa" w:w="1836"/>
          </w:tcPr>
          <w:p>
            <w:pPr>
              <w:pStyle w:val="TableParagraph"/>
              <w:spacing w:before="36"/>
              <w:rPr>
                <w:sz w:val="20"/>
              </w:rPr>
            </w:pPr>
            <w:r>
              <w:rPr>
                <w:spacing w:val="-10"/>
                <w:sz w:val="20"/>
              </w:rPr>
              <w:t>8</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36"/>
              <w:ind w:left="10"/>
              <w:rPr>
                <w:sz w:val="20"/>
              </w:rPr>
            </w:pPr>
            <w:r>
              <w:rPr>
                <w:sz w:val="20"/>
              </w:rPr>
              <w:t>ILL-</w:t>
            </w:r>
            <w:r>
              <w:rPr>
                <w:spacing w:val="-5"/>
                <w:sz w:val="20"/>
              </w:rPr>
              <w:t>474</w:t>
            </w:r>
          </w:p>
        </w:tc>
        <w:tc>
          <w:tcPr>
            <w:tcW w:type="dxa" w:w="3412"/>
          </w:tcPr>
          <w:p>
            <w:pPr>
              <w:pStyle w:val="TableParagraph"/>
              <w:spacing w:before="36"/>
              <w:ind w:left="10" w:right="2"/>
              <w:rPr>
                <w:sz w:val="20"/>
              </w:rPr>
            </w:pPr>
            <w:r>
              <w:rPr>
                <w:spacing w:val="-2"/>
                <w:sz w:val="20"/>
              </w:rPr>
              <w:t>Австралия</w:t>
            </w:r>
          </w:p>
        </w:tc>
        <w:tc>
          <w:tcPr>
            <w:tcW w:type="dxa" w:w="1836"/>
          </w:tcPr>
          <w:p>
            <w:pPr>
              <w:pStyle w:val="TableParagraph"/>
              <w:spacing w:before="36"/>
              <w:rPr>
                <w:sz w:val="20"/>
              </w:rPr>
            </w:pPr>
            <w:r>
              <w:rPr>
                <w:spacing w:val="-5"/>
                <w:sz w:val="20"/>
              </w:rPr>
              <w:t>10</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Pr>
                <w:sz w:val="20"/>
              </w:rPr>
            </w:pPr>
            <w:r>
              <w:rPr>
                <w:sz w:val="20"/>
              </w:rPr>
              <w:t>ILL-</w:t>
            </w:r>
            <w:r>
              <w:rPr>
                <w:spacing w:val="-4"/>
                <w:sz w:val="20"/>
              </w:rPr>
              <w:t>1464</w:t>
            </w:r>
          </w:p>
        </w:tc>
        <w:tc>
          <w:tcPr>
            <w:tcW w:type="dxa" w:w="3412"/>
          </w:tcPr>
          <w:p>
            <w:pPr>
              <w:pStyle w:val="TableParagraph"/>
              <w:spacing w:before="36"/>
              <w:ind w:left="10" w:right="2"/>
              <w:rPr>
                <w:sz w:val="20"/>
              </w:rPr>
            </w:pPr>
            <w:r>
              <w:rPr>
                <w:spacing w:val="-2"/>
                <w:sz w:val="20"/>
              </w:rPr>
              <w:t>Австралия</w:t>
            </w:r>
          </w:p>
        </w:tc>
        <w:tc>
          <w:tcPr>
            <w:tcW w:type="dxa" w:w="1836"/>
          </w:tcPr>
          <w:p>
            <w:pPr>
              <w:pStyle w:val="TableParagraph"/>
              <w:spacing w:before="36"/>
              <w:rPr>
                <w:sz w:val="20"/>
              </w:rPr>
            </w:pPr>
            <w:r>
              <w:rPr>
                <w:spacing w:val="-5"/>
                <w:sz w:val="20"/>
              </w:rPr>
              <w:t>10</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Pr>
                <w:sz w:val="20"/>
              </w:rPr>
            </w:pPr>
            <w:r>
              <w:rPr>
                <w:sz w:val="20"/>
              </w:rPr>
              <w:t>ILL-</w:t>
            </w:r>
            <w:r>
              <w:rPr>
                <w:spacing w:val="-4"/>
                <w:sz w:val="20"/>
              </w:rPr>
              <w:t>1552</w:t>
            </w:r>
          </w:p>
        </w:tc>
        <w:tc>
          <w:tcPr>
            <w:tcW w:type="dxa" w:w="3412"/>
          </w:tcPr>
          <w:p>
            <w:pPr>
              <w:pStyle w:val="TableParagraph"/>
              <w:spacing w:before="36"/>
              <w:ind w:left="10" w:right="2"/>
              <w:rPr>
                <w:sz w:val="20"/>
              </w:rPr>
            </w:pPr>
            <w:r>
              <w:rPr>
                <w:spacing w:val="-2"/>
                <w:sz w:val="20"/>
              </w:rPr>
              <w:t>Австралия</w:t>
            </w:r>
          </w:p>
        </w:tc>
        <w:tc>
          <w:tcPr>
            <w:tcW w:type="dxa" w:w="1836"/>
          </w:tcPr>
          <w:p>
            <w:pPr>
              <w:pStyle w:val="TableParagraph"/>
              <w:spacing w:before="36"/>
              <w:rPr>
                <w:sz w:val="20"/>
              </w:rPr>
            </w:pPr>
            <w:r>
              <w:rPr>
                <w:spacing w:val="-10"/>
                <w:sz w:val="20"/>
              </w:rPr>
              <w:t>6</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Pr>
                <w:sz w:val="20"/>
              </w:rPr>
            </w:pPr>
            <w:r>
              <w:rPr>
                <w:sz w:val="20"/>
              </w:rPr>
              <w:t>ILL-</w:t>
            </w:r>
            <w:r>
              <w:rPr>
                <w:spacing w:val="-4"/>
                <w:sz w:val="20"/>
              </w:rPr>
              <w:t>4611</w:t>
            </w:r>
          </w:p>
        </w:tc>
        <w:tc>
          <w:tcPr>
            <w:tcW w:type="dxa" w:w="3412"/>
          </w:tcPr>
          <w:p>
            <w:pPr>
              <w:pStyle w:val="TableParagraph"/>
              <w:spacing w:before="36"/>
              <w:ind w:left="10" w:right="2"/>
              <w:rPr>
                <w:sz w:val="20"/>
              </w:rPr>
            </w:pPr>
            <w:r>
              <w:rPr>
                <w:spacing w:val="-2"/>
                <w:sz w:val="20"/>
              </w:rPr>
              <w:t>Австралия</w:t>
            </w:r>
          </w:p>
        </w:tc>
        <w:tc>
          <w:tcPr>
            <w:tcW w:type="dxa" w:w="1836"/>
          </w:tcPr>
          <w:p>
            <w:pPr>
              <w:pStyle w:val="TableParagraph"/>
              <w:spacing w:before="36"/>
              <w:rPr>
                <w:sz w:val="20"/>
              </w:rPr>
            </w:pPr>
            <w:r>
              <w:rPr>
                <w:spacing w:val="-5"/>
                <w:sz w:val="20"/>
              </w:rPr>
              <w:t>12</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36"/>
              <w:ind w:left="10"/>
              <w:rPr>
                <w:sz w:val="20"/>
              </w:rPr>
            </w:pPr>
            <w:r>
              <w:rPr>
                <w:sz w:val="20"/>
              </w:rPr>
              <w:t>ILL-</w:t>
            </w:r>
            <w:r>
              <w:rPr>
                <w:spacing w:val="-4"/>
                <w:sz w:val="20"/>
              </w:rPr>
              <w:t>5725</w:t>
            </w:r>
          </w:p>
        </w:tc>
        <w:tc>
          <w:tcPr>
            <w:tcW w:type="dxa" w:w="3412"/>
          </w:tcPr>
          <w:p>
            <w:pPr>
              <w:pStyle w:val="TableParagraph"/>
              <w:spacing w:before="36"/>
              <w:ind w:left="10" w:right="2"/>
              <w:rPr>
                <w:sz w:val="20"/>
              </w:rPr>
            </w:pPr>
            <w:r>
              <w:rPr>
                <w:spacing w:val="-2"/>
                <w:sz w:val="20"/>
              </w:rPr>
              <w:t>Австралия</w:t>
            </w:r>
          </w:p>
        </w:tc>
        <w:tc>
          <w:tcPr>
            <w:tcW w:type="dxa" w:w="1836"/>
          </w:tcPr>
          <w:p>
            <w:pPr>
              <w:pStyle w:val="TableParagraph"/>
              <w:spacing w:before="36"/>
              <w:rPr>
                <w:sz w:val="20"/>
              </w:rPr>
            </w:pPr>
            <w:r>
              <w:rPr>
                <w:spacing w:val="-10"/>
                <w:sz w:val="20"/>
              </w:rPr>
              <w:t>8</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ight="1"/>
              <w:rPr>
                <w:sz w:val="20"/>
              </w:rPr>
            </w:pPr>
            <w:r>
              <w:rPr>
                <w:sz w:val="20"/>
              </w:rPr>
              <w:t>K-</w:t>
            </w:r>
            <w:r>
              <w:rPr>
                <w:spacing w:val="-5"/>
                <w:sz w:val="20"/>
              </w:rPr>
              <w:t>188</w:t>
            </w:r>
          </w:p>
        </w:tc>
        <w:tc>
          <w:tcPr>
            <w:tcW w:type="dxa" w:w="3412"/>
          </w:tcPr>
          <w:p>
            <w:pPr>
              <w:pStyle w:val="TableParagraph"/>
              <w:spacing w:before="36"/>
              <w:ind w:left="10" w:right="2"/>
              <w:rPr>
                <w:sz w:val="20"/>
              </w:rPr>
            </w:pPr>
            <w:r>
              <w:rPr>
                <w:spacing w:val="-2"/>
                <w:sz w:val="20"/>
              </w:rPr>
              <w:t>Грузия</w:t>
            </w:r>
          </w:p>
        </w:tc>
        <w:tc>
          <w:tcPr>
            <w:tcW w:type="dxa" w:w="1836"/>
          </w:tcPr>
          <w:p>
            <w:pPr>
              <w:pStyle w:val="TableParagraph"/>
              <w:spacing w:before="36"/>
              <w:rPr>
                <w:sz w:val="20"/>
              </w:rPr>
            </w:pPr>
            <w:r>
              <w:rPr>
                <w:spacing w:val="-5"/>
                <w:sz w:val="20"/>
              </w:rPr>
              <w:t>14</w:t>
            </w:r>
          </w:p>
        </w:tc>
        <w:tc>
          <w:tcPr>
            <w:tcW w:type="dxa" w:w="1901"/>
            <w:shd w:color="auto" w:fill="66FF99" w:val="clear"/>
          </w:tcPr>
          <w:p>
            <w:pPr>
              <w:pStyle w:val="TableParagraph"/>
              <w:spacing w:before="36"/>
              <w:rPr>
                <w:i/>
                <w:sz w:val="20"/>
              </w:rPr>
            </w:pPr>
            <w:r>
              <w:rPr>
                <w:i/>
                <w:spacing w:val="-5"/>
                <w:sz w:val="20"/>
              </w:rPr>
              <w:t>ab</w:t>
            </w:r>
          </w:p>
        </w:tc>
      </w:tr>
      <w:tr>
        <w:trPr>
          <w:trHeight w:hRule="atLeast" w:val="229"/>
        </w:trPr>
        <w:tc>
          <w:tcPr>
            <w:tcW w:type="dxa" w:w="2430"/>
          </w:tcPr>
          <w:p>
            <w:pPr>
              <w:pStyle w:val="TableParagraph"/>
              <w:spacing w:line="210" w:lineRule="exact"/>
              <w:ind w:left="10" w:right="1"/>
              <w:rPr>
                <w:sz w:val="20"/>
              </w:rPr>
            </w:pPr>
            <w:r>
              <w:rPr>
                <w:sz w:val="20"/>
              </w:rPr>
              <w:t>K-</w:t>
            </w:r>
            <w:r>
              <w:rPr>
                <w:spacing w:val="-5"/>
                <w:sz w:val="20"/>
              </w:rPr>
              <w:t>192</w:t>
            </w:r>
          </w:p>
        </w:tc>
        <w:tc>
          <w:tcPr>
            <w:tcW w:type="dxa" w:w="3412"/>
          </w:tcPr>
          <w:p>
            <w:pPr>
              <w:pStyle w:val="TableParagraph"/>
              <w:spacing w:line="210" w:lineRule="exact"/>
              <w:ind w:left="10" w:right="1"/>
              <w:rPr>
                <w:sz w:val="20"/>
              </w:rPr>
            </w:pPr>
            <w:r>
              <w:rPr>
                <w:spacing w:val="-2"/>
                <w:sz w:val="20"/>
              </w:rPr>
              <w:t>Азербайджан</w:t>
            </w:r>
          </w:p>
        </w:tc>
        <w:tc>
          <w:tcPr>
            <w:tcW w:type="dxa" w:w="1836"/>
          </w:tcPr>
          <w:p>
            <w:pPr>
              <w:pStyle w:val="TableParagraph"/>
              <w:spacing w:line="210" w:lineRule="exact"/>
              <w:rPr>
                <w:sz w:val="20"/>
              </w:rPr>
            </w:pPr>
            <w:r>
              <w:rPr>
                <w:spacing w:val="-5"/>
                <w:sz w:val="20"/>
              </w:rPr>
              <w:t>18</w:t>
            </w:r>
          </w:p>
        </w:tc>
        <w:tc>
          <w:tcPr>
            <w:tcW w:type="dxa" w:w="1901"/>
            <w:shd w:color="auto" w:fill="FFCCCC" w:val="clear"/>
          </w:tcPr>
          <w:p>
            <w:pPr>
              <w:pStyle w:val="TableParagraph"/>
              <w:spacing w:line="210" w:lineRule="exact"/>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5"/>
                <w:sz w:val="20"/>
              </w:rPr>
              <w:t>408</w:t>
            </w:r>
          </w:p>
        </w:tc>
        <w:tc>
          <w:tcPr>
            <w:tcW w:type="dxa" w:w="3412"/>
          </w:tcPr>
          <w:p>
            <w:pPr>
              <w:pStyle w:val="TableParagraph"/>
              <w:spacing w:before="36"/>
              <w:ind w:left="10" w:right="2"/>
              <w:rPr>
                <w:sz w:val="20"/>
              </w:rPr>
            </w:pPr>
            <w:r>
              <w:rPr>
                <w:spacing w:val="-2"/>
                <w:sz w:val="20"/>
              </w:rPr>
              <w:t>Палестина</w:t>
            </w:r>
          </w:p>
        </w:tc>
        <w:tc>
          <w:tcPr>
            <w:tcW w:type="dxa" w:w="1836"/>
          </w:tcPr>
          <w:p>
            <w:pPr>
              <w:pStyle w:val="TableParagraph"/>
              <w:spacing w:before="36"/>
              <w:rPr>
                <w:sz w:val="20"/>
              </w:rPr>
            </w:pPr>
            <w:r>
              <w:rPr>
                <w:spacing w:val="-5"/>
                <w:sz w:val="20"/>
              </w:rPr>
              <w:t>18</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w:t>
            </w:r>
            <w:r>
              <w:rPr>
                <w:spacing w:val="-5"/>
                <w:sz w:val="20"/>
              </w:rPr>
              <w:t>468</w:t>
            </w:r>
          </w:p>
        </w:tc>
        <w:tc>
          <w:tcPr>
            <w:tcW w:type="dxa" w:w="3412"/>
          </w:tcPr>
          <w:p>
            <w:pPr>
              <w:pStyle w:val="TableParagraph"/>
              <w:spacing w:before="36"/>
              <w:ind w:left="10" w:right="2"/>
              <w:rPr>
                <w:sz w:val="20"/>
              </w:rPr>
            </w:pPr>
            <w:r>
              <w:rPr>
                <w:spacing w:val="-2"/>
                <w:sz w:val="20"/>
              </w:rPr>
              <w:t>Армения</w:t>
            </w:r>
          </w:p>
        </w:tc>
        <w:tc>
          <w:tcPr>
            <w:tcW w:type="dxa" w:w="1836"/>
          </w:tcPr>
          <w:p>
            <w:pPr>
              <w:pStyle w:val="TableParagraph"/>
              <w:spacing w:before="36"/>
              <w:rPr>
                <w:sz w:val="20"/>
              </w:rPr>
            </w:pPr>
            <w:r>
              <w:rPr>
                <w:spacing w:val="-5"/>
                <w:sz w:val="20"/>
              </w:rPr>
              <w:t>15</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36"/>
              <w:ind w:left="10" w:right="1"/>
              <w:rPr>
                <w:sz w:val="20"/>
              </w:rPr>
            </w:pPr>
            <w:r>
              <w:rPr>
                <w:sz w:val="20"/>
              </w:rPr>
              <w:t>K-</w:t>
            </w:r>
            <w:r>
              <w:rPr>
                <w:spacing w:val="-5"/>
                <w:sz w:val="20"/>
              </w:rPr>
              <w:t>474</w:t>
            </w:r>
          </w:p>
        </w:tc>
        <w:tc>
          <w:tcPr>
            <w:tcW w:type="dxa" w:w="3412"/>
          </w:tcPr>
          <w:p>
            <w:pPr>
              <w:pStyle w:val="TableParagraph"/>
              <w:spacing w:before="36"/>
              <w:ind w:left="10" w:right="2"/>
              <w:rPr>
                <w:sz w:val="20"/>
              </w:rPr>
            </w:pPr>
            <w:r>
              <w:rPr>
                <w:spacing w:val="-2"/>
                <w:sz w:val="20"/>
              </w:rPr>
              <w:t>Армения</w:t>
            </w:r>
          </w:p>
        </w:tc>
        <w:tc>
          <w:tcPr>
            <w:tcW w:type="dxa" w:w="1836"/>
          </w:tcPr>
          <w:p>
            <w:pPr>
              <w:pStyle w:val="TableParagraph"/>
              <w:spacing w:before="36"/>
              <w:rPr>
                <w:sz w:val="20"/>
              </w:rPr>
            </w:pPr>
            <w:r>
              <w:rPr>
                <w:spacing w:val="-5"/>
                <w:sz w:val="20"/>
              </w:rPr>
              <w:t>15</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36"/>
              <w:ind w:left="10" w:right="1"/>
              <w:rPr>
                <w:sz w:val="20"/>
              </w:rPr>
            </w:pPr>
            <w:r>
              <w:rPr>
                <w:sz w:val="20"/>
              </w:rPr>
              <w:t>K-</w:t>
            </w:r>
            <w:r>
              <w:rPr>
                <w:spacing w:val="-5"/>
                <w:sz w:val="20"/>
              </w:rPr>
              <w:t>482</w:t>
            </w:r>
          </w:p>
        </w:tc>
        <w:tc>
          <w:tcPr>
            <w:tcW w:type="dxa" w:w="3412"/>
          </w:tcPr>
          <w:p>
            <w:pPr>
              <w:pStyle w:val="TableParagraph"/>
              <w:spacing w:before="36"/>
              <w:ind w:left="10" w:right="2"/>
              <w:rPr>
                <w:sz w:val="20"/>
              </w:rPr>
            </w:pPr>
            <w:r>
              <w:rPr>
                <w:spacing w:val="-2"/>
                <w:sz w:val="20"/>
              </w:rPr>
              <w:t>Армения</w:t>
            </w:r>
          </w:p>
        </w:tc>
        <w:tc>
          <w:tcPr>
            <w:tcW w:type="dxa" w:w="1836"/>
          </w:tcPr>
          <w:p>
            <w:pPr>
              <w:pStyle w:val="TableParagraph"/>
              <w:spacing w:before="36"/>
              <w:rPr>
                <w:sz w:val="20"/>
              </w:rPr>
            </w:pPr>
            <w:r>
              <w:rPr>
                <w:spacing w:val="-5"/>
                <w:sz w:val="20"/>
              </w:rPr>
              <w:t>14</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w:t>
            </w:r>
            <w:r>
              <w:rPr>
                <w:spacing w:val="-5"/>
                <w:sz w:val="20"/>
              </w:rPr>
              <w:t>660</w:t>
            </w:r>
          </w:p>
        </w:tc>
        <w:tc>
          <w:tcPr>
            <w:tcW w:type="dxa" w:w="3412"/>
          </w:tcPr>
          <w:p>
            <w:pPr>
              <w:pStyle w:val="TableParagraph"/>
              <w:spacing w:before="36"/>
              <w:ind w:left="10" w:right="1"/>
              <w:rPr>
                <w:sz w:val="20"/>
              </w:rPr>
            </w:pPr>
            <w:r>
              <w:rPr>
                <w:spacing w:val="-2"/>
                <w:sz w:val="20"/>
              </w:rPr>
              <w:t>Азербайджан</w:t>
            </w:r>
          </w:p>
        </w:tc>
        <w:tc>
          <w:tcPr>
            <w:tcW w:type="dxa" w:w="1836"/>
          </w:tcPr>
          <w:p>
            <w:pPr>
              <w:pStyle w:val="TableParagraph"/>
              <w:spacing w:before="36"/>
              <w:rPr>
                <w:sz w:val="20"/>
              </w:rPr>
            </w:pPr>
            <w:r>
              <w:rPr>
                <w:spacing w:val="-5"/>
                <w:sz w:val="20"/>
              </w:rPr>
              <w:t>13</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5"/>
                <w:sz w:val="20"/>
              </w:rPr>
              <w:t>662</w:t>
            </w:r>
          </w:p>
        </w:tc>
        <w:tc>
          <w:tcPr>
            <w:tcW w:type="dxa" w:w="3412"/>
          </w:tcPr>
          <w:p>
            <w:pPr>
              <w:pStyle w:val="TableParagraph"/>
              <w:spacing w:before="36"/>
              <w:ind w:left="10" w:right="1"/>
              <w:rPr>
                <w:sz w:val="20"/>
              </w:rPr>
            </w:pPr>
            <w:r>
              <w:rPr>
                <w:spacing w:val="-2"/>
                <w:sz w:val="20"/>
              </w:rPr>
              <w:t>Азербайджан</w:t>
            </w:r>
          </w:p>
        </w:tc>
        <w:tc>
          <w:tcPr>
            <w:tcW w:type="dxa" w:w="1836"/>
          </w:tcPr>
          <w:p>
            <w:pPr>
              <w:pStyle w:val="TableParagraph"/>
              <w:spacing w:before="36"/>
              <w:rPr>
                <w:sz w:val="20"/>
              </w:rPr>
            </w:pPr>
            <w:r>
              <w:rPr>
                <w:spacing w:val="-5"/>
                <w:sz w:val="20"/>
              </w:rPr>
              <w:t>20</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w:t>
            </w:r>
            <w:r>
              <w:rPr>
                <w:spacing w:val="-5"/>
                <w:sz w:val="20"/>
              </w:rPr>
              <w:t>664</w:t>
            </w:r>
          </w:p>
        </w:tc>
        <w:tc>
          <w:tcPr>
            <w:tcW w:type="dxa" w:w="3412"/>
          </w:tcPr>
          <w:p>
            <w:pPr>
              <w:pStyle w:val="TableParagraph"/>
              <w:spacing w:before="36"/>
              <w:ind w:left="10" w:right="1"/>
              <w:rPr>
                <w:sz w:val="20"/>
              </w:rPr>
            </w:pPr>
            <w:r>
              <w:rPr>
                <w:spacing w:val="-2"/>
                <w:sz w:val="20"/>
              </w:rPr>
              <w:t>Азербайджан</w:t>
            </w:r>
          </w:p>
        </w:tc>
        <w:tc>
          <w:tcPr>
            <w:tcW w:type="dxa" w:w="1836"/>
          </w:tcPr>
          <w:p>
            <w:pPr>
              <w:pStyle w:val="TableParagraph"/>
              <w:spacing w:before="36"/>
              <w:rPr>
                <w:sz w:val="20"/>
              </w:rPr>
            </w:pPr>
            <w:r>
              <w:rPr>
                <w:spacing w:val="-5"/>
                <w:sz w:val="20"/>
              </w:rPr>
              <w:t>15</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5"/>
                <w:sz w:val="20"/>
              </w:rPr>
              <w:t>883</w:t>
            </w:r>
          </w:p>
        </w:tc>
        <w:tc>
          <w:tcPr>
            <w:tcW w:type="dxa" w:w="3412"/>
          </w:tcPr>
          <w:p>
            <w:pPr>
              <w:pStyle w:val="TableParagraph"/>
              <w:spacing w:before="36"/>
              <w:ind w:left="10" w:right="2"/>
              <w:rPr>
                <w:sz w:val="20"/>
              </w:rPr>
            </w:pPr>
            <w:r>
              <w:rPr>
                <w:spacing w:val="-2"/>
                <w:sz w:val="20"/>
              </w:rPr>
              <w:t>Палестина</w:t>
            </w:r>
          </w:p>
        </w:tc>
        <w:tc>
          <w:tcPr>
            <w:tcW w:type="dxa" w:w="1836"/>
          </w:tcPr>
          <w:p>
            <w:pPr>
              <w:pStyle w:val="TableParagraph"/>
              <w:spacing w:before="36"/>
              <w:rPr>
                <w:sz w:val="20"/>
              </w:rPr>
            </w:pPr>
            <w:r>
              <w:rPr>
                <w:spacing w:val="-5"/>
                <w:sz w:val="20"/>
              </w:rPr>
              <w:t>18</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36"/>
              <w:ind w:left="10" w:right="1"/>
              <w:rPr>
                <w:sz w:val="20"/>
              </w:rPr>
            </w:pPr>
            <w:r>
              <w:rPr>
                <w:sz w:val="20"/>
              </w:rPr>
              <w:t>K-</w:t>
            </w:r>
            <w:r>
              <w:rPr>
                <w:spacing w:val="-5"/>
                <w:sz w:val="20"/>
              </w:rPr>
              <w:t>894</w:t>
            </w:r>
          </w:p>
        </w:tc>
        <w:tc>
          <w:tcPr>
            <w:tcW w:type="dxa" w:w="3412"/>
          </w:tcPr>
          <w:p>
            <w:pPr>
              <w:pStyle w:val="TableParagraph"/>
              <w:spacing w:before="36"/>
              <w:ind w:left="10" w:right="2"/>
              <w:rPr>
                <w:sz w:val="20"/>
              </w:rPr>
            </w:pPr>
            <w:r>
              <w:rPr>
                <w:spacing w:val="-2"/>
                <w:sz w:val="20"/>
              </w:rPr>
              <w:t>Канада</w:t>
            </w:r>
          </w:p>
        </w:tc>
        <w:tc>
          <w:tcPr>
            <w:tcW w:type="dxa" w:w="1836"/>
          </w:tcPr>
          <w:p>
            <w:pPr>
              <w:pStyle w:val="TableParagraph"/>
              <w:spacing w:before="36"/>
              <w:rPr>
                <w:sz w:val="20"/>
              </w:rPr>
            </w:pPr>
            <w:r>
              <w:rPr>
                <w:spacing w:val="-5"/>
                <w:sz w:val="20"/>
              </w:rPr>
              <w:t>18</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K-903, </w:t>
            </w:r>
            <w:r>
              <w:rPr>
                <w:spacing w:val="-2"/>
                <w:sz w:val="20"/>
              </w:rPr>
              <w:t>Местный</w:t>
            </w:r>
          </w:p>
        </w:tc>
        <w:tc>
          <w:tcPr>
            <w:tcW w:type="dxa" w:w="3412"/>
          </w:tcPr>
          <w:p>
            <w:pPr>
              <w:pStyle w:val="TableParagraph"/>
              <w:spacing w:before="36"/>
              <w:ind w:left="10" w:right="2"/>
              <w:rPr>
                <w:sz w:val="20"/>
              </w:rPr>
            </w:pPr>
            <w:r>
              <w:rPr>
                <w:spacing w:val="-2"/>
                <w:sz w:val="20"/>
              </w:rPr>
              <w:t>Россия</w:t>
            </w:r>
          </w:p>
        </w:tc>
        <w:tc>
          <w:tcPr>
            <w:tcW w:type="dxa" w:w="1836"/>
          </w:tcPr>
          <w:p>
            <w:pPr>
              <w:pStyle w:val="TableParagraph"/>
              <w:spacing w:before="36"/>
              <w:rPr>
                <w:sz w:val="20"/>
              </w:rPr>
            </w:pPr>
            <w:r>
              <w:rPr>
                <w:spacing w:val="-5"/>
                <w:sz w:val="20"/>
              </w:rPr>
              <w:t>18</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5"/>
                <w:sz w:val="20"/>
              </w:rPr>
              <w:t>907</w:t>
            </w:r>
          </w:p>
        </w:tc>
        <w:tc>
          <w:tcPr>
            <w:tcW w:type="dxa" w:w="3412"/>
          </w:tcPr>
          <w:p>
            <w:pPr>
              <w:pStyle w:val="TableParagraph"/>
              <w:spacing w:before="36"/>
              <w:ind w:left="10" w:right="2"/>
              <w:rPr>
                <w:sz w:val="20"/>
              </w:rPr>
            </w:pPr>
            <w:r>
              <w:rPr>
                <w:spacing w:val="-2"/>
                <w:sz w:val="20"/>
              </w:rPr>
              <w:t>Армения</w:t>
            </w:r>
          </w:p>
        </w:tc>
        <w:tc>
          <w:tcPr>
            <w:tcW w:type="dxa" w:w="1836"/>
          </w:tcPr>
          <w:p>
            <w:pPr>
              <w:pStyle w:val="TableParagraph"/>
              <w:spacing w:before="36"/>
              <w:rPr>
                <w:sz w:val="20"/>
              </w:rPr>
            </w:pPr>
            <w:r>
              <w:rPr>
                <w:spacing w:val="-5"/>
                <w:sz w:val="20"/>
              </w:rPr>
              <w:t>20</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w:t>
            </w:r>
            <w:r>
              <w:rPr>
                <w:spacing w:val="-4"/>
                <w:sz w:val="20"/>
              </w:rPr>
              <w:t>1083</w:t>
            </w:r>
          </w:p>
        </w:tc>
        <w:tc>
          <w:tcPr>
            <w:tcW w:type="dxa" w:w="3412"/>
          </w:tcPr>
          <w:p>
            <w:pPr>
              <w:pStyle w:val="TableParagraph"/>
              <w:spacing w:before="36"/>
              <w:ind w:left="10" w:right="2"/>
              <w:rPr>
                <w:sz w:val="20"/>
              </w:rPr>
            </w:pPr>
            <w:r>
              <w:rPr>
                <w:spacing w:val="-2"/>
                <w:sz w:val="20"/>
              </w:rPr>
              <w:t>Италия</w:t>
            </w:r>
          </w:p>
        </w:tc>
        <w:tc>
          <w:tcPr>
            <w:tcW w:type="dxa" w:w="1836"/>
          </w:tcPr>
          <w:p>
            <w:pPr>
              <w:pStyle w:val="TableParagraph"/>
              <w:spacing w:before="36"/>
              <w:rPr>
                <w:sz w:val="20"/>
              </w:rPr>
            </w:pPr>
            <w:r>
              <w:rPr>
                <w:spacing w:val="-5"/>
                <w:sz w:val="20"/>
              </w:rPr>
              <w:t>13</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4"/>
                <w:sz w:val="20"/>
              </w:rPr>
              <w:t>1084</w:t>
            </w:r>
          </w:p>
        </w:tc>
        <w:tc>
          <w:tcPr>
            <w:tcW w:type="dxa" w:w="3412"/>
          </w:tcPr>
          <w:p>
            <w:pPr>
              <w:pStyle w:val="TableParagraph"/>
              <w:spacing w:before="36"/>
              <w:ind w:left="10" w:right="2"/>
              <w:rPr>
                <w:sz w:val="20"/>
              </w:rPr>
            </w:pPr>
            <w:r>
              <w:rPr>
                <w:spacing w:val="-2"/>
                <w:sz w:val="20"/>
              </w:rPr>
              <w:t>Италия</w:t>
            </w:r>
          </w:p>
        </w:tc>
        <w:tc>
          <w:tcPr>
            <w:tcW w:type="dxa" w:w="1836"/>
          </w:tcPr>
          <w:p>
            <w:pPr>
              <w:pStyle w:val="TableParagraph"/>
              <w:spacing w:before="36"/>
              <w:rPr>
                <w:sz w:val="20"/>
              </w:rPr>
            </w:pPr>
            <w:r>
              <w:rPr>
                <w:spacing w:val="-5"/>
                <w:sz w:val="20"/>
              </w:rPr>
              <w:t>14</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2"/>
              <w:rPr>
                <w:sz w:val="20"/>
              </w:rPr>
            </w:pPr>
            <w:r>
              <w:rPr>
                <w:sz w:val="20"/>
              </w:rPr>
              <w:t>K-2127, </w:t>
            </w:r>
            <w:r>
              <w:rPr>
                <w:spacing w:val="-2"/>
                <w:sz w:val="20"/>
              </w:rPr>
              <w:t>Розовая</w:t>
            </w:r>
          </w:p>
        </w:tc>
        <w:tc>
          <w:tcPr>
            <w:tcW w:type="dxa" w:w="3412"/>
          </w:tcPr>
          <w:p>
            <w:pPr>
              <w:pStyle w:val="TableParagraph"/>
              <w:spacing w:before="36"/>
              <w:ind w:left="10" w:right="2"/>
              <w:rPr>
                <w:sz w:val="20"/>
              </w:rPr>
            </w:pPr>
            <w:r>
              <w:rPr>
                <w:spacing w:val="-2"/>
                <w:sz w:val="20"/>
              </w:rPr>
              <w:t>Россия</w:t>
            </w:r>
          </w:p>
        </w:tc>
        <w:tc>
          <w:tcPr>
            <w:tcW w:type="dxa" w:w="1836"/>
          </w:tcPr>
          <w:p>
            <w:pPr>
              <w:pStyle w:val="TableParagraph"/>
              <w:spacing w:before="36"/>
              <w:rPr>
                <w:sz w:val="20"/>
              </w:rPr>
            </w:pPr>
            <w:r>
              <w:rPr>
                <w:spacing w:val="-5"/>
                <w:sz w:val="20"/>
              </w:rPr>
              <w:t>13</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4"/>
                <w:sz w:val="20"/>
              </w:rPr>
              <w:t>2583</w:t>
            </w:r>
          </w:p>
        </w:tc>
        <w:tc>
          <w:tcPr>
            <w:tcW w:type="dxa" w:w="3412"/>
          </w:tcPr>
          <w:p>
            <w:pPr>
              <w:pStyle w:val="TableParagraph"/>
              <w:spacing w:before="36"/>
              <w:ind w:left="10" w:right="1"/>
              <w:rPr>
                <w:sz w:val="20"/>
              </w:rPr>
            </w:pPr>
            <w:r>
              <w:rPr>
                <w:spacing w:val="-2"/>
                <w:sz w:val="20"/>
              </w:rPr>
              <w:t>Азербайджан</w:t>
            </w:r>
          </w:p>
        </w:tc>
        <w:tc>
          <w:tcPr>
            <w:tcW w:type="dxa" w:w="1836"/>
          </w:tcPr>
          <w:p>
            <w:pPr>
              <w:pStyle w:val="TableParagraph"/>
              <w:spacing w:before="36"/>
              <w:rPr>
                <w:sz w:val="20"/>
              </w:rPr>
            </w:pPr>
            <w:r>
              <w:rPr>
                <w:spacing w:val="-5"/>
                <w:sz w:val="20"/>
              </w:rPr>
              <w:t>17</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36"/>
              <w:ind w:left="10" w:right="1"/>
              <w:rPr>
                <w:sz w:val="20"/>
              </w:rPr>
            </w:pPr>
            <w:r>
              <w:rPr>
                <w:sz w:val="20"/>
              </w:rPr>
              <w:t>K-2589, </w:t>
            </w:r>
            <w:r>
              <w:rPr>
                <w:spacing w:val="-2"/>
                <w:sz w:val="20"/>
              </w:rPr>
              <w:t>Местный</w:t>
            </w:r>
          </w:p>
        </w:tc>
        <w:tc>
          <w:tcPr>
            <w:tcW w:type="dxa" w:w="3412"/>
          </w:tcPr>
          <w:p>
            <w:pPr>
              <w:pStyle w:val="TableParagraph"/>
              <w:spacing w:before="36"/>
              <w:ind w:left="10" w:right="2"/>
              <w:rPr>
                <w:sz w:val="20"/>
              </w:rPr>
            </w:pPr>
            <w:r>
              <w:rPr>
                <w:spacing w:val="-2"/>
                <w:sz w:val="20"/>
              </w:rPr>
              <w:t>Армения</w:t>
            </w:r>
          </w:p>
        </w:tc>
        <w:tc>
          <w:tcPr>
            <w:tcW w:type="dxa" w:w="1836"/>
          </w:tcPr>
          <w:p>
            <w:pPr>
              <w:pStyle w:val="TableParagraph"/>
              <w:spacing w:before="36"/>
              <w:rPr>
                <w:sz w:val="20"/>
              </w:rPr>
            </w:pPr>
            <w:r>
              <w:rPr>
                <w:spacing w:val="-5"/>
                <w:sz w:val="20"/>
              </w:rPr>
              <w:t>17</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ight="1"/>
              <w:rPr>
                <w:sz w:val="20"/>
              </w:rPr>
            </w:pPr>
            <w:r>
              <w:rPr>
                <w:sz w:val="20"/>
              </w:rPr>
              <w:t>K-</w:t>
            </w:r>
            <w:r>
              <w:rPr>
                <w:spacing w:val="-4"/>
                <w:sz w:val="20"/>
              </w:rPr>
              <w:t>2707</w:t>
            </w:r>
          </w:p>
        </w:tc>
        <w:tc>
          <w:tcPr>
            <w:tcW w:type="dxa" w:w="3412"/>
          </w:tcPr>
          <w:p>
            <w:pPr>
              <w:pStyle w:val="TableParagraph"/>
              <w:spacing w:before="36"/>
              <w:ind w:left="10" w:right="2"/>
              <w:rPr>
                <w:sz w:val="20"/>
              </w:rPr>
            </w:pPr>
            <w:r>
              <w:rPr>
                <w:spacing w:val="-2"/>
                <w:sz w:val="20"/>
              </w:rPr>
              <w:t>Мексика</w:t>
            </w:r>
          </w:p>
        </w:tc>
        <w:tc>
          <w:tcPr>
            <w:tcW w:type="dxa" w:w="1836"/>
          </w:tcPr>
          <w:p>
            <w:pPr>
              <w:pStyle w:val="TableParagraph"/>
              <w:spacing w:before="36"/>
              <w:rPr>
                <w:sz w:val="20"/>
              </w:rPr>
            </w:pPr>
            <w:r>
              <w:rPr>
                <w:spacing w:val="-5"/>
                <w:sz w:val="20"/>
              </w:rPr>
              <w:t>22</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36"/>
              <w:ind w:left="10"/>
              <w:rPr>
                <w:sz w:val="20"/>
              </w:rPr>
            </w:pPr>
            <w:r>
              <w:rPr>
                <w:sz w:val="20"/>
              </w:rPr>
              <w:t>K-2708, E-</w:t>
            </w:r>
            <w:r>
              <w:rPr>
                <w:spacing w:val="-5"/>
                <w:sz w:val="20"/>
              </w:rPr>
              <w:t>157</w:t>
            </w:r>
          </w:p>
        </w:tc>
        <w:tc>
          <w:tcPr>
            <w:tcW w:type="dxa" w:w="3412"/>
          </w:tcPr>
          <w:p>
            <w:pPr>
              <w:pStyle w:val="TableParagraph"/>
              <w:spacing w:before="36"/>
              <w:ind w:left="10" w:right="1"/>
              <w:rPr>
                <w:sz w:val="20"/>
              </w:rPr>
            </w:pPr>
            <w:r>
              <w:rPr>
                <w:spacing w:val="-2"/>
                <w:sz w:val="20"/>
              </w:rPr>
              <w:t>Эквадор</w:t>
            </w:r>
          </w:p>
        </w:tc>
        <w:tc>
          <w:tcPr>
            <w:tcW w:type="dxa" w:w="1836"/>
          </w:tcPr>
          <w:p>
            <w:pPr>
              <w:pStyle w:val="TableParagraph"/>
              <w:spacing w:before="36"/>
              <w:rPr>
                <w:sz w:val="20"/>
              </w:rPr>
            </w:pPr>
            <w:r>
              <w:rPr>
                <w:spacing w:val="-5"/>
                <w:sz w:val="20"/>
              </w:rPr>
              <w:t>13</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36"/>
              <w:ind w:left="10"/>
              <w:rPr>
                <w:sz w:val="20"/>
              </w:rPr>
            </w:pPr>
            <w:r>
              <w:rPr>
                <w:sz w:val="20"/>
              </w:rPr>
              <w:t>K-2713, E-</w:t>
            </w:r>
            <w:r>
              <w:rPr>
                <w:spacing w:val="-5"/>
                <w:sz w:val="20"/>
              </w:rPr>
              <w:t>112</w:t>
            </w:r>
          </w:p>
        </w:tc>
        <w:tc>
          <w:tcPr>
            <w:tcW w:type="dxa" w:w="3412"/>
          </w:tcPr>
          <w:p>
            <w:pPr>
              <w:pStyle w:val="TableParagraph"/>
              <w:spacing w:before="36"/>
              <w:ind w:left="10" w:right="1"/>
              <w:rPr>
                <w:sz w:val="20"/>
              </w:rPr>
            </w:pPr>
            <w:r>
              <w:rPr>
                <w:spacing w:val="-2"/>
                <w:sz w:val="20"/>
              </w:rPr>
              <w:t>Эквадор</w:t>
            </w:r>
          </w:p>
        </w:tc>
        <w:tc>
          <w:tcPr>
            <w:tcW w:type="dxa" w:w="1836"/>
          </w:tcPr>
          <w:p>
            <w:pPr>
              <w:pStyle w:val="TableParagraph"/>
              <w:spacing w:before="36"/>
              <w:rPr>
                <w:sz w:val="20"/>
              </w:rPr>
            </w:pPr>
            <w:r>
              <w:rPr>
                <w:spacing w:val="-5"/>
                <w:sz w:val="20"/>
              </w:rPr>
              <w:t>18</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4"/>
                <w:sz w:val="20"/>
              </w:rPr>
              <w:t>2715</w:t>
            </w:r>
          </w:p>
        </w:tc>
        <w:tc>
          <w:tcPr>
            <w:tcW w:type="dxa" w:w="3412"/>
          </w:tcPr>
          <w:p>
            <w:pPr>
              <w:pStyle w:val="TableParagraph"/>
              <w:spacing w:before="36"/>
              <w:ind w:left="10" w:right="1"/>
              <w:rPr>
                <w:sz w:val="20"/>
              </w:rPr>
            </w:pPr>
            <w:r>
              <w:rPr>
                <w:spacing w:val="-2"/>
                <w:sz w:val="20"/>
              </w:rPr>
              <w:t>Эквадор</w:t>
            </w:r>
          </w:p>
        </w:tc>
        <w:tc>
          <w:tcPr>
            <w:tcW w:type="dxa" w:w="1836"/>
          </w:tcPr>
          <w:p>
            <w:pPr>
              <w:pStyle w:val="TableParagraph"/>
              <w:spacing w:before="36"/>
              <w:rPr>
                <w:sz w:val="20"/>
              </w:rPr>
            </w:pPr>
            <w:r>
              <w:rPr>
                <w:spacing w:val="-5"/>
                <w:sz w:val="20"/>
              </w:rPr>
              <w:t>15</w:t>
            </w:r>
          </w:p>
        </w:tc>
        <w:tc>
          <w:tcPr>
            <w:tcW w:type="dxa" w:w="1901"/>
            <w:shd w:color="auto" w:fill="66FF99" w:val="clear"/>
          </w:tcPr>
          <w:p>
            <w:pPr>
              <w:pStyle w:val="TableParagraph"/>
              <w:spacing w:before="36"/>
              <w:rPr>
                <w:i/>
                <w:sz w:val="20"/>
              </w:rPr>
            </w:pPr>
            <w:r>
              <w:rPr>
                <w:i/>
                <w:spacing w:val="-5"/>
                <w:sz w:val="20"/>
              </w:rPr>
              <w:t>ab</w:t>
            </w:r>
          </w:p>
        </w:tc>
      </w:tr>
      <w:tr>
        <w:trPr>
          <w:trHeight w:hRule="atLeast" w:val="303"/>
        </w:trPr>
        <w:tc>
          <w:tcPr>
            <w:tcW w:type="dxa" w:w="2430"/>
          </w:tcPr>
          <w:p>
            <w:pPr>
              <w:pStyle w:val="TableParagraph"/>
              <w:spacing w:before="36"/>
              <w:ind w:left="10"/>
              <w:rPr>
                <w:sz w:val="20"/>
              </w:rPr>
            </w:pPr>
            <w:r>
              <w:rPr>
                <w:sz w:val="20"/>
              </w:rPr>
              <w:t>K-2716, </w:t>
            </w:r>
            <w:r>
              <w:rPr>
                <w:spacing w:val="-2"/>
                <w:sz w:val="20"/>
              </w:rPr>
              <w:t>Procor</w:t>
            </w:r>
          </w:p>
        </w:tc>
        <w:tc>
          <w:tcPr>
            <w:tcW w:type="dxa" w:w="3412"/>
          </w:tcPr>
          <w:p>
            <w:pPr>
              <w:pStyle w:val="TableParagraph"/>
              <w:spacing w:before="36"/>
              <w:ind w:left="10" w:right="2"/>
              <w:rPr>
                <w:sz w:val="20"/>
              </w:rPr>
            </w:pPr>
            <w:r>
              <w:rPr>
                <w:spacing w:val="-2"/>
                <w:sz w:val="20"/>
              </w:rPr>
              <w:t>Бразилия</w:t>
            </w:r>
          </w:p>
        </w:tc>
        <w:tc>
          <w:tcPr>
            <w:tcW w:type="dxa" w:w="1836"/>
          </w:tcPr>
          <w:p>
            <w:pPr>
              <w:pStyle w:val="TableParagraph"/>
              <w:spacing w:before="36"/>
              <w:rPr>
                <w:sz w:val="20"/>
              </w:rPr>
            </w:pPr>
            <w:r>
              <w:rPr>
                <w:spacing w:val="-5"/>
                <w:sz w:val="20"/>
              </w:rPr>
              <w:t>19</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36"/>
              <w:ind w:left="10" w:right="1"/>
              <w:rPr>
                <w:sz w:val="20"/>
              </w:rPr>
            </w:pPr>
            <w:r>
              <w:rPr>
                <w:sz w:val="20"/>
              </w:rPr>
              <w:t>K-</w:t>
            </w:r>
            <w:r>
              <w:rPr>
                <w:spacing w:val="-4"/>
                <w:sz w:val="20"/>
              </w:rPr>
              <w:t>2717</w:t>
            </w:r>
          </w:p>
        </w:tc>
        <w:tc>
          <w:tcPr>
            <w:tcW w:type="dxa" w:w="3412"/>
          </w:tcPr>
          <w:p>
            <w:pPr>
              <w:pStyle w:val="TableParagraph"/>
              <w:spacing w:before="36"/>
              <w:ind w:left="10" w:right="2"/>
              <w:rPr>
                <w:sz w:val="20"/>
              </w:rPr>
            </w:pPr>
            <w:r>
              <w:rPr>
                <w:spacing w:val="-2"/>
                <w:sz w:val="20"/>
              </w:rPr>
              <w:t>Мексика</w:t>
            </w:r>
          </w:p>
        </w:tc>
        <w:tc>
          <w:tcPr>
            <w:tcW w:type="dxa" w:w="1836"/>
          </w:tcPr>
          <w:p>
            <w:pPr>
              <w:pStyle w:val="TableParagraph"/>
              <w:spacing w:before="36"/>
              <w:rPr>
                <w:sz w:val="20"/>
              </w:rPr>
            </w:pPr>
            <w:r>
              <w:rPr>
                <w:spacing w:val="-5"/>
                <w:sz w:val="20"/>
              </w:rPr>
              <w:t>16</w:t>
            </w:r>
          </w:p>
        </w:tc>
        <w:tc>
          <w:tcPr>
            <w:tcW w:type="dxa" w:w="1901"/>
            <w:shd w:color="auto" w:fill="FFCCCC" w:val="clear"/>
          </w:tcPr>
          <w:p>
            <w:pPr>
              <w:pStyle w:val="TableParagraph"/>
              <w:spacing w:before="36"/>
              <w:rPr>
                <w:i/>
                <w:sz w:val="20"/>
              </w:rPr>
            </w:pPr>
            <w:r>
              <w:rPr>
                <w:i/>
                <w:spacing w:val="-5"/>
                <w:sz w:val="20"/>
              </w:rPr>
              <w:t>bb</w:t>
            </w:r>
          </w:p>
        </w:tc>
      </w:tr>
      <w:tr>
        <w:trPr>
          <w:trHeight w:hRule="atLeast" w:val="303"/>
        </w:trPr>
        <w:tc>
          <w:tcPr>
            <w:tcW w:type="dxa" w:w="2430"/>
          </w:tcPr>
          <w:p>
            <w:pPr>
              <w:pStyle w:val="TableParagraph"/>
              <w:spacing w:before="73" w:line="210" w:lineRule="exact"/>
              <w:ind w:left="10" w:right="1"/>
              <w:rPr>
                <w:sz w:val="20"/>
              </w:rPr>
            </w:pPr>
            <w:r>
              <w:rPr>
                <w:sz w:val="20"/>
              </w:rPr>
              <w:t>K-</w:t>
            </w:r>
            <w:r>
              <w:rPr>
                <w:spacing w:val="-4"/>
                <w:sz w:val="20"/>
              </w:rPr>
              <w:t>2720</w:t>
            </w:r>
          </w:p>
        </w:tc>
        <w:tc>
          <w:tcPr>
            <w:tcW w:type="dxa" w:w="3412"/>
          </w:tcPr>
          <w:p>
            <w:pPr>
              <w:pStyle w:val="TableParagraph"/>
              <w:spacing w:before="73" w:line="210" w:lineRule="exact"/>
              <w:ind w:left="10" w:right="2"/>
              <w:rPr>
                <w:sz w:val="20"/>
              </w:rPr>
            </w:pPr>
            <w:r>
              <w:rPr>
                <w:spacing w:val="-2"/>
                <w:sz w:val="20"/>
              </w:rPr>
              <w:t>Колумбия</w:t>
            </w:r>
          </w:p>
        </w:tc>
        <w:tc>
          <w:tcPr>
            <w:tcW w:type="dxa" w:w="1836"/>
          </w:tcPr>
          <w:p>
            <w:pPr>
              <w:pStyle w:val="TableParagraph"/>
              <w:spacing w:before="36"/>
              <w:rPr>
                <w:sz w:val="20"/>
              </w:rPr>
            </w:pPr>
            <w:r>
              <w:rPr>
                <w:spacing w:val="-5"/>
                <w:sz w:val="20"/>
              </w:rPr>
              <w:t>14</w:t>
            </w:r>
          </w:p>
        </w:tc>
        <w:tc>
          <w:tcPr>
            <w:tcW w:type="dxa" w:w="1901"/>
            <w:shd w:color="auto" w:fill="00CCFF" w:val="clear"/>
          </w:tcPr>
          <w:p>
            <w:pPr>
              <w:pStyle w:val="TableParagraph"/>
              <w:spacing w:before="36"/>
              <w:rPr>
                <w:i/>
                <w:sz w:val="20"/>
              </w:rPr>
            </w:pPr>
            <w:r>
              <w:rPr>
                <w:i/>
                <w:spacing w:val="-5"/>
                <w:sz w:val="20"/>
              </w:rPr>
              <w:t>aa</w:t>
            </w:r>
          </w:p>
        </w:tc>
      </w:tr>
      <w:tr>
        <w:trPr>
          <w:trHeight w:hRule="atLeast" w:val="308"/>
        </w:trPr>
        <w:tc>
          <w:tcPr>
            <w:tcW w:type="dxa" w:w="2430"/>
            <w:tcBorders>
              <w:bottom w:val="nil"/>
            </w:tcBorders>
          </w:tcPr>
          <w:p>
            <w:pPr>
              <w:pStyle w:val="TableParagraph"/>
              <w:spacing w:before="73" w:line="215" w:lineRule="exact"/>
              <w:ind w:left="10" w:right="1"/>
              <w:rPr>
                <w:sz w:val="20"/>
              </w:rPr>
            </w:pPr>
            <w:r>
              <w:rPr>
                <w:sz w:val="20"/>
              </w:rPr>
              <w:t>K-</w:t>
            </w:r>
            <w:r>
              <w:rPr>
                <w:spacing w:val="-4"/>
                <w:sz w:val="20"/>
              </w:rPr>
              <w:t>2721</w:t>
            </w:r>
          </w:p>
        </w:tc>
        <w:tc>
          <w:tcPr>
            <w:tcW w:type="dxa" w:w="3412"/>
            <w:tcBorders>
              <w:bottom w:val="nil"/>
            </w:tcBorders>
          </w:tcPr>
          <w:p>
            <w:pPr>
              <w:pStyle w:val="TableParagraph"/>
              <w:spacing w:before="73" w:line="215" w:lineRule="exact"/>
              <w:ind w:left="10" w:right="2"/>
              <w:rPr>
                <w:sz w:val="20"/>
              </w:rPr>
            </w:pPr>
            <w:r>
              <w:rPr>
                <w:spacing w:val="-2"/>
                <w:sz w:val="20"/>
              </w:rPr>
              <w:t>Колумбия</w:t>
            </w:r>
          </w:p>
        </w:tc>
        <w:tc>
          <w:tcPr>
            <w:tcW w:type="dxa" w:w="1836"/>
            <w:tcBorders>
              <w:bottom w:val="nil"/>
            </w:tcBorders>
          </w:tcPr>
          <w:p>
            <w:pPr>
              <w:pStyle w:val="TableParagraph"/>
              <w:spacing w:before="36"/>
              <w:rPr>
                <w:sz w:val="20"/>
              </w:rPr>
            </w:pPr>
            <w:r>
              <w:rPr>
                <w:spacing w:val="-5"/>
                <w:sz w:val="20"/>
              </w:rPr>
              <w:t>15</w:t>
            </w:r>
          </w:p>
        </w:tc>
        <w:tc>
          <w:tcPr>
            <w:tcW w:type="dxa" w:w="1901"/>
            <w:tcBorders>
              <w:bottom w:val="nil"/>
            </w:tcBorders>
            <w:shd w:color="auto" w:fill="FFCCCC" w:val="clear"/>
          </w:tcPr>
          <w:p>
            <w:pPr>
              <w:pStyle w:val="TableParagraph"/>
              <w:spacing w:before="36"/>
              <w:rPr>
                <w:i/>
                <w:sz w:val="20"/>
              </w:rPr>
            </w:pPr>
            <w:r>
              <w:rPr>
                <w:i/>
                <w:spacing w:val="-5"/>
                <w:sz w:val="20"/>
              </w:rPr>
              <w:t>bb</w:t>
            </w:r>
          </w:p>
        </w:tc>
      </w:tr>
    </w:tbl>
    <w:p>
      <w:pPr>
        <w:pStyle w:val="TableParagraph"/>
        <w:spacing w:after="0"/>
        <w:rPr>
          <w:i/>
          <w:sz w:val="20"/>
        </w:rPr>
        <w:sectPr>
          <w:pgSz w:h="16840" w:w="11910"/>
          <w:pgMar w:bottom="1340" w:footer="1073" w:header="0" w:left="1417" w:right="141" w:top="1040"/>
        </w:sectPr>
      </w:pPr>
    </w:p>
    <w:p>
      <w:pPr>
        <w:spacing w:before="69"/>
        <w:ind w:firstLine="0" w:left="0" w:right="652"/>
        <w:jc w:val="right"/>
        <w:rPr>
          <w:sz w:val="20"/>
        </w:rPr>
      </w:pPr>
      <w:r>
        <w:rPr>
          <w:sz w:val="20"/>
        </w:rPr>
        <w:t>Продолжение</w:t>
      </w:r>
      <w:r>
        <w:rPr>
          <w:spacing w:val="-8"/>
          <w:sz w:val="20"/>
        </w:rPr>
        <w:t> </w:t>
      </w:r>
      <w:r>
        <w:rPr>
          <w:sz w:val="20"/>
        </w:rPr>
        <w:t>таблицы</w:t>
      </w:r>
      <w:r>
        <w:rPr>
          <w:spacing w:val="-8"/>
          <w:sz w:val="20"/>
        </w:rPr>
        <w:t> </w:t>
      </w:r>
      <w:r>
        <w:rPr>
          <w:spacing w:val="-5"/>
          <w:sz w:val="20"/>
        </w:rPr>
        <w:t>20</w:t>
      </w:r>
    </w:p>
    <w:tbl>
      <w:tblPr>
        <w:tblW w:type="auto" w:w="0"/>
        <w:jc w:val="left"/>
        <w:tblInd w:type="dxa" w:w="23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430"/>
        <w:gridCol w:w="3412"/>
        <w:gridCol w:w="1836"/>
        <w:gridCol w:w="1901"/>
      </w:tblGrid>
      <w:tr>
        <w:trPr>
          <w:trHeight w:hRule="atLeast" w:val="302"/>
        </w:trPr>
        <w:tc>
          <w:tcPr>
            <w:tcW w:type="dxa" w:w="2430"/>
          </w:tcPr>
          <w:p>
            <w:pPr>
              <w:pStyle w:val="TableParagraph"/>
              <w:spacing w:before="73" w:line="210" w:lineRule="exact"/>
              <w:ind w:left="10" w:right="1"/>
              <w:rPr>
                <w:sz w:val="20"/>
              </w:rPr>
            </w:pPr>
            <w:r>
              <w:rPr>
                <w:spacing w:val="-10"/>
                <w:sz w:val="20"/>
              </w:rPr>
              <w:t>2</w:t>
            </w:r>
          </w:p>
        </w:tc>
        <w:tc>
          <w:tcPr>
            <w:tcW w:type="dxa" w:w="3412"/>
          </w:tcPr>
          <w:p>
            <w:pPr>
              <w:pStyle w:val="TableParagraph"/>
              <w:spacing w:before="73" w:line="210" w:lineRule="exact"/>
              <w:ind w:left="10" w:right="1"/>
              <w:rPr>
                <w:sz w:val="20"/>
              </w:rPr>
            </w:pPr>
            <w:r>
              <w:rPr>
                <w:spacing w:val="-10"/>
                <w:sz w:val="20"/>
              </w:rPr>
              <w:t>3</w:t>
            </w:r>
          </w:p>
        </w:tc>
        <w:tc>
          <w:tcPr>
            <w:tcW w:type="dxa" w:w="1836"/>
          </w:tcPr>
          <w:p>
            <w:pPr>
              <w:pStyle w:val="TableParagraph"/>
              <w:spacing w:before="36"/>
              <w:rPr>
                <w:sz w:val="20"/>
              </w:rPr>
            </w:pPr>
            <w:r>
              <w:rPr>
                <w:spacing w:val="-10"/>
                <w:sz w:val="20"/>
              </w:rPr>
              <w:t>4</w:t>
            </w:r>
          </w:p>
        </w:tc>
        <w:tc>
          <w:tcPr>
            <w:tcW w:type="dxa" w:w="1901"/>
            <w:shd w:color="auto" w:fill="FFCCCC" w:val="clear"/>
          </w:tcPr>
          <w:p>
            <w:pPr>
              <w:pStyle w:val="TableParagraph"/>
              <w:spacing w:before="36"/>
              <w:rPr>
                <w:i/>
                <w:sz w:val="20"/>
              </w:rPr>
            </w:pPr>
            <w:r>
              <w:rPr>
                <w:i/>
                <w:spacing w:val="-10"/>
                <w:sz w:val="20"/>
              </w:rPr>
              <w:t>5</w:t>
            </w:r>
          </w:p>
        </w:tc>
      </w:tr>
      <w:tr>
        <w:trPr>
          <w:trHeight w:hRule="atLeast" w:val="302"/>
        </w:trPr>
        <w:tc>
          <w:tcPr>
            <w:tcW w:type="dxa" w:w="2430"/>
          </w:tcPr>
          <w:p>
            <w:pPr>
              <w:pStyle w:val="TableParagraph"/>
              <w:spacing w:before="73" w:line="210" w:lineRule="exact"/>
              <w:ind w:left="10" w:right="1"/>
              <w:rPr>
                <w:sz w:val="20"/>
              </w:rPr>
            </w:pPr>
            <w:r>
              <w:rPr>
                <w:sz w:val="20"/>
              </w:rPr>
              <w:t>K-</w:t>
            </w:r>
            <w:r>
              <w:rPr>
                <w:spacing w:val="-4"/>
                <w:sz w:val="20"/>
              </w:rPr>
              <w:t>2796</w:t>
            </w:r>
          </w:p>
        </w:tc>
        <w:tc>
          <w:tcPr>
            <w:tcW w:type="dxa" w:w="3412"/>
          </w:tcPr>
          <w:p>
            <w:pPr>
              <w:pStyle w:val="TableParagraph"/>
              <w:spacing w:before="73" w:line="210" w:lineRule="exact"/>
              <w:ind w:left="10" w:right="1"/>
              <w:rPr>
                <w:sz w:val="20"/>
              </w:rPr>
            </w:pPr>
            <w:r>
              <w:rPr>
                <w:spacing w:val="-2"/>
                <w:sz w:val="20"/>
              </w:rPr>
              <w:t>Эквадор</w:t>
            </w:r>
          </w:p>
        </w:tc>
        <w:tc>
          <w:tcPr>
            <w:tcW w:type="dxa" w:w="1836"/>
          </w:tcPr>
          <w:p>
            <w:pPr>
              <w:pStyle w:val="TableParagraph"/>
              <w:spacing w:before="36"/>
              <w:rPr>
                <w:sz w:val="20"/>
              </w:rPr>
            </w:pPr>
            <w:r>
              <w:rPr>
                <w:spacing w:val="-5"/>
                <w:sz w:val="20"/>
              </w:rPr>
              <w:t>14</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73" w:line="210" w:lineRule="exact"/>
              <w:ind w:left="10"/>
              <w:rPr>
                <w:sz w:val="20"/>
              </w:rPr>
            </w:pPr>
            <w:r>
              <w:rPr>
                <w:sz w:val="20"/>
              </w:rPr>
              <w:t>K-2834, PR-86-</w:t>
            </w:r>
            <w:r>
              <w:rPr>
                <w:spacing w:val="-5"/>
                <w:sz w:val="20"/>
              </w:rPr>
              <w:t>385</w:t>
            </w:r>
          </w:p>
        </w:tc>
        <w:tc>
          <w:tcPr>
            <w:tcW w:type="dxa" w:w="3412"/>
          </w:tcPr>
          <w:p>
            <w:pPr>
              <w:pStyle w:val="TableParagraph"/>
              <w:spacing w:before="73" w:line="210" w:lineRule="exact"/>
              <w:ind w:left="10" w:right="2"/>
              <w:rPr>
                <w:sz w:val="20"/>
              </w:rPr>
            </w:pPr>
            <w:r>
              <w:rPr>
                <w:spacing w:val="-2"/>
                <w:sz w:val="20"/>
              </w:rPr>
              <w:t>Канада</w:t>
            </w:r>
          </w:p>
        </w:tc>
        <w:tc>
          <w:tcPr>
            <w:tcW w:type="dxa" w:w="1836"/>
          </w:tcPr>
          <w:p>
            <w:pPr>
              <w:pStyle w:val="TableParagraph"/>
              <w:spacing w:before="36"/>
              <w:rPr>
                <w:sz w:val="20"/>
              </w:rPr>
            </w:pPr>
            <w:r>
              <w:rPr>
                <w:spacing w:val="-5"/>
                <w:sz w:val="20"/>
              </w:rPr>
              <w:t>19</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73" w:line="210" w:lineRule="exact"/>
              <w:ind w:left="10" w:right="1"/>
              <w:rPr>
                <w:sz w:val="20"/>
              </w:rPr>
            </w:pPr>
            <w:r>
              <w:rPr>
                <w:sz w:val="20"/>
              </w:rPr>
              <w:t>K-2846, </w:t>
            </w:r>
            <w:r>
              <w:rPr>
                <w:spacing w:val="-4"/>
                <w:sz w:val="20"/>
              </w:rPr>
              <w:t>Roze</w:t>
            </w:r>
          </w:p>
        </w:tc>
        <w:tc>
          <w:tcPr>
            <w:tcW w:type="dxa" w:w="3412"/>
          </w:tcPr>
          <w:p>
            <w:pPr>
              <w:pStyle w:val="TableParagraph"/>
              <w:spacing w:before="73" w:line="210" w:lineRule="exact"/>
              <w:ind w:left="10" w:right="2"/>
              <w:rPr>
                <w:sz w:val="20"/>
              </w:rPr>
            </w:pPr>
            <w:r>
              <w:rPr>
                <w:spacing w:val="-2"/>
                <w:sz w:val="20"/>
              </w:rPr>
              <w:t>Канада</w:t>
            </w:r>
          </w:p>
        </w:tc>
        <w:tc>
          <w:tcPr>
            <w:tcW w:type="dxa" w:w="1836"/>
          </w:tcPr>
          <w:p>
            <w:pPr>
              <w:pStyle w:val="TableParagraph"/>
              <w:spacing w:before="36"/>
              <w:rPr>
                <w:sz w:val="20"/>
              </w:rPr>
            </w:pPr>
            <w:r>
              <w:rPr>
                <w:spacing w:val="-5"/>
                <w:sz w:val="20"/>
              </w:rPr>
              <w:t>18</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73" w:line="210" w:lineRule="exact"/>
              <w:ind w:left="10"/>
              <w:rPr>
                <w:sz w:val="20"/>
              </w:rPr>
            </w:pPr>
            <w:r>
              <w:rPr>
                <w:sz w:val="20"/>
              </w:rPr>
              <w:t>K-5883, </w:t>
            </w:r>
            <w:r>
              <w:rPr>
                <w:spacing w:val="-2"/>
                <w:sz w:val="20"/>
              </w:rPr>
              <w:t>81S15</w:t>
            </w:r>
          </w:p>
        </w:tc>
        <w:tc>
          <w:tcPr>
            <w:tcW w:type="dxa" w:w="3412"/>
          </w:tcPr>
          <w:p>
            <w:pPr>
              <w:pStyle w:val="TableParagraph"/>
              <w:spacing w:before="73" w:line="210" w:lineRule="exact"/>
              <w:ind w:left="10" w:right="2"/>
              <w:rPr>
                <w:sz w:val="20"/>
              </w:rPr>
            </w:pPr>
            <w:r>
              <w:rPr>
                <w:spacing w:val="-2"/>
                <w:sz w:val="20"/>
              </w:rPr>
              <w:t>Грузия</w:t>
            </w:r>
          </w:p>
        </w:tc>
        <w:tc>
          <w:tcPr>
            <w:tcW w:type="dxa" w:w="1836"/>
          </w:tcPr>
          <w:p>
            <w:pPr>
              <w:pStyle w:val="TableParagraph"/>
              <w:spacing w:before="36"/>
              <w:rPr>
                <w:sz w:val="20"/>
              </w:rPr>
            </w:pPr>
            <w:r>
              <w:rPr>
                <w:spacing w:val="-5"/>
                <w:sz w:val="20"/>
              </w:rPr>
              <w:t>15</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ight="1"/>
              <w:rPr>
                <w:sz w:val="20"/>
              </w:rPr>
            </w:pPr>
            <w:r>
              <w:rPr>
                <w:sz w:val="20"/>
              </w:rPr>
              <w:t>K-</w:t>
            </w:r>
            <w:r>
              <w:rPr>
                <w:spacing w:val="-2"/>
                <w:sz w:val="20"/>
              </w:rPr>
              <w:t>34983</w:t>
            </w:r>
          </w:p>
        </w:tc>
        <w:tc>
          <w:tcPr>
            <w:tcW w:type="dxa" w:w="3412"/>
          </w:tcPr>
          <w:p>
            <w:pPr>
              <w:pStyle w:val="TableParagraph"/>
              <w:spacing w:before="73" w:line="210" w:lineRule="exact"/>
              <w:ind w:left="10"/>
              <w:rPr>
                <w:sz w:val="20"/>
              </w:rPr>
            </w:pPr>
            <w:r>
              <w:rPr>
                <w:spacing w:val="-2"/>
                <w:sz w:val="20"/>
              </w:rPr>
              <w:t>Hungary</w:t>
            </w:r>
          </w:p>
        </w:tc>
        <w:tc>
          <w:tcPr>
            <w:tcW w:type="dxa" w:w="1836"/>
          </w:tcPr>
          <w:p>
            <w:pPr>
              <w:pStyle w:val="TableParagraph"/>
              <w:spacing w:before="36"/>
              <w:rPr>
                <w:sz w:val="20"/>
              </w:rPr>
            </w:pPr>
            <w:r>
              <w:rPr>
                <w:spacing w:val="-5"/>
                <w:sz w:val="20"/>
              </w:rPr>
              <w:t>16</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Pr>
                <w:sz w:val="20"/>
              </w:rPr>
            </w:pPr>
            <w:r>
              <w:rPr>
                <w:sz w:val="20"/>
              </w:rPr>
              <w:t>Нива-</w:t>
            </w:r>
            <w:r>
              <w:rPr>
                <w:spacing w:val="-5"/>
                <w:sz w:val="20"/>
              </w:rPr>
              <w:t>95</w:t>
            </w:r>
          </w:p>
        </w:tc>
        <w:tc>
          <w:tcPr>
            <w:tcW w:type="dxa" w:w="3412"/>
          </w:tcPr>
          <w:p>
            <w:pPr>
              <w:pStyle w:val="TableParagraph"/>
              <w:spacing w:before="73" w:line="210" w:lineRule="exact"/>
              <w:ind w:left="10" w:right="2"/>
              <w:rPr>
                <w:sz w:val="20"/>
              </w:rPr>
            </w:pPr>
            <w:r>
              <w:rPr>
                <w:spacing w:val="-2"/>
                <w:sz w:val="20"/>
              </w:rPr>
              <w:t>Россия</w:t>
            </w:r>
          </w:p>
        </w:tc>
        <w:tc>
          <w:tcPr>
            <w:tcW w:type="dxa" w:w="1836"/>
          </w:tcPr>
          <w:p>
            <w:pPr>
              <w:pStyle w:val="TableParagraph"/>
              <w:spacing w:before="36"/>
              <w:rPr>
                <w:sz w:val="20"/>
              </w:rPr>
            </w:pPr>
            <w:r>
              <w:rPr>
                <w:spacing w:val="-5"/>
                <w:sz w:val="20"/>
              </w:rPr>
              <w:t>16</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73" w:line="210" w:lineRule="exact"/>
              <w:ind w:left="10" w:right="2"/>
              <w:rPr>
                <w:sz w:val="20"/>
              </w:rPr>
            </w:pPr>
            <w:r>
              <w:rPr>
                <w:spacing w:val="-2"/>
                <w:sz w:val="20"/>
              </w:rPr>
              <w:t>Петровская</w:t>
            </w:r>
          </w:p>
        </w:tc>
        <w:tc>
          <w:tcPr>
            <w:tcW w:type="dxa" w:w="3412"/>
          </w:tcPr>
          <w:p>
            <w:pPr>
              <w:pStyle w:val="TableParagraph"/>
              <w:spacing w:before="73" w:line="210" w:lineRule="exact"/>
              <w:ind w:left="10" w:right="2"/>
              <w:rPr>
                <w:sz w:val="20"/>
              </w:rPr>
            </w:pPr>
            <w:r>
              <w:rPr>
                <w:spacing w:val="-2"/>
                <w:sz w:val="20"/>
              </w:rPr>
              <w:t>Россия</w:t>
            </w:r>
          </w:p>
        </w:tc>
        <w:tc>
          <w:tcPr>
            <w:tcW w:type="dxa" w:w="1836"/>
          </w:tcPr>
          <w:p>
            <w:pPr>
              <w:pStyle w:val="TableParagraph"/>
              <w:spacing w:before="36"/>
              <w:rPr>
                <w:sz w:val="20"/>
              </w:rPr>
            </w:pPr>
            <w:r>
              <w:rPr>
                <w:spacing w:val="-5"/>
                <w:sz w:val="20"/>
              </w:rPr>
              <w:t>15</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73" w:line="210" w:lineRule="exact"/>
              <w:ind w:left="10"/>
              <w:rPr>
                <w:sz w:val="20"/>
              </w:rPr>
            </w:pPr>
            <w:r>
              <w:rPr>
                <w:sz w:val="20"/>
              </w:rPr>
              <w:t>PI-</w:t>
            </w:r>
            <w:r>
              <w:rPr>
                <w:spacing w:val="-2"/>
                <w:sz w:val="20"/>
              </w:rPr>
              <w:t>435960</w:t>
            </w:r>
          </w:p>
        </w:tc>
        <w:tc>
          <w:tcPr>
            <w:tcW w:type="dxa" w:w="3412"/>
          </w:tcPr>
          <w:p>
            <w:pPr>
              <w:pStyle w:val="TableParagraph"/>
              <w:spacing w:before="73" w:line="210" w:lineRule="exact"/>
              <w:ind w:left="10" w:right="2"/>
              <w:rPr>
                <w:sz w:val="20"/>
              </w:rPr>
            </w:pPr>
            <w:r>
              <w:rPr>
                <w:spacing w:val="-2"/>
                <w:sz w:val="20"/>
              </w:rPr>
              <w:t>Австралия</w:t>
            </w:r>
          </w:p>
        </w:tc>
        <w:tc>
          <w:tcPr>
            <w:tcW w:type="dxa" w:w="1836"/>
          </w:tcPr>
          <w:p>
            <w:pPr>
              <w:pStyle w:val="TableParagraph"/>
              <w:spacing w:before="36"/>
              <w:rPr>
                <w:sz w:val="20"/>
              </w:rPr>
            </w:pPr>
            <w:r>
              <w:rPr>
                <w:spacing w:val="-5"/>
                <w:sz w:val="20"/>
              </w:rPr>
              <w:t>12</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73" w:line="210" w:lineRule="exact"/>
              <w:ind w:left="10"/>
              <w:rPr>
                <w:sz w:val="20"/>
              </w:rPr>
            </w:pPr>
            <w:r>
              <w:rPr>
                <w:sz w:val="20"/>
              </w:rPr>
              <w:t>PI-</w:t>
            </w:r>
            <w:r>
              <w:rPr>
                <w:spacing w:val="-2"/>
                <w:sz w:val="20"/>
              </w:rPr>
              <w:t>468898</w:t>
            </w:r>
          </w:p>
        </w:tc>
        <w:tc>
          <w:tcPr>
            <w:tcW w:type="dxa" w:w="3412"/>
          </w:tcPr>
          <w:p>
            <w:pPr>
              <w:pStyle w:val="TableParagraph"/>
              <w:ind w:left="10" w:right="2"/>
              <w:rPr>
                <w:sz w:val="20"/>
              </w:rPr>
            </w:pPr>
            <w:r>
              <w:rPr>
                <w:spacing w:val="-2"/>
                <w:sz w:val="20"/>
              </w:rPr>
              <w:t>Австралия</w:t>
            </w:r>
          </w:p>
        </w:tc>
        <w:tc>
          <w:tcPr>
            <w:tcW w:type="dxa" w:w="1836"/>
          </w:tcPr>
          <w:p>
            <w:pPr>
              <w:pStyle w:val="TableParagraph"/>
              <w:spacing w:before="36"/>
              <w:rPr>
                <w:sz w:val="20"/>
              </w:rPr>
            </w:pPr>
            <w:r>
              <w:rPr>
                <w:spacing w:val="-5"/>
                <w:sz w:val="20"/>
              </w:rPr>
              <w:t>10</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Pr>
                <w:sz w:val="20"/>
              </w:rPr>
            </w:pPr>
            <w:r>
              <w:rPr>
                <w:sz w:val="20"/>
              </w:rPr>
              <w:t>PI-</w:t>
            </w:r>
            <w:r>
              <w:rPr>
                <w:spacing w:val="-2"/>
                <w:sz w:val="20"/>
              </w:rPr>
              <w:t>509334</w:t>
            </w:r>
          </w:p>
        </w:tc>
        <w:tc>
          <w:tcPr>
            <w:tcW w:type="dxa" w:w="3412"/>
          </w:tcPr>
          <w:p>
            <w:pPr>
              <w:pStyle w:val="TableParagraph"/>
              <w:ind w:left="10" w:right="2"/>
              <w:rPr>
                <w:sz w:val="20"/>
              </w:rPr>
            </w:pPr>
            <w:r>
              <w:rPr>
                <w:spacing w:val="-2"/>
                <w:sz w:val="20"/>
              </w:rPr>
              <w:t>Австралия</w:t>
            </w:r>
          </w:p>
        </w:tc>
        <w:tc>
          <w:tcPr>
            <w:tcW w:type="dxa" w:w="1836"/>
          </w:tcPr>
          <w:p>
            <w:pPr>
              <w:pStyle w:val="TableParagraph"/>
              <w:spacing w:before="36"/>
              <w:rPr>
                <w:sz w:val="20"/>
              </w:rPr>
            </w:pPr>
            <w:r>
              <w:rPr>
                <w:spacing w:val="-5"/>
                <w:sz w:val="20"/>
              </w:rPr>
              <w:t>10</w:t>
            </w:r>
          </w:p>
        </w:tc>
        <w:tc>
          <w:tcPr>
            <w:tcW w:type="dxa" w:w="1901"/>
            <w:shd w:color="auto" w:fill="66FF99" w:val="clear"/>
          </w:tcPr>
          <w:p>
            <w:pPr>
              <w:pStyle w:val="TableParagraph"/>
              <w:spacing w:before="36"/>
              <w:rPr>
                <w:i/>
                <w:sz w:val="20"/>
              </w:rPr>
            </w:pPr>
            <w:r>
              <w:rPr>
                <w:i/>
                <w:spacing w:val="-5"/>
                <w:sz w:val="20"/>
              </w:rPr>
              <w:t>ab</w:t>
            </w:r>
          </w:p>
        </w:tc>
      </w:tr>
      <w:tr>
        <w:trPr>
          <w:trHeight w:hRule="atLeast" w:val="302"/>
        </w:trPr>
        <w:tc>
          <w:tcPr>
            <w:tcW w:type="dxa" w:w="2430"/>
          </w:tcPr>
          <w:p>
            <w:pPr>
              <w:pStyle w:val="TableParagraph"/>
              <w:spacing w:before="73" w:line="210" w:lineRule="exact"/>
              <w:ind w:left="10"/>
              <w:rPr>
                <w:sz w:val="20"/>
              </w:rPr>
            </w:pPr>
            <w:r>
              <w:rPr>
                <w:sz w:val="20"/>
              </w:rPr>
              <w:t>PI-</w:t>
            </w:r>
            <w:r>
              <w:rPr>
                <w:spacing w:val="-2"/>
                <w:sz w:val="20"/>
              </w:rPr>
              <w:t>509335</w:t>
            </w:r>
          </w:p>
        </w:tc>
        <w:tc>
          <w:tcPr>
            <w:tcW w:type="dxa" w:w="3412"/>
          </w:tcPr>
          <w:p>
            <w:pPr>
              <w:pStyle w:val="TableParagraph"/>
              <w:ind w:left="10" w:right="2"/>
              <w:rPr>
                <w:sz w:val="20"/>
              </w:rPr>
            </w:pPr>
            <w:r>
              <w:rPr>
                <w:spacing w:val="-2"/>
                <w:sz w:val="20"/>
              </w:rPr>
              <w:t>Австралия</w:t>
            </w:r>
          </w:p>
        </w:tc>
        <w:tc>
          <w:tcPr>
            <w:tcW w:type="dxa" w:w="1836"/>
          </w:tcPr>
          <w:p>
            <w:pPr>
              <w:pStyle w:val="TableParagraph"/>
              <w:spacing w:before="36"/>
              <w:rPr>
                <w:sz w:val="20"/>
              </w:rPr>
            </w:pPr>
            <w:r>
              <w:rPr>
                <w:spacing w:val="-5"/>
                <w:sz w:val="20"/>
              </w:rPr>
              <w:t>12</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Pr>
                <w:sz w:val="20"/>
              </w:rPr>
            </w:pPr>
            <w:r>
              <w:rPr>
                <w:sz w:val="20"/>
              </w:rPr>
              <w:t>PI-</w:t>
            </w:r>
            <w:r>
              <w:rPr>
                <w:spacing w:val="-2"/>
                <w:sz w:val="20"/>
              </w:rPr>
              <w:t>543920</w:t>
            </w:r>
          </w:p>
        </w:tc>
        <w:tc>
          <w:tcPr>
            <w:tcW w:type="dxa" w:w="3412"/>
          </w:tcPr>
          <w:p>
            <w:pPr>
              <w:pStyle w:val="TableParagraph"/>
              <w:ind w:left="10" w:right="2"/>
              <w:rPr>
                <w:sz w:val="20"/>
              </w:rPr>
            </w:pPr>
            <w:r>
              <w:rPr>
                <w:spacing w:val="-2"/>
                <w:sz w:val="20"/>
              </w:rPr>
              <w:t>Австралия</w:t>
            </w:r>
          </w:p>
        </w:tc>
        <w:tc>
          <w:tcPr>
            <w:tcW w:type="dxa" w:w="1836"/>
          </w:tcPr>
          <w:p>
            <w:pPr>
              <w:pStyle w:val="TableParagraph"/>
              <w:spacing w:before="36"/>
              <w:rPr>
                <w:sz w:val="20"/>
              </w:rPr>
            </w:pPr>
            <w:r>
              <w:rPr>
                <w:spacing w:val="-5"/>
                <w:sz w:val="20"/>
              </w:rPr>
              <w:t>11</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Pr>
                <w:sz w:val="20"/>
              </w:rPr>
            </w:pPr>
            <w:r>
              <w:rPr>
                <w:sz w:val="20"/>
              </w:rPr>
              <w:t>PI-</w:t>
            </w:r>
            <w:r>
              <w:rPr>
                <w:spacing w:val="-2"/>
                <w:sz w:val="20"/>
              </w:rPr>
              <w:t>557499</w:t>
            </w:r>
          </w:p>
        </w:tc>
        <w:tc>
          <w:tcPr>
            <w:tcW w:type="dxa" w:w="3412"/>
          </w:tcPr>
          <w:p>
            <w:pPr>
              <w:pStyle w:val="TableParagraph"/>
              <w:ind w:left="10" w:right="2"/>
              <w:rPr>
                <w:sz w:val="20"/>
              </w:rPr>
            </w:pPr>
            <w:r>
              <w:rPr>
                <w:spacing w:val="-2"/>
                <w:sz w:val="20"/>
              </w:rPr>
              <w:t>Австралия</w:t>
            </w:r>
          </w:p>
        </w:tc>
        <w:tc>
          <w:tcPr>
            <w:tcW w:type="dxa" w:w="1836"/>
          </w:tcPr>
          <w:p>
            <w:pPr>
              <w:pStyle w:val="TableParagraph"/>
              <w:spacing w:before="36"/>
              <w:rPr>
                <w:sz w:val="20"/>
              </w:rPr>
            </w:pPr>
            <w:r>
              <w:rPr>
                <w:spacing w:val="-10"/>
                <w:sz w:val="20"/>
              </w:rPr>
              <w:t>8</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73" w:line="210" w:lineRule="exact"/>
              <w:ind w:left="10" w:right="1"/>
              <w:rPr>
                <w:sz w:val="20"/>
              </w:rPr>
            </w:pPr>
            <w:r>
              <w:rPr>
                <w:spacing w:val="-2"/>
                <w:sz w:val="20"/>
              </w:rPr>
              <w:t>Precoz</w:t>
            </w:r>
          </w:p>
        </w:tc>
        <w:tc>
          <w:tcPr>
            <w:tcW w:type="dxa" w:w="3412"/>
          </w:tcPr>
          <w:p>
            <w:pPr>
              <w:pStyle w:val="TableParagraph"/>
              <w:spacing w:before="73" w:line="210" w:lineRule="exact"/>
              <w:ind w:left="10" w:right="2"/>
              <w:rPr>
                <w:sz w:val="20"/>
              </w:rPr>
            </w:pPr>
            <w:r>
              <w:rPr>
                <w:spacing w:val="-2"/>
                <w:sz w:val="20"/>
              </w:rPr>
              <w:t>Аргентина</w:t>
            </w:r>
          </w:p>
        </w:tc>
        <w:tc>
          <w:tcPr>
            <w:tcW w:type="dxa" w:w="1836"/>
          </w:tcPr>
          <w:p>
            <w:pPr>
              <w:pStyle w:val="TableParagraph"/>
              <w:spacing w:before="36"/>
              <w:rPr>
                <w:sz w:val="20"/>
              </w:rPr>
            </w:pPr>
            <w:r>
              <w:rPr>
                <w:spacing w:val="-5"/>
                <w:sz w:val="20"/>
              </w:rPr>
              <w:t>10</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73" w:line="210" w:lineRule="exact"/>
              <w:ind w:left="10" w:right="2"/>
              <w:rPr>
                <w:sz w:val="20"/>
              </w:rPr>
            </w:pPr>
            <w:r>
              <w:rPr>
                <w:spacing w:val="-2"/>
                <w:sz w:val="20"/>
              </w:rPr>
              <w:t>Richelea</w:t>
            </w:r>
          </w:p>
        </w:tc>
        <w:tc>
          <w:tcPr>
            <w:tcW w:type="dxa" w:w="3412"/>
          </w:tcPr>
          <w:p>
            <w:pPr>
              <w:pStyle w:val="TableParagraph"/>
              <w:spacing w:before="73" w:line="210" w:lineRule="exact"/>
              <w:ind w:left="10" w:right="2"/>
              <w:rPr>
                <w:sz w:val="20"/>
              </w:rPr>
            </w:pPr>
            <w:r>
              <w:rPr>
                <w:spacing w:val="-2"/>
                <w:sz w:val="20"/>
              </w:rPr>
              <w:t>Канада</w:t>
            </w:r>
          </w:p>
        </w:tc>
        <w:tc>
          <w:tcPr>
            <w:tcW w:type="dxa" w:w="1836"/>
          </w:tcPr>
          <w:p>
            <w:pPr>
              <w:pStyle w:val="TableParagraph"/>
              <w:spacing w:before="36"/>
              <w:rPr>
                <w:sz w:val="20"/>
              </w:rPr>
            </w:pPr>
            <w:r>
              <w:rPr>
                <w:spacing w:val="-5"/>
                <w:sz w:val="20"/>
              </w:rPr>
              <w:t>13</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73" w:line="210" w:lineRule="exact"/>
              <w:ind w:left="10" w:right="2"/>
              <w:rPr>
                <w:sz w:val="20"/>
              </w:rPr>
            </w:pPr>
            <w:r>
              <w:rPr>
                <w:spacing w:val="-2"/>
                <w:sz w:val="20"/>
              </w:rPr>
              <w:t>Sel97-</w:t>
            </w:r>
            <w:r>
              <w:rPr>
                <w:spacing w:val="-5"/>
                <w:sz w:val="20"/>
              </w:rPr>
              <w:t>39L</w:t>
            </w:r>
          </w:p>
        </w:tc>
        <w:tc>
          <w:tcPr>
            <w:tcW w:type="dxa" w:w="3412"/>
          </w:tcPr>
          <w:p>
            <w:pPr>
              <w:pStyle w:val="TableParagraph"/>
              <w:spacing w:before="73" w:line="210" w:lineRule="exact"/>
              <w:ind w:left="10" w:right="1"/>
              <w:rPr>
                <w:sz w:val="20"/>
              </w:rPr>
            </w:pPr>
            <w:r>
              <w:rPr>
                <w:spacing w:val="-2"/>
                <w:sz w:val="20"/>
              </w:rPr>
              <w:t>Икарда</w:t>
            </w:r>
          </w:p>
        </w:tc>
        <w:tc>
          <w:tcPr>
            <w:tcW w:type="dxa" w:w="1836"/>
          </w:tcPr>
          <w:p>
            <w:pPr>
              <w:pStyle w:val="TableParagraph"/>
              <w:spacing w:before="36"/>
              <w:rPr>
                <w:sz w:val="20"/>
              </w:rPr>
            </w:pPr>
            <w:r>
              <w:rPr>
                <w:spacing w:val="-10"/>
                <w:sz w:val="20"/>
              </w:rPr>
              <w:t>9</w:t>
            </w:r>
          </w:p>
        </w:tc>
        <w:tc>
          <w:tcPr>
            <w:tcW w:type="dxa" w:w="1901"/>
            <w:shd w:color="auto" w:fill="00CCFF" w:val="clear"/>
          </w:tcPr>
          <w:p>
            <w:pPr>
              <w:pStyle w:val="TableParagraph"/>
              <w:spacing w:before="36"/>
              <w:rPr>
                <w:i/>
                <w:sz w:val="20"/>
              </w:rPr>
            </w:pPr>
            <w:r>
              <w:rPr>
                <w:i/>
                <w:spacing w:val="-5"/>
                <w:sz w:val="20"/>
              </w:rPr>
              <w:t>aa</w:t>
            </w:r>
          </w:p>
        </w:tc>
      </w:tr>
      <w:tr>
        <w:trPr>
          <w:trHeight w:hRule="atLeast" w:val="302"/>
        </w:trPr>
        <w:tc>
          <w:tcPr>
            <w:tcW w:type="dxa" w:w="2430"/>
          </w:tcPr>
          <w:p>
            <w:pPr>
              <w:pStyle w:val="TableParagraph"/>
              <w:spacing w:before="73" w:line="210" w:lineRule="exact"/>
              <w:ind w:left="10" w:right="2"/>
              <w:rPr>
                <w:sz w:val="20"/>
              </w:rPr>
            </w:pPr>
            <w:r>
              <w:rPr>
                <w:spacing w:val="-2"/>
                <w:sz w:val="20"/>
              </w:rPr>
              <w:t>Шырайлы</w:t>
            </w:r>
          </w:p>
        </w:tc>
        <w:tc>
          <w:tcPr>
            <w:tcW w:type="dxa" w:w="3412"/>
          </w:tcPr>
          <w:p>
            <w:pPr>
              <w:pStyle w:val="TableParagraph"/>
              <w:spacing w:before="73" w:line="210" w:lineRule="exact"/>
              <w:ind w:left="10" w:right="1"/>
              <w:rPr>
                <w:sz w:val="20"/>
              </w:rPr>
            </w:pPr>
            <w:r>
              <w:rPr>
                <w:spacing w:val="-2"/>
                <w:sz w:val="20"/>
              </w:rPr>
              <w:t>Казахстан</w:t>
            </w:r>
          </w:p>
        </w:tc>
        <w:tc>
          <w:tcPr>
            <w:tcW w:type="dxa" w:w="1836"/>
          </w:tcPr>
          <w:p>
            <w:pPr>
              <w:pStyle w:val="TableParagraph"/>
              <w:spacing w:before="36"/>
              <w:rPr>
                <w:sz w:val="20"/>
              </w:rPr>
            </w:pPr>
            <w:r>
              <w:rPr>
                <w:spacing w:val="-5"/>
                <w:sz w:val="20"/>
              </w:rPr>
              <w:t>17</w:t>
            </w:r>
          </w:p>
        </w:tc>
        <w:tc>
          <w:tcPr>
            <w:tcW w:type="dxa" w:w="1901"/>
            <w:shd w:color="auto" w:fill="00CCFF" w:val="clear"/>
          </w:tcPr>
          <w:p>
            <w:pPr>
              <w:pStyle w:val="TableParagraph"/>
              <w:spacing w:before="36"/>
              <w:rPr>
                <w:i/>
                <w:sz w:val="20"/>
              </w:rPr>
            </w:pPr>
            <w:r>
              <w:rPr>
                <w:i/>
                <w:spacing w:val="-5"/>
                <w:sz w:val="20"/>
              </w:rPr>
              <w:t>aa</w:t>
            </w:r>
          </w:p>
        </w:tc>
      </w:tr>
      <w:tr>
        <w:trPr>
          <w:trHeight w:hRule="atLeast" w:val="303"/>
        </w:trPr>
        <w:tc>
          <w:tcPr>
            <w:tcW w:type="dxa" w:w="2430"/>
          </w:tcPr>
          <w:p>
            <w:pPr>
              <w:pStyle w:val="TableParagraph"/>
              <w:spacing w:before="73" w:line="210" w:lineRule="exact"/>
              <w:ind w:left="10" w:right="2"/>
              <w:rPr>
                <w:sz w:val="20"/>
              </w:rPr>
            </w:pPr>
            <w:r>
              <w:rPr>
                <w:spacing w:val="-2"/>
                <w:sz w:val="20"/>
              </w:rPr>
              <w:t>Веховская</w:t>
            </w:r>
          </w:p>
        </w:tc>
        <w:tc>
          <w:tcPr>
            <w:tcW w:type="dxa" w:w="3412"/>
          </w:tcPr>
          <w:p>
            <w:pPr>
              <w:pStyle w:val="TableParagraph"/>
              <w:spacing w:before="73" w:line="210" w:lineRule="exact"/>
              <w:ind w:left="10" w:right="1"/>
              <w:rPr>
                <w:sz w:val="20"/>
              </w:rPr>
            </w:pPr>
            <w:r>
              <w:rPr>
                <w:spacing w:val="-2"/>
                <w:sz w:val="20"/>
              </w:rPr>
              <w:t>Казахстан</w:t>
            </w:r>
          </w:p>
        </w:tc>
        <w:tc>
          <w:tcPr>
            <w:tcW w:type="dxa" w:w="1836"/>
          </w:tcPr>
          <w:p>
            <w:pPr>
              <w:pStyle w:val="TableParagraph"/>
              <w:spacing w:before="36"/>
              <w:rPr>
                <w:sz w:val="20"/>
              </w:rPr>
            </w:pPr>
            <w:r>
              <w:rPr>
                <w:spacing w:val="-5"/>
                <w:sz w:val="20"/>
              </w:rPr>
              <w:t>15</w:t>
            </w:r>
          </w:p>
        </w:tc>
        <w:tc>
          <w:tcPr>
            <w:tcW w:type="dxa" w:w="1901"/>
            <w:shd w:color="auto" w:fill="FFCCCC" w:val="clear"/>
          </w:tcPr>
          <w:p>
            <w:pPr>
              <w:pStyle w:val="TableParagraph"/>
              <w:spacing w:before="36"/>
              <w:rPr>
                <w:i/>
                <w:sz w:val="20"/>
              </w:rPr>
            </w:pPr>
            <w:r>
              <w:rPr>
                <w:i/>
                <w:spacing w:val="-5"/>
                <w:sz w:val="20"/>
              </w:rPr>
              <w:t>bb</w:t>
            </w:r>
          </w:p>
        </w:tc>
      </w:tr>
      <w:tr>
        <w:trPr>
          <w:trHeight w:hRule="atLeast" w:val="302"/>
        </w:trPr>
        <w:tc>
          <w:tcPr>
            <w:tcW w:type="dxa" w:w="2430"/>
          </w:tcPr>
          <w:p>
            <w:pPr>
              <w:pStyle w:val="TableParagraph"/>
              <w:spacing w:before="73" w:line="210" w:lineRule="exact"/>
              <w:ind w:left="10" w:right="2"/>
              <w:rPr>
                <w:sz w:val="20"/>
              </w:rPr>
            </w:pPr>
            <w:r>
              <w:rPr>
                <w:sz w:val="20"/>
              </w:rPr>
              <w:t>Веховская</w:t>
            </w:r>
            <w:r>
              <w:rPr>
                <w:spacing w:val="-8"/>
                <w:sz w:val="20"/>
              </w:rPr>
              <w:t> </w:t>
            </w:r>
            <w:r>
              <w:rPr>
                <w:sz w:val="20"/>
              </w:rPr>
              <w:t>-</w:t>
            </w:r>
            <w:r>
              <w:rPr>
                <w:spacing w:val="-10"/>
                <w:sz w:val="20"/>
              </w:rPr>
              <w:t>1</w:t>
            </w:r>
          </w:p>
        </w:tc>
        <w:tc>
          <w:tcPr>
            <w:tcW w:type="dxa" w:w="3412"/>
          </w:tcPr>
          <w:p>
            <w:pPr>
              <w:pStyle w:val="TableParagraph"/>
              <w:spacing w:before="73" w:line="210" w:lineRule="exact"/>
              <w:ind w:left="10" w:right="2"/>
              <w:rPr>
                <w:sz w:val="20"/>
              </w:rPr>
            </w:pPr>
            <w:r>
              <w:rPr>
                <w:spacing w:val="-2"/>
                <w:sz w:val="20"/>
              </w:rPr>
              <w:t>Россия</w:t>
            </w:r>
          </w:p>
        </w:tc>
        <w:tc>
          <w:tcPr>
            <w:tcW w:type="dxa" w:w="1836"/>
          </w:tcPr>
          <w:p>
            <w:pPr>
              <w:pStyle w:val="TableParagraph"/>
              <w:spacing w:before="36"/>
              <w:rPr>
                <w:sz w:val="20"/>
              </w:rPr>
            </w:pPr>
            <w:r>
              <w:rPr>
                <w:spacing w:val="-5"/>
                <w:sz w:val="20"/>
              </w:rPr>
              <w:t>14</w:t>
            </w:r>
          </w:p>
        </w:tc>
        <w:tc>
          <w:tcPr>
            <w:tcW w:type="dxa" w:w="1901"/>
            <w:shd w:color="auto" w:fill="66FF99" w:val="clear"/>
          </w:tcPr>
          <w:p>
            <w:pPr>
              <w:pStyle w:val="TableParagraph"/>
              <w:spacing w:before="36"/>
              <w:rPr>
                <w:i/>
                <w:sz w:val="20"/>
              </w:rPr>
            </w:pPr>
            <w:r>
              <w:rPr>
                <w:i/>
                <w:spacing w:val="-5"/>
                <w:sz w:val="20"/>
              </w:rPr>
              <w:t>ab</w:t>
            </w:r>
          </w:p>
        </w:tc>
      </w:tr>
    </w:tbl>
    <w:p>
      <w:pPr>
        <w:pStyle w:val="BodyText"/>
        <w:spacing w:before="108"/>
        <w:ind w:left="0"/>
        <w:jc w:val="left"/>
        <w:rPr>
          <w:sz w:val="20"/>
        </w:rPr>
      </w:pPr>
    </w:p>
    <w:p>
      <w:pPr>
        <w:pStyle w:val="BodyText"/>
        <w:ind w:firstLine="708" w:right="424"/>
      </w:pPr>
      <w:r>
        <w:rPr/>
        <w:t>Коллекция чечевицы из 65 образцов, перечисленных в таблице 20, была проверена на генотипирование </w:t>
      </w:r>
      <w:r>
        <w:rPr>
          <w:i/>
        </w:rPr>
        <w:t>LcSOC1-b2-</w:t>
      </w:r>
      <w:r>
        <w:rPr/>
        <w:t>SNP1. Тем не менее, шесть образцов не показали приемлемую и воспроизводимую амплификацию в ходе генотипи- рования ASQ, и были исключены из дальнейшего анализа. Для остальных 60 образцов коллекции изучали связь между результатами генотипированием рас- тений с помощью ASQ-маркера </w:t>
      </w:r>
      <w:r>
        <w:rPr>
          <w:i/>
        </w:rPr>
        <w:t>LcSOC1-b2-</w:t>
      </w:r>
      <w:r>
        <w:rPr/>
        <w:t>SNP1 и их оценками фенотипирования по ВПНБ. Генотипирование проводили в 96-луночных ми- кропланшетах, как описано методах исследования. Признаки ВПНБ, а также время начала цветения измеряли на растениях, выращенных в полевых испыта- </w:t>
      </w:r>
      <w:r>
        <w:rPr>
          <w:spacing w:val="-2"/>
        </w:rPr>
        <w:t>ниях.</w:t>
      </w:r>
    </w:p>
    <w:p>
      <w:pPr>
        <w:pStyle w:val="BodyText"/>
        <w:ind w:firstLine="708" w:right="424"/>
      </w:pPr>
      <w:r>
        <w:rPr/>
        <w:t>Результаты показали достоверную связь между маркером </w:t>
      </w:r>
      <w:r>
        <w:rPr>
          <w:i/>
        </w:rPr>
        <w:t>LcSOC1-b2- </w:t>
      </w:r>
      <w:r>
        <w:rPr/>
        <w:t>SNP1 и признаком ВПНБ (Таблица 21). Непараметрический статистический анализ с использованием критерия Краскела–Уоллиса привел к выявлению весьма значимых (</w:t>
      </w:r>
      <w:r>
        <w:rPr>
          <w:i/>
        </w:rPr>
        <w:t>p=</w:t>
      </w:r>
      <w:r>
        <w:rPr/>
        <w:t>0,00223, </w:t>
      </w:r>
      <w:r>
        <w:rPr>
          <w:i/>
        </w:rPr>
        <w:t>p</w:t>
      </w:r>
      <w:r>
        <w:rPr/>
        <w:t>&lt;0,01) различий между тремя группами геноти- пов с их измерениями ВПНБ. Однако только гомозиготы </w:t>
      </w:r>
      <w:r>
        <w:rPr>
          <w:i/>
        </w:rPr>
        <w:t>aa </w:t>
      </w:r>
      <w:r>
        <w:rPr/>
        <w:t>и </w:t>
      </w:r>
      <w:r>
        <w:rPr>
          <w:i/>
        </w:rPr>
        <w:t>bb </w:t>
      </w:r>
      <w:r>
        <w:rPr/>
        <w:t>достоверно отличались от общего числа 60 образцов чечевицы с использованием ASQ-мар- кера </w:t>
      </w:r>
      <w:r>
        <w:rPr>
          <w:i/>
        </w:rPr>
        <w:t>LcSOC1-b2-</w:t>
      </w:r>
      <w:r>
        <w:rPr/>
        <w:t>SNP1, в то время как в случае гетерозигот </w:t>
      </w:r>
      <w:r>
        <w:rPr>
          <w:i/>
        </w:rPr>
        <w:t>ab </w:t>
      </w:r>
      <w:r>
        <w:rPr/>
        <w:t>такой разницы обнаружено не было (таблица 21). Результаты статистической обработки </w:t>
      </w:r>
      <w:r>
        <w:rPr>
          <w:i/>
        </w:rPr>
        <w:t>t-</w:t>
      </w:r>
      <w:r>
        <w:rPr/>
        <w:t>кри- терия для двух выборок с неравными дисперсиями, также показали результаты, подтверждающие различия между гомозиготами аллелей </w:t>
      </w:r>
      <w:r>
        <w:rPr>
          <w:i/>
        </w:rPr>
        <w:t>LcSOC1-b2-</w:t>
      </w:r>
      <w:r>
        <w:rPr/>
        <w:t>SNP1.</w:t>
      </w:r>
    </w:p>
    <w:p>
      <w:pPr>
        <w:pStyle w:val="BodyText"/>
        <w:spacing w:after="0"/>
        <w:sectPr>
          <w:pgSz w:h="16840" w:w="11910"/>
          <w:pgMar w:bottom="1340" w:footer="1073" w:header="0" w:left="1417" w:right="141" w:top="1120"/>
        </w:sectPr>
      </w:pPr>
    </w:p>
    <w:p>
      <w:pPr>
        <w:pStyle w:val="BodyText"/>
        <w:spacing w:before="76"/>
        <w:ind w:firstLine="708" w:right="425"/>
      </w:pPr>
      <w:r>
        <w:rPr/>
        <w:t>Таким образом, две группы генотипов чечевицы с гомозиготами </w:t>
      </w:r>
      <w:r>
        <w:rPr>
          <w:i/>
        </w:rPr>
        <w:t>aa </w:t>
      </w:r>
      <w:r>
        <w:rPr/>
        <w:t>и </w:t>
      </w:r>
      <w:r>
        <w:rPr>
          <w:i/>
        </w:rPr>
        <w:t>bb </w:t>
      </w:r>
      <w:r>
        <w:rPr/>
        <w:t>по</w:t>
      </w:r>
      <w:r>
        <w:rPr>
          <w:spacing w:val="-5"/>
        </w:rPr>
        <w:t> </w:t>
      </w:r>
      <w:r>
        <w:rPr/>
        <w:t>маркеру</w:t>
      </w:r>
      <w:r>
        <w:rPr>
          <w:spacing w:val="-5"/>
        </w:rPr>
        <w:t> </w:t>
      </w:r>
      <w:r>
        <w:rPr/>
        <w:t>SNP1</w:t>
      </w:r>
      <w:r>
        <w:rPr>
          <w:spacing w:val="-5"/>
        </w:rPr>
        <w:t> </w:t>
      </w:r>
      <w:r>
        <w:rPr/>
        <w:t>показали</w:t>
      </w:r>
      <w:r>
        <w:rPr>
          <w:spacing w:val="-5"/>
        </w:rPr>
        <w:t> </w:t>
      </w:r>
      <w:r>
        <w:rPr/>
        <w:t>значимую</w:t>
      </w:r>
      <w:r>
        <w:rPr>
          <w:spacing w:val="-5"/>
        </w:rPr>
        <w:t> </w:t>
      </w:r>
      <w:r>
        <w:rPr/>
        <w:t>и</w:t>
      </w:r>
      <w:r>
        <w:rPr>
          <w:spacing w:val="-5"/>
        </w:rPr>
        <w:t> </w:t>
      </w:r>
      <w:r>
        <w:rPr/>
        <w:t>статистически</w:t>
      </w:r>
      <w:r>
        <w:rPr>
          <w:spacing w:val="-5"/>
        </w:rPr>
        <w:t> </w:t>
      </w:r>
      <w:r>
        <w:rPr/>
        <w:t>достоверную</w:t>
      </w:r>
      <w:r>
        <w:rPr>
          <w:spacing w:val="-5"/>
        </w:rPr>
        <w:t> </w:t>
      </w:r>
      <w:r>
        <w:rPr/>
        <w:t>ассоциацию с фенотипированием признака ВПНБ.</w:t>
      </w:r>
    </w:p>
    <w:p>
      <w:pPr>
        <w:pStyle w:val="BodyText"/>
        <w:spacing w:before="322"/>
        <w:ind w:left="283" w:right="426"/>
      </w:pPr>
      <w:r>
        <w:rPr/>
        <w:t>Таблица 21 – Анализ связей между генотипированием коллекции образцов че- чевицы с использованием ASQ-маркера </w:t>
      </w:r>
      <w:r>
        <w:rPr>
          <w:i/>
        </w:rPr>
        <w:t>LcSOC1-b2</w:t>
      </w:r>
      <w:r>
        <w:rPr/>
        <w:t>-SNP1 и фенотипированием </w:t>
      </w:r>
      <w:r>
        <w:rPr>
          <w:spacing w:val="-2"/>
        </w:rPr>
        <w:t>растений</w:t>
      </w:r>
    </w:p>
    <w:tbl>
      <w:tblPr>
        <w:tblW w:type="auto" w:w="0"/>
        <w:jc w:val="left"/>
        <w:tblInd w:type="dxa" w:w="27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766"/>
        <w:gridCol w:w="1117"/>
        <w:gridCol w:w="1076"/>
        <w:gridCol w:w="1124"/>
        <w:gridCol w:w="1086"/>
        <w:gridCol w:w="1303"/>
        <w:gridCol w:w="984"/>
        <w:gridCol w:w="1087"/>
        <w:gridCol w:w="1123"/>
      </w:tblGrid>
      <w:tr>
        <w:trPr>
          <w:trHeight w:hRule="atLeast" w:val="428"/>
        </w:trPr>
        <w:tc>
          <w:tcPr>
            <w:tcW w:type="dxa" w:w="766"/>
            <w:vMerge w:val="restart"/>
          </w:tcPr>
          <w:p>
            <w:pPr>
              <w:pStyle w:val="TableParagraph"/>
              <w:spacing w:before="219"/>
              <w:ind w:hanging="300" w:left="318" w:right="2"/>
              <w:jc w:val="left"/>
              <w:rPr>
                <w:sz w:val="24"/>
              </w:rPr>
            </w:pPr>
            <w:r>
              <w:rPr>
                <w:spacing w:val="-2"/>
                <w:sz w:val="24"/>
              </w:rPr>
              <w:t>Геноти </w:t>
            </w:r>
            <w:r>
              <w:rPr>
                <w:spacing w:val="-10"/>
                <w:sz w:val="24"/>
              </w:rPr>
              <w:t>п</w:t>
            </w:r>
          </w:p>
        </w:tc>
        <w:tc>
          <w:tcPr>
            <w:tcW w:type="dxa" w:w="1117"/>
            <w:vMerge w:val="restart"/>
          </w:tcPr>
          <w:p>
            <w:pPr>
              <w:pStyle w:val="TableParagraph"/>
              <w:spacing w:before="219"/>
              <w:ind w:hanging="237" w:left="360" w:right="108"/>
              <w:jc w:val="left"/>
              <w:rPr>
                <w:sz w:val="24"/>
              </w:rPr>
            </w:pPr>
            <w:r>
              <w:rPr>
                <w:spacing w:val="-2"/>
                <w:sz w:val="24"/>
              </w:rPr>
              <w:t>Флуоро- </w:t>
            </w:r>
            <w:r>
              <w:rPr>
                <w:spacing w:val="-4"/>
                <w:sz w:val="24"/>
              </w:rPr>
              <w:t>фор</w:t>
            </w:r>
          </w:p>
        </w:tc>
        <w:tc>
          <w:tcPr>
            <w:tcW w:type="dxa" w:w="1076"/>
            <w:vMerge w:val="restart"/>
          </w:tcPr>
          <w:p>
            <w:pPr>
              <w:pStyle w:val="TableParagraph"/>
              <w:spacing w:before="81"/>
              <w:ind w:left="73" w:right="61"/>
              <w:rPr>
                <w:i/>
                <w:sz w:val="24"/>
              </w:rPr>
            </w:pPr>
            <w:r>
              <w:rPr>
                <w:spacing w:val="-4"/>
                <w:sz w:val="24"/>
              </w:rPr>
              <w:t>Число </w:t>
            </w:r>
            <w:r>
              <w:rPr>
                <w:spacing w:val="-2"/>
                <w:sz w:val="24"/>
              </w:rPr>
              <w:t>растений </w:t>
            </w:r>
            <w:r>
              <w:rPr>
                <w:i/>
                <w:spacing w:val="-4"/>
                <w:sz w:val="24"/>
              </w:rPr>
              <w:t>(n)</w:t>
            </w:r>
          </w:p>
        </w:tc>
        <w:tc>
          <w:tcPr>
            <w:tcW w:type="dxa" w:w="2210"/>
            <w:gridSpan w:val="2"/>
          </w:tcPr>
          <w:p>
            <w:pPr>
              <w:pStyle w:val="TableParagraph"/>
              <w:spacing w:before="53"/>
              <w:ind w:left="489"/>
              <w:jc w:val="left"/>
              <w:rPr>
                <w:sz w:val="24"/>
              </w:rPr>
            </w:pPr>
            <w:r>
              <w:rPr>
                <w:sz w:val="28"/>
              </w:rPr>
              <w:t>ВПНБ</w:t>
            </w:r>
            <w:r>
              <w:rPr>
                <w:spacing w:val="-12"/>
                <w:sz w:val="28"/>
              </w:rPr>
              <w:t> </w:t>
            </w:r>
            <w:r>
              <w:rPr>
                <w:spacing w:val="-4"/>
                <w:sz w:val="24"/>
              </w:rPr>
              <w:t>(см)</w:t>
            </w:r>
          </w:p>
        </w:tc>
        <w:tc>
          <w:tcPr>
            <w:tcW w:type="dxa" w:w="1303"/>
            <w:vMerge w:val="restart"/>
          </w:tcPr>
          <w:p>
            <w:pPr>
              <w:pStyle w:val="TableParagraph"/>
              <w:spacing w:before="219"/>
              <w:ind w:firstLine="77" w:left="15"/>
              <w:jc w:val="left"/>
              <w:rPr>
                <w:sz w:val="24"/>
              </w:rPr>
            </w:pPr>
            <w:r>
              <w:rPr>
                <w:i/>
                <w:sz w:val="24"/>
              </w:rPr>
              <w:t>t-</w:t>
            </w:r>
            <w:r>
              <w:rPr>
                <w:sz w:val="24"/>
              </w:rPr>
              <w:t>тест с об- щим</w:t>
            </w:r>
            <w:r>
              <w:rPr>
                <w:spacing w:val="-15"/>
                <w:sz w:val="24"/>
              </w:rPr>
              <w:t> </w:t>
            </w:r>
            <w:r>
              <w:rPr>
                <w:sz w:val="24"/>
              </w:rPr>
              <w:t>число</w:t>
            </w:r>
            <w:r>
              <w:rPr>
                <w:sz w:val="24"/>
              </w:rPr>
              <w:t>м</w:t>
            </w:r>
          </w:p>
        </w:tc>
        <w:tc>
          <w:tcPr>
            <w:tcW w:type="dxa" w:w="2071"/>
            <w:gridSpan w:val="2"/>
          </w:tcPr>
          <w:p>
            <w:pPr>
              <w:pStyle w:val="TableParagraph"/>
              <w:spacing w:before="53"/>
              <w:ind w:left="440"/>
              <w:jc w:val="left"/>
              <w:rPr>
                <w:sz w:val="24"/>
              </w:rPr>
            </w:pPr>
            <w:r>
              <w:rPr>
                <w:sz w:val="28"/>
              </w:rPr>
              <w:t>ВНЦ</w:t>
            </w:r>
            <w:r>
              <w:rPr>
                <w:spacing w:val="-11"/>
                <w:sz w:val="28"/>
              </w:rPr>
              <w:t> </w:t>
            </w:r>
            <w:r>
              <w:rPr>
                <w:spacing w:val="-2"/>
                <w:sz w:val="24"/>
              </w:rPr>
              <w:t>(дни)</w:t>
            </w:r>
          </w:p>
        </w:tc>
        <w:tc>
          <w:tcPr>
            <w:tcW w:type="dxa" w:w="1123"/>
            <w:vMerge w:val="restart"/>
          </w:tcPr>
          <w:p>
            <w:pPr>
              <w:pStyle w:val="TableParagraph"/>
              <w:spacing w:before="81"/>
              <w:ind w:firstLine="5" w:left="187" w:right="176"/>
              <w:jc w:val="both"/>
              <w:rPr>
                <w:sz w:val="24"/>
              </w:rPr>
            </w:pPr>
            <w:r>
              <w:rPr>
                <w:i/>
                <w:sz w:val="24"/>
              </w:rPr>
              <w:t>t-</w:t>
            </w:r>
            <w:r>
              <w:rPr>
                <w:sz w:val="24"/>
              </w:rPr>
              <w:t>тест</w:t>
            </w:r>
            <w:r>
              <w:rPr>
                <w:spacing w:val="-15"/>
                <w:sz w:val="24"/>
              </w:rPr>
              <w:t> </w:t>
            </w:r>
            <w:r>
              <w:rPr>
                <w:sz w:val="24"/>
              </w:rPr>
              <w:t>с </w:t>
            </w:r>
            <w:r>
              <w:rPr>
                <w:spacing w:val="-2"/>
                <w:sz w:val="24"/>
              </w:rPr>
              <w:t>общим числом</w:t>
            </w:r>
          </w:p>
        </w:tc>
      </w:tr>
      <w:tr>
        <w:trPr>
          <w:trHeight w:hRule="atLeast" w:val="551"/>
        </w:trPr>
        <w:tc>
          <w:tcPr>
            <w:tcW w:type="dxa" w:w="766"/>
            <w:vMerge/>
            <w:tcBorders>
              <w:top w:val="nil"/>
            </w:tcBorders>
          </w:tcPr>
          <w:p>
            <w:pPr>
              <w:rPr>
                <w:sz w:val="2"/>
                <w:szCs w:val="2"/>
              </w:rPr>
            </w:pPr>
          </w:p>
        </w:tc>
        <w:tc>
          <w:tcPr>
            <w:tcW w:type="dxa" w:w="1117"/>
            <w:vMerge/>
            <w:tcBorders>
              <w:top w:val="nil"/>
            </w:tcBorders>
          </w:tcPr>
          <w:p>
            <w:pPr>
              <w:rPr>
                <w:sz w:val="2"/>
                <w:szCs w:val="2"/>
              </w:rPr>
            </w:pPr>
          </w:p>
        </w:tc>
        <w:tc>
          <w:tcPr>
            <w:tcW w:type="dxa" w:w="1076"/>
            <w:vMerge/>
            <w:tcBorders>
              <w:top w:val="nil"/>
            </w:tcBorders>
          </w:tcPr>
          <w:p>
            <w:pPr>
              <w:rPr>
                <w:sz w:val="2"/>
                <w:szCs w:val="2"/>
              </w:rPr>
            </w:pPr>
          </w:p>
        </w:tc>
        <w:tc>
          <w:tcPr>
            <w:tcW w:type="dxa" w:w="1124"/>
          </w:tcPr>
          <w:p>
            <w:pPr>
              <w:pStyle w:val="TableParagraph"/>
              <w:spacing w:before="138"/>
              <w:rPr>
                <w:sz w:val="24"/>
              </w:rPr>
            </w:pPr>
            <w:r>
              <w:rPr>
                <w:spacing w:val="-2"/>
                <w:sz w:val="24"/>
              </w:rPr>
              <w:t>Среднее</w:t>
            </w:r>
          </w:p>
        </w:tc>
        <w:tc>
          <w:tcPr>
            <w:tcW w:type="dxa" w:w="1086"/>
          </w:tcPr>
          <w:p>
            <w:pPr>
              <w:pStyle w:val="TableParagraph"/>
              <w:spacing w:line="270" w:lineRule="atLeast"/>
              <w:ind w:hanging="399" w:left="431" w:right="18"/>
              <w:jc w:val="left"/>
              <w:rPr>
                <w:sz w:val="24"/>
              </w:rPr>
            </w:pPr>
            <w:r>
              <w:rPr>
                <w:sz w:val="24"/>
              </w:rPr>
              <w:t>Ст.</w:t>
            </w:r>
            <w:r>
              <w:rPr>
                <w:spacing w:val="-15"/>
                <w:sz w:val="24"/>
              </w:rPr>
              <w:t> </w:t>
            </w:r>
            <w:r>
              <w:rPr>
                <w:sz w:val="24"/>
              </w:rPr>
              <w:t>ошиб- </w:t>
            </w:r>
            <w:r>
              <w:rPr>
                <w:spacing w:val="-6"/>
                <w:sz w:val="24"/>
              </w:rPr>
              <w:t>ка</w:t>
            </w:r>
          </w:p>
        </w:tc>
        <w:tc>
          <w:tcPr>
            <w:tcW w:type="dxa" w:w="1303"/>
            <w:vMerge/>
            <w:tcBorders>
              <w:top w:val="nil"/>
            </w:tcBorders>
          </w:tcPr>
          <w:p>
            <w:pPr>
              <w:rPr>
                <w:sz w:val="2"/>
                <w:szCs w:val="2"/>
              </w:rPr>
            </w:pPr>
          </w:p>
        </w:tc>
        <w:tc>
          <w:tcPr>
            <w:tcW w:type="dxa" w:w="984"/>
          </w:tcPr>
          <w:p>
            <w:pPr>
              <w:pStyle w:val="TableParagraph"/>
              <w:spacing w:before="138"/>
              <w:rPr>
                <w:sz w:val="24"/>
              </w:rPr>
            </w:pPr>
            <w:r>
              <w:rPr>
                <w:spacing w:val="-2"/>
                <w:sz w:val="24"/>
              </w:rPr>
              <w:t>Среднее</w:t>
            </w:r>
          </w:p>
        </w:tc>
        <w:tc>
          <w:tcPr>
            <w:tcW w:type="dxa" w:w="1087"/>
          </w:tcPr>
          <w:p>
            <w:pPr>
              <w:pStyle w:val="TableParagraph"/>
              <w:spacing w:line="270" w:lineRule="atLeast"/>
              <w:ind w:hanging="399" w:left="431" w:right="21"/>
              <w:jc w:val="left"/>
              <w:rPr>
                <w:sz w:val="24"/>
              </w:rPr>
            </w:pPr>
            <w:r>
              <w:rPr>
                <w:sz w:val="24"/>
              </w:rPr>
              <w:t>Ст.</w:t>
            </w:r>
            <w:r>
              <w:rPr>
                <w:spacing w:val="-15"/>
                <w:sz w:val="24"/>
              </w:rPr>
              <w:t> </w:t>
            </w:r>
            <w:r>
              <w:rPr>
                <w:sz w:val="24"/>
              </w:rPr>
              <w:t>ошиб- </w:t>
            </w:r>
            <w:r>
              <w:rPr>
                <w:spacing w:val="-6"/>
                <w:sz w:val="24"/>
              </w:rPr>
              <w:t>ка</w:t>
            </w:r>
          </w:p>
        </w:tc>
        <w:tc>
          <w:tcPr>
            <w:tcW w:type="dxa" w:w="1123"/>
            <w:vMerge/>
            <w:tcBorders>
              <w:top w:val="nil"/>
            </w:tcBorders>
          </w:tcPr>
          <w:p>
            <w:pPr>
              <w:rPr>
                <w:sz w:val="2"/>
                <w:szCs w:val="2"/>
              </w:rPr>
            </w:pPr>
          </w:p>
        </w:tc>
      </w:tr>
      <w:tr>
        <w:trPr>
          <w:trHeight w:hRule="atLeast" w:val="451"/>
        </w:trPr>
        <w:tc>
          <w:tcPr>
            <w:tcW w:type="dxa" w:w="766"/>
          </w:tcPr>
          <w:p>
            <w:pPr>
              <w:pStyle w:val="TableParagraph"/>
              <w:spacing w:before="65"/>
              <w:ind w:left="10" w:right="1"/>
              <w:rPr>
                <w:i/>
                <w:sz w:val="28"/>
              </w:rPr>
            </w:pPr>
            <w:r>
              <w:rPr>
                <w:i/>
                <w:color w:val="FF0000"/>
                <w:spacing w:val="-5"/>
                <w:sz w:val="28"/>
              </w:rPr>
              <w:t>aa</w:t>
            </w:r>
          </w:p>
        </w:tc>
        <w:tc>
          <w:tcPr>
            <w:tcW w:type="dxa" w:w="1117"/>
          </w:tcPr>
          <w:p>
            <w:pPr>
              <w:pStyle w:val="TableParagraph"/>
              <w:spacing w:before="88"/>
              <w:rPr>
                <w:sz w:val="24"/>
              </w:rPr>
            </w:pPr>
            <w:r>
              <w:rPr>
                <w:color w:val="FF0000"/>
                <w:spacing w:val="-5"/>
                <w:sz w:val="24"/>
              </w:rPr>
              <w:t>FАМ</w:t>
            </w:r>
          </w:p>
        </w:tc>
        <w:tc>
          <w:tcPr>
            <w:tcW w:type="dxa" w:w="1076"/>
          </w:tcPr>
          <w:p>
            <w:pPr>
              <w:pStyle w:val="TableParagraph"/>
              <w:spacing w:before="88"/>
              <w:rPr>
                <w:sz w:val="24"/>
              </w:rPr>
            </w:pPr>
            <w:r>
              <w:rPr>
                <w:spacing w:val="-5"/>
                <w:sz w:val="24"/>
              </w:rPr>
              <w:t>22</w:t>
            </w:r>
          </w:p>
        </w:tc>
        <w:tc>
          <w:tcPr>
            <w:tcW w:type="dxa" w:w="1124"/>
          </w:tcPr>
          <w:p>
            <w:pPr>
              <w:pStyle w:val="TableParagraph"/>
              <w:spacing w:before="88"/>
              <w:rPr>
                <w:sz w:val="24"/>
              </w:rPr>
            </w:pPr>
            <w:r>
              <w:rPr>
                <w:spacing w:val="-2"/>
                <w:sz w:val="24"/>
              </w:rPr>
              <w:t>11.73</w:t>
            </w:r>
          </w:p>
        </w:tc>
        <w:tc>
          <w:tcPr>
            <w:tcW w:type="dxa" w:w="1086"/>
          </w:tcPr>
          <w:p>
            <w:pPr>
              <w:pStyle w:val="TableParagraph"/>
              <w:spacing w:before="88"/>
              <w:rPr>
                <w:sz w:val="24"/>
              </w:rPr>
            </w:pPr>
            <w:r>
              <w:rPr>
                <w:spacing w:val="-4"/>
                <w:sz w:val="24"/>
              </w:rPr>
              <w:t>0.76</w:t>
            </w:r>
          </w:p>
        </w:tc>
        <w:tc>
          <w:tcPr>
            <w:tcW w:type="dxa" w:w="1303"/>
          </w:tcPr>
          <w:p>
            <w:pPr>
              <w:pStyle w:val="TableParagraph"/>
              <w:spacing w:before="88"/>
              <w:ind w:left="10" w:right="1"/>
              <w:rPr>
                <w:sz w:val="24"/>
              </w:rPr>
            </w:pPr>
            <w:r>
              <w:rPr>
                <w:spacing w:val="-2"/>
                <w:sz w:val="24"/>
              </w:rPr>
              <w:t>**</w:t>
            </w:r>
            <w:r>
              <w:rPr>
                <w:i/>
                <w:spacing w:val="-2"/>
                <w:sz w:val="24"/>
              </w:rPr>
              <w:t>p&lt;</w:t>
            </w:r>
            <w:r>
              <w:rPr>
                <w:spacing w:val="-2"/>
                <w:sz w:val="24"/>
              </w:rPr>
              <w:t>0.1</w:t>
            </w:r>
          </w:p>
        </w:tc>
        <w:tc>
          <w:tcPr>
            <w:tcW w:type="dxa" w:w="984"/>
          </w:tcPr>
          <w:p>
            <w:pPr>
              <w:pStyle w:val="TableParagraph"/>
              <w:spacing w:before="88"/>
              <w:rPr>
                <w:sz w:val="24"/>
              </w:rPr>
            </w:pPr>
            <w:r>
              <w:rPr>
                <w:spacing w:val="-2"/>
                <w:sz w:val="24"/>
              </w:rPr>
              <w:t>39.68</w:t>
            </w:r>
          </w:p>
        </w:tc>
        <w:tc>
          <w:tcPr>
            <w:tcW w:type="dxa" w:w="1087"/>
          </w:tcPr>
          <w:p>
            <w:pPr>
              <w:pStyle w:val="TableParagraph"/>
              <w:spacing w:before="88"/>
              <w:rPr>
                <w:sz w:val="24"/>
              </w:rPr>
            </w:pPr>
            <w:r>
              <w:rPr>
                <w:spacing w:val="-4"/>
                <w:sz w:val="24"/>
              </w:rPr>
              <w:t>0.33</w:t>
            </w:r>
          </w:p>
        </w:tc>
        <w:tc>
          <w:tcPr>
            <w:tcW w:type="dxa" w:w="1123"/>
          </w:tcPr>
          <w:p>
            <w:pPr>
              <w:pStyle w:val="TableParagraph"/>
              <w:spacing w:before="88"/>
              <w:ind w:left="10" w:right="1"/>
              <w:rPr>
                <w:sz w:val="24"/>
              </w:rPr>
            </w:pPr>
            <w:r>
              <w:rPr>
                <w:sz w:val="24"/>
              </w:rPr>
              <w:t>не</w:t>
            </w:r>
            <w:r>
              <w:rPr>
                <w:spacing w:val="-1"/>
                <w:sz w:val="24"/>
              </w:rPr>
              <w:t> </w:t>
            </w:r>
            <w:r>
              <w:rPr>
                <w:spacing w:val="-2"/>
                <w:sz w:val="24"/>
              </w:rPr>
              <w:t>достов.</w:t>
            </w:r>
          </w:p>
        </w:tc>
      </w:tr>
      <w:tr>
        <w:trPr>
          <w:trHeight w:hRule="atLeast" w:val="356"/>
        </w:trPr>
        <w:tc>
          <w:tcPr>
            <w:tcW w:type="dxa" w:w="766"/>
          </w:tcPr>
          <w:p>
            <w:pPr>
              <w:pStyle w:val="TableParagraph"/>
              <w:spacing w:before="40"/>
              <w:ind w:left="10"/>
              <w:rPr>
                <w:i/>
                <w:sz w:val="24"/>
              </w:rPr>
            </w:pPr>
            <w:r>
              <w:rPr>
                <w:i/>
                <w:color w:val="009900"/>
                <w:spacing w:val="-5"/>
                <w:sz w:val="24"/>
              </w:rPr>
              <w:t>аb</w:t>
            </w:r>
          </w:p>
        </w:tc>
        <w:tc>
          <w:tcPr>
            <w:tcW w:type="dxa" w:w="1117"/>
          </w:tcPr>
          <w:p>
            <w:pPr>
              <w:pStyle w:val="TableParagraph"/>
              <w:spacing w:before="40"/>
              <w:rPr>
                <w:sz w:val="24"/>
              </w:rPr>
            </w:pPr>
            <w:r>
              <w:rPr>
                <w:color w:val="FF0000"/>
                <w:spacing w:val="-2"/>
                <w:sz w:val="24"/>
              </w:rPr>
              <w:t>FAM</w:t>
            </w:r>
            <w:r>
              <w:rPr>
                <w:spacing w:val="-2"/>
                <w:sz w:val="24"/>
              </w:rPr>
              <w:t>/</w:t>
            </w:r>
            <w:r>
              <w:rPr>
                <w:color w:val="0000FF"/>
                <w:spacing w:val="-2"/>
                <w:sz w:val="24"/>
              </w:rPr>
              <w:t>HEX</w:t>
            </w:r>
          </w:p>
        </w:tc>
        <w:tc>
          <w:tcPr>
            <w:tcW w:type="dxa" w:w="1076"/>
          </w:tcPr>
          <w:p>
            <w:pPr>
              <w:pStyle w:val="TableParagraph"/>
              <w:spacing w:before="40"/>
              <w:rPr>
                <w:sz w:val="24"/>
              </w:rPr>
            </w:pPr>
            <w:r>
              <w:rPr>
                <w:spacing w:val="-5"/>
                <w:sz w:val="24"/>
              </w:rPr>
              <w:t>11</w:t>
            </w:r>
          </w:p>
        </w:tc>
        <w:tc>
          <w:tcPr>
            <w:tcW w:type="dxa" w:w="1124"/>
          </w:tcPr>
          <w:p>
            <w:pPr>
              <w:pStyle w:val="TableParagraph"/>
              <w:spacing w:before="40"/>
              <w:rPr>
                <w:sz w:val="24"/>
              </w:rPr>
            </w:pPr>
            <w:r>
              <w:rPr>
                <w:spacing w:val="-2"/>
                <w:sz w:val="24"/>
              </w:rPr>
              <w:t>14.18</w:t>
            </w:r>
          </w:p>
        </w:tc>
        <w:tc>
          <w:tcPr>
            <w:tcW w:type="dxa" w:w="1086"/>
          </w:tcPr>
          <w:p>
            <w:pPr>
              <w:pStyle w:val="TableParagraph"/>
              <w:spacing w:before="40"/>
              <w:rPr>
                <w:sz w:val="24"/>
              </w:rPr>
            </w:pPr>
            <w:r>
              <w:rPr>
                <w:spacing w:val="-4"/>
                <w:sz w:val="24"/>
              </w:rPr>
              <w:t>0.96</w:t>
            </w:r>
          </w:p>
        </w:tc>
        <w:tc>
          <w:tcPr>
            <w:tcW w:type="dxa" w:w="1303"/>
          </w:tcPr>
          <w:p>
            <w:pPr>
              <w:pStyle w:val="TableParagraph"/>
              <w:spacing w:before="40"/>
              <w:ind w:left="10" w:right="1"/>
              <w:rPr>
                <w:sz w:val="24"/>
              </w:rPr>
            </w:pPr>
            <w:r>
              <w:rPr>
                <w:sz w:val="24"/>
              </w:rPr>
              <w:t>не</w:t>
            </w:r>
            <w:r>
              <w:rPr>
                <w:spacing w:val="-1"/>
                <w:sz w:val="24"/>
              </w:rPr>
              <w:t> </w:t>
            </w:r>
            <w:r>
              <w:rPr>
                <w:spacing w:val="-2"/>
                <w:sz w:val="24"/>
              </w:rPr>
              <w:t>достов.</w:t>
            </w:r>
          </w:p>
        </w:tc>
        <w:tc>
          <w:tcPr>
            <w:tcW w:type="dxa" w:w="984"/>
          </w:tcPr>
          <w:p>
            <w:pPr>
              <w:pStyle w:val="TableParagraph"/>
              <w:spacing w:before="40"/>
              <w:rPr>
                <w:sz w:val="24"/>
              </w:rPr>
            </w:pPr>
            <w:r>
              <w:rPr>
                <w:spacing w:val="-2"/>
                <w:sz w:val="24"/>
              </w:rPr>
              <w:t>40.18</w:t>
            </w:r>
          </w:p>
        </w:tc>
        <w:tc>
          <w:tcPr>
            <w:tcW w:type="dxa" w:w="1087"/>
          </w:tcPr>
          <w:p>
            <w:pPr>
              <w:pStyle w:val="TableParagraph"/>
              <w:spacing w:before="40"/>
              <w:rPr>
                <w:sz w:val="24"/>
              </w:rPr>
            </w:pPr>
            <w:r>
              <w:rPr>
                <w:spacing w:val="-4"/>
                <w:sz w:val="24"/>
              </w:rPr>
              <w:t>0.49</w:t>
            </w:r>
          </w:p>
        </w:tc>
        <w:tc>
          <w:tcPr>
            <w:tcW w:type="dxa" w:w="1123"/>
          </w:tcPr>
          <w:p>
            <w:pPr>
              <w:pStyle w:val="TableParagraph"/>
              <w:spacing w:before="40"/>
              <w:ind w:left="10" w:right="1"/>
              <w:rPr>
                <w:sz w:val="24"/>
              </w:rPr>
            </w:pPr>
            <w:r>
              <w:rPr>
                <w:sz w:val="24"/>
              </w:rPr>
              <w:t>не</w:t>
            </w:r>
            <w:r>
              <w:rPr>
                <w:spacing w:val="-1"/>
                <w:sz w:val="24"/>
              </w:rPr>
              <w:t> </w:t>
            </w:r>
            <w:r>
              <w:rPr>
                <w:spacing w:val="-2"/>
                <w:sz w:val="24"/>
              </w:rPr>
              <w:t>достов.</w:t>
            </w:r>
          </w:p>
        </w:tc>
      </w:tr>
      <w:tr>
        <w:trPr>
          <w:trHeight w:hRule="atLeast" w:val="380"/>
        </w:trPr>
        <w:tc>
          <w:tcPr>
            <w:tcW w:type="dxa" w:w="766"/>
          </w:tcPr>
          <w:p>
            <w:pPr>
              <w:pStyle w:val="TableParagraph"/>
              <w:spacing w:before="52"/>
              <w:ind w:left="10"/>
              <w:rPr>
                <w:i/>
                <w:sz w:val="24"/>
              </w:rPr>
            </w:pPr>
            <w:r>
              <w:rPr>
                <w:i/>
                <w:color w:val="0000CC"/>
                <w:spacing w:val="-5"/>
                <w:sz w:val="24"/>
              </w:rPr>
              <w:t>bb</w:t>
            </w:r>
          </w:p>
        </w:tc>
        <w:tc>
          <w:tcPr>
            <w:tcW w:type="dxa" w:w="1117"/>
          </w:tcPr>
          <w:p>
            <w:pPr>
              <w:pStyle w:val="TableParagraph"/>
              <w:spacing w:before="52"/>
              <w:rPr>
                <w:sz w:val="24"/>
              </w:rPr>
            </w:pPr>
            <w:r>
              <w:rPr>
                <w:color w:val="0000FF"/>
                <w:spacing w:val="-5"/>
                <w:sz w:val="24"/>
              </w:rPr>
              <w:t>HEX</w:t>
            </w:r>
          </w:p>
        </w:tc>
        <w:tc>
          <w:tcPr>
            <w:tcW w:type="dxa" w:w="1076"/>
          </w:tcPr>
          <w:p>
            <w:pPr>
              <w:pStyle w:val="TableParagraph"/>
              <w:spacing w:before="52"/>
              <w:rPr>
                <w:sz w:val="24"/>
              </w:rPr>
            </w:pPr>
            <w:r>
              <w:rPr>
                <w:spacing w:val="-5"/>
                <w:sz w:val="24"/>
              </w:rPr>
              <w:t>27</w:t>
            </w:r>
          </w:p>
        </w:tc>
        <w:tc>
          <w:tcPr>
            <w:tcW w:type="dxa" w:w="1124"/>
          </w:tcPr>
          <w:p>
            <w:pPr>
              <w:pStyle w:val="TableParagraph"/>
              <w:spacing w:before="52"/>
              <w:rPr>
                <w:sz w:val="24"/>
              </w:rPr>
            </w:pPr>
            <w:r>
              <w:rPr>
                <w:spacing w:val="-2"/>
                <w:sz w:val="24"/>
              </w:rPr>
              <w:t>15.58</w:t>
            </w:r>
          </w:p>
        </w:tc>
        <w:tc>
          <w:tcPr>
            <w:tcW w:type="dxa" w:w="1086"/>
          </w:tcPr>
          <w:p>
            <w:pPr>
              <w:pStyle w:val="TableParagraph"/>
              <w:spacing w:before="52"/>
              <w:rPr>
                <w:sz w:val="24"/>
              </w:rPr>
            </w:pPr>
            <w:r>
              <w:rPr>
                <w:spacing w:val="-4"/>
                <w:sz w:val="24"/>
              </w:rPr>
              <w:t>0.65</w:t>
            </w:r>
          </w:p>
        </w:tc>
        <w:tc>
          <w:tcPr>
            <w:tcW w:type="dxa" w:w="1303"/>
          </w:tcPr>
          <w:p>
            <w:pPr>
              <w:pStyle w:val="TableParagraph"/>
              <w:spacing w:before="52"/>
              <w:ind w:left="10" w:right="1"/>
              <w:rPr>
                <w:sz w:val="24"/>
              </w:rPr>
            </w:pPr>
            <w:r>
              <w:rPr>
                <w:spacing w:val="-2"/>
                <w:sz w:val="24"/>
              </w:rPr>
              <w:t>**</w:t>
            </w:r>
            <w:r>
              <w:rPr>
                <w:i/>
                <w:spacing w:val="-2"/>
                <w:sz w:val="24"/>
              </w:rPr>
              <w:t>p&lt;</w:t>
            </w:r>
            <w:r>
              <w:rPr>
                <w:spacing w:val="-2"/>
                <w:sz w:val="24"/>
              </w:rPr>
              <w:t>0.1</w:t>
            </w:r>
          </w:p>
        </w:tc>
        <w:tc>
          <w:tcPr>
            <w:tcW w:type="dxa" w:w="984"/>
          </w:tcPr>
          <w:p>
            <w:pPr>
              <w:pStyle w:val="TableParagraph"/>
              <w:spacing w:before="52"/>
              <w:rPr>
                <w:sz w:val="24"/>
              </w:rPr>
            </w:pPr>
            <w:r>
              <w:rPr>
                <w:spacing w:val="-2"/>
                <w:sz w:val="24"/>
              </w:rPr>
              <w:t>40.27</w:t>
            </w:r>
          </w:p>
        </w:tc>
        <w:tc>
          <w:tcPr>
            <w:tcW w:type="dxa" w:w="1087"/>
          </w:tcPr>
          <w:p>
            <w:pPr>
              <w:pStyle w:val="TableParagraph"/>
              <w:spacing w:before="52"/>
              <w:rPr>
                <w:sz w:val="24"/>
              </w:rPr>
            </w:pPr>
            <w:r>
              <w:rPr>
                <w:spacing w:val="-4"/>
                <w:sz w:val="24"/>
              </w:rPr>
              <w:t>0.29</w:t>
            </w:r>
          </w:p>
        </w:tc>
        <w:tc>
          <w:tcPr>
            <w:tcW w:type="dxa" w:w="1123"/>
          </w:tcPr>
          <w:p>
            <w:pPr>
              <w:pStyle w:val="TableParagraph"/>
              <w:spacing w:before="52"/>
              <w:ind w:left="10" w:right="1"/>
              <w:rPr>
                <w:sz w:val="24"/>
              </w:rPr>
            </w:pPr>
            <w:r>
              <w:rPr>
                <w:sz w:val="24"/>
              </w:rPr>
              <w:t>не</w:t>
            </w:r>
            <w:r>
              <w:rPr>
                <w:spacing w:val="-1"/>
                <w:sz w:val="24"/>
              </w:rPr>
              <w:t> </w:t>
            </w:r>
            <w:r>
              <w:rPr>
                <w:spacing w:val="-2"/>
                <w:sz w:val="24"/>
              </w:rPr>
              <w:t>достов.</w:t>
            </w:r>
          </w:p>
        </w:tc>
      </w:tr>
      <w:tr>
        <w:trPr>
          <w:trHeight w:hRule="atLeast" w:val="380"/>
        </w:trPr>
        <w:tc>
          <w:tcPr>
            <w:tcW w:type="dxa" w:w="1883"/>
            <w:gridSpan w:val="2"/>
          </w:tcPr>
          <w:p>
            <w:pPr>
              <w:pStyle w:val="TableParagraph"/>
              <w:spacing w:before="52"/>
              <w:rPr>
                <w:sz w:val="24"/>
              </w:rPr>
            </w:pPr>
            <w:r>
              <w:rPr>
                <w:spacing w:val="-2"/>
                <w:sz w:val="24"/>
              </w:rPr>
              <w:t>Всего</w:t>
            </w:r>
          </w:p>
        </w:tc>
        <w:tc>
          <w:tcPr>
            <w:tcW w:type="dxa" w:w="1076"/>
          </w:tcPr>
          <w:p>
            <w:pPr>
              <w:pStyle w:val="TableParagraph"/>
              <w:spacing w:before="52"/>
              <w:rPr>
                <w:sz w:val="24"/>
              </w:rPr>
            </w:pPr>
            <w:r>
              <w:rPr>
                <w:spacing w:val="-5"/>
                <w:sz w:val="24"/>
              </w:rPr>
              <w:t>60</w:t>
            </w:r>
          </w:p>
        </w:tc>
        <w:tc>
          <w:tcPr>
            <w:tcW w:type="dxa" w:w="1124"/>
          </w:tcPr>
          <w:p>
            <w:pPr>
              <w:pStyle w:val="TableParagraph"/>
              <w:spacing w:before="52"/>
              <w:rPr>
                <w:sz w:val="24"/>
              </w:rPr>
            </w:pPr>
            <w:r>
              <w:rPr>
                <w:spacing w:val="-2"/>
                <w:sz w:val="24"/>
              </w:rPr>
              <w:t>13.88</w:t>
            </w:r>
          </w:p>
        </w:tc>
        <w:tc>
          <w:tcPr>
            <w:tcW w:type="dxa" w:w="1086"/>
          </w:tcPr>
          <w:p>
            <w:pPr>
              <w:pStyle w:val="TableParagraph"/>
              <w:spacing w:before="52"/>
              <w:rPr>
                <w:sz w:val="24"/>
              </w:rPr>
            </w:pPr>
            <w:r>
              <w:rPr>
                <w:spacing w:val="-4"/>
                <w:sz w:val="24"/>
              </w:rPr>
              <w:t>0.48</w:t>
            </w:r>
          </w:p>
        </w:tc>
        <w:tc>
          <w:tcPr>
            <w:tcW w:type="dxa" w:w="1303"/>
          </w:tcPr>
          <w:p>
            <w:pPr>
              <w:pStyle w:val="TableParagraph"/>
              <w:spacing w:before="52"/>
              <w:ind w:left="10"/>
              <w:rPr>
                <w:sz w:val="24"/>
              </w:rPr>
            </w:pPr>
            <w:r>
              <w:rPr>
                <w:spacing w:val="-10"/>
                <w:sz w:val="24"/>
              </w:rPr>
              <w:t>-</w:t>
            </w:r>
          </w:p>
        </w:tc>
        <w:tc>
          <w:tcPr>
            <w:tcW w:type="dxa" w:w="984"/>
          </w:tcPr>
          <w:p>
            <w:pPr>
              <w:pStyle w:val="TableParagraph"/>
              <w:spacing w:before="52"/>
              <w:rPr>
                <w:sz w:val="24"/>
              </w:rPr>
            </w:pPr>
            <w:r>
              <w:rPr>
                <w:spacing w:val="-2"/>
                <w:sz w:val="24"/>
              </w:rPr>
              <w:t>40.03</w:t>
            </w:r>
          </w:p>
        </w:tc>
        <w:tc>
          <w:tcPr>
            <w:tcW w:type="dxa" w:w="1087"/>
          </w:tcPr>
          <w:p>
            <w:pPr>
              <w:pStyle w:val="TableParagraph"/>
              <w:spacing w:before="52"/>
              <w:rPr>
                <w:sz w:val="24"/>
              </w:rPr>
            </w:pPr>
            <w:r>
              <w:rPr>
                <w:spacing w:val="-4"/>
                <w:sz w:val="24"/>
              </w:rPr>
              <w:t>0.20</w:t>
            </w:r>
          </w:p>
        </w:tc>
        <w:tc>
          <w:tcPr>
            <w:tcW w:type="dxa" w:w="1123"/>
          </w:tcPr>
          <w:p>
            <w:pPr>
              <w:pStyle w:val="TableParagraph"/>
              <w:spacing w:before="52"/>
              <w:ind w:left="10"/>
              <w:rPr>
                <w:sz w:val="24"/>
              </w:rPr>
            </w:pPr>
            <w:r>
              <w:rPr>
                <w:spacing w:val="-10"/>
                <w:sz w:val="24"/>
              </w:rPr>
              <w:t>-</w:t>
            </w:r>
          </w:p>
        </w:tc>
      </w:tr>
    </w:tbl>
    <w:p>
      <w:pPr>
        <w:spacing w:before="161"/>
        <w:ind w:firstLine="0" w:left="270" w:right="546"/>
        <w:jc w:val="both"/>
        <w:rPr>
          <w:sz w:val="28"/>
        </w:rPr>
      </w:pPr>
      <w:r>
        <w:rPr>
          <w:sz w:val="24"/>
        </w:rPr>
        <w:t>Примечание:</w:t>
      </w:r>
      <w:r>
        <w:rPr>
          <w:spacing w:val="-4"/>
          <w:sz w:val="24"/>
        </w:rPr>
        <w:t> </w:t>
      </w:r>
      <w:r>
        <w:rPr>
          <w:sz w:val="24"/>
        </w:rPr>
        <w:t>ВПНБ</w:t>
      </w:r>
      <w:r>
        <w:rPr>
          <w:spacing w:val="40"/>
          <w:sz w:val="24"/>
        </w:rPr>
        <w:t> </w:t>
      </w:r>
      <w:r>
        <w:rPr>
          <w:sz w:val="24"/>
        </w:rPr>
        <w:t>-</w:t>
      </w:r>
      <w:r>
        <w:rPr>
          <w:spacing w:val="-4"/>
          <w:sz w:val="24"/>
        </w:rPr>
        <w:t> </w:t>
      </w:r>
      <w:r>
        <w:rPr>
          <w:sz w:val="24"/>
        </w:rPr>
        <w:t>высота</w:t>
      </w:r>
      <w:r>
        <w:rPr>
          <w:spacing w:val="-4"/>
          <w:sz w:val="24"/>
        </w:rPr>
        <w:t> </w:t>
      </w:r>
      <w:r>
        <w:rPr>
          <w:sz w:val="24"/>
        </w:rPr>
        <w:t>прикрепления</w:t>
      </w:r>
      <w:r>
        <w:rPr>
          <w:spacing w:val="-4"/>
          <w:sz w:val="24"/>
        </w:rPr>
        <w:t> </w:t>
      </w:r>
      <w:r>
        <w:rPr>
          <w:sz w:val="24"/>
        </w:rPr>
        <w:t>нижнего</w:t>
      </w:r>
      <w:r>
        <w:rPr>
          <w:spacing w:val="-4"/>
          <w:sz w:val="24"/>
        </w:rPr>
        <w:t> </w:t>
      </w:r>
      <w:r>
        <w:rPr>
          <w:sz w:val="24"/>
        </w:rPr>
        <w:t>боба</w:t>
      </w:r>
      <w:r>
        <w:rPr>
          <w:spacing w:val="-4"/>
          <w:sz w:val="24"/>
        </w:rPr>
        <w:t> </w:t>
      </w:r>
      <w:r>
        <w:rPr>
          <w:sz w:val="24"/>
        </w:rPr>
        <w:t>и</w:t>
      </w:r>
      <w:r>
        <w:rPr>
          <w:spacing w:val="-4"/>
          <w:sz w:val="24"/>
        </w:rPr>
        <w:t> </w:t>
      </w:r>
      <w:r>
        <w:rPr>
          <w:sz w:val="24"/>
        </w:rPr>
        <w:t>ВНЦ</w:t>
      </w:r>
      <w:r>
        <w:rPr>
          <w:spacing w:val="-4"/>
          <w:sz w:val="24"/>
        </w:rPr>
        <w:t> </w:t>
      </w:r>
      <w:r>
        <w:rPr>
          <w:sz w:val="24"/>
        </w:rPr>
        <w:t>-</w:t>
      </w:r>
      <w:r>
        <w:rPr>
          <w:spacing w:val="-4"/>
          <w:sz w:val="24"/>
        </w:rPr>
        <w:t> </w:t>
      </w:r>
      <w:r>
        <w:rPr>
          <w:sz w:val="24"/>
        </w:rPr>
        <w:t>время</w:t>
      </w:r>
      <w:r>
        <w:rPr>
          <w:spacing w:val="-4"/>
          <w:sz w:val="24"/>
        </w:rPr>
        <w:t> </w:t>
      </w:r>
      <w:r>
        <w:rPr>
          <w:sz w:val="24"/>
        </w:rPr>
        <w:t>начала</w:t>
      </w:r>
      <w:r>
        <w:rPr>
          <w:spacing w:val="-4"/>
          <w:sz w:val="24"/>
        </w:rPr>
        <w:t> </w:t>
      </w:r>
      <w:r>
        <w:rPr>
          <w:sz w:val="24"/>
        </w:rPr>
        <w:t>зацветания. Достоверность</w:t>
      </w:r>
      <w:r>
        <w:rPr>
          <w:spacing w:val="-1"/>
          <w:sz w:val="24"/>
        </w:rPr>
        <w:t> </w:t>
      </w:r>
      <w:r>
        <w:rPr>
          <w:sz w:val="24"/>
        </w:rPr>
        <w:t>различий</w:t>
      </w:r>
      <w:r>
        <w:rPr>
          <w:spacing w:val="-1"/>
          <w:sz w:val="24"/>
        </w:rPr>
        <w:t> </w:t>
      </w:r>
      <w:r>
        <w:rPr>
          <w:sz w:val="24"/>
        </w:rPr>
        <w:t>между</w:t>
      </w:r>
      <w:r>
        <w:rPr>
          <w:spacing w:val="-1"/>
          <w:sz w:val="24"/>
        </w:rPr>
        <w:t> </w:t>
      </w:r>
      <w:r>
        <w:rPr>
          <w:sz w:val="24"/>
        </w:rPr>
        <w:t>генотипами</w:t>
      </w:r>
      <w:r>
        <w:rPr>
          <w:spacing w:val="-1"/>
          <w:sz w:val="24"/>
        </w:rPr>
        <w:t> </w:t>
      </w:r>
      <w:r>
        <w:rPr>
          <w:sz w:val="24"/>
        </w:rPr>
        <w:t>в</w:t>
      </w:r>
      <w:r>
        <w:rPr>
          <w:spacing w:val="-1"/>
          <w:sz w:val="24"/>
        </w:rPr>
        <w:t> </w:t>
      </w:r>
      <w:r>
        <w:rPr>
          <w:sz w:val="24"/>
        </w:rPr>
        <w:t>каждой</w:t>
      </w:r>
      <w:r>
        <w:rPr>
          <w:spacing w:val="-1"/>
          <w:sz w:val="24"/>
        </w:rPr>
        <w:t> </w:t>
      </w:r>
      <w:r>
        <w:rPr>
          <w:sz w:val="24"/>
        </w:rPr>
        <w:t>группе</w:t>
      </w:r>
      <w:r>
        <w:rPr>
          <w:spacing w:val="-1"/>
          <w:sz w:val="24"/>
        </w:rPr>
        <w:t> </w:t>
      </w:r>
      <w:r>
        <w:rPr>
          <w:sz w:val="24"/>
        </w:rPr>
        <w:t>и</w:t>
      </w:r>
      <w:r>
        <w:rPr>
          <w:spacing w:val="-1"/>
          <w:sz w:val="24"/>
        </w:rPr>
        <w:t> </w:t>
      </w:r>
      <w:r>
        <w:rPr>
          <w:sz w:val="24"/>
        </w:rPr>
        <w:t>во</w:t>
      </w:r>
      <w:r>
        <w:rPr>
          <w:spacing w:val="-1"/>
          <w:sz w:val="24"/>
        </w:rPr>
        <w:t> </w:t>
      </w:r>
      <w:r>
        <w:rPr>
          <w:sz w:val="24"/>
        </w:rPr>
        <w:t>всей</w:t>
      </w:r>
      <w:r>
        <w:rPr>
          <w:spacing w:val="-1"/>
          <w:sz w:val="24"/>
        </w:rPr>
        <w:t> </w:t>
      </w:r>
      <w:r>
        <w:rPr>
          <w:sz w:val="24"/>
        </w:rPr>
        <w:t>выборке</w:t>
      </w:r>
      <w:r>
        <w:rPr>
          <w:spacing w:val="-1"/>
          <w:sz w:val="24"/>
        </w:rPr>
        <w:t> </w:t>
      </w:r>
      <w:r>
        <w:rPr>
          <w:sz w:val="24"/>
        </w:rPr>
        <w:t>оценивали</w:t>
      </w:r>
      <w:r>
        <w:rPr>
          <w:spacing w:val="-1"/>
          <w:sz w:val="24"/>
        </w:rPr>
        <w:t> </w:t>
      </w:r>
      <w:r>
        <w:rPr>
          <w:sz w:val="24"/>
        </w:rPr>
        <w:t>с помощью критерия </w:t>
      </w:r>
      <w:r>
        <w:rPr>
          <w:i/>
          <w:sz w:val="24"/>
        </w:rPr>
        <w:t>t-</w:t>
      </w:r>
      <w:r>
        <w:rPr>
          <w:sz w:val="24"/>
        </w:rPr>
        <w:t>теста</w:t>
      </w:r>
      <w:r>
        <w:rPr>
          <w:sz w:val="28"/>
        </w:rPr>
        <w:t>.</w:t>
      </w:r>
    </w:p>
    <w:p>
      <w:pPr>
        <w:pStyle w:val="BodyText"/>
        <w:spacing w:before="67"/>
        <w:ind w:left="0"/>
        <w:jc w:val="left"/>
      </w:pPr>
    </w:p>
    <w:p>
      <w:pPr>
        <w:pStyle w:val="BodyText"/>
        <w:ind w:firstLine="708" w:right="425"/>
      </w:pPr>
      <w:r>
        <w:rPr/>
        <w:t>Также была проверена связь «маркер-признак» между генотипированием ASQ-маркера </w:t>
      </w:r>
      <w:r>
        <w:rPr>
          <w:i/>
        </w:rPr>
        <w:t>LcSOC1-b2-</w:t>
      </w:r>
      <w:r>
        <w:rPr/>
        <w:t>SNP1 и измерениями признака время начала зацвета- ния (ВНЦ). Однако ни в одной группе генотипов – гомо- или гетерозигот, не обнаружено</w:t>
      </w:r>
      <w:r>
        <w:rPr>
          <w:spacing w:val="-4"/>
        </w:rPr>
        <w:t> </w:t>
      </w:r>
      <w:r>
        <w:rPr/>
        <w:t>значимых</w:t>
      </w:r>
      <w:r>
        <w:rPr>
          <w:spacing w:val="-4"/>
        </w:rPr>
        <w:t> </w:t>
      </w:r>
      <w:r>
        <w:rPr/>
        <w:t>ассоциаций</w:t>
      </w:r>
      <w:r>
        <w:rPr>
          <w:spacing w:val="-4"/>
        </w:rPr>
        <w:t> </w:t>
      </w:r>
      <w:r>
        <w:rPr/>
        <w:t>по</w:t>
      </w:r>
      <w:r>
        <w:rPr>
          <w:spacing w:val="-4"/>
        </w:rPr>
        <w:t> </w:t>
      </w:r>
      <w:r>
        <w:rPr/>
        <w:t>аллелям </w:t>
      </w:r>
      <w:r>
        <w:rPr>
          <w:i/>
        </w:rPr>
        <w:t>LcSOC1-b2-</w:t>
      </w:r>
      <w:r>
        <w:rPr/>
        <w:t>SNP1</w:t>
      </w:r>
      <w:r>
        <w:rPr>
          <w:spacing w:val="-4"/>
        </w:rPr>
        <w:t> </w:t>
      </w:r>
      <w:r>
        <w:rPr/>
        <w:t>с</w:t>
      </w:r>
      <w:r>
        <w:rPr>
          <w:spacing w:val="-4"/>
        </w:rPr>
        <w:t> </w:t>
      </w:r>
      <w:r>
        <w:rPr/>
        <w:t>ВНЦ.</w:t>
      </w:r>
      <w:r>
        <w:rPr>
          <w:spacing w:val="-4"/>
        </w:rPr>
        <w:t> </w:t>
      </w:r>
      <w:r>
        <w:rPr/>
        <w:t>Это</w:t>
      </w:r>
      <w:r>
        <w:rPr>
          <w:spacing w:val="-4"/>
        </w:rPr>
        <w:t> </w:t>
      </w:r>
      <w:r>
        <w:rPr/>
        <w:t>бы- ло подтверждено тестом </w:t>
      </w:r>
      <w:r>
        <w:rPr>
          <w:i/>
        </w:rPr>
        <w:t>t-</w:t>
      </w:r>
      <w:r>
        <w:rPr/>
        <w:t>критерия (две выборки с неравной дисперсией), где не</w:t>
      </w:r>
      <w:r>
        <w:rPr>
          <w:spacing w:val="-1"/>
        </w:rPr>
        <w:t> </w:t>
      </w:r>
      <w:r>
        <w:rPr/>
        <w:t>было</w:t>
      </w:r>
      <w:r>
        <w:rPr>
          <w:spacing w:val="-1"/>
        </w:rPr>
        <w:t> </w:t>
      </w:r>
      <w:r>
        <w:rPr/>
        <w:t>обнаружено</w:t>
      </w:r>
      <w:r>
        <w:rPr>
          <w:spacing w:val="-1"/>
        </w:rPr>
        <w:t> </w:t>
      </w:r>
      <w:r>
        <w:rPr/>
        <w:t>связи</w:t>
      </w:r>
      <w:r>
        <w:rPr>
          <w:spacing w:val="-1"/>
        </w:rPr>
        <w:t> </w:t>
      </w:r>
      <w:r>
        <w:rPr/>
        <w:t>между</w:t>
      </w:r>
      <w:r>
        <w:rPr>
          <w:spacing w:val="-1"/>
        </w:rPr>
        <w:t> </w:t>
      </w:r>
      <w:r>
        <w:rPr/>
        <w:t>признаком</w:t>
      </w:r>
      <w:r>
        <w:rPr>
          <w:spacing w:val="-1"/>
        </w:rPr>
        <w:t> </w:t>
      </w:r>
      <w:r>
        <w:rPr/>
        <w:t>ВНЦ</w:t>
      </w:r>
      <w:r>
        <w:rPr>
          <w:spacing w:val="-1"/>
        </w:rPr>
        <w:t> </w:t>
      </w:r>
      <w:r>
        <w:rPr/>
        <w:t>и</w:t>
      </w:r>
      <w:r>
        <w:rPr>
          <w:spacing w:val="-1"/>
        </w:rPr>
        <w:t> </w:t>
      </w:r>
      <w:r>
        <w:rPr/>
        <w:t>аллелями</w:t>
      </w:r>
      <w:r>
        <w:rPr>
          <w:spacing w:val="-1"/>
        </w:rPr>
        <w:t> </w:t>
      </w:r>
      <w:r>
        <w:rPr/>
        <w:t>маркера </w:t>
      </w:r>
      <w:r>
        <w:rPr>
          <w:i/>
        </w:rPr>
        <w:t>LcSOC1- b2-</w:t>
      </w:r>
      <w:r>
        <w:rPr/>
        <w:t>SNP1 из трех групп у 60 изученных генотипов чечевицы.</w:t>
      </w:r>
    </w:p>
    <w:p>
      <w:pPr>
        <w:pStyle w:val="BodyText"/>
        <w:ind w:firstLine="709" w:right="424"/>
      </w:pPr>
      <w:r>
        <w:rPr/>
        <w:t>Таким</w:t>
      </w:r>
      <w:r>
        <w:rPr>
          <w:spacing w:val="-1"/>
        </w:rPr>
        <w:t> </w:t>
      </w:r>
      <w:r>
        <w:rPr/>
        <w:t>образом</w:t>
      </w:r>
      <w:r>
        <w:rPr>
          <w:spacing w:val="-1"/>
        </w:rPr>
        <w:t> </w:t>
      </w:r>
      <w:r>
        <w:rPr/>
        <w:t>эти</w:t>
      </w:r>
      <w:r>
        <w:rPr>
          <w:spacing w:val="-1"/>
        </w:rPr>
        <w:t> </w:t>
      </w:r>
      <w:r>
        <w:rPr/>
        <w:t>результаты</w:t>
      </w:r>
      <w:r>
        <w:rPr>
          <w:spacing w:val="-1"/>
        </w:rPr>
        <w:t> </w:t>
      </w:r>
      <w:r>
        <w:rPr/>
        <w:t>указывают</w:t>
      </w:r>
      <w:r>
        <w:rPr>
          <w:spacing w:val="-1"/>
        </w:rPr>
        <w:t> </w:t>
      </w:r>
      <w:r>
        <w:rPr/>
        <w:t>на</w:t>
      </w:r>
      <w:r>
        <w:rPr>
          <w:spacing w:val="-1"/>
        </w:rPr>
        <w:t> </w:t>
      </w:r>
      <w:r>
        <w:rPr/>
        <w:t>то,</w:t>
      </w:r>
      <w:r>
        <w:rPr>
          <w:spacing w:val="-1"/>
        </w:rPr>
        <w:t> </w:t>
      </w:r>
      <w:r>
        <w:rPr/>
        <w:t>что </w:t>
      </w:r>
      <w:r>
        <w:rPr>
          <w:i/>
        </w:rPr>
        <w:t>LcSOC1-b2 </w:t>
      </w:r>
      <w:r>
        <w:rPr/>
        <w:t>не</w:t>
      </w:r>
      <w:r>
        <w:rPr>
          <w:spacing w:val="-1"/>
        </w:rPr>
        <w:t> </w:t>
      </w:r>
      <w:r>
        <w:rPr/>
        <w:t>прини- мает непосредственного участия в контроле перехода растений чечевицы от вегетативной к репродуктивной стадии и в период цветения.</w:t>
      </w:r>
    </w:p>
    <w:p>
      <w:pPr>
        <w:pStyle w:val="BodyText"/>
        <w:ind w:left="0"/>
        <w:jc w:val="left"/>
      </w:pPr>
    </w:p>
    <w:p>
      <w:pPr>
        <w:pStyle w:val="Heading2"/>
        <w:numPr>
          <w:ilvl w:val="1"/>
          <w:numId w:val="5"/>
        </w:numPr>
        <w:tabs>
          <w:tab w:leader="none" w:pos="1597" w:val="left"/>
        </w:tabs>
        <w:spacing w:after="0" w:before="0" w:line="240" w:lineRule="auto"/>
        <w:ind w:hanging="462" w:left="1597" w:right="0"/>
        <w:jc w:val="both"/>
        <w:rPr>
          <w:i/>
        </w:rPr>
      </w:pPr>
      <w:r>
        <w:rPr/>
        <w:t>Разработка</w:t>
      </w:r>
      <w:r>
        <w:rPr>
          <w:spacing w:val="39"/>
        </w:rPr>
        <w:t> </w:t>
      </w:r>
      <w:r>
        <w:rPr/>
        <w:t>и</w:t>
      </w:r>
      <w:r>
        <w:rPr>
          <w:spacing w:val="39"/>
        </w:rPr>
        <w:t> </w:t>
      </w:r>
      <w:r>
        <w:rPr/>
        <w:t>применение</w:t>
      </w:r>
      <w:r>
        <w:rPr>
          <w:spacing w:val="39"/>
        </w:rPr>
        <w:t> </w:t>
      </w:r>
      <w:r>
        <w:rPr/>
        <w:t>молекулярного</w:t>
      </w:r>
      <w:r>
        <w:rPr>
          <w:spacing w:val="39"/>
        </w:rPr>
        <w:t> </w:t>
      </w:r>
      <w:r>
        <w:rPr/>
        <w:t>SNP</w:t>
      </w:r>
      <w:r>
        <w:rPr>
          <w:spacing w:val="39"/>
        </w:rPr>
        <w:t> </w:t>
      </w:r>
      <w:r>
        <w:rPr/>
        <w:t>маркера</w:t>
      </w:r>
      <w:r>
        <w:rPr>
          <w:spacing w:val="44"/>
        </w:rPr>
        <w:t> </w:t>
      </w:r>
      <w:r>
        <w:rPr>
          <w:i/>
          <w:spacing w:val="-2"/>
        </w:rPr>
        <w:t>LcEFL3</w:t>
      </w:r>
    </w:p>
    <w:p>
      <w:pPr>
        <w:spacing w:before="0"/>
        <w:ind w:firstLine="0" w:left="284" w:right="0"/>
        <w:jc w:val="both"/>
        <w:rPr>
          <w:b/>
          <w:sz w:val="28"/>
        </w:rPr>
      </w:pPr>
      <w:r>
        <w:rPr>
          <w:b/>
          <w:sz w:val="28"/>
        </w:rPr>
        <w:t>для</w:t>
      </w:r>
      <w:r>
        <w:rPr>
          <w:b/>
          <w:spacing w:val="-4"/>
          <w:sz w:val="28"/>
        </w:rPr>
        <w:t> </w:t>
      </w:r>
      <w:r>
        <w:rPr>
          <w:b/>
          <w:sz w:val="28"/>
        </w:rPr>
        <w:t>анализа</w:t>
      </w:r>
      <w:r>
        <w:rPr>
          <w:b/>
          <w:spacing w:val="-1"/>
          <w:sz w:val="28"/>
        </w:rPr>
        <w:t> </w:t>
      </w:r>
      <w:r>
        <w:rPr>
          <w:b/>
          <w:sz w:val="28"/>
        </w:rPr>
        <w:t>гена</w:t>
      </w:r>
      <w:r>
        <w:rPr>
          <w:b/>
          <w:spacing w:val="-1"/>
          <w:sz w:val="28"/>
        </w:rPr>
        <w:t> </w:t>
      </w:r>
      <w:r>
        <w:rPr>
          <w:b/>
          <w:i/>
          <w:sz w:val="28"/>
        </w:rPr>
        <w:t>Early</w:t>
      </w:r>
      <w:r>
        <w:rPr>
          <w:b/>
          <w:i/>
          <w:spacing w:val="-1"/>
          <w:sz w:val="28"/>
        </w:rPr>
        <w:t> </w:t>
      </w:r>
      <w:r>
        <w:rPr>
          <w:b/>
          <w:i/>
          <w:sz w:val="28"/>
        </w:rPr>
        <w:t>Flowering</w:t>
      </w:r>
      <w:r>
        <w:rPr>
          <w:b/>
          <w:i/>
          <w:spacing w:val="-2"/>
          <w:sz w:val="28"/>
        </w:rPr>
        <w:t> </w:t>
      </w:r>
      <w:r>
        <w:rPr>
          <w:b/>
          <w:i/>
          <w:sz w:val="28"/>
        </w:rPr>
        <w:t>Time</w:t>
      </w:r>
      <w:r>
        <w:rPr>
          <w:b/>
          <w:i/>
          <w:spacing w:val="-1"/>
          <w:sz w:val="28"/>
        </w:rPr>
        <w:t> </w:t>
      </w:r>
      <w:r>
        <w:rPr>
          <w:b/>
          <w:i/>
          <w:sz w:val="28"/>
        </w:rPr>
        <w:t>3</w:t>
      </w:r>
      <w:r>
        <w:rPr>
          <w:b/>
          <w:i/>
          <w:spacing w:val="-1"/>
          <w:sz w:val="28"/>
        </w:rPr>
        <w:t> </w:t>
      </w:r>
      <w:r>
        <w:rPr>
          <w:b/>
          <w:spacing w:val="-2"/>
          <w:sz w:val="28"/>
        </w:rPr>
        <w:t>(</w:t>
      </w:r>
      <w:r>
        <w:rPr>
          <w:b/>
          <w:i/>
          <w:spacing w:val="-2"/>
          <w:sz w:val="28"/>
        </w:rPr>
        <w:t>ELF3</w:t>
      </w:r>
      <w:r>
        <w:rPr>
          <w:b/>
          <w:spacing w:val="-2"/>
          <w:sz w:val="28"/>
        </w:rPr>
        <w:t>)</w:t>
      </w:r>
    </w:p>
    <w:p>
      <w:pPr>
        <w:pStyle w:val="BodyText"/>
        <w:ind w:firstLine="709" w:right="428"/>
      </w:pPr>
      <w:r>
        <w:rPr/>
        <w:t>Растения чечевицы обычно проявляют чувствительность к яровизации, а развитие таких признаков, как удлинение стебля и ветвление побегов играют важную роль в переходе от вегетативного состояния к цветению и, в конечном счете, влияют на продуктивность растений. У многих видов цветковых растений определение фотопериода является ключом к синхронизации репродуктивной стадии с сезонными изменениями, что приводит к максимальному успеху размножения. Чувствительность к фотопериоду является основным сельскохозяйственным признаком, выбранным селекционерами для повышения урожайности или адаптации сортов сельскохозяйственных культур к различным широтам [289, 290].</w:t>
      </w:r>
    </w:p>
    <w:p>
      <w:pPr>
        <w:pStyle w:val="BodyText"/>
        <w:spacing w:after="0"/>
        <w:sectPr>
          <w:pgSz w:h="16840" w:w="11910"/>
          <w:pgMar w:bottom="1340" w:footer="1073" w:header="0" w:left="1417" w:right="141" w:top="1040"/>
        </w:sectPr>
      </w:pPr>
    </w:p>
    <w:p>
      <w:pPr>
        <w:pStyle w:val="BodyText"/>
        <w:spacing w:before="76"/>
        <w:ind w:firstLine="709" w:left="283" w:right="424"/>
      </w:pPr>
      <w:r>
        <w:rPr/>
        <w:t>В этой связи, особое значение имеют гены </w:t>
      </w:r>
      <w:r>
        <w:rPr>
          <w:i/>
        </w:rPr>
        <w:t>ELF </w:t>
      </w:r>
      <w:r>
        <w:rPr/>
        <w:t>(</w:t>
      </w:r>
      <w:r>
        <w:rPr>
          <w:i/>
        </w:rPr>
        <w:t>Early Flowering Time</w:t>
      </w:r>
      <w:r>
        <w:rPr/>
        <w:t>), контролирующие раннее зацветание и реакцию растений на изменения окружающей среды и влияющие на время начала цветения таких бобовых, как чечевица. Гены </w:t>
      </w:r>
      <w:r>
        <w:rPr>
          <w:i/>
        </w:rPr>
        <w:t>ELF </w:t>
      </w:r>
      <w:r>
        <w:rPr/>
        <w:t>являются основными регулятором для переключения фотопериодического цветения с чередованием циклов по времени (циркадных ритмов) и поэтому на них обращают особое внимание в селекции на быстрое развитие растений и улучшение сельскохозяйственных культур [291].</w:t>
      </w:r>
    </w:p>
    <w:p>
      <w:pPr>
        <w:pStyle w:val="BodyText"/>
        <w:ind w:firstLine="709" w:right="428"/>
      </w:pPr>
      <w:r>
        <w:rPr/>
        <w:t>Циркадные ритмы растений связаны со сменой дня и ночи и важны для адаптации</w:t>
      </w:r>
      <w:r>
        <w:rPr>
          <w:spacing w:val="-2"/>
        </w:rPr>
        <w:t> </w:t>
      </w:r>
      <w:r>
        <w:rPr/>
        <w:t>растений</w:t>
      </w:r>
      <w:r>
        <w:rPr>
          <w:spacing w:val="-2"/>
        </w:rPr>
        <w:t> </w:t>
      </w:r>
      <w:r>
        <w:rPr/>
        <w:t>к</w:t>
      </w:r>
      <w:r>
        <w:rPr>
          <w:spacing w:val="-2"/>
        </w:rPr>
        <w:t> </w:t>
      </w:r>
      <w:r>
        <w:rPr/>
        <w:t>суточным</w:t>
      </w:r>
      <w:r>
        <w:rPr>
          <w:spacing w:val="-2"/>
        </w:rPr>
        <w:t> </w:t>
      </w:r>
      <w:r>
        <w:rPr/>
        <w:t>колебаниям</w:t>
      </w:r>
      <w:r>
        <w:rPr>
          <w:spacing w:val="-2"/>
        </w:rPr>
        <w:t> </w:t>
      </w:r>
      <w:r>
        <w:rPr/>
        <w:t>таких</w:t>
      </w:r>
      <w:r>
        <w:rPr>
          <w:spacing w:val="-2"/>
        </w:rPr>
        <w:t> </w:t>
      </w:r>
      <w:r>
        <w:rPr/>
        <w:t>параметров</w:t>
      </w:r>
      <w:r>
        <w:rPr>
          <w:spacing w:val="-2"/>
        </w:rPr>
        <w:t> </w:t>
      </w:r>
      <w:r>
        <w:rPr/>
        <w:t>как</w:t>
      </w:r>
      <w:r>
        <w:rPr>
          <w:spacing w:val="-2"/>
        </w:rPr>
        <w:t> </w:t>
      </w:r>
      <w:r>
        <w:rPr/>
        <w:t>температура, освещение и влажность. Растения существуют в постоянно меняющемся мире, поэтому циркадные ритмы важны для того, чтобы они могли дать быстрый ответ на абиотический стресс. Изменение положения листьев в течение суток – лишь один из многих постоянно меняющихся процессов у растений. В течение суток колеблются такие параметры, как активность ферментов, интенсивность газообмена и фотосинтетическая активность.</w:t>
      </w:r>
    </w:p>
    <w:p>
      <w:pPr>
        <w:pStyle w:val="BodyText"/>
        <w:ind w:firstLine="709" w:right="425"/>
      </w:pPr>
      <w:r>
        <w:rPr/>
        <w:t>Всестороннее</w:t>
      </w:r>
      <w:r>
        <w:rPr>
          <w:spacing w:val="-3"/>
        </w:rPr>
        <w:t> </w:t>
      </w:r>
      <w:r>
        <w:rPr/>
        <w:t>изучение</w:t>
      </w:r>
      <w:r>
        <w:rPr>
          <w:spacing w:val="-3"/>
        </w:rPr>
        <w:t> </w:t>
      </w:r>
      <w:r>
        <w:rPr/>
        <w:t>одного</w:t>
      </w:r>
      <w:r>
        <w:rPr>
          <w:spacing w:val="-3"/>
        </w:rPr>
        <w:t> </w:t>
      </w:r>
      <w:r>
        <w:rPr/>
        <w:t>гена</w:t>
      </w:r>
      <w:r>
        <w:rPr>
          <w:spacing w:val="-3"/>
        </w:rPr>
        <w:t> </w:t>
      </w:r>
      <w:r>
        <w:rPr/>
        <w:t>из</w:t>
      </w:r>
      <w:r>
        <w:rPr>
          <w:spacing w:val="-3"/>
        </w:rPr>
        <w:t> </w:t>
      </w:r>
      <w:r>
        <w:rPr/>
        <w:t>данной</w:t>
      </w:r>
      <w:r>
        <w:rPr>
          <w:spacing w:val="-3"/>
        </w:rPr>
        <w:t> </w:t>
      </w:r>
      <w:r>
        <w:rPr/>
        <w:t>группы, </w:t>
      </w:r>
      <w:r>
        <w:rPr>
          <w:i/>
        </w:rPr>
        <w:t>ELF3</w:t>
      </w:r>
      <w:r>
        <w:rPr/>
        <w:t>,</w:t>
      </w:r>
      <w:r>
        <w:rPr>
          <w:spacing w:val="-3"/>
        </w:rPr>
        <w:t> </w:t>
      </w:r>
      <w:r>
        <w:rPr/>
        <w:t>у</w:t>
      </w:r>
      <w:r>
        <w:rPr>
          <w:spacing w:val="-3"/>
        </w:rPr>
        <w:t> </w:t>
      </w:r>
      <w:r>
        <w:rPr/>
        <w:t>различных культур демонстрирует его чувствительность к раннему зацветанию у таких видов растений, как арабидопсис [292], рис [293], горох [294, 295], соя [296], ячмень [297], нут [298] и многих других.</w:t>
      </w:r>
    </w:p>
    <w:p>
      <w:pPr>
        <w:pStyle w:val="Heading2"/>
        <w:numPr>
          <w:ilvl w:val="2"/>
          <w:numId w:val="5"/>
        </w:numPr>
        <w:tabs>
          <w:tab w:leader="none" w:pos="1623" w:val="left"/>
        </w:tabs>
        <w:spacing w:after="0" w:before="322" w:line="240" w:lineRule="auto"/>
        <w:ind w:hanging="630" w:left="1623" w:right="0"/>
        <w:jc w:val="both"/>
      </w:pPr>
      <w:bookmarkStart w:id="21" w:name="_TOC_250009"/>
      <w:r>
        <w:rPr/>
        <w:t>Разработка</w:t>
      </w:r>
      <w:r>
        <w:rPr>
          <w:spacing w:val="-3"/>
        </w:rPr>
        <w:t> </w:t>
      </w:r>
      <w:r>
        <w:rPr/>
        <w:t>праймеров</w:t>
      </w:r>
      <w:r>
        <w:rPr>
          <w:spacing w:val="-3"/>
        </w:rPr>
        <w:t> </w:t>
      </w:r>
      <w:r>
        <w:rPr/>
        <w:t>и</w:t>
      </w:r>
      <w:r>
        <w:rPr>
          <w:spacing w:val="-3"/>
        </w:rPr>
        <w:t> </w:t>
      </w:r>
      <w:r>
        <w:rPr/>
        <w:t>создание</w:t>
      </w:r>
      <w:r>
        <w:rPr>
          <w:spacing w:val="-3"/>
        </w:rPr>
        <w:t> </w:t>
      </w:r>
      <w:r>
        <w:rPr/>
        <w:t>SNP</w:t>
      </w:r>
      <w:r>
        <w:rPr>
          <w:spacing w:val="-3"/>
        </w:rPr>
        <w:t> </w:t>
      </w:r>
      <w:r>
        <w:rPr/>
        <w:t>маркера </w:t>
      </w:r>
      <w:r>
        <w:rPr>
          <w:i/>
        </w:rPr>
        <w:t>LcELF3-</w:t>
      </w:r>
      <w:bookmarkEnd w:id="21"/>
      <w:r>
        <w:rPr>
          <w:spacing w:val="-4"/>
        </w:rPr>
        <w:t>SNP3</w:t>
      </w:r>
    </w:p>
    <w:p>
      <w:pPr>
        <w:pStyle w:val="BodyText"/>
        <w:ind w:firstLine="708" w:right="427"/>
      </w:pPr>
      <w:r>
        <w:rPr/>
        <w:t>Для проведения генетического анализа были выбраны генотипы с разными сроками начала цветения. Четыре образца – Flip92-36L, Flip96-48L, Syrian Local и Нива-95 были идентифицированы как ранозацветающие формы,</w:t>
      </w:r>
      <w:r>
        <w:rPr>
          <w:spacing w:val="40"/>
        </w:rPr>
        <w:t> </w:t>
      </w:r>
      <w:r>
        <w:rPr/>
        <w:t>в то время как три других образца – ILL-1552, Веховская-1 и Крапинка имели поздние сроки зацветания. Различия по срокам зацветания у данных и других образцов представлены ранее в таблицах 5 и 6.</w:t>
      </w:r>
    </w:p>
    <w:p>
      <w:pPr>
        <w:pStyle w:val="BodyText"/>
        <w:ind w:firstLine="708" w:left="283" w:right="424"/>
      </w:pPr>
      <w:r>
        <w:rPr/>
        <w:t>Вначале из Базы данных PCD (Pulse Crops Database) [286] выделили аннотированный ген </w:t>
      </w:r>
      <w:r>
        <w:rPr>
          <w:i/>
        </w:rPr>
        <w:t>LcELF3</w:t>
      </w:r>
      <w:r>
        <w:rPr/>
        <w:t>, идентифицированный как </w:t>
      </w:r>
      <w:r>
        <w:rPr>
          <w:i/>
        </w:rPr>
        <w:t>Lcu.2RBY.3g063730 </w:t>
      </w:r>
      <w:r>
        <w:rPr/>
        <w:t>у полностью секвенированного сорта Redberry и идентичного аннотированному сиквенсу JX946295 (генотип ILL5588) в Базе данных NCBI. Для данного гена разработали специфичные праймеры LcEFL3-F1 и LcEFL3-R1 в фрагменте первого интрона гена </w:t>
      </w:r>
      <w:r>
        <w:rPr>
          <w:i/>
        </w:rPr>
        <w:t>LcELF3</w:t>
      </w:r>
      <w:r>
        <w:rPr/>
        <w:t>.</w:t>
      </w:r>
    </w:p>
    <w:p>
      <w:pPr>
        <w:pStyle w:val="BodyText"/>
        <w:ind w:firstLine="708" w:right="428"/>
      </w:pPr>
      <w:r>
        <w:rPr/>
        <w:t>В результате ПЦР амплификации данного фрагмента у всех семи изученных образцов чечевицы с разными сроками зацветания получили четкие бэнды ожидаемого размера 863 п.н., которые использовали для секвенирования по Сэнгеру.</w:t>
      </w:r>
    </w:p>
    <w:p>
      <w:pPr>
        <w:pStyle w:val="BodyText"/>
        <w:ind w:firstLine="708" w:right="429"/>
      </w:pPr>
      <w:r>
        <w:rPr/>
        <w:t>При сравнении результатов секвенирования данного фрагмента у всех се- ми</w:t>
      </w:r>
      <w:r>
        <w:rPr>
          <w:spacing w:val="-2"/>
        </w:rPr>
        <w:t> </w:t>
      </w:r>
      <w:r>
        <w:rPr/>
        <w:t>образцов</w:t>
      </w:r>
      <w:r>
        <w:rPr>
          <w:spacing w:val="-2"/>
        </w:rPr>
        <w:t> </w:t>
      </w:r>
      <w:r>
        <w:rPr/>
        <w:t>чечевицы</w:t>
      </w:r>
      <w:r>
        <w:rPr>
          <w:spacing w:val="-2"/>
        </w:rPr>
        <w:t> </w:t>
      </w:r>
      <w:r>
        <w:rPr/>
        <w:t>обнаружили</w:t>
      </w:r>
      <w:r>
        <w:rPr>
          <w:spacing w:val="-2"/>
        </w:rPr>
        <w:t> </w:t>
      </w:r>
      <w:r>
        <w:rPr/>
        <w:t>значительный</w:t>
      </w:r>
      <w:r>
        <w:rPr>
          <w:spacing w:val="-2"/>
        </w:rPr>
        <w:t> </w:t>
      </w:r>
      <w:r>
        <w:rPr/>
        <w:t>генетический</w:t>
      </w:r>
      <w:r>
        <w:rPr>
          <w:spacing w:val="-2"/>
        </w:rPr>
        <w:t> </w:t>
      </w:r>
      <w:r>
        <w:rPr/>
        <w:t>полиморфизм</w:t>
      </w:r>
      <w:r>
        <w:rPr>
          <w:spacing w:val="-2"/>
        </w:rPr>
        <w:t> </w:t>
      </w:r>
      <w:r>
        <w:rPr/>
        <w:t>и пример выделенных SNP на хроматограммах представлен на рисунке 19. Дополнительно, суммарные результаты по всем шести выделенным SNP в фрагмента гена </w:t>
      </w:r>
      <w:r>
        <w:rPr>
          <w:i/>
        </w:rPr>
        <w:t>LcELF3 </w:t>
      </w:r>
      <w:r>
        <w:rPr/>
        <w:t>у семи изученных образцов представлены в таблице 22.</w:t>
      </w:r>
    </w:p>
    <w:p>
      <w:pPr>
        <w:pStyle w:val="BodyText"/>
        <w:spacing w:after="0"/>
        <w:sectPr>
          <w:pgSz w:h="16840" w:w="11910"/>
          <w:pgMar w:bottom="1340" w:footer="1073" w:header="0" w:left="1417" w:right="141" w:top="1040"/>
        </w:sectPr>
      </w:pPr>
    </w:p>
    <w:p>
      <w:pPr>
        <w:pStyle w:val="BodyText"/>
        <w:jc w:val="left"/>
        <w:rPr>
          <w:sz w:val="20"/>
        </w:rPr>
      </w:pPr>
      <w:r>
        <w:rPr>
          <w:sz w:val="20"/>
        </w:rPr>
        <w:drawing>
          <wp:inline distB="0" distL="0" distR="0" distT="0">
            <wp:extent cx="6121161" cy="4352925"/>
            <wp:effectExtent b="0" l="0" r="0" t="0"/>
            <wp:docPr id="27" name="Image 27"/>
            <wp:cNvGraphicFramePr>
              <a:graphicFrameLocks/>
            </wp:cNvGraphicFramePr>
            <a:graphic>
              <a:graphicData uri="http://schemas.openxmlformats.org/drawingml/2006/picture">
                <pic:pic>
                  <pic:nvPicPr>
                    <pic:cNvPr id="27" name="Image 27"/>
                    <pic:cNvPicPr/>
                  </pic:nvPicPr>
                  <pic:blipFill>
                    <a:blip cstate="print" r:embed="rId28"/>
                    <a:stretch>
                      <a:fillRect/>
                    </a:stretch>
                  </pic:blipFill>
                  <pic:spPr>
                    <a:xfrm>
                      <a:off x="0" y="0"/>
                      <a:ext cx="6121161" cy="4352925"/>
                    </a:xfrm>
                    <a:prstGeom prst="rect">
                      <a:avLst/>
                    </a:prstGeom>
                  </pic:spPr>
                </pic:pic>
              </a:graphicData>
            </a:graphic>
          </wp:inline>
        </w:drawing>
      </w:r>
      <w:r>
        <w:rPr>
          <w:sz w:val="20"/>
        </w:rPr>
      </w:r>
    </w:p>
    <w:p>
      <w:pPr>
        <w:pStyle w:val="BodyText"/>
        <w:spacing w:before="131"/>
        <w:ind w:hanging="1822" w:left="2958"/>
        <w:jc w:val="left"/>
      </w:pPr>
      <w:r>
        <w:rPr/>
        <w:t>Рисунок</w:t>
      </w:r>
      <w:r>
        <w:rPr>
          <w:spacing w:val="-4"/>
        </w:rPr>
        <w:t> </w:t>
      </w:r>
      <w:r>
        <w:rPr/>
        <w:t>19</w:t>
      </w:r>
      <w:r>
        <w:rPr>
          <w:spacing w:val="-4"/>
        </w:rPr>
        <w:t> </w:t>
      </w:r>
      <w:r>
        <w:rPr/>
        <w:t>–</w:t>
      </w:r>
      <w:r>
        <w:rPr>
          <w:spacing w:val="-4"/>
        </w:rPr>
        <w:t> </w:t>
      </w:r>
      <w:r>
        <w:rPr/>
        <w:t>Фрагмент</w:t>
      </w:r>
      <w:r>
        <w:rPr>
          <w:spacing w:val="-4"/>
        </w:rPr>
        <w:t> </w:t>
      </w:r>
      <w:r>
        <w:rPr/>
        <w:t>сиквенса</w:t>
      </w:r>
      <w:r>
        <w:rPr>
          <w:spacing w:val="-4"/>
        </w:rPr>
        <w:t> </w:t>
      </w:r>
      <w:r>
        <w:rPr/>
        <w:t>по</w:t>
      </w:r>
      <w:r>
        <w:rPr>
          <w:spacing w:val="-4"/>
        </w:rPr>
        <w:t> </w:t>
      </w:r>
      <w:r>
        <w:rPr/>
        <w:t>Сэнгеру</w:t>
      </w:r>
      <w:r>
        <w:rPr>
          <w:spacing w:val="-4"/>
        </w:rPr>
        <w:t> </w:t>
      </w:r>
      <w:r>
        <w:rPr/>
        <w:t>участка</w:t>
      </w:r>
      <w:r>
        <w:rPr>
          <w:spacing w:val="-4"/>
        </w:rPr>
        <w:t> </w:t>
      </w:r>
      <w:r>
        <w:rPr/>
        <w:t>гена </w:t>
      </w:r>
      <w:r>
        <w:rPr>
          <w:i/>
        </w:rPr>
        <w:t>LcELF3</w:t>
      </w:r>
      <w:r>
        <w:rPr>
          <w:i/>
          <w:spacing w:val="-4"/>
        </w:rPr>
        <w:t> </w:t>
      </w:r>
      <w:r>
        <w:rPr/>
        <w:t>после амплификации с праймерами F1-R1</w:t>
      </w:r>
    </w:p>
    <w:p>
      <w:pPr>
        <w:pStyle w:val="BodyText"/>
        <w:spacing w:before="240"/>
        <w:ind w:left="0"/>
        <w:jc w:val="left"/>
      </w:pPr>
    </w:p>
    <w:p>
      <w:pPr>
        <w:pStyle w:val="BodyText"/>
        <w:ind w:firstLine="709"/>
        <w:jc w:val="left"/>
      </w:pPr>
      <w:r>
        <w:rPr/>
        <w:t>Положения двух SNP отмечены стрелками разного цвета и соответствуют первым двум SNP в таблице 22 ниже.</w:t>
      </w:r>
    </w:p>
    <w:p>
      <w:pPr>
        <w:pStyle w:val="BodyText"/>
        <w:spacing w:before="322"/>
        <w:ind w:right="424"/>
      </w:pPr>
      <w:r>
        <w:rPr/>
        <w:t>Таблица 22 – Положение и описание 6 SNP по результатам секвенирования по Сэнгеру в нуклеотидной последовательности фрагмента гена </w:t>
      </w:r>
      <w:r>
        <w:rPr>
          <w:i/>
        </w:rPr>
        <w:t>LcELF3 </w:t>
      </w:r>
      <w:r>
        <w:rPr/>
        <w:t>после амплифиткации с праймерами F1-R1 у 7 генотипов чечевицы</w:t>
      </w:r>
    </w:p>
    <w:tbl>
      <w:tblPr>
        <w:tblW w:type="auto" w:w="0"/>
        <w:jc w:val="left"/>
        <w:tblInd w:type="dxa" w:w="19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90"/>
        <w:gridCol w:w="1202"/>
        <w:gridCol w:w="1219"/>
        <w:gridCol w:w="1131"/>
        <w:gridCol w:w="1133"/>
        <w:gridCol w:w="1133"/>
        <w:gridCol w:w="1139"/>
        <w:gridCol w:w="1080"/>
      </w:tblGrid>
      <w:tr>
        <w:trPr>
          <w:trHeight w:hRule="atLeast" w:val="663"/>
        </w:trPr>
        <w:tc>
          <w:tcPr>
            <w:tcW w:type="dxa" w:w="1790"/>
            <w:vMerge w:val="restart"/>
          </w:tcPr>
          <w:p>
            <w:pPr>
              <w:pStyle w:val="TableParagraph"/>
              <w:ind w:left="107"/>
              <w:jc w:val="left"/>
              <w:rPr>
                <w:sz w:val="28"/>
              </w:rPr>
            </w:pPr>
            <w:r>
              <w:rPr>
                <w:spacing w:val="-2"/>
                <w:sz w:val="28"/>
              </w:rPr>
              <w:t>Генотипы</w:t>
            </w:r>
          </w:p>
        </w:tc>
        <w:tc>
          <w:tcPr>
            <w:tcW w:type="dxa" w:w="1202"/>
            <w:vMerge w:val="restart"/>
          </w:tcPr>
          <w:p>
            <w:pPr>
              <w:pStyle w:val="TableParagraph"/>
              <w:ind w:left="107" w:right="102"/>
              <w:jc w:val="left"/>
              <w:rPr>
                <w:sz w:val="28"/>
              </w:rPr>
            </w:pPr>
            <w:r>
              <w:rPr>
                <w:spacing w:val="-2"/>
                <w:sz w:val="28"/>
              </w:rPr>
              <w:t>Время зацвета- </w:t>
            </w:r>
            <w:r>
              <w:rPr>
                <w:spacing w:val="-4"/>
                <w:sz w:val="28"/>
              </w:rPr>
              <w:t>ния</w:t>
            </w:r>
          </w:p>
        </w:tc>
        <w:tc>
          <w:tcPr>
            <w:tcW w:type="dxa" w:w="6835"/>
            <w:gridSpan w:val="6"/>
          </w:tcPr>
          <w:p>
            <w:pPr>
              <w:pStyle w:val="TableParagraph"/>
              <w:spacing w:line="320" w:lineRule="atLeast"/>
              <w:ind w:hanging="1666" w:left="1891" w:right="214"/>
              <w:jc w:val="left"/>
              <w:rPr>
                <w:i/>
                <w:sz w:val="28"/>
              </w:rPr>
            </w:pPr>
            <w:r>
              <w:rPr>
                <w:sz w:val="28"/>
              </w:rPr>
              <w:t>Номер</w:t>
            </w:r>
            <w:r>
              <w:rPr>
                <w:spacing w:val="-5"/>
                <w:sz w:val="28"/>
              </w:rPr>
              <w:t> </w:t>
            </w:r>
            <w:r>
              <w:rPr>
                <w:sz w:val="28"/>
              </w:rPr>
              <w:t>и</w:t>
            </w:r>
            <w:r>
              <w:rPr>
                <w:spacing w:val="-5"/>
                <w:sz w:val="28"/>
              </w:rPr>
              <w:t> </w:t>
            </w:r>
            <w:r>
              <w:rPr>
                <w:sz w:val="28"/>
              </w:rPr>
              <w:t>положение</w:t>
            </w:r>
            <w:r>
              <w:rPr>
                <w:spacing w:val="-5"/>
                <w:sz w:val="28"/>
              </w:rPr>
              <w:t> </w:t>
            </w:r>
            <w:r>
              <w:rPr>
                <w:sz w:val="28"/>
              </w:rPr>
              <w:t>SNP</w:t>
            </w:r>
            <w:r>
              <w:rPr>
                <w:spacing w:val="-5"/>
                <w:sz w:val="28"/>
              </w:rPr>
              <w:t> </w:t>
            </w:r>
            <w:r>
              <w:rPr>
                <w:sz w:val="28"/>
              </w:rPr>
              <w:t>(п.н.)</w:t>
            </w:r>
            <w:r>
              <w:rPr>
                <w:spacing w:val="-5"/>
                <w:sz w:val="28"/>
              </w:rPr>
              <w:t> </w:t>
            </w:r>
            <w:r>
              <w:rPr>
                <w:sz w:val="28"/>
              </w:rPr>
              <w:t>в</w:t>
            </w:r>
            <w:r>
              <w:rPr>
                <w:spacing w:val="-5"/>
                <w:sz w:val="28"/>
              </w:rPr>
              <w:t> </w:t>
            </w:r>
            <w:r>
              <w:rPr>
                <w:sz w:val="28"/>
              </w:rPr>
              <w:t>ПЦР</w:t>
            </w:r>
            <w:r>
              <w:rPr>
                <w:spacing w:val="-5"/>
                <w:sz w:val="28"/>
              </w:rPr>
              <w:t> </w:t>
            </w:r>
            <w:r>
              <w:rPr>
                <w:sz w:val="28"/>
              </w:rPr>
              <w:t>продукте</w:t>
            </w:r>
            <w:r>
              <w:rPr>
                <w:spacing w:val="-5"/>
                <w:sz w:val="28"/>
              </w:rPr>
              <w:t> </w:t>
            </w:r>
            <w:r>
              <w:rPr>
                <w:sz w:val="28"/>
              </w:rPr>
              <w:t>фраг- мента F1-R1 гена </w:t>
            </w:r>
            <w:r>
              <w:rPr>
                <w:i/>
                <w:sz w:val="28"/>
              </w:rPr>
              <w:t>LcELF3</w:t>
            </w:r>
          </w:p>
        </w:tc>
      </w:tr>
      <w:tr>
        <w:trPr>
          <w:trHeight w:hRule="atLeast" w:val="373"/>
        </w:trPr>
        <w:tc>
          <w:tcPr>
            <w:tcW w:type="dxa" w:w="1790"/>
            <w:vMerge/>
            <w:tcBorders>
              <w:top w:val="nil"/>
            </w:tcBorders>
          </w:tcPr>
          <w:p>
            <w:pPr>
              <w:rPr>
                <w:sz w:val="2"/>
                <w:szCs w:val="2"/>
              </w:rPr>
            </w:pPr>
          </w:p>
        </w:tc>
        <w:tc>
          <w:tcPr>
            <w:tcW w:type="dxa" w:w="1202"/>
            <w:vMerge/>
            <w:tcBorders>
              <w:top w:val="nil"/>
            </w:tcBorders>
          </w:tcPr>
          <w:p>
            <w:pPr>
              <w:rPr>
                <w:sz w:val="2"/>
                <w:szCs w:val="2"/>
              </w:rPr>
            </w:pPr>
          </w:p>
        </w:tc>
        <w:tc>
          <w:tcPr>
            <w:tcW w:type="dxa" w:w="1219"/>
          </w:tcPr>
          <w:p>
            <w:pPr>
              <w:pStyle w:val="TableParagraph"/>
              <w:ind w:left="201"/>
              <w:jc w:val="left"/>
              <w:rPr>
                <w:sz w:val="28"/>
              </w:rPr>
            </w:pPr>
            <w:r>
              <w:rPr>
                <w:sz w:val="28"/>
              </w:rPr>
              <w:t>(1) </w:t>
            </w:r>
            <w:r>
              <w:rPr>
                <w:spacing w:val="-5"/>
                <w:sz w:val="28"/>
              </w:rPr>
              <w:t>242</w:t>
            </w:r>
          </w:p>
        </w:tc>
        <w:tc>
          <w:tcPr>
            <w:tcW w:type="dxa" w:w="1131"/>
          </w:tcPr>
          <w:p>
            <w:pPr>
              <w:pStyle w:val="TableParagraph"/>
              <w:ind w:left="158"/>
              <w:jc w:val="left"/>
              <w:rPr>
                <w:sz w:val="28"/>
              </w:rPr>
            </w:pPr>
            <w:r>
              <w:rPr>
                <w:sz w:val="28"/>
              </w:rPr>
              <w:t>(2) </w:t>
            </w:r>
            <w:r>
              <w:rPr>
                <w:spacing w:val="-5"/>
                <w:sz w:val="28"/>
              </w:rPr>
              <w:t>247</w:t>
            </w:r>
          </w:p>
        </w:tc>
        <w:tc>
          <w:tcPr>
            <w:tcW w:type="dxa" w:w="1133"/>
          </w:tcPr>
          <w:p>
            <w:pPr>
              <w:pStyle w:val="TableParagraph"/>
              <w:ind w:left="159"/>
              <w:jc w:val="left"/>
              <w:rPr>
                <w:sz w:val="28"/>
              </w:rPr>
            </w:pPr>
            <w:r>
              <w:rPr>
                <w:sz w:val="28"/>
              </w:rPr>
              <w:t>(3) </w:t>
            </w:r>
            <w:r>
              <w:rPr>
                <w:spacing w:val="-5"/>
                <w:sz w:val="28"/>
              </w:rPr>
              <w:t>331</w:t>
            </w:r>
          </w:p>
        </w:tc>
        <w:tc>
          <w:tcPr>
            <w:tcW w:type="dxa" w:w="1133"/>
          </w:tcPr>
          <w:p>
            <w:pPr>
              <w:pStyle w:val="TableParagraph"/>
              <w:ind w:left="160"/>
              <w:jc w:val="left"/>
              <w:rPr>
                <w:sz w:val="28"/>
              </w:rPr>
            </w:pPr>
            <w:r>
              <w:rPr>
                <w:sz w:val="28"/>
              </w:rPr>
              <w:t>(4) </w:t>
            </w:r>
            <w:r>
              <w:rPr>
                <w:spacing w:val="-5"/>
                <w:sz w:val="28"/>
              </w:rPr>
              <w:t>524</w:t>
            </w:r>
          </w:p>
        </w:tc>
        <w:tc>
          <w:tcPr>
            <w:tcW w:type="dxa" w:w="1139"/>
          </w:tcPr>
          <w:p>
            <w:pPr>
              <w:pStyle w:val="TableParagraph"/>
              <w:ind w:left="163"/>
              <w:jc w:val="left"/>
              <w:rPr>
                <w:sz w:val="28"/>
              </w:rPr>
            </w:pPr>
            <w:r>
              <w:rPr>
                <w:sz w:val="28"/>
              </w:rPr>
              <w:t>(5) </w:t>
            </w:r>
            <w:r>
              <w:rPr>
                <w:spacing w:val="-5"/>
                <w:sz w:val="28"/>
              </w:rPr>
              <w:t>564</w:t>
            </w:r>
          </w:p>
        </w:tc>
        <w:tc>
          <w:tcPr>
            <w:tcW w:type="dxa" w:w="1080"/>
          </w:tcPr>
          <w:p>
            <w:pPr>
              <w:pStyle w:val="TableParagraph"/>
              <w:ind w:left="134"/>
              <w:jc w:val="left"/>
              <w:rPr>
                <w:sz w:val="28"/>
              </w:rPr>
            </w:pPr>
            <w:r>
              <w:rPr>
                <w:sz w:val="28"/>
              </w:rPr>
              <w:t>(6) </w:t>
            </w:r>
            <w:r>
              <w:rPr>
                <w:spacing w:val="-5"/>
                <w:sz w:val="28"/>
              </w:rPr>
              <w:t>781</w:t>
            </w:r>
          </w:p>
        </w:tc>
      </w:tr>
      <w:tr>
        <w:trPr>
          <w:trHeight w:hRule="atLeast" w:val="324"/>
        </w:trPr>
        <w:tc>
          <w:tcPr>
            <w:tcW w:type="dxa" w:w="1790"/>
          </w:tcPr>
          <w:p>
            <w:pPr>
              <w:pStyle w:val="TableParagraph"/>
              <w:spacing w:line="304" w:lineRule="exact"/>
              <w:ind w:left="107"/>
              <w:jc w:val="left"/>
              <w:rPr>
                <w:sz w:val="28"/>
              </w:rPr>
            </w:pPr>
            <w:r>
              <w:rPr>
                <w:spacing w:val="-2"/>
                <w:sz w:val="28"/>
              </w:rPr>
              <w:t>Flip96-</w:t>
            </w:r>
            <w:r>
              <w:rPr>
                <w:spacing w:val="-5"/>
                <w:sz w:val="28"/>
              </w:rPr>
              <w:t>48L</w:t>
            </w:r>
          </w:p>
        </w:tc>
        <w:tc>
          <w:tcPr>
            <w:tcW w:type="dxa" w:w="1202"/>
          </w:tcPr>
          <w:p>
            <w:pPr>
              <w:pStyle w:val="TableParagraph"/>
              <w:spacing w:line="304" w:lineRule="exact"/>
              <w:ind w:left="107"/>
              <w:jc w:val="left"/>
              <w:rPr>
                <w:sz w:val="28"/>
              </w:rPr>
            </w:pPr>
            <w:r>
              <w:rPr>
                <w:spacing w:val="-2"/>
                <w:sz w:val="28"/>
              </w:rPr>
              <w:t>ранн.</w:t>
            </w:r>
          </w:p>
        </w:tc>
        <w:tc>
          <w:tcPr>
            <w:tcW w:type="dxa" w:w="1219"/>
          </w:tcPr>
          <w:p>
            <w:pPr>
              <w:pStyle w:val="TableParagraph"/>
              <w:spacing w:line="304" w:lineRule="exact"/>
              <w:ind w:left="10"/>
              <w:rPr>
                <w:sz w:val="28"/>
              </w:rPr>
            </w:pPr>
            <w:r>
              <w:rPr>
                <w:spacing w:val="-10"/>
                <w:sz w:val="28"/>
              </w:rPr>
              <w:t>T</w:t>
            </w:r>
          </w:p>
        </w:tc>
        <w:tc>
          <w:tcPr>
            <w:tcW w:type="dxa" w:w="1131"/>
          </w:tcPr>
          <w:p>
            <w:pPr>
              <w:pStyle w:val="TableParagraph"/>
              <w:spacing w:line="304" w:lineRule="exact"/>
              <w:ind w:left="11"/>
              <w:rPr>
                <w:sz w:val="28"/>
              </w:rPr>
            </w:pPr>
            <w:r>
              <w:rPr>
                <w:spacing w:val="-10"/>
                <w:sz w:val="28"/>
              </w:rPr>
              <w:t>T</w:t>
            </w:r>
          </w:p>
        </w:tc>
        <w:tc>
          <w:tcPr>
            <w:tcW w:type="dxa" w:w="1133"/>
          </w:tcPr>
          <w:p>
            <w:pPr>
              <w:pStyle w:val="TableParagraph"/>
              <w:spacing w:line="304" w:lineRule="exact"/>
              <w:ind w:left="13" w:right="1"/>
              <w:rPr>
                <w:sz w:val="28"/>
              </w:rPr>
            </w:pPr>
            <w:r>
              <w:rPr>
                <w:spacing w:val="-10"/>
                <w:sz w:val="28"/>
              </w:rPr>
              <w:t>A</w:t>
            </w:r>
          </w:p>
        </w:tc>
        <w:tc>
          <w:tcPr>
            <w:tcW w:type="dxa" w:w="1133"/>
          </w:tcPr>
          <w:p>
            <w:pPr>
              <w:pStyle w:val="TableParagraph"/>
              <w:spacing w:line="304" w:lineRule="exact"/>
              <w:ind w:left="13"/>
              <w:rPr>
                <w:sz w:val="28"/>
              </w:rPr>
            </w:pPr>
            <w:r>
              <w:rPr>
                <w:spacing w:val="-10"/>
                <w:sz w:val="28"/>
              </w:rPr>
              <w:t>A</w:t>
            </w:r>
          </w:p>
        </w:tc>
        <w:tc>
          <w:tcPr>
            <w:tcW w:type="dxa" w:w="1139"/>
          </w:tcPr>
          <w:p>
            <w:pPr>
              <w:pStyle w:val="TableParagraph"/>
              <w:spacing w:line="304" w:lineRule="exact"/>
              <w:ind w:left="14"/>
              <w:rPr>
                <w:sz w:val="28"/>
              </w:rPr>
            </w:pPr>
            <w:r>
              <w:rPr>
                <w:spacing w:val="-10"/>
                <w:sz w:val="28"/>
              </w:rPr>
              <w:t>T</w:t>
            </w:r>
          </w:p>
        </w:tc>
        <w:tc>
          <w:tcPr>
            <w:tcW w:type="dxa" w:w="1080"/>
          </w:tcPr>
          <w:p>
            <w:pPr>
              <w:pStyle w:val="TableParagraph"/>
              <w:spacing w:line="304" w:lineRule="exact"/>
              <w:ind w:left="15"/>
              <w:rPr>
                <w:sz w:val="28"/>
              </w:rPr>
            </w:pPr>
            <w:r>
              <w:rPr>
                <w:spacing w:val="-10"/>
                <w:sz w:val="28"/>
              </w:rPr>
              <w:t>-</w:t>
            </w:r>
          </w:p>
        </w:tc>
      </w:tr>
      <w:tr>
        <w:trPr>
          <w:trHeight w:hRule="atLeast" w:val="323"/>
        </w:trPr>
        <w:tc>
          <w:tcPr>
            <w:tcW w:type="dxa" w:w="1790"/>
          </w:tcPr>
          <w:p>
            <w:pPr>
              <w:pStyle w:val="TableParagraph"/>
              <w:spacing w:line="304" w:lineRule="exact"/>
              <w:ind w:left="107"/>
              <w:jc w:val="left"/>
              <w:rPr>
                <w:sz w:val="28"/>
              </w:rPr>
            </w:pPr>
            <w:r>
              <w:rPr>
                <w:spacing w:val="-2"/>
                <w:sz w:val="28"/>
              </w:rPr>
              <w:t>ILL-</w:t>
            </w:r>
            <w:r>
              <w:rPr>
                <w:spacing w:val="-4"/>
                <w:sz w:val="28"/>
              </w:rPr>
              <w:t>1552</w:t>
            </w:r>
          </w:p>
        </w:tc>
        <w:tc>
          <w:tcPr>
            <w:tcW w:type="dxa" w:w="1202"/>
          </w:tcPr>
          <w:p>
            <w:pPr>
              <w:pStyle w:val="TableParagraph"/>
              <w:spacing w:line="304" w:lineRule="exact"/>
              <w:ind w:left="107"/>
              <w:jc w:val="left"/>
              <w:rPr>
                <w:sz w:val="28"/>
              </w:rPr>
            </w:pPr>
            <w:r>
              <w:rPr>
                <w:spacing w:val="-2"/>
                <w:sz w:val="28"/>
              </w:rPr>
              <w:t>поздн.</w:t>
            </w:r>
          </w:p>
        </w:tc>
        <w:tc>
          <w:tcPr>
            <w:tcW w:type="dxa" w:w="1219"/>
          </w:tcPr>
          <w:p>
            <w:pPr>
              <w:pStyle w:val="TableParagraph"/>
              <w:spacing w:line="304" w:lineRule="exact"/>
              <w:ind w:left="10"/>
              <w:rPr>
                <w:sz w:val="28"/>
              </w:rPr>
            </w:pPr>
            <w:r>
              <w:rPr>
                <w:spacing w:val="-10"/>
                <w:sz w:val="28"/>
              </w:rPr>
              <w:t>C</w:t>
            </w:r>
          </w:p>
        </w:tc>
        <w:tc>
          <w:tcPr>
            <w:tcW w:type="dxa" w:w="1131"/>
          </w:tcPr>
          <w:p>
            <w:pPr>
              <w:pStyle w:val="TableParagraph"/>
              <w:spacing w:line="304" w:lineRule="exact"/>
              <w:ind w:left="11"/>
              <w:rPr>
                <w:sz w:val="28"/>
              </w:rPr>
            </w:pPr>
            <w:r>
              <w:rPr>
                <w:spacing w:val="-10"/>
                <w:sz w:val="28"/>
              </w:rPr>
              <w:t>A</w:t>
            </w:r>
          </w:p>
        </w:tc>
        <w:tc>
          <w:tcPr>
            <w:tcW w:type="dxa" w:w="1133"/>
          </w:tcPr>
          <w:p>
            <w:pPr>
              <w:pStyle w:val="TableParagraph"/>
              <w:spacing w:line="304" w:lineRule="exact"/>
              <w:ind w:left="13" w:right="1"/>
              <w:rPr>
                <w:sz w:val="28"/>
              </w:rPr>
            </w:pPr>
            <w:r>
              <w:rPr>
                <w:spacing w:val="-10"/>
                <w:sz w:val="28"/>
              </w:rPr>
              <w:t>T</w:t>
            </w:r>
          </w:p>
        </w:tc>
        <w:tc>
          <w:tcPr>
            <w:tcW w:type="dxa" w:w="1133"/>
          </w:tcPr>
          <w:p>
            <w:pPr>
              <w:pStyle w:val="TableParagraph"/>
              <w:spacing w:line="304" w:lineRule="exact"/>
              <w:ind w:left="13"/>
              <w:rPr>
                <w:sz w:val="28"/>
              </w:rPr>
            </w:pPr>
            <w:r>
              <w:rPr>
                <w:spacing w:val="-10"/>
                <w:sz w:val="28"/>
              </w:rPr>
              <w:t>A</w:t>
            </w:r>
          </w:p>
        </w:tc>
        <w:tc>
          <w:tcPr>
            <w:tcW w:type="dxa" w:w="1139"/>
          </w:tcPr>
          <w:p>
            <w:pPr>
              <w:pStyle w:val="TableParagraph"/>
              <w:spacing w:line="304" w:lineRule="exact"/>
              <w:ind w:left="14"/>
              <w:rPr>
                <w:sz w:val="28"/>
              </w:rPr>
            </w:pPr>
            <w:r>
              <w:rPr>
                <w:spacing w:val="-10"/>
                <w:sz w:val="28"/>
              </w:rPr>
              <w:t>T</w:t>
            </w:r>
          </w:p>
        </w:tc>
        <w:tc>
          <w:tcPr>
            <w:tcW w:type="dxa" w:w="1080"/>
          </w:tcPr>
          <w:p>
            <w:pPr>
              <w:pStyle w:val="TableParagraph"/>
              <w:spacing w:line="304" w:lineRule="exact"/>
              <w:ind w:left="15"/>
              <w:rPr>
                <w:sz w:val="28"/>
              </w:rPr>
            </w:pPr>
            <w:r>
              <w:rPr>
                <w:spacing w:val="-10"/>
                <w:sz w:val="28"/>
              </w:rPr>
              <w:t>C</w:t>
            </w:r>
          </w:p>
        </w:tc>
      </w:tr>
      <w:tr>
        <w:trPr>
          <w:trHeight w:hRule="atLeast" w:val="339"/>
        </w:trPr>
        <w:tc>
          <w:tcPr>
            <w:tcW w:type="dxa" w:w="1790"/>
          </w:tcPr>
          <w:p>
            <w:pPr>
              <w:pStyle w:val="TableParagraph"/>
              <w:spacing w:line="319" w:lineRule="exact"/>
              <w:ind w:left="107"/>
              <w:jc w:val="left"/>
              <w:rPr>
                <w:sz w:val="28"/>
              </w:rPr>
            </w:pPr>
            <w:r>
              <w:rPr>
                <w:spacing w:val="-2"/>
                <w:sz w:val="28"/>
              </w:rPr>
              <w:t>Flip92-</w:t>
            </w:r>
            <w:r>
              <w:rPr>
                <w:spacing w:val="-5"/>
                <w:sz w:val="28"/>
              </w:rPr>
              <w:t>36L</w:t>
            </w:r>
          </w:p>
        </w:tc>
        <w:tc>
          <w:tcPr>
            <w:tcW w:type="dxa" w:w="1202"/>
          </w:tcPr>
          <w:p>
            <w:pPr>
              <w:pStyle w:val="TableParagraph"/>
              <w:spacing w:line="319" w:lineRule="exact"/>
              <w:ind w:left="107"/>
              <w:jc w:val="left"/>
              <w:rPr>
                <w:sz w:val="28"/>
              </w:rPr>
            </w:pPr>
            <w:r>
              <w:rPr>
                <w:spacing w:val="-2"/>
                <w:sz w:val="28"/>
              </w:rPr>
              <w:t>ранн.</w:t>
            </w:r>
          </w:p>
        </w:tc>
        <w:tc>
          <w:tcPr>
            <w:tcW w:type="dxa" w:w="1219"/>
          </w:tcPr>
          <w:p>
            <w:pPr>
              <w:pStyle w:val="TableParagraph"/>
              <w:spacing w:line="319" w:lineRule="exact"/>
              <w:ind w:left="10"/>
              <w:rPr>
                <w:sz w:val="28"/>
              </w:rPr>
            </w:pPr>
            <w:r>
              <w:rPr>
                <w:spacing w:val="-10"/>
                <w:sz w:val="28"/>
              </w:rPr>
              <w:t>T</w:t>
            </w:r>
          </w:p>
        </w:tc>
        <w:tc>
          <w:tcPr>
            <w:tcW w:type="dxa" w:w="1131"/>
          </w:tcPr>
          <w:p>
            <w:pPr>
              <w:pStyle w:val="TableParagraph"/>
              <w:spacing w:line="319" w:lineRule="exact"/>
              <w:ind w:left="11"/>
              <w:rPr>
                <w:sz w:val="28"/>
              </w:rPr>
            </w:pPr>
            <w:r>
              <w:rPr>
                <w:spacing w:val="-10"/>
                <w:sz w:val="28"/>
              </w:rPr>
              <w:t>T</w:t>
            </w:r>
          </w:p>
        </w:tc>
        <w:tc>
          <w:tcPr>
            <w:tcW w:type="dxa" w:w="1133"/>
          </w:tcPr>
          <w:p>
            <w:pPr>
              <w:pStyle w:val="TableParagraph"/>
              <w:spacing w:line="319" w:lineRule="exact"/>
              <w:ind w:left="13" w:right="1"/>
              <w:rPr>
                <w:sz w:val="28"/>
              </w:rPr>
            </w:pPr>
            <w:r>
              <w:rPr>
                <w:spacing w:val="-10"/>
                <w:sz w:val="28"/>
              </w:rPr>
              <w:t>A</w:t>
            </w:r>
          </w:p>
        </w:tc>
        <w:tc>
          <w:tcPr>
            <w:tcW w:type="dxa" w:w="1133"/>
          </w:tcPr>
          <w:p>
            <w:pPr>
              <w:pStyle w:val="TableParagraph"/>
              <w:spacing w:line="319" w:lineRule="exact"/>
              <w:ind w:left="13"/>
              <w:rPr>
                <w:sz w:val="28"/>
              </w:rPr>
            </w:pPr>
            <w:r>
              <w:rPr>
                <w:spacing w:val="-10"/>
                <w:sz w:val="28"/>
              </w:rPr>
              <w:t>G</w:t>
            </w:r>
          </w:p>
        </w:tc>
        <w:tc>
          <w:tcPr>
            <w:tcW w:type="dxa" w:w="1139"/>
          </w:tcPr>
          <w:p>
            <w:pPr>
              <w:pStyle w:val="TableParagraph"/>
              <w:spacing w:line="319" w:lineRule="exact"/>
              <w:ind w:left="14"/>
              <w:rPr>
                <w:sz w:val="28"/>
              </w:rPr>
            </w:pPr>
            <w:r>
              <w:rPr>
                <w:spacing w:val="-10"/>
                <w:sz w:val="28"/>
              </w:rPr>
              <w:t>G</w:t>
            </w:r>
          </w:p>
        </w:tc>
        <w:tc>
          <w:tcPr>
            <w:tcW w:type="dxa" w:w="1080"/>
          </w:tcPr>
          <w:p>
            <w:pPr>
              <w:pStyle w:val="TableParagraph"/>
              <w:spacing w:line="319" w:lineRule="exact"/>
              <w:ind w:left="15"/>
              <w:rPr>
                <w:sz w:val="28"/>
              </w:rPr>
            </w:pPr>
            <w:r>
              <w:rPr>
                <w:spacing w:val="-10"/>
                <w:sz w:val="28"/>
              </w:rPr>
              <w:t>T</w:t>
            </w:r>
          </w:p>
        </w:tc>
      </w:tr>
      <w:tr>
        <w:trPr>
          <w:trHeight w:hRule="atLeast" w:val="324"/>
        </w:trPr>
        <w:tc>
          <w:tcPr>
            <w:tcW w:type="dxa" w:w="1790"/>
          </w:tcPr>
          <w:p>
            <w:pPr>
              <w:pStyle w:val="TableParagraph"/>
              <w:spacing w:line="304" w:lineRule="exact"/>
              <w:ind w:left="107"/>
              <w:jc w:val="left"/>
              <w:rPr>
                <w:sz w:val="28"/>
              </w:rPr>
            </w:pPr>
            <w:r>
              <w:rPr>
                <w:spacing w:val="-2"/>
                <w:sz w:val="28"/>
              </w:rPr>
              <w:t>Нива-</w:t>
            </w:r>
            <w:r>
              <w:rPr>
                <w:spacing w:val="-5"/>
                <w:sz w:val="28"/>
              </w:rPr>
              <w:t>95</w:t>
            </w:r>
          </w:p>
        </w:tc>
        <w:tc>
          <w:tcPr>
            <w:tcW w:type="dxa" w:w="1202"/>
          </w:tcPr>
          <w:p>
            <w:pPr>
              <w:pStyle w:val="TableParagraph"/>
              <w:spacing w:line="304" w:lineRule="exact"/>
              <w:ind w:left="107"/>
              <w:jc w:val="left"/>
              <w:rPr>
                <w:sz w:val="28"/>
              </w:rPr>
            </w:pPr>
            <w:r>
              <w:rPr>
                <w:spacing w:val="-2"/>
                <w:sz w:val="28"/>
              </w:rPr>
              <w:t>ранн.</w:t>
            </w:r>
          </w:p>
        </w:tc>
        <w:tc>
          <w:tcPr>
            <w:tcW w:type="dxa" w:w="1219"/>
          </w:tcPr>
          <w:p>
            <w:pPr>
              <w:pStyle w:val="TableParagraph"/>
              <w:spacing w:line="304" w:lineRule="exact"/>
              <w:ind w:left="10"/>
              <w:rPr>
                <w:sz w:val="28"/>
              </w:rPr>
            </w:pPr>
            <w:r>
              <w:rPr>
                <w:spacing w:val="-10"/>
                <w:sz w:val="28"/>
              </w:rPr>
              <w:t>T</w:t>
            </w:r>
          </w:p>
        </w:tc>
        <w:tc>
          <w:tcPr>
            <w:tcW w:type="dxa" w:w="1131"/>
          </w:tcPr>
          <w:p>
            <w:pPr>
              <w:pStyle w:val="TableParagraph"/>
              <w:spacing w:line="304" w:lineRule="exact"/>
              <w:ind w:left="11"/>
              <w:rPr>
                <w:sz w:val="28"/>
              </w:rPr>
            </w:pPr>
            <w:r>
              <w:rPr>
                <w:spacing w:val="-10"/>
                <w:sz w:val="28"/>
              </w:rPr>
              <w:t>T</w:t>
            </w:r>
          </w:p>
        </w:tc>
        <w:tc>
          <w:tcPr>
            <w:tcW w:type="dxa" w:w="1133"/>
          </w:tcPr>
          <w:p>
            <w:pPr>
              <w:pStyle w:val="TableParagraph"/>
              <w:spacing w:line="304" w:lineRule="exact"/>
              <w:ind w:left="13" w:right="1"/>
              <w:rPr>
                <w:sz w:val="28"/>
              </w:rPr>
            </w:pPr>
            <w:r>
              <w:rPr>
                <w:spacing w:val="-10"/>
                <w:sz w:val="28"/>
              </w:rPr>
              <w:t>A</w:t>
            </w:r>
          </w:p>
        </w:tc>
        <w:tc>
          <w:tcPr>
            <w:tcW w:type="dxa" w:w="1133"/>
          </w:tcPr>
          <w:p>
            <w:pPr>
              <w:pStyle w:val="TableParagraph"/>
              <w:spacing w:line="304" w:lineRule="exact"/>
              <w:ind w:left="13"/>
              <w:rPr>
                <w:sz w:val="28"/>
              </w:rPr>
            </w:pPr>
            <w:r>
              <w:rPr>
                <w:spacing w:val="-10"/>
                <w:sz w:val="28"/>
              </w:rPr>
              <w:t>G</w:t>
            </w:r>
          </w:p>
        </w:tc>
        <w:tc>
          <w:tcPr>
            <w:tcW w:type="dxa" w:w="1139"/>
          </w:tcPr>
          <w:p>
            <w:pPr>
              <w:pStyle w:val="TableParagraph"/>
              <w:spacing w:line="304" w:lineRule="exact"/>
              <w:ind w:left="14"/>
              <w:rPr>
                <w:sz w:val="28"/>
              </w:rPr>
            </w:pPr>
            <w:r>
              <w:rPr>
                <w:spacing w:val="-10"/>
                <w:sz w:val="28"/>
              </w:rPr>
              <w:t>G</w:t>
            </w:r>
          </w:p>
        </w:tc>
        <w:tc>
          <w:tcPr>
            <w:tcW w:type="dxa" w:w="1080"/>
          </w:tcPr>
          <w:p>
            <w:pPr>
              <w:pStyle w:val="TableParagraph"/>
              <w:spacing w:line="304" w:lineRule="exact"/>
              <w:ind w:left="15"/>
              <w:rPr>
                <w:sz w:val="28"/>
              </w:rPr>
            </w:pPr>
            <w:r>
              <w:rPr>
                <w:spacing w:val="-10"/>
                <w:sz w:val="28"/>
              </w:rPr>
              <w:t>T</w:t>
            </w:r>
          </w:p>
        </w:tc>
      </w:tr>
      <w:tr>
        <w:trPr>
          <w:trHeight w:hRule="atLeast" w:val="323"/>
        </w:trPr>
        <w:tc>
          <w:tcPr>
            <w:tcW w:type="dxa" w:w="1790"/>
          </w:tcPr>
          <w:p>
            <w:pPr>
              <w:pStyle w:val="TableParagraph"/>
              <w:spacing w:line="304" w:lineRule="exact"/>
              <w:ind w:left="107"/>
              <w:jc w:val="left"/>
              <w:rPr>
                <w:sz w:val="28"/>
              </w:rPr>
            </w:pPr>
            <w:r>
              <w:rPr>
                <w:spacing w:val="-2"/>
                <w:sz w:val="28"/>
              </w:rPr>
              <w:t>Крапинка</w:t>
            </w:r>
          </w:p>
        </w:tc>
        <w:tc>
          <w:tcPr>
            <w:tcW w:type="dxa" w:w="1202"/>
          </w:tcPr>
          <w:p>
            <w:pPr>
              <w:pStyle w:val="TableParagraph"/>
              <w:spacing w:line="304" w:lineRule="exact"/>
              <w:ind w:left="107"/>
              <w:jc w:val="left"/>
              <w:rPr>
                <w:sz w:val="28"/>
              </w:rPr>
            </w:pPr>
            <w:r>
              <w:rPr>
                <w:spacing w:val="-2"/>
                <w:sz w:val="28"/>
              </w:rPr>
              <w:t>поздн.</w:t>
            </w:r>
          </w:p>
        </w:tc>
        <w:tc>
          <w:tcPr>
            <w:tcW w:type="dxa" w:w="1219"/>
          </w:tcPr>
          <w:p>
            <w:pPr>
              <w:pStyle w:val="TableParagraph"/>
              <w:spacing w:line="304" w:lineRule="exact"/>
              <w:ind w:left="10"/>
              <w:rPr>
                <w:sz w:val="28"/>
              </w:rPr>
            </w:pPr>
            <w:r>
              <w:rPr>
                <w:spacing w:val="-10"/>
                <w:sz w:val="28"/>
              </w:rPr>
              <w:t>C</w:t>
            </w:r>
          </w:p>
        </w:tc>
        <w:tc>
          <w:tcPr>
            <w:tcW w:type="dxa" w:w="1131"/>
          </w:tcPr>
          <w:p>
            <w:pPr>
              <w:pStyle w:val="TableParagraph"/>
              <w:spacing w:line="304" w:lineRule="exact"/>
              <w:ind w:left="11"/>
              <w:rPr>
                <w:sz w:val="28"/>
              </w:rPr>
            </w:pPr>
            <w:r>
              <w:rPr>
                <w:spacing w:val="-10"/>
                <w:sz w:val="28"/>
              </w:rPr>
              <w:t>A</w:t>
            </w:r>
          </w:p>
        </w:tc>
        <w:tc>
          <w:tcPr>
            <w:tcW w:type="dxa" w:w="1133"/>
          </w:tcPr>
          <w:p>
            <w:pPr>
              <w:pStyle w:val="TableParagraph"/>
              <w:spacing w:line="304" w:lineRule="exact"/>
              <w:ind w:left="13" w:right="1"/>
              <w:rPr>
                <w:sz w:val="28"/>
              </w:rPr>
            </w:pPr>
            <w:r>
              <w:rPr>
                <w:spacing w:val="-10"/>
                <w:sz w:val="28"/>
              </w:rPr>
              <w:t>T</w:t>
            </w:r>
          </w:p>
        </w:tc>
        <w:tc>
          <w:tcPr>
            <w:tcW w:type="dxa" w:w="1133"/>
          </w:tcPr>
          <w:p>
            <w:pPr>
              <w:pStyle w:val="TableParagraph"/>
              <w:spacing w:line="304" w:lineRule="exact"/>
              <w:ind w:left="13"/>
              <w:rPr>
                <w:sz w:val="28"/>
              </w:rPr>
            </w:pPr>
            <w:r>
              <w:rPr>
                <w:spacing w:val="-10"/>
                <w:sz w:val="28"/>
              </w:rPr>
              <w:t>A</w:t>
            </w:r>
          </w:p>
        </w:tc>
        <w:tc>
          <w:tcPr>
            <w:tcW w:type="dxa" w:w="1139"/>
          </w:tcPr>
          <w:p>
            <w:pPr>
              <w:pStyle w:val="TableParagraph"/>
              <w:spacing w:line="304" w:lineRule="exact"/>
              <w:ind w:left="14"/>
              <w:rPr>
                <w:sz w:val="28"/>
              </w:rPr>
            </w:pPr>
            <w:r>
              <w:rPr>
                <w:spacing w:val="-10"/>
                <w:sz w:val="28"/>
              </w:rPr>
              <w:t>T</w:t>
            </w:r>
          </w:p>
        </w:tc>
        <w:tc>
          <w:tcPr>
            <w:tcW w:type="dxa" w:w="1080"/>
          </w:tcPr>
          <w:p>
            <w:pPr>
              <w:pStyle w:val="TableParagraph"/>
              <w:spacing w:line="304" w:lineRule="exact"/>
              <w:ind w:left="15"/>
              <w:rPr>
                <w:sz w:val="28"/>
              </w:rPr>
            </w:pPr>
            <w:r>
              <w:rPr>
                <w:spacing w:val="-10"/>
                <w:sz w:val="28"/>
              </w:rPr>
              <w:t>C</w:t>
            </w:r>
          </w:p>
        </w:tc>
      </w:tr>
      <w:tr>
        <w:trPr>
          <w:trHeight w:hRule="atLeast" w:val="324"/>
        </w:trPr>
        <w:tc>
          <w:tcPr>
            <w:tcW w:type="dxa" w:w="1790"/>
          </w:tcPr>
          <w:p>
            <w:pPr>
              <w:pStyle w:val="TableParagraph"/>
              <w:spacing w:line="304" w:lineRule="exact"/>
              <w:ind w:left="107"/>
              <w:jc w:val="left"/>
              <w:rPr>
                <w:sz w:val="28"/>
              </w:rPr>
            </w:pPr>
            <w:r>
              <w:rPr>
                <w:sz w:val="28"/>
              </w:rPr>
              <w:t>Syrian</w:t>
            </w:r>
            <w:r>
              <w:rPr>
                <w:spacing w:val="-3"/>
                <w:sz w:val="28"/>
              </w:rPr>
              <w:t> </w:t>
            </w:r>
            <w:r>
              <w:rPr>
                <w:spacing w:val="-2"/>
                <w:sz w:val="28"/>
              </w:rPr>
              <w:t>Local</w:t>
            </w:r>
          </w:p>
        </w:tc>
        <w:tc>
          <w:tcPr>
            <w:tcW w:type="dxa" w:w="1202"/>
          </w:tcPr>
          <w:p>
            <w:pPr>
              <w:pStyle w:val="TableParagraph"/>
              <w:spacing w:line="304" w:lineRule="exact"/>
              <w:ind w:left="107"/>
              <w:jc w:val="left"/>
              <w:rPr>
                <w:sz w:val="28"/>
              </w:rPr>
            </w:pPr>
            <w:r>
              <w:rPr>
                <w:spacing w:val="-2"/>
                <w:sz w:val="28"/>
              </w:rPr>
              <w:t>ранн.</w:t>
            </w:r>
          </w:p>
        </w:tc>
        <w:tc>
          <w:tcPr>
            <w:tcW w:type="dxa" w:w="1219"/>
          </w:tcPr>
          <w:p>
            <w:pPr>
              <w:pStyle w:val="TableParagraph"/>
              <w:spacing w:line="304" w:lineRule="exact"/>
              <w:ind w:left="10"/>
              <w:rPr>
                <w:sz w:val="28"/>
              </w:rPr>
            </w:pPr>
            <w:r>
              <w:rPr>
                <w:spacing w:val="-10"/>
                <w:sz w:val="28"/>
              </w:rPr>
              <w:t>T</w:t>
            </w:r>
          </w:p>
        </w:tc>
        <w:tc>
          <w:tcPr>
            <w:tcW w:type="dxa" w:w="1131"/>
          </w:tcPr>
          <w:p>
            <w:pPr>
              <w:pStyle w:val="TableParagraph"/>
              <w:spacing w:line="304" w:lineRule="exact"/>
              <w:ind w:left="11"/>
              <w:rPr>
                <w:sz w:val="28"/>
              </w:rPr>
            </w:pPr>
            <w:r>
              <w:rPr>
                <w:spacing w:val="-10"/>
                <w:sz w:val="28"/>
              </w:rPr>
              <w:t>T</w:t>
            </w:r>
          </w:p>
        </w:tc>
        <w:tc>
          <w:tcPr>
            <w:tcW w:type="dxa" w:w="1133"/>
          </w:tcPr>
          <w:p>
            <w:pPr>
              <w:pStyle w:val="TableParagraph"/>
              <w:spacing w:line="304" w:lineRule="exact"/>
              <w:ind w:left="13" w:right="1"/>
              <w:rPr>
                <w:sz w:val="28"/>
              </w:rPr>
            </w:pPr>
            <w:r>
              <w:rPr>
                <w:spacing w:val="-10"/>
                <w:sz w:val="28"/>
              </w:rPr>
              <w:t>A</w:t>
            </w:r>
          </w:p>
        </w:tc>
        <w:tc>
          <w:tcPr>
            <w:tcW w:type="dxa" w:w="1133"/>
          </w:tcPr>
          <w:p>
            <w:pPr>
              <w:pStyle w:val="TableParagraph"/>
              <w:spacing w:line="304" w:lineRule="exact"/>
              <w:ind w:left="13"/>
              <w:rPr>
                <w:sz w:val="28"/>
              </w:rPr>
            </w:pPr>
            <w:r>
              <w:rPr>
                <w:spacing w:val="-10"/>
                <w:sz w:val="28"/>
              </w:rPr>
              <w:t>A</w:t>
            </w:r>
          </w:p>
        </w:tc>
        <w:tc>
          <w:tcPr>
            <w:tcW w:type="dxa" w:w="1139"/>
          </w:tcPr>
          <w:p>
            <w:pPr>
              <w:pStyle w:val="TableParagraph"/>
              <w:spacing w:line="304" w:lineRule="exact"/>
              <w:ind w:left="14"/>
              <w:rPr>
                <w:sz w:val="28"/>
              </w:rPr>
            </w:pPr>
            <w:r>
              <w:rPr>
                <w:spacing w:val="-10"/>
                <w:sz w:val="28"/>
              </w:rPr>
              <w:t>T</w:t>
            </w:r>
          </w:p>
        </w:tc>
        <w:tc>
          <w:tcPr>
            <w:tcW w:type="dxa" w:w="1080"/>
          </w:tcPr>
          <w:p>
            <w:pPr>
              <w:pStyle w:val="TableParagraph"/>
              <w:spacing w:line="304" w:lineRule="exact"/>
              <w:ind w:left="15"/>
              <w:rPr>
                <w:sz w:val="28"/>
              </w:rPr>
            </w:pPr>
            <w:r>
              <w:rPr>
                <w:spacing w:val="-10"/>
                <w:sz w:val="28"/>
              </w:rPr>
              <w:t>-</w:t>
            </w:r>
          </w:p>
        </w:tc>
      </w:tr>
      <w:tr>
        <w:trPr>
          <w:trHeight w:hRule="atLeast" w:val="324"/>
        </w:trPr>
        <w:tc>
          <w:tcPr>
            <w:tcW w:type="dxa" w:w="1790"/>
          </w:tcPr>
          <w:p>
            <w:pPr>
              <w:pStyle w:val="TableParagraph"/>
              <w:spacing w:line="304" w:lineRule="exact"/>
              <w:ind w:left="107"/>
              <w:jc w:val="left"/>
              <w:rPr>
                <w:sz w:val="28"/>
              </w:rPr>
            </w:pPr>
            <w:r>
              <w:rPr>
                <w:spacing w:val="-2"/>
                <w:sz w:val="28"/>
              </w:rPr>
              <w:t>Веховская-</w:t>
            </w:r>
            <w:r>
              <w:rPr>
                <w:spacing w:val="-10"/>
                <w:sz w:val="28"/>
              </w:rPr>
              <w:t>1</w:t>
            </w:r>
          </w:p>
        </w:tc>
        <w:tc>
          <w:tcPr>
            <w:tcW w:type="dxa" w:w="1202"/>
          </w:tcPr>
          <w:p>
            <w:pPr>
              <w:pStyle w:val="TableParagraph"/>
              <w:spacing w:line="304" w:lineRule="exact"/>
              <w:ind w:left="107"/>
              <w:jc w:val="left"/>
              <w:rPr>
                <w:sz w:val="28"/>
              </w:rPr>
            </w:pPr>
            <w:r>
              <w:rPr>
                <w:spacing w:val="-2"/>
                <w:sz w:val="28"/>
              </w:rPr>
              <w:t>поздн.</w:t>
            </w:r>
          </w:p>
        </w:tc>
        <w:tc>
          <w:tcPr>
            <w:tcW w:type="dxa" w:w="1219"/>
          </w:tcPr>
          <w:p>
            <w:pPr>
              <w:pStyle w:val="TableParagraph"/>
              <w:spacing w:line="304" w:lineRule="exact"/>
              <w:ind w:left="10"/>
              <w:rPr>
                <w:sz w:val="28"/>
              </w:rPr>
            </w:pPr>
            <w:r>
              <w:rPr>
                <w:spacing w:val="-10"/>
                <w:sz w:val="28"/>
              </w:rPr>
              <w:t>C</w:t>
            </w:r>
          </w:p>
        </w:tc>
        <w:tc>
          <w:tcPr>
            <w:tcW w:type="dxa" w:w="1131"/>
          </w:tcPr>
          <w:p>
            <w:pPr>
              <w:pStyle w:val="TableParagraph"/>
              <w:spacing w:line="304" w:lineRule="exact"/>
              <w:ind w:left="11"/>
              <w:rPr>
                <w:sz w:val="28"/>
              </w:rPr>
            </w:pPr>
            <w:r>
              <w:rPr>
                <w:spacing w:val="-10"/>
                <w:sz w:val="28"/>
              </w:rPr>
              <w:t>A</w:t>
            </w:r>
          </w:p>
        </w:tc>
        <w:tc>
          <w:tcPr>
            <w:tcW w:type="dxa" w:w="1133"/>
          </w:tcPr>
          <w:p>
            <w:pPr>
              <w:pStyle w:val="TableParagraph"/>
              <w:spacing w:line="304" w:lineRule="exact"/>
              <w:ind w:left="13" w:right="1"/>
              <w:rPr>
                <w:sz w:val="28"/>
              </w:rPr>
            </w:pPr>
            <w:r>
              <w:rPr>
                <w:spacing w:val="-10"/>
                <w:sz w:val="28"/>
              </w:rPr>
              <w:t>T</w:t>
            </w:r>
          </w:p>
        </w:tc>
        <w:tc>
          <w:tcPr>
            <w:tcW w:type="dxa" w:w="1133"/>
          </w:tcPr>
          <w:p>
            <w:pPr>
              <w:pStyle w:val="TableParagraph"/>
              <w:spacing w:line="304" w:lineRule="exact"/>
              <w:ind w:left="13"/>
              <w:rPr>
                <w:sz w:val="28"/>
              </w:rPr>
            </w:pPr>
            <w:r>
              <w:rPr>
                <w:spacing w:val="-10"/>
                <w:sz w:val="28"/>
              </w:rPr>
              <w:t>A</w:t>
            </w:r>
          </w:p>
        </w:tc>
        <w:tc>
          <w:tcPr>
            <w:tcW w:type="dxa" w:w="1139"/>
          </w:tcPr>
          <w:p>
            <w:pPr>
              <w:pStyle w:val="TableParagraph"/>
              <w:spacing w:line="304" w:lineRule="exact"/>
              <w:ind w:left="14"/>
              <w:rPr>
                <w:sz w:val="28"/>
              </w:rPr>
            </w:pPr>
            <w:r>
              <w:rPr>
                <w:spacing w:val="-10"/>
                <w:sz w:val="28"/>
              </w:rPr>
              <w:t>T</w:t>
            </w:r>
          </w:p>
        </w:tc>
        <w:tc>
          <w:tcPr>
            <w:tcW w:type="dxa" w:w="1080"/>
          </w:tcPr>
          <w:p>
            <w:pPr>
              <w:pStyle w:val="TableParagraph"/>
              <w:spacing w:line="304" w:lineRule="exact"/>
              <w:ind w:left="15"/>
              <w:rPr>
                <w:sz w:val="28"/>
              </w:rPr>
            </w:pPr>
            <w:r>
              <w:rPr>
                <w:spacing w:val="-10"/>
                <w:sz w:val="28"/>
              </w:rPr>
              <w:t>C</w:t>
            </w:r>
          </w:p>
        </w:tc>
      </w:tr>
    </w:tbl>
    <w:p>
      <w:pPr>
        <w:pStyle w:val="TableParagraph"/>
        <w:spacing w:after="0" w:line="304" w:lineRule="exact"/>
        <w:rPr>
          <w:sz w:val="28"/>
        </w:rPr>
        <w:sectPr>
          <w:pgSz w:h="16840" w:w="11910"/>
          <w:pgMar w:bottom="1340" w:footer="1073" w:header="0" w:left="1417" w:right="141" w:top="1120"/>
        </w:sectPr>
      </w:pPr>
    </w:p>
    <w:p>
      <w:pPr>
        <w:pStyle w:val="BodyText"/>
        <w:spacing w:before="76"/>
        <w:ind w:firstLine="709" w:right="428"/>
      </w:pPr>
      <w:r>
        <w:rPr/>
        <w:t>По</w:t>
      </w:r>
      <w:r>
        <w:rPr>
          <w:spacing w:val="-1"/>
        </w:rPr>
        <w:t> </w:t>
      </w:r>
      <w:r>
        <w:rPr/>
        <w:t>результатам</w:t>
      </w:r>
      <w:r>
        <w:rPr>
          <w:spacing w:val="-1"/>
        </w:rPr>
        <w:t> </w:t>
      </w:r>
      <w:r>
        <w:rPr/>
        <w:t>сравнения</w:t>
      </w:r>
      <w:r>
        <w:rPr>
          <w:spacing w:val="-1"/>
        </w:rPr>
        <w:t> </w:t>
      </w:r>
      <w:r>
        <w:rPr/>
        <w:t>нуклеотидных</w:t>
      </w:r>
      <w:r>
        <w:rPr>
          <w:spacing w:val="-1"/>
        </w:rPr>
        <w:t> </w:t>
      </w:r>
      <w:r>
        <w:rPr/>
        <w:t>последовательностей</w:t>
      </w:r>
      <w:r>
        <w:rPr>
          <w:spacing w:val="-1"/>
        </w:rPr>
        <w:t> </w:t>
      </w:r>
      <w:r>
        <w:rPr/>
        <w:t>фрагмента </w:t>
      </w:r>
      <w:r>
        <w:rPr>
          <w:i/>
        </w:rPr>
        <w:t>LcELF3</w:t>
      </w:r>
      <w:r>
        <w:rPr/>
        <w:t>, представленных в таблице 22, выделены SNP, которые точно соответ- ствовали генотипам из разных групп: раннего зацветания (Flip96-48L, Flip92- 36L, Нива-95 и Syrian Local) и позднего зацветания (ILL-1552, Крапинка и Веховская-1). При этом по шести выделенным SNP наблюдали следующие сочетания SNP, характерные для генотипов с ранним и поздним сроками зацве- тания, соответственно: T/C, T/A, A/T, G/A, G/T и T/C. Однако, только первые три SNP (242, 247 и 331 п.н., соответственно) показали полное совпадение по- лученных и ожидаемых результатов. Эти данные представляют особый интерес и важность для продолжения представленной работы.</w:t>
      </w:r>
    </w:p>
    <w:p>
      <w:pPr>
        <w:pStyle w:val="BodyText"/>
        <w:ind w:firstLine="708" w:right="428"/>
      </w:pPr>
      <w:r>
        <w:rPr/>
        <w:t>Результаты по наличию четверного и пятого SNP (524 и 564 п.н., соответ- ственно) отличались от остальных и не полностью совпадали с ожидаемыми результатами. Этот факт требует дополнительного изучения и проверки. В за- ключение, сиквенсы амплификацированных ПЦР продуктов у двух образцов, Flip96-48L и Syrian Local, оказалась короче остальных. Поэтому нельзя сделать окончательный вывод о наличии шестого SNP (781 п.н.) у данных образцов.</w:t>
      </w:r>
    </w:p>
    <w:p>
      <w:pPr>
        <w:pStyle w:val="BodyText"/>
        <w:ind w:firstLine="708" w:right="424"/>
      </w:pPr>
      <w:r>
        <w:rPr/>
        <w:t>По результатам секвенирования образцов чечевицы выбрали один SNP-3 для разработки аллель-специфических праймеров и проведения генотипирования у образцов чечевицы по аллелям гена </w:t>
      </w:r>
      <w:r>
        <w:rPr>
          <w:i/>
        </w:rPr>
        <w:t>LcELF3</w:t>
      </w:r>
      <w:r>
        <w:rPr/>
        <w:t>, контролирую- щего признак времени начала цветения. Дизайн разработанных аллель- специфических праймеров, использованных для молекулярных маркеров на основе выделенного SNP-3 для оценки генетического полиморфизма по гену </w:t>
      </w:r>
      <w:r>
        <w:rPr>
          <w:i/>
        </w:rPr>
        <w:t>LcELF3</w:t>
      </w:r>
      <w:r>
        <w:rPr/>
        <w:t>, показан на рисунке 20.</w:t>
      </w:r>
    </w:p>
    <w:p>
      <w:pPr>
        <w:pStyle w:val="BodyText"/>
        <w:ind w:left="0"/>
        <w:jc w:val="left"/>
        <w:rPr>
          <w:sz w:val="20"/>
        </w:rPr>
      </w:pPr>
    </w:p>
    <w:p>
      <w:pPr>
        <w:pStyle w:val="BodyText"/>
        <w:spacing w:before="159"/>
        <w:ind w:left="0"/>
        <w:jc w:val="left"/>
        <w:rPr>
          <w:sz w:val="20"/>
        </w:rPr>
      </w:pPr>
      <w:r>
        <w:rPr>
          <w:sz w:val="20"/>
        </w:rPr>
        <w:drawing>
          <wp:anchor allowOverlap="1" behindDoc="1" distB="0" distL="0" distR="0" distT="0" layoutInCell="1" locked="0" relativeHeight="487595520" simplePos="0">
            <wp:simplePos x="0" y="0"/>
            <wp:positionH relativeFrom="page">
              <wp:posOffset>1082841</wp:posOffset>
            </wp:positionH>
            <wp:positionV relativeFrom="paragraph">
              <wp:posOffset>262869</wp:posOffset>
            </wp:positionV>
            <wp:extent cx="6118694" cy="3148012"/>
            <wp:effectExtent b="0" l="0" r="0" t="0"/>
            <wp:wrapTopAndBottom/>
            <wp:docPr id="28" name="Image 28"/>
            <wp:cNvGraphicFramePr>
              <a:graphicFrameLocks/>
            </wp:cNvGraphicFramePr>
            <a:graphic>
              <a:graphicData uri="http://schemas.openxmlformats.org/drawingml/2006/picture">
                <pic:pic>
                  <pic:nvPicPr>
                    <pic:cNvPr id="28" name="Image 28"/>
                    <pic:cNvPicPr/>
                  </pic:nvPicPr>
                  <pic:blipFill>
                    <a:blip cstate="print" r:embed="rId29"/>
                    <a:stretch>
                      <a:fillRect/>
                    </a:stretch>
                  </pic:blipFill>
                  <pic:spPr>
                    <a:xfrm>
                      <a:off x="0" y="0"/>
                      <a:ext cx="6118694" cy="3148012"/>
                    </a:xfrm>
                    <a:prstGeom prst="rect">
                      <a:avLst/>
                    </a:prstGeom>
                  </pic:spPr>
                </pic:pic>
              </a:graphicData>
            </a:graphic>
          </wp:anchor>
        </w:drawing>
      </w:r>
    </w:p>
    <w:p>
      <w:pPr>
        <w:pStyle w:val="BodyText"/>
        <w:ind w:firstLine="501" w:left="767"/>
        <w:jc w:val="left"/>
      </w:pPr>
      <w:r>
        <w:rPr/>
        <w:t>Рисунок</w:t>
      </w:r>
      <w:r>
        <w:rPr>
          <w:spacing w:val="-6"/>
        </w:rPr>
        <w:t> </w:t>
      </w:r>
      <w:r>
        <w:rPr/>
        <w:t>20</w:t>
      </w:r>
      <w:r>
        <w:rPr>
          <w:spacing w:val="-6"/>
        </w:rPr>
        <w:t> </w:t>
      </w:r>
      <w:r>
        <w:rPr/>
        <w:t>–</w:t>
      </w:r>
      <w:r>
        <w:rPr>
          <w:spacing w:val="-6"/>
        </w:rPr>
        <w:t> </w:t>
      </w:r>
      <w:r>
        <w:rPr/>
        <w:t>Фрагмент</w:t>
      </w:r>
      <w:r>
        <w:rPr>
          <w:spacing w:val="-6"/>
        </w:rPr>
        <w:t> </w:t>
      </w:r>
      <w:r>
        <w:rPr/>
        <w:t>амплификации</w:t>
      </w:r>
      <w:r>
        <w:rPr>
          <w:spacing w:val="-6"/>
        </w:rPr>
        <w:t> </w:t>
      </w:r>
      <w:r>
        <w:rPr/>
        <w:t>и</w:t>
      </w:r>
      <w:r>
        <w:rPr>
          <w:spacing w:val="-6"/>
        </w:rPr>
        <w:t> </w:t>
      </w:r>
      <w:r>
        <w:rPr/>
        <w:t>дизайн</w:t>
      </w:r>
      <w:r>
        <w:rPr>
          <w:spacing w:val="-6"/>
        </w:rPr>
        <w:t> </w:t>
      </w:r>
      <w:r>
        <w:rPr/>
        <w:t>аллель-специфичных праймеров на основе SNP-3 у гена </w:t>
      </w:r>
      <w:r>
        <w:rPr>
          <w:i/>
        </w:rPr>
        <w:t>LcELF3</w:t>
      </w:r>
      <w:r>
        <w:rPr/>
        <w:t>, где позиция SNP обозначена</w:t>
      </w:r>
    </w:p>
    <w:p>
      <w:pPr>
        <w:pStyle w:val="BodyText"/>
        <w:ind w:left="4125"/>
        <w:jc w:val="left"/>
      </w:pPr>
      <w:r>
        <w:rPr/>
        <w:t>красным</w:t>
      </w:r>
      <w:r>
        <w:rPr>
          <w:spacing w:val="-2"/>
        </w:rPr>
        <w:t> цветом</w:t>
      </w:r>
    </w:p>
    <w:p>
      <w:pPr>
        <w:pStyle w:val="BodyText"/>
        <w:spacing w:after="0"/>
        <w:jc w:val="left"/>
        <w:sectPr>
          <w:pgSz w:h="16840" w:w="11910"/>
          <w:pgMar w:bottom="1340" w:footer="1073" w:header="0" w:left="1417" w:right="141" w:top="1040"/>
        </w:sectPr>
      </w:pPr>
    </w:p>
    <w:p>
      <w:pPr>
        <w:pStyle w:val="BodyText"/>
        <w:spacing w:before="76"/>
        <w:ind w:firstLine="708" w:left="283" w:right="429"/>
      </w:pPr>
      <w:r>
        <w:rPr/>
        <w:t>Для амплификации и анализа продукта приготовили систему из трех праймеров: два прямых праймера с 3'-концами, точно совпадающими с положением SNP и один общий обратный праймер. Генотипирование проводили с использованием ранее опубликованных универсальных зондов ASQ, которые были специально адаптированы для проведения</w:t>
      </w:r>
      <w:r>
        <w:rPr>
          <w:spacing w:val="40"/>
        </w:rPr>
        <w:t> </w:t>
      </w:r>
      <w:r>
        <w:rPr/>
        <w:t>генотипирования [250]. При этом для универсальных зондов и аллель- специфических праймерах провели оптимизацию длины специальной метки, а также отработку протокола с использованием флуорофоров на приборе qRT- PCR – количественной ПЦР в реальном времени.</w:t>
      </w:r>
    </w:p>
    <w:p>
      <w:pPr>
        <w:pStyle w:val="Heading2"/>
        <w:numPr>
          <w:ilvl w:val="2"/>
          <w:numId w:val="5"/>
        </w:numPr>
        <w:tabs>
          <w:tab w:leader="none" w:pos="1623" w:val="left"/>
        </w:tabs>
        <w:spacing w:after="0" w:before="322" w:line="240" w:lineRule="auto"/>
        <w:ind w:firstLine="709" w:left="283" w:right="428"/>
        <w:jc w:val="both"/>
      </w:pPr>
      <w:r>
        <w:rPr/>
        <w:t>Генотипирование</w:t>
      </w:r>
      <w:r>
        <w:rPr>
          <w:spacing w:val="-5"/>
        </w:rPr>
        <w:t> </w:t>
      </w:r>
      <w:r>
        <w:rPr/>
        <w:t>мировой</w:t>
      </w:r>
      <w:r>
        <w:rPr>
          <w:spacing w:val="-5"/>
        </w:rPr>
        <w:t> </w:t>
      </w:r>
      <w:r>
        <w:rPr/>
        <w:t>коллекции</w:t>
      </w:r>
      <w:r>
        <w:rPr>
          <w:spacing w:val="-5"/>
        </w:rPr>
        <w:t> </w:t>
      </w:r>
      <w:r>
        <w:rPr/>
        <w:t>чечевицы</w:t>
      </w:r>
      <w:r>
        <w:rPr>
          <w:spacing w:val="-5"/>
        </w:rPr>
        <w:t> </w:t>
      </w:r>
      <w:r>
        <w:rPr/>
        <w:t>по</w:t>
      </w:r>
      <w:r>
        <w:rPr>
          <w:spacing w:val="-5"/>
        </w:rPr>
        <w:t> </w:t>
      </w:r>
      <w:r>
        <w:rPr/>
        <w:t>гену</w:t>
      </w:r>
      <w:r>
        <w:rPr>
          <w:spacing w:val="-5"/>
        </w:rPr>
        <w:t> </w:t>
      </w:r>
      <w:r>
        <w:rPr/>
        <w:t>раннего начало цветения </w:t>
      </w:r>
      <w:r>
        <w:rPr>
          <w:i/>
        </w:rPr>
        <w:t>LcELF3 </w:t>
      </w:r>
      <w:r>
        <w:rPr/>
        <w:t>с применением молекулярного SNP-маркера </w:t>
      </w:r>
      <w:r>
        <w:rPr>
          <w:i/>
          <w:spacing w:val="-2"/>
        </w:rPr>
        <w:t>LcELF3-</w:t>
      </w:r>
      <w:r>
        <w:rPr>
          <w:spacing w:val="-2"/>
        </w:rPr>
        <w:t>SNP3</w:t>
      </w:r>
    </w:p>
    <w:p>
      <w:pPr>
        <w:pStyle w:val="BodyText"/>
        <w:ind w:firstLine="708" w:right="428"/>
      </w:pPr>
      <w:r>
        <w:rPr/>
        <w:t>Для общей апробации технологии ASQ и оптимизации этапов ПЦР, провели 19 экспериментов с использованием молекулярных маркеров по аллелям гена </w:t>
      </w:r>
      <w:r>
        <w:rPr>
          <w:i/>
        </w:rPr>
        <w:t>LcELF3</w:t>
      </w:r>
      <w:r>
        <w:rPr/>
        <w:t>, контролирующего признак времени начала цветения у растений чечевицы. Используемый прибор для количественной ПЦР тщательно подготовили в соответствии с предоставленными инструкциями.</w:t>
      </w:r>
    </w:p>
    <w:p>
      <w:pPr>
        <w:pStyle w:val="BodyText"/>
        <w:ind w:firstLine="708" w:left="283" w:right="424"/>
      </w:pPr>
      <w:r>
        <w:rPr/>
        <w:t>Используя технологию ASQ, результаты генотипирования SNP представляются простым автоматическим способом с использованием компьютерного программного обеспечения, встроенного в прибор qPCR, аналогично другим методам на основе флуоресцентного анализа. Графики аллельной дискриминации уровней флуоресценции двух используемых красителей представлены в графическом и табличном форматах. Оси X и Y автоматически устанавливаются в относительные единицы флуоресценции (RFU) для FAM и HEX/VIC, соответственно. Генотипирование SNP выполняется автоматически путем обнаружения обоих типов гомозигот </w:t>
      </w:r>
      <w:r>
        <w:rPr>
          <w:i/>
        </w:rPr>
        <w:t>aa </w:t>
      </w:r>
      <w:r>
        <w:rPr/>
        <w:t>и </w:t>
      </w:r>
      <w:r>
        <w:rPr>
          <w:i/>
        </w:rPr>
        <w:t>bb </w:t>
      </w:r>
      <w:r>
        <w:rPr/>
        <w:t>по аллелям 1 (FAM) и 2 (HEX-VIC), соответственно. Гетерозиготы </w:t>
      </w:r>
      <w:r>
        <w:rPr>
          <w:i/>
        </w:rPr>
        <w:t>ab </w:t>
      </w:r>
      <w:r>
        <w:rPr/>
        <w:t>можно генотипировать по двум сигналам флуоресценции примерно на одинаковом уровне. Кроме того, генотипы, демонстрирующие смешанную амплификацию флуорофоров</w:t>
      </w:r>
      <w:r>
        <w:rPr>
          <w:spacing w:val="47"/>
        </w:rPr>
        <w:t>  </w:t>
      </w:r>
      <w:r>
        <w:rPr/>
        <w:t>с</w:t>
      </w:r>
      <w:r>
        <w:rPr>
          <w:spacing w:val="50"/>
        </w:rPr>
        <w:t>  </w:t>
      </w:r>
      <w:r>
        <w:rPr/>
        <w:t>четкой</w:t>
      </w:r>
      <w:r>
        <w:rPr>
          <w:spacing w:val="50"/>
        </w:rPr>
        <w:t>  </w:t>
      </w:r>
      <w:r>
        <w:rPr/>
        <w:t>дискриминацией,</w:t>
      </w:r>
      <w:r>
        <w:rPr>
          <w:spacing w:val="49"/>
        </w:rPr>
        <w:t>  </w:t>
      </w:r>
      <w:r>
        <w:rPr/>
        <w:t>следует</w:t>
      </w:r>
      <w:r>
        <w:rPr>
          <w:spacing w:val="50"/>
        </w:rPr>
        <w:t>  </w:t>
      </w:r>
      <w:r>
        <w:rPr/>
        <w:t>классифицировать</w:t>
      </w:r>
      <w:r>
        <w:rPr>
          <w:spacing w:val="50"/>
        </w:rPr>
        <w:t>  </w:t>
      </w:r>
      <w:r>
        <w:rPr>
          <w:spacing w:val="-5"/>
        </w:rPr>
        <w:t>как</w:t>
      </w:r>
    </w:p>
    <w:p>
      <w:pPr>
        <w:pStyle w:val="BodyText"/>
        <w:ind w:left="283" w:right="427"/>
      </w:pPr>
      <w:r>
        <w:rPr/>
        <w:t>«неопределенные» или «смешанные», и такие генотипы требуют дальнейшего анализа.</w:t>
      </w:r>
      <w:r>
        <w:rPr>
          <w:spacing w:val="-1"/>
        </w:rPr>
        <w:t> </w:t>
      </w:r>
      <w:r>
        <w:rPr/>
        <w:t>Использование</w:t>
      </w:r>
      <w:r>
        <w:rPr>
          <w:spacing w:val="-1"/>
        </w:rPr>
        <w:t> </w:t>
      </w:r>
      <w:r>
        <w:rPr/>
        <w:t>контрольных</w:t>
      </w:r>
      <w:r>
        <w:rPr>
          <w:spacing w:val="-1"/>
        </w:rPr>
        <w:t> </w:t>
      </w:r>
      <w:r>
        <w:rPr/>
        <w:t>образцов </w:t>
      </w:r>
      <w:r>
        <w:rPr>
          <w:i/>
        </w:rPr>
        <w:t>aa</w:t>
      </w:r>
      <w:r>
        <w:rPr>
          <w:i/>
          <w:spacing w:val="-1"/>
        </w:rPr>
        <w:t> </w:t>
      </w:r>
      <w:r>
        <w:rPr/>
        <w:t>и</w:t>
      </w:r>
      <w:r>
        <w:rPr>
          <w:spacing w:val="-1"/>
        </w:rPr>
        <w:t> </w:t>
      </w:r>
      <w:r>
        <w:rPr>
          <w:i/>
        </w:rPr>
        <w:t>bb</w:t>
      </w:r>
      <w:r>
        <w:rPr/>
        <w:t>,</w:t>
      </w:r>
      <w:r>
        <w:rPr>
          <w:spacing w:val="-1"/>
        </w:rPr>
        <w:t> </w:t>
      </w:r>
      <w:r>
        <w:rPr/>
        <w:t>гомозиготных</w:t>
      </w:r>
      <w:r>
        <w:rPr>
          <w:spacing w:val="-1"/>
        </w:rPr>
        <w:t> </w:t>
      </w:r>
      <w:r>
        <w:rPr/>
        <w:t>по</w:t>
      </w:r>
      <w:r>
        <w:rPr>
          <w:spacing w:val="-1"/>
        </w:rPr>
        <w:t> </w:t>
      </w:r>
      <w:r>
        <w:rPr/>
        <w:t>обоим аллелям при SNP-генотипировании необходимо на каждом этапе генотипирования для точности определения аллелей.</w:t>
      </w:r>
    </w:p>
    <w:p>
      <w:pPr>
        <w:pStyle w:val="BodyText"/>
        <w:ind w:firstLine="709" w:left="283" w:right="424"/>
      </w:pPr>
      <w:r>
        <w:rPr/>
        <w:t>В опыте с применением молекулярного SNP-маркера </w:t>
      </w:r>
      <w:r>
        <w:rPr>
          <w:i/>
        </w:rPr>
        <w:t>LcELF3-</w:t>
      </w:r>
      <w:r>
        <w:rPr/>
        <w:t>SNP3 использовали программу количественной ПЦР, которая дала положительные результаты, но ее удалось улучшить и оптимизировать для достижения наилучших результатов генотипирования (рисунок 21). В результате удалось четкие</w:t>
      </w:r>
      <w:r>
        <w:rPr>
          <w:spacing w:val="-5"/>
        </w:rPr>
        <w:t> </w:t>
      </w:r>
      <w:r>
        <w:rPr/>
        <w:t>кривые</w:t>
      </w:r>
      <w:r>
        <w:rPr>
          <w:spacing w:val="-5"/>
        </w:rPr>
        <w:t> </w:t>
      </w:r>
      <w:r>
        <w:rPr/>
        <w:t>амплификации</w:t>
      </w:r>
      <w:r>
        <w:rPr>
          <w:spacing w:val="-5"/>
        </w:rPr>
        <w:t> </w:t>
      </w:r>
      <w:r>
        <w:rPr/>
        <w:t>генотипов</w:t>
      </w:r>
      <w:r>
        <w:rPr>
          <w:spacing w:val="-5"/>
        </w:rPr>
        <w:t> </w:t>
      </w:r>
      <w:r>
        <w:rPr/>
        <w:t>с</w:t>
      </w:r>
      <w:r>
        <w:rPr>
          <w:spacing w:val="-5"/>
        </w:rPr>
        <w:t> </w:t>
      </w:r>
      <w:r>
        <w:rPr/>
        <w:t>различными</w:t>
      </w:r>
      <w:r>
        <w:rPr>
          <w:spacing w:val="-5"/>
        </w:rPr>
        <w:t> </w:t>
      </w:r>
      <w:r>
        <w:rPr/>
        <w:t>флуорофорами</w:t>
      </w:r>
      <w:r>
        <w:rPr>
          <w:spacing w:val="-5"/>
        </w:rPr>
        <w:t> </w:t>
      </w:r>
      <w:r>
        <w:rPr/>
        <w:t>(рисунки 21А и 21Б), а также суммарная амплификация всех образцов вместе (рисунок 21В). Результаты генотипирования SNP представлены в виде графика дискриминации аллелей разным цветом, которые были нормализованы по NTC – контрольным образцам с водой вместо ДНК (рисунок 21Г).</w:t>
      </w:r>
    </w:p>
    <w:p>
      <w:pPr>
        <w:pStyle w:val="BodyText"/>
        <w:spacing w:after="0"/>
        <w:sectPr>
          <w:pgSz w:h="16840" w:w="11910"/>
          <w:pgMar w:bottom="1340" w:footer="1073" w:header="0" w:left="1417" w:right="141" w:top="1040"/>
        </w:sectPr>
      </w:pPr>
    </w:p>
    <w:p>
      <w:pPr>
        <w:pStyle w:val="BodyText"/>
        <w:ind w:left="753"/>
        <w:jc w:val="left"/>
        <w:rPr>
          <w:sz w:val="20"/>
        </w:rPr>
      </w:pPr>
      <w:r>
        <w:rPr>
          <w:sz w:val="20"/>
        </w:rPr>
        <w:drawing>
          <wp:inline distB="0" distL="0" distR="0" distT="0">
            <wp:extent cx="5520747" cy="3581400"/>
            <wp:effectExtent b="0" l="0" r="0" t="0"/>
            <wp:docPr id="29" name="Image 29"/>
            <wp:cNvGraphicFramePr>
              <a:graphicFrameLocks/>
            </wp:cNvGraphicFramePr>
            <a:graphic>
              <a:graphicData uri="http://schemas.openxmlformats.org/drawingml/2006/picture">
                <pic:pic>
                  <pic:nvPicPr>
                    <pic:cNvPr id="29" name="Image 29"/>
                    <pic:cNvPicPr/>
                  </pic:nvPicPr>
                  <pic:blipFill>
                    <a:blip cstate="print" r:embed="rId30"/>
                    <a:stretch>
                      <a:fillRect/>
                    </a:stretch>
                  </pic:blipFill>
                  <pic:spPr>
                    <a:xfrm>
                      <a:off x="0" y="0"/>
                      <a:ext cx="5520747" cy="3581400"/>
                    </a:xfrm>
                    <a:prstGeom prst="rect">
                      <a:avLst/>
                    </a:prstGeom>
                  </pic:spPr>
                </pic:pic>
              </a:graphicData>
            </a:graphic>
          </wp:inline>
        </w:drawing>
      </w:r>
      <w:r>
        <w:rPr>
          <w:sz w:val="20"/>
        </w:rPr>
      </w:r>
    </w:p>
    <w:p>
      <w:pPr>
        <w:spacing w:before="0"/>
        <w:ind w:firstLine="0" w:left="283" w:right="426"/>
        <w:jc w:val="both"/>
        <w:rPr>
          <w:sz w:val="24"/>
        </w:rPr>
      </w:pPr>
      <w:r>
        <w:rPr>
          <w:sz w:val="24"/>
        </w:rPr>
        <w:t>Примечание: (A) гомозиготные генотипы </w:t>
      </w:r>
      <w:r>
        <w:rPr>
          <w:i/>
          <w:sz w:val="24"/>
        </w:rPr>
        <w:t>аа</w:t>
      </w:r>
      <w:r>
        <w:rPr>
          <w:sz w:val="24"/>
        </w:rPr>
        <w:t>, демонстрирующие амплификацию FAM, красного цвета; (Б) гомозиготные генотипы </w:t>
      </w:r>
      <w:r>
        <w:rPr>
          <w:i/>
          <w:sz w:val="24"/>
        </w:rPr>
        <w:t>bb </w:t>
      </w:r>
      <w:r>
        <w:rPr>
          <w:sz w:val="24"/>
        </w:rPr>
        <w:t>с амплификацией HEX, синего цвета; (В) гетерозиготные генотипы </w:t>
      </w:r>
      <w:r>
        <w:rPr>
          <w:i/>
          <w:sz w:val="24"/>
        </w:rPr>
        <w:t>ab </w:t>
      </w:r>
      <w:r>
        <w:rPr>
          <w:sz w:val="24"/>
        </w:rPr>
        <w:t>с амплификацией обоих флуорофоров; (Г) распределение (дискриминация) генотипов по аллелям гена </w:t>
      </w:r>
      <w:r>
        <w:rPr>
          <w:i/>
          <w:sz w:val="24"/>
        </w:rPr>
        <w:t>LcELF3</w:t>
      </w:r>
      <w:r>
        <w:rPr>
          <w:sz w:val="24"/>
        </w:rPr>
        <w:t>.</w:t>
      </w:r>
    </w:p>
    <w:p>
      <w:pPr>
        <w:pStyle w:val="BodyText"/>
        <w:spacing w:before="116"/>
        <w:ind w:firstLine="213" w:left="834" w:right="485"/>
        <w:rPr>
          <w:i/>
        </w:rPr>
      </w:pPr>
      <w:r>
        <w:rPr/>
        <w:t>Рисунок</w:t>
      </w:r>
      <w:r>
        <w:rPr>
          <w:spacing w:val="-5"/>
        </w:rPr>
        <w:t> </w:t>
      </w:r>
      <w:r>
        <w:rPr/>
        <w:t>21</w:t>
      </w:r>
      <w:r>
        <w:rPr>
          <w:spacing w:val="-5"/>
        </w:rPr>
        <w:t> </w:t>
      </w:r>
      <w:r>
        <w:rPr/>
        <w:t>–</w:t>
      </w:r>
      <w:r>
        <w:rPr>
          <w:spacing w:val="-5"/>
        </w:rPr>
        <w:t> </w:t>
      </w:r>
      <w:r>
        <w:rPr/>
        <w:t>Кривые</w:t>
      </w:r>
      <w:r>
        <w:rPr>
          <w:spacing w:val="-5"/>
        </w:rPr>
        <w:t> </w:t>
      </w:r>
      <w:r>
        <w:rPr/>
        <w:t>амплификации</w:t>
      </w:r>
      <w:r>
        <w:rPr>
          <w:spacing w:val="-5"/>
        </w:rPr>
        <w:t> </w:t>
      </w:r>
      <w:r>
        <w:rPr/>
        <w:t>и</w:t>
      </w:r>
      <w:r>
        <w:rPr>
          <w:spacing w:val="-5"/>
        </w:rPr>
        <w:t> </w:t>
      </w:r>
      <w:r>
        <w:rPr/>
        <w:t>график</w:t>
      </w:r>
      <w:r>
        <w:rPr>
          <w:spacing w:val="-5"/>
        </w:rPr>
        <w:t> </w:t>
      </w:r>
      <w:r>
        <w:rPr/>
        <w:t>определения</w:t>
      </w:r>
      <w:r>
        <w:rPr>
          <w:spacing w:val="-5"/>
        </w:rPr>
        <w:t> </w:t>
      </w:r>
      <w:r>
        <w:rPr/>
        <w:t>(дискримина- ции) аллелей при генотипировании образцов чечевицы по гену </w:t>
      </w:r>
      <w:r>
        <w:rPr>
          <w:i/>
        </w:rPr>
        <w:t>LcELF3</w:t>
      </w:r>
    </w:p>
    <w:p>
      <w:pPr>
        <w:pStyle w:val="BodyText"/>
        <w:spacing w:before="188"/>
        <w:ind w:left="0"/>
        <w:jc w:val="left"/>
        <w:rPr>
          <w:i/>
          <w:sz w:val="20"/>
        </w:rPr>
      </w:pPr>
      <w:r>
        <w:rPr>
          <w:i/>
          <w:sz w:val="20"/>
        </w:rPr>
        <w:drawing>
          <wp:anchor allowOverlap="1" behindDoc="1" distB="0" distL="0" distR="0" distT="0" layoutInCell="1" locked="0" relativeHeight="487596032" simplePos="0">
            <wp:simplePos x="0" y="0"/>
            <wp:positionH relativeFrom="page">
              <wp:posOffset>1373454</wp:posOffset>
            </wp:positionH>
            <wp:positionV relativeFrom="paragraph">
              <wp:posOffset>280903</wp:posOffset>
            </wp:positionV>
            <wp:extent cx="5539649" cy="2490787"/>
            <wp:effectExtent b="0" l="0" r="0" t="0"/>
            <wp:wrapTopAndBottom/>
            <wp:docPr id="30" name="Image 30"/>
            <wp:cNvGraphicFramePr>
              <a:graphicFrameLocks/>
            </wp:cNvGraphicFramePr>
            <a:graphic>
              <a:graphicData uri="http://schemas.openxmlformats.org/drawingml/2006/picture">
                <pic:pic>
                  <pic:nvPicPr>
                    <pic:cNvPr id="30" name="Image 30"/>
                    <pic:cNvPicPr/>
                  </pic:nvPicPr>
                  <pic:blipFill>
                    <a:blip cstate="print" r:embed="rId31"/>
                    <a:stretch>
                      <a:fillRect/>
                    </a:stretch>
                  </pic:blipFill>
                  <pic:spPr>
                    <a:xfrm>
                      <a:off x="0" y="0"/>
                      <a:ext cx="5539649" cy="2490787"/>
                    </a:xfrm>
                    <a:prstGeom prst="rect">
                      <a:avLst/>
                    </a:prstGeom>
                  </pic:spPr>
                </pic:pic>
              </a:graphicData>
            </a:graphic>
          </wp:anchor>
        </w:drawing>
      </w:r>
    </w:p>
    <w:p>
      <w:pPr>
        <w:spacing w:before="127"/>
        <w:ind w:hanging="1" w:left="284" w:right="425"/>
        <w:jc w:val="both"/>
        <w:rPr>
          <w:sz w:val="24"/>
        </w:rPr>
      </w:pPr>
      <w:r>
        <w:rPr>
          <w:sz w:val="24"/>
        </w:rPr>
        <w:t>Примечание: Красным и синим цветом обозначены генотипы ‘</w:t>
      </w:r>
      <w:r>
        <w:rPr>
          <w:i/>
          <w:sz w:val="24"/>
        </w:rPr>
        <w:t>aa</w:t>
      </w:r>
      <w:r>
        <w:rPr>
          <w:sz w:val="24"/>
        </w:rPr>
        <w:t>’ и ‘</w:t>
      </w:r>
      <w:r>
        <w:rPr>
          <w:i/>
          <w:sz w:val="24"/>
        </w:rPr>
        <w:t>bb</w:t>
      </w:r>
      <w:r>
        <w:rPr>
          <w:sz w:val="24"/>
        </w:rPr>
        <w:t>’, соответственно. Ге- терозиготы ‘</w:t>
      </w:r>
      <w:r>
        <w:rPr>
          <w:i/>
          <w:sz w:val="24"/>
        </w:rPr>
        <w:t>ab</w:t>
      </w:r>
      <w:r>
        <w:rPr>
          <w:sz w:val="24"/>
        </w:rPr>
        <w:t>’ – зеленым цветом. Без цвета – неопределенный генотип. Контроли с использованием стерильной воды вместо ДНК обозначены ‘NTC – No Template Control’.</w:t>
      </w:r>
    </w:p>
    <w:p>
      <w:pPr>
        <w:pStyle w:val="BodyText"/>
        <w:spacing w:before="120"/>
        <w:ind w:left="1109"/>
      </w:pPr>
      <w:r>
        <w:rPr/>
        <w:t>Рисунок</w:t>
      </w:r>
      <w:r>
        <w:rPr>
          <w:spacing w:val="-6"/>
        </w:rPr>
        <w:t> </w:t>
      </w:r>
      <w:r>
        <w:rPr/>
        <w:t>22</w:t>
      </w:r>
      <w:r>
        <w:rPr>
          <w:spacing w:val="-4"/>
        </w:rPr>
        <w:t> </w:t>
      </w:r>
      <w:r>
        <w:rPr/>
        <w:t>–</w:t>
      </w:r>
      <w:r>
        <w:rPr>
          <w:spacing w:val="-3"/>
        </w:rPr>
        <w:t> </w:t>
      </w:r>
      <w:r>
        <w:rPr/>
        <w:t>Суммарные</w:t>
      </w:r>
      <w:r>
        <w:rPr>
          <w:spacing w:val="-4"/>
        </w:rPr>
        <w:t> </w:t>
      </w:r>
      <w:r>
        <w:rPr/>
        <w:t>результаты</w:t>
      </w:r>
      <w:r>
        <w:rPr>
          <w:spacing w:val="-4"/>
        </w:rPr>
        <w:t> </w:t>
      </w:r>
      <w:r>
        <w:rPr/>
        <w:t>генотипирования</w:t>
      </w:r>
      <w:r>
        <w:rPr>
          <w:spacing w:val="-3"/>
        </w:rPr>
        <w:t> </w:t>
      </w:r>
      <w:r>
        <w:rPr/>
        <w:t>в</w:t>
      </w:r>
      <w:r>
        <w:rPr>
          <w:spacing w:val="-4"/>
        </w:rPr>
        <w:t> </w:t>
      </w:r>
      <w:r>
        <w:rPr/>
        <w:t>планшете</w:t>
      </w:r>
      <w:r>
        <w:rPr>
          <w:spacing w:val="-4"/>
        </w:rPr>
        <w:t> </w:t>
      </w:r>
      <w:r>
        <w:rPr/>
        <w:t>на</w:t>
      </w:r>
      <w:r>
        <w:rPr>
          <w:spacing w:val="-3"/>
        </w:rPr>
        <w:t> </w:t>
      </w:r>
      <w:r>
        <w:rPr>
          <w:spacing w:val="-5"/>
        </w:rPr>
        <w:t>96</w:t>
      </w:r>
    </w:p>
    <w:p>
      <w:pPr>
        <w:pStyle w:val="BodyText"/>
        <w:ind w:left="0" w:right="140"/>
        <w:jc w:val="center"/>
      </w:pPr>
      <w:r>
        <w:rPr>
          <w:spacing w:val="-2"/>
        </w:rPr>
        <w:t>образцов</w:t>
      </w:r>
    </w:p>
    <w:p>
      <w:pPr>
        <w:pStyle w:val="BodyText"/>
        <w:spacing w:after="0"/>
        <w:jc w:val="center"/>
        <w:sectPr>
          <w:pgSz w:h="16840" w:w="11910"/>
          <w:pgMar w:bottom="1340" w:footer="1073" w:header="0" w:left="1417" w:right="141" w:top="1120"/>
        </w:sectPr>
      </w:pPr>
    </w:p>
    <w:p>
      <w:pPr>
        <w:pStyle w:val="BodyText"/>
        <w:spacing w:before="76"/>
        <w:ind w:firstLine="709" w:right="425"/>
      </w:pPr>
      <w:r>
        <w:rPr/>
        <w:t>В результате применения метода ASQ и оптимизации протокола амплификации было проведено SNP-генотипирование казахстанской и между- народной генетических коллекции чечевицы с помощью праймеров, разработанных для аллелей гена раннего зацветания </w:t>
      </w:r>
      <w:r>
        <w:rPr>
          <w:i/>
        </w:rPr>
        <w:t>LcELF3 </w:t>
      </w:r>
      <w:r>
        <w:rPr/>
        <w:t>и полученные результаты представлены на рисунке 22 и в таблице 23.</w:t>
      </w:r>
    </w:p>
    <w:p>
      <w:pPr>
        <w:pStyle w:val="BodyText"/>
        <w:spacing w:before="322"/>
        <w:ind w:right="430"/>
        <w:jc w:val="left"/>
        <w:rPr>
          <w:i/>
        </w:rPr>
      </w:pPr>
      <w:r>
        <w:rPr/>
        <w:t>Таблица 23 – Результаты использования молекулярного маркера </w:t>
      </w:r>
      <w:r>
        <w:rPr>
          <w:i/>
        </w:rPr>
        <w:t>LcELF3</w:t>
      </w:r>
      <w:r>
        <w:rPr/>
        <w:t>-SNP3, по аллелям гена </w:t>
      </w:r>
      <w:r>
        <w:rPr>
          <w:i/>
        </w:rPr>
        <w:t>LcELF3</w:t>
      </w:r>
    </w:p>
    <w:tbl>
      <w:tblPr>
        <w:tblW w:type="auto" w:w="0"/>
        <w:jc w:val="left"/>
        <w:tblInd w:type="dxa" w:w="14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3365"/>
        <w:gridCol w:w="3363"/>
        <w:gridCol w:w="3060"/>
      </w:tblGrid>
      <w:tr>
        <w:trPr>
          <w:trHeight w:hRule="atLeast" w:val="505"/>
        </w:trPr>
        <w:tc>
          <w:tcPr>
            <w:tcW w:type="dxa" w:w="3365"/>
            <w:shd w:color="auto" w:fill="FF7B80" w:val="clear"/>
          </w:tcPr>
          <w:p>
            <w:pPr>
              <w:pStyle w:val="TableParagraph"/>
              <w:spacing w:line="250" w:lineRule="atLeast"/>
              <w:ind w:hanging="310" w:left="720"/>
              <w:jc w:val="left"/>
              <w:rPr>
                <w:b/>
                <w:sz w:val="22"/>
              </w:rPr>
            </w:pPr>
            <w:r>
              <w:rPr>
                <w:b/>
                <w:sz w:val="22"/>
              </w:rPr>
              <w:t>Группа</w:t>
            </w:r>
            <w:r>
              <w:rPr>
                <w:b/>
                <w:spacing w:val="-8"/>
                <w:sz w:val="22"/>
              </w:rPr>
              <w:t> </w:t>
            </w:r>
            <w:r>
              <w:rPr>
                <w:b/>
                <w:sz w:val="22"/>
              </w:rPr>
              <w:t>1</w:t>
            </w:r>
            <w:r>
              <w:rPr>
                <w:b/>
                <w:spacing w:val="-8"/>
                <w:sz w:val="22"/>
              </w:rPr>
              <w:t> </w:t>
            </w:r>
            <w:r>
              <w:rPr>
                <w:b/>
                <w:sz w:val="22"/>
              </w:rPr>
              <w:t>–</w:t>
            </w:r>
            <w:r>
              <w:rPr>
                <w:b/>
                <w:spacing w:val="-8"/>
                <w:sz w:val="22"/>
              </w:rPr>
              <w:t> </w:t>
            </w:r>
            <w:r>
              <w:rPr>
                <w:b/>
                <w:sz w:val="22"/>
              </w:rPr>
              <w:t>Генотип</w:t>
            </w:r>
            <w:r>
              <w:rPr>
                <w:b/>
                <w:spacing w:val="-8"/>
                <w:sz w:val="22"/>
              </w:rPr>
              <w:t> </w:t>
            </w:r>
            <w:r>
              <w:rPr>
                <w:b/>
                <w:sz w:val="22"/>
              </w:rPr>
              <w:t>‘</w:t>
            </w:r>
            <w:r>
              <w:rPr>
                <w:b/>
                <w:i/>
                <w:sz w:val="22"/>
              </w:rPr>
              <w:t>aa</w:t>
            </w:r>
            <w:r>
              <w:rPr>
                <w:b/>
                <w:sz w:val="22"/>
              </w:rPr>
              <w:t>’</w:t>
            </w:r>
            <w:r>
              <w:rPr>
                <w:b/>
                <w:spacing w:val="-8"/>
                <w:sz w:val="22"/>
              </w:rPr>
              <w:t> </w:t>
            </w:r>
            <w:r>
              <w:rPr>
                <w:b/>
                <w:sz w:val="22"/>
              </w:rPr>
              <w:t>– позднее зацветание</w:t>
            </w:r>
          </w:p>
        </w:tc>
        <w:tc>
          <w:tcPr>
            <w:tcW w:type="dxa" w:w="3363"/>
            <w:shd w:color="auto" w:fill="33CCFF" w:val="clear"/>
          </w:tcPr>
          <w:p>
            <w:pPr>
              <w:pStyle w:val="TableParagraph"/>
              <w:spacing w:line="250" w:lineRule="atLeast"/>
              <w:ind w:hanging="708" w:left="937"/>
              <w:jc w:val="left"/>
              <w:rPr>
                <w:b/>
                <w:sz w:val="22"/>
              </w:rPr>
            </w:pPr>
            <w:r>
              <w:rPr>
                <w:b/>
                <w:sz w:val="22"/>
              </w:rPr>
              <w:t>Группа</w:t>
            </w:r>
            <w:r>
              <w:rPr>
                <w:b/>
                <w:spacing w:val="-7"/>
                <w:sz w:val="22"/>
              </w:rPr>
              <w:t> </w:t>
            </w:r>
            <w:r>
              <w:rPr>
                <w:b/>
                <w:sz w:val="22"/>
              </w:rPr>
              <w:t>2</w:t>
            </w:r>
            <w:r>
              <w:rPr>
                <w:b/>
                <w:spacing w:val="-7"/>
                <w:sz w:val="22"/>
              </w:rPr>
              <w:t> </w:t>
            </w:r>
            <w:r>
              <w:rPr>
                <w:b/>
                <w:sz w:val="22"/>
              </w:rPr>
              <w:t>–</w:t>
            </w:r>
            <w:r>
              <w:rPr>
                <w:b/>
                <w:spacing w:val="-7"/>
                <w:sz w:val="22"/>
              </w:rPr>
              <w:t> </w:t>
            </w:r>
            <w:r>
              <w:rPr>
                <w:b/>
                <w:sz w:val="22"/>
              </w:rPr>
              <w:t>Генотип</w:t>
            </w:r>
            <w:r>
              <w:rPr>
                <w:b/>
                <w:spacing w:val="-7"/>
                <w:sz w:val="22"/>
              </w:rPr>
              <w:t> </w:t>
            </w:r>
            <w:r>
              <w:rPr>
                <w:b/>
                <w:sz w:val="22"/>
              </w:rPr>
              <w:t>‘</w:t>
            </w:r>
            <w:r>
              <w:rPr>
                <w:b/>
                <w:i/>
                <w:sz w:val="22"/>
              </w:rPr>
              <w:t>bb</w:t>
            </w:r>
            <w:r>
              <w:rPr>
                <w:b/>
                <w:sz w:val="22"/>
              </w:rPr>
              <w:t>’</w:t>
            </w:r>
            <w:r>
              <w:rPr>
                <w:b/>
                <w:spacing w:val="-7"/>
                <w:sz w:val="22"/>
              </w:rPr>
              <w:t> </w:t>
            </w:r>
            <w:r>
              <w:rPr>
                <w:b/>
                <w:sz w:val="22"/>
              </w:rPr>
              <w:t>–</w:t>
            </w:r>
            <w:r>
              <w:rPr>
                <w:b/>
                <w:spacing w:val="-7"/>
                <w:sz w:val="22"/>
              </w:rPr>
              <w:t> </w:t>
            </w:r>
            <w:r>
              <w:rPr>
                <w:b/>
                <w:sz w:val="22"/>
              </w:rPr>
              <w:t>ра- нее зацветание</w:t>
            </w:r>
          </w:p>
        </w:tc>
        <w:tc>
          <w:tcPr>
            <w:tcW w:type="dxa" w:w="3060"/>
            <w:shd w:color="auto" w:fill="00FF00" w:val="clear"/>
          </w:tcPr>
          <w:p>
            <w:pPr>
              <w:pStyle w:val="TableParagraph"/>
              <w:spacing w:line="250" w:lineRule="atLeast"/>
              <w:ind w:firstLine="87" w:left="170" w:right="155"/>
              <w:jc w:val="left"/>
              <w:rPr>
                <w:b/>
                <w:sz w:val="22"/>
              </w:rPr>
            </w:pPr>
            <w:r>
              <w:rPr>
                <w:b/>
                <w:sz w:val="22"/>
              </w:rPr>
              <w:t>Группа 3 – Генотип ‘</w:t>
            </w:r>
            <w:r>
              <w:rPr>
                <w:b/>
                <w:i/>
                <w:sz w:val="22"/>
              </w:rPr>
              <w:t>ab</w:t>
            </w:r>
            <w:r>
              <w:rPr>
                <w:b/>
                <w:sz w:val="22"/>
              </w:rPr>
              <w:t>’ – зацветание</w:t>
            </w:r>
            <w:r>
              <w:rPr>
                <w:b/>
                <w:spacing w:val="-14"/>
                <w:sz w:val="22"/>
              </w:rPr>
              <w:t> </w:t>
            </w:r>
            <w:r>
              <w:rPr>
                <w:b/>
                <w:sz w:val="22"/>
              </w:rPr>
              <w:t>промежуточное</w:t>
            </w:r>
          </w:p>
        </w:tc>
      </w:tr>
      <w:tr>
        <w:trPr>
          <w:trHeight w:hRule="atLeast" w:val="257"/>
        </w:trPr>
        <w:tc>
          <w:tcPr>
            <w:tcW w:type="dxa" w:w="3365"/>
          </w:tcPr>
          <w:p>
            <w:pPr>
              <w:pStyle w:val="TableParagraph"/>
              <w:spacing w:before="2" w:line="235" w:lineRule="exact"/>
              <w:ind w:left="10" w:right="2"/>
              <w:rPr>
                <w:sz w:val="22"/>
              </w:rPr>
            </w:pPr>
            <w:r>
              <w:rPr>
                <w:sz w:val="22"/>
              </w:rPr>
              <w:t>ILL-1578 </w:t>
            </w:r>
            <w:r>
              <w:rPr>
                <w:spacing w:val="-2"/>
                <w:sz w:val="22"/>
              </w:rPr>
              <w:t>Австралия</w:t>
            </w:r>
          </w:p>
        </w:tc>
        <w:tc>
          <w:tcPr>
            <w:tcW w:type="dxa" w:w="3363"/>
          </w:tcPr>
          <w:p>
            <w:pPr>
              <w:pStyle w:val="TableParagraph"/>
              <w:spacing w:before="2" w:line="235" w:lineRule="exact"/>
              <w:ind w:left="10" w:right="2"/>
              <w:rPr>
                <w:sz w:val="22"/>
              </w:rPr>
            </w:pPr>
            <w:r>
              <w:rPr>
                <w:sz w:val="22"/>
              </w:rPr>
              <w:t>Flip96-48 L, </w:t>
            </w:r>
            <w:r>
              <w:rPr>
                <w:spacing w:val="-2"/>
                <w:sz w:val="22"/>
              </w:rPr>
              <w:t>Икарда</w:t>
            </w:r>
          </w:p>
        </w:tc>
        <w:tc>
          <w:tcPr>
            <w:tcW w:type="dxa" w:w="3060"/>
          </w:tcPr>
          <w:p>
            <w:pPr>
              <w:pStyle w:val="TableParagraph"/>
              <w:spacing w:before="2" w:line="235" w:lineRule="exact"/>
              <w:ind w:left="10" w:right="2"/>
              <w:rPr>
                <w:sz w:val="22"/>
              </w:rPr>
            </w:pPr>
            <w:r>
              <w:rPr>
                <w:sz w:val="22"/>
              </w:rPr>
              <w:t>ILL-1552, </w:t>
            </w:r>
            <w:r>
              <w:rPr>
                <w:spacing w:val="-2"/>
                <w:sz w:val="22"/>
              </w:rPr>
              <w:t>Австралия</w:t>
            </w:r>
          </w:p>
        </w:tc>
      </w:tr>
      <w:tr>
        <w:trPr>
          <w:trHeight w:hRule="atLeast" w:val="258"/>
        </w:trPr>
        <w:tc>
          <w:tcPr>
            <w:tcW w:type="dxa" w:w="3365"/>
          </w:tcPr>
          <w:p>
            <w:pPr>
              <w:pStyle w:val="TableParagraph"/>
              <w:spacing w:before="2" w:line="235" w:lineRule="exact"/>
              <w:ind w:left="10" w:right="2"/>
              <w:rPr>
                <w:sz w:val="22"/>
              </w:rPr>
            </w:pPr>
            <w:r>
              <w:rPr>
                <w:spacing w:val="-2"/>
                <w:sz w:val="22"/>
              </w:rPr>
              <w:t>Крапинка</w:t>
            </w:r>
          </w:p>
        </w:tc>
        <w:tc>
          <w:tcPr>
            <w:tcW w:type="dxa" w:w="3363"/>
          </w:tcPr>
          <w:p>
            <w:pPr>
              <w:pStyle w:val="TableParagraph"/>
              <w:spacing w:before="2" w:line="235" w:lineRule="exact"/>
              <w:ind w:left="10" w:right="2"/>
              <w:rPr>
                <w:sz w:val="22"/>
              </w:rPr>
            </w:pPr>
            <w:r>
              <w:rPr>
                <w:sz w:val="22"/>
              </w:rPr>
              <w:t>Flip92-36L, </w:t>
            </w:r>
            <w:r>
              <w:rPr>
                <w:spacing w:val="-2"/>
                <w:sz w:val="22"/>
              </w:rPr>
              <w:t>Икарда</w:t>
            </w:r>
          </w:p>
        </w:tc>
        <w:tc>
          <w:tcPr>
            <w:tcW w:type="dxa" w:w="3060"/>
          </w:tcPr>
          <w:p>
            <w:pPr>
              <w:pStyle w:val="TableParagraph"/>
              <w:spacing w:before="2" w:line="235" w:lineRule="exact"/>
              <w:ind w:left="10" w:right="2"/>
              <w:rPr>
                <w:sz w:val="22"/>
              </w:rPr>
            </w:pPr>
            <w:r>
              <w:rPr>
                <w:sz w:val="22"/>
              </w:rPr>
              <w:t>Веховская,</w:t>
            </w:r>
            <w:r>
              <w:rPr>
                <w:spacing w:val="-7"/>
                <w:sz w:val="22"/>
              </w:rPr>
              <w:t> </w:t>
            </w:r>
            <w:r>
              <w:rPr>
                <w:spacing w:val="-2"/>
                <w:sz w:val="22"/>
              </w:rPr>
              <w:t>Казахстан</w:t>
            </w:r>
          </w:p>
        </w:tc>
      </w:tr>
      <w:tr>
        <w:trPr>
          <w:trHeight w:hRule="atLeast" w:val="257"/>
        </w:trPr>
        <w:tc>
          <w:tcPr>
            <w:tcW w:type="dxa" w:w="3365"/>
          </w:tcPr>
          <w:p>
            <w:pPr>
              <w:pStyle w:val="TableParagraph"/>
              <w:spacing w:before="2" w:line="235" w:lineRule="exact"/>
              <w:ind w:left="10" w:right="2"/>
              <w:rPr>
                <w:sz w:val="22"/>
              </w:rPr>
            </w:pPr>
            <w:r>
              <w:rPr>
                <w:sz w:val="22"/>
              </w:rPr>
              <w:t>Syrian</w:t>
            </w:r>
            <w:r>
              <w:rPr>
                <w:spacing w:val="-2"/>
                <w:sz w:val="22"/>
              </w:rPr>
              <w:t> </w:t>
            </w:r>
            <w:r>
              <w:rPr>
                <w:sz w:val="22"/>
              </w:rPr>
              <w:t>Local</w:t>
            </w:r>
            <w:r>
              <w:rPr>
                <w:spacing w:val="-2"/>
                <w:sz w:val="22"/>
              </w:rPr>
              <w:t> Сирия</w:t>
            </w:r>
          </w:p>
        </w:tc>
        <w:tc>
          <w:tcPr>
            <w:tcW w:type="dxa" w:w="3363"/>
          </w:tcPr>
          <w:p>
            <w:pPr>
              <w:pStyle w:val="TableParagraph"/>
              <w:spacing w:before="2" w:line="235" w:lineRule="exact"/>
              <w:ind w:left="10" w:right="1"/>
              <w:rPr>
                <w:sz w:val="22"/>
              </w:rPr>
            </w:pPr>
            <w:r>
              <w:rPr>
                <w:sz w:val="22"/>
              </w:rPr>
              <w:t>Шырайлы, </w:t>
            </w:r>
            <w:r>
              <w:rPr>
                <w:spacing w:val="-2"/>
                <w:sz w:val="22"/>
              </w:rPr>
              <w:t>Казахстан</w:t>
            </w:r>
          </w:p>
        </w:tc>
        <w:tc>
          <w:tcPr>
            <w:tcW w:type="dxa" w:w="3060"/>
          </w:tcPr>
          <w:p>
            <w:pPr>
              <w:pStyle w:val="TableParagraph"/>
              <w:spacing w:before="2" w:line="235" w:lineRule="exact"/>
              <w:ind w:left="10" w:right="2"/>
              <w:rPr>
                <w:sz w:val="22"/>
              </w:rPr>
            </w:pPr>
            <w:r>
              <w:rPr>
                <w:sz w:val="22"/>
              </w:rPr>
              <w:t>РІ-435960, </w:t>
            </w:r>
            <w:r>
              <w:rPr>
                <w:spacing w:val="-2"/>
                <w:sz w:val="22"/>
              </w:rPr>
              <w:t>Австралия</w:t>
            </w:r>
          </w:p>
        </w:tc>
      </w:tr>
      <w:tr>
        <w:trPr>
          <w:trHeight w:hRule="atLeast" w:val="257"/>
        </w:trPr>
        <w:tc>
          <w:tcPr>
            <w:tcW w:type="dxa" w:w="3365"/>
          </w:tcPr>
          <w:p>
            <w:pPr>
              <w:pStyle w:val="TableParagraph"/>
              <w:spacing w:before="2" w:line="235" w:lineRule="exact"/>
              <w:ind w:left="10" w:right="3"/>
              <w:rPr>
                <w:sz w:val="22"/>
              </w:rPr>
            </w:pPr>
            <w:r>
              <w:rPr>
                <w:sz w:val="22"/>
              </w:rPr>
              <w:t>Веховская1</w:t>
            </w:r>
            <w:r>
              <w:rPr>
                <w:spacing w:val="-7"/>
                <w:sz w:val="22"/>
              </w:rPr>
              <w:t> </w:t>
            </w:r>
            <w:r>
              <w:rPr>
                <w:spacing w:val="-2"/>
                <w:sz w:val="22"/>
              </w:rPr>
              <w:t>Россия</w:t>
            </w:r>
          </w:p>
        </w:tc>
        <w:tc>
          <w:tcPr>
            <w:tcW w:type="dxa" w:w="3363"/>
          </w:tcPr>
          <w:p>
            <w:pPr>
              <w:pStyle w:val="TableParagraph"/>
              <w:spacing w:before="2" w:line="235" w:lineRule="exact"/>
              <w:ind w:left="10" w:right="2"/>
              <w:rPr>
                <w:sz w:val="22"/>
              </w:rPr>
            </w:pPr>
            <w:r>
              <w:rPr>
                <w:sz w:val="22"/>
              </w:rPr>
              <w:t>Местный, К-883, </w:t>
            </w:r>
            <w:r>
              <w:rPr>
                <w:spacing w:val="-2"/>
                <w:sz w:val="22"/>
              </w:rPr>
              <w:t>Палестина</w:t>
            </w:r>
          </w:p>
        </w:tc>
        <w:tc>
          <w:tcPr>
            <w:tcW w:type="dxa" w:w="3060"/>
          </w:tcPr>
          <w:p>
            <w:pPr>
              <w:pStyle w:val="TableParagraph"/>
              <w:spacing w:before="2" w:line="235" w:lineRule="exact"/>
              <w:ind w:left="10" w:right="1"/>
              <w:rPr>
                <w:sz w:val="22"/>
              </w:rPr>
            </w:pPr>
            <w:r>
              <w:rPr>
                <w:sz w:val="22"/>
              </w:rPr>
              <w:t>Flip90-25L, </w:t>
            </w:r>
            <w:r>
              <w:rPr>
                <w:spacing w:val="-2"/>
                <w:sz w:val="22"/>
              </w:rPr>
              <w:t>ИКАРДА</w:t>
            </w:r>
          </w:p>
        </w:tc>
      </w:tr>
      <w:tr>
        <w:trPr>
          <w:trHeight w:hRule="atLeast" w:val="257"/>
        </w:trPr>
        <w:tc>
          <w:tcPr>
            <w:tcW w:type="dxa" w:w="3365"/>
          </w:tcPr>
          <w:p>
            <w:pPr>
              <w:pStyle w:val="TableParagraph"/>
              <w:spacing w:before="2" w:line="235" w:lineRule="exact"/>
              <w:ind w:left="10" w:right="2"/>
              <w:rPr>
                <w:sz w:val="22"/>
              </w:rPr>
            </w:pPr>
            <w:r>
              <w:rPr>
                <w:sz w:val="22"/>
              </w:rPr>
              <w:t>К -2721 </w:t>
            </w:r>
            <w:r>
              <w:rPr>
                <w:spacing w:val="-2"/>
                <w:sz w:val="22"/>
              </w:rPr>
              <w:t>Колумбия</w:t>
            </w:r>
          </w:p>
        </w:tc>
        <w:tc>
          <w:tcPr>
            <w:tcW w:type="dxa" w:w="3363"/>
          </w:tcPr>
          <w:p>
            <w:pPr>
              <w:pStyle w:val="TableParagraph"/>
              <w:spacing w:before="2" w:line="235" w:lineRule="exact"/>
              <w:ind w:left="10" w:right="2"/>
              <w:rPr>
                <w:sz w:val="22"/>
              </w:rPr>
            </w:pPr>
            <w:r>
              <w:rPr>
                <w:sz w:val="22"/>
              </w:rPr>
              <w:t>Славянка,</w:t>
            </w:r>
            <w:r>
              <w:rPr>
                <w:spacing w:val="-3"/>
                <w:sz w:val="22"/>
              </w:rPr>
              <w:t> </w:t>
            </w:r>
            <w:r>
              <w:rPr>
                <w:spacing w:val="-2"/>
                <w:sz w:val="22"/>
              </w:rPr>
              <w:t>Россия</w:t>
            </w:r>
          </w:p>
        </w:tc>
        <w:tc>
          <w:tcPr>
            <w:tcW w:type="dxa" w:w="3060"/>
          </w:tcPr>
          <w:p>
            <w:pPr>
              <w:pStyle w:val="TableParagraph"/>
              <w:spacing w:before="2" w:line="235" w:lineRule="exact"/>
              <w:ind w:left="10" w:right="2"/>
              <w:rPr>
                <w:sz w:val="22"/>
              </w:rPr>
            </w:pPr>
            <w:r>
              <w:rPr>
                <w:sz w:val="22"/>
              </w:rPr>
              <w:t>к-2601, </w:t>
            </w:r>
            <w:r>
              <w:rPr>
                <w:spacing w:val="-2"/>
                <w:sz w:val="22"/>
              </w:rPr>
              <w:t>Мексика</w:t>
            </w:r>
          </w:p>
        </w:tc>
      </w:tr>
      <w:tr>
        <w:trPr>
          <w:trHeight w:hRule="atLeast" w:val="257"/>
        </w:trPr>
        <w:tc>
          <w:tcPr>
            <w:tcW w:type="dxa" w:w="3365"/>
          </w:tcPr>
          <w:p>
            <w:pPr>
              <w:pStyle w:val="TableParagraph"/>
              <w:spacing w:before="2" w:line="235" w:lineRule="exact"/>
              <w:ind w:left="10" w:right="2"/>
              <w:rPr>
                <w:sz w:val="22"/>
              </w:rPr>
            </w:pPr>
            <w:r>
              <w:rPr>
                <w:sz w:val="22"/>
              </w:rPr>
              <w:t>Одноцветк. </w:t>
            </w:r>
            <w:r>
              <w:rPr>
                <w:spacing w:val="-2"/>
                <w:sz w:val="22"/>
              </w:rPr>
              <w:t>Венгрия</w:t>
            </w:r>
          </w:p>
        </w:tc>
        <w:tc>
          <w:tcPr>
            <w:tcW w:type="dxa" w:w="3363"/>
          </w:tcPr>
          <w:p>
            <w:pPr>
              <w:pStyle w:val="TableParagraph"/>
              <w:spacing w:before="2" w:line="235" w:lineRule="exact"/>
              <w:ind w:left="10" w:right="2"/>
              <w:rPr>
                <w:sz w:val="22"/>
              </w:rPr>
            </w:pPr>
            <w:r>
              <w:rPr>
                <w:sz w:val="22"/>
              </w:rPr>
              <w:t>PI</w:t>
            </w:r>
            <w:r>
              <w:rPr>
                <w:spacing w:val="-2"/>
                <w:sz w:val="22"/>
              </w:rPr>
              <w:t> </w:t>
            </w:r>
            <w:r>
              <w:rPr>
                <w:sz w:val="22"/>
              </w:rPr>
              <w:t>451764, </w:t>
            </w:r>
            <w:r>
              <w:rPr>
                <w:spacing w:val="-2"/>
                <w:sz w:val="22"/>
              </w:rPr>
              <w:t>Австралия,</w:t>
            </w:r>
          </w:p>
        </w:tc>
        <w:tc>
          <w:tcPr>
            <w:tcW w:type="dxa" w:w="3060"/>
          </w:tcPr>
          <w:p>
            <w:pPr>
              <w:pStyle w:val="TableParagraph"/>
              <w:spacing w:before="2" w:line="235" w:lineRule="exact"/>
              <w:ind w:left="10"/>
              <w:rPr>
                <w:sz w:val="22"/>
              </w:rPr>
            </w:pPr>
            <w:r>
              <w:rPr>
                <w:sz w:val="22"/>
              </w:rPr>
              <w:t>Procor</w:t>
            </w:r>
            <w:r>
              <w:rPr>
                <w:spacing w:val="27"/>
                <w:sz w:val="22"/>
              </w:rPr>
              <w:t>  </w:t>
            </w:r>
            <w:r>
              <w:rPr>
                <w:sz w:val="22"/>
              </w:rPr>
              <w:t>к-</w:t>
            </w:r>
            <w:r>
              <w:rPr>
                <w:spacing w:val="-4"/>
                <w:sz w:val="22"/>
              </w:rPr>
              <w:t>2716</w:t>
            </w:r>
          </w:p>
        </w:tc>
      </w:tr>
      <w:tr>
        <w:trPr>
          <w:trHeight w:hRule="atLeast" w:val="258"/>
        </w:trPr>
        <w:tc>
          <w:tcPr>
            <w:tcW w:type="dxa" w:w="3365"/>
          </w:tcPr>
          <w:p>
            <w:pPr>
              <w:pStyle w:val="TableParagraph"/>
              <w:spacing w:before="2" w:line="235" w:lineRule="exact"/>
              <w:ind w:left="10" w:right="2"/>
              <w:rPr>
                <w:sz w:val="22"/>
              </w:rPr>
            </w:pPr>
            <w:r>
              <w:rPr>
                <w:sz w:val="22"/>
              </w:rPr>
              <w:t>Нива-95</w:t>
            </w:r>
            <w:r>
              <w:rPr>
                <w:spacing w:val="53"/>
                <w:sz w:val="22"/>
              </w:rPr>
              <w:t> </w:t>
            </w:r>
            <w:r>
              <w:rPr>
                <w:spacing w:val="-2"/>
                <w:sz w:val="22"/>
              </w:rPr>
              <w:t>Россия</w:t>
            </w:r>
          </w:p>
        </w:tc>
        <w:tc>
          <w:tcPr>
            <w:tcW w:type="dxa" w:w="3363"/>
          </w:tcPr>
          <w:p>
            <w:pPr>
              <w:pStyle w:val="TableParagraph"/>
              <w:spacing w:before="2" w:line="235" w:lineRule="exact"/>
              <w:ind w:left="10" w:right="3"/>
              <w:rPr>
                <w:sz w:val="22"/>
              </w:rPr>
            </w:pPr>
            <w:r>
              <w:rPr>
                <w:sz w:val="22"/>
              </w:rPr>
              <w:t>Lentil</w:t>
            </w:r>
            <w:r>
              <w:rPr>
                <w:spacing w:val="-3"/>
                <w:sz w:val="22"/>
              </w:rPr>
              <w:t> </w:t>
            </w:r>
            <w:r>
              <w:rPr>
                <w:sz w:val="22"/>
              </w:rPr>
              <w:t>Pardina,</w:t>
            </w:r>
            <w:r>
              <w:rPr>
                <w:spacing w:val="-2"/>
                <w:sz w:val="22"/>
              </w:rPr>
              <w:t> Италия</w:t>
            </w:r>
          </w:p>
        </w:tc>
        <w:tc>
          <w:tcPr>
            <w:tcW w:type="dxa" w:w="3060"/>
          </w:tcPr>
          <w:p>
            <w:pPr>
              <w:pStyle w:val="TableParagraph"/>
              <w:spacing w:before="2" w:line="235" w:lineRule="exact"/>
              <w:ind w:left="10" w:right="3"/>
              <w:rPr>
                <w:sz w:val="22"/>
              </w:rPr>
            </w:pPr>
            <w:r>
              <w:rPr>
                <w:sz w:val="22"/>
              </w:rPr>
              <w:t>Веховская</w:t>
            </w:r>
            <w:r>
              <w:rPr>
                <w:spacing w:val="-4"/>
                <w:sz w:val="22"/>
              </w:rPr>
              <w:t> </w:t>
            </w:r>
            <w:r>
              <w:rPr>
                <w:sz w:val="22"/>
              </w:rPr>
              <w:t>(н),</w:t>
            </w:r>
            <w:r>
              <w:rPr>
                <w:spacing w:val="-3"/>
                <w:sz w:val="22"/>
              </w:rPr>
              <w:t> </w:t>
            </w:r>
            <w:r>
              <w:rPr>
                <w:spacing w:val="-2"/>
                <w:sz w:val="22"/>
              </w:rPr>
              <w:t>Россия</w:t>
            </w:r>
          </w:p>
        </w:tc>
      </w:tr>
      <w:tr>
        <w:trPr>
          <w:trHeight w:hRule="atLeast" w:val="257"/>
        </w:trPr>
        <w:tc>
          <w:tcPr>
            <w:tcW w:type="dxa" w:w="3365"/>
          </w:tcPr>
          <w:p>
            <w:pPr>
              <w:pStyle w:val="TableParagraph"/>
              <w:spacing w:before="2" w:line="235" w:lineRule="exact"/>
              <w:ind w:left="10" w:right="2"/>
              <w:rPr>
                <w:sz w:val="22"/>
              </w:rPr>
            </w:pPr>
            <w:r>
              <w:rPr>
                <w:sz w:val="22"/>
              </w:rPr>
              <w:t>ILL-4349 </w:t>
            </w:r>
            <w:r>
              <w:rPr>
                <w:spacing w:val="-2"/>
                <w:sz w:val="22"/>
              </w:rPr>
              <w:t>Австралия</w:t>
            </w:r>
          </w:p>
        </w:tc>
        <w:tc>
          <w:tcPr>
            <w:tcW w:type="dxa" w:w="3363"/>
          </w:tcPr>
          <w:p>
            <w:pPr>
              <w:pStyle w:val="TableParagraph"/>
              <w:spacing w:before="2" w:line="235" w:lineRule="exact"/>
              <w:ind w:left="10" w:right="2"/>
              <w:rPr>
                <w:sz w:val="22"/>
              </w:rPr>
            </w:pPr>
            <w:r>
              <w:rPr>
                <w:sz w:val="22"/>
              </w:rPr>
              <w:t>FLIP</w:t>
            </w:r>
            <w:r>
              <w:rPr>
                <w:spacing w:val="-2"/>
                <w:sz w:val="22"/>
              </w:rPr>
              <w:t> </w:t>
            </w:r>
            <w:r>
              <w:rPr>
                <w:sz w:val="22"/>
              </w:rPr>
              <w:t>1997-6L,</w:t>
            </w:r>
            <w:r>
              <w:rPr>
                <w:spacing w:val="-1"/>
                <w:sz w:val="22"/>
              </w:rPr>
              <w:t> </w:t>
            </w:r>
            <w:r>
              <w:rPr>
                <w:spacing w:val="-2"/>
                <w:sz w:val="22"/>
              </w:rPr>
              <w:t>Икарда</w:t>
            </w:r>
          </w:p>
        </w:tc>
        <w:tc>
          <w:tcPr>
            <w:tcW w:type="dxa" w:w="3060"/>
          </w:tcPr>
          <w:p>
            <w:pPr>
              <w:pStyle w:val="TableParagraph"/>
              <w:spacing w:before="2" w:line="235" w:lineRule="exact"/>
              <w:ind w:left="10" w:right="3"/>
              <w:rPr>
                <w:sz w:val="22"/>
              </w:rPr>
            </w:pPr>
            <w:r>
              <w:rPr>
                <w:sz w:val="22"/>
              </w:rPr>
              <w:t>Веховская</w:t>
            </w:r>
            <w:r>
              <w:rPr>
                <w:spacing w:val="-4"/>
                <w:sz w:val="22"/>
              </w:rPr>
              <w:t> </w:t>
            </w:r>
            <w:r>
              <w:rPr>
                <w:sz w:val="22"/>
              </w:rPr>
              <w:t>1(н),</w:t>
            </w:r>
            <w:r>
              <w:rPr>
                <w:spacing w:val="-3"/>
                <w:sz w:val="22"/>
              </w:rPr>
              <w:t> </w:t>
            </w:r>
            <w:r>
              <w:rPr>
                <w:spacing w:val="-2"/>
                <w:sz w:val="22"/>
              </w:rPr>
              <w:t>Россия</w:t>
            </w:r>
          </w:p>
        </w:tc>
      </w:tr>
      <w:tr>
        <w:trPr>
          <w:trHeight w:hRule="atLeast" w:val="257"/>
        </w:trPr>
        <w:tc>
          <w:tcPr>
            <w:tcW w:type="dxa" w:w="3365"/>
          </w:tcPr>
          <w:p>
            <w:pPr>
              <w:pStyle w:val="TableParagraph"/>
              <w:spacing w:before="2" w:line="235" w:lineRule="exact"/>
              <w:ind w:left="10" w:right="2"/>
              <w:rPr>
                <w:sz w:val="22"/>
              </w:rPr>
            </w:pPr>
            <w:r>
              <w:rPr>
                <w:sz w:val="22"/>
              </w:rPr>
              <w:t>PI -509334 </w:t>
            </w:r>
            <w:r>
              <w:rPr>
                <w:spacing w:val="-2"/>
                <w:sz w:val="22"/>
              </w:rPr>
              <w:t>Австралия</w:t>
            </w:r>
          </w:p>
        </w:tc>
        <w:tc>
          <w:tcPr>
            <w:tcW w:type="dxa" w:w="3363"/>
          </w:tcPr>
          <w:p>
            <w:pPr>
              <w:pStyle w:val="TableParagraph"/>
              <w:spacing w:before="2" w:line="235" w:lineRule="exact"/>
              <w:ind w:left="10" w:right="2"/>
              <w:rPr>
                <w:sz w:val="22"/>
              </w:rPr>
            </w:pPr>
            <w:r>
              <w:rPr>
                <w:sz w:val="22"/>
              </w:rPr>
              <w:t>ILL-1464, </w:t>
            </w:r>
            <w:r>
              <w:rPr>
                <w:spacing w:val="-2"/>
                <w:sz w:val="22"/>
              </w:rPr>
              <w:t>Австралия</w:t>
            </w:r>
          </w:p>
        </w:tc>
        <w:tc>
          <w:tcPr>
            <w:tcW w:type="dxa" w:w="3060"/>
          </w:tcPr>
          <w:p>
            <w:pPr>
              <w:pStyle w:val="TableParagraph"/>
              <w:spacing w:before="2" w:line="235" w:lineRule="exact"/>
              <w:ind w:left="10" w:right="1"/>
              <w:rPr>
                <w:sz w:val="22"/>
              </w:rPr>
            </w:pPr>
            <w:r>
              <w:rPr>
                <w:sz w:val="22"/>
              </w:rPr>
              <w:t>к-2583,</w:t>
            </w:r>
            <w:r>
              <w:rPr>
                <w:spacing w:val="53"/>
                <w:sz w:val="22"/>
              </w:rPr>
              <w:t> </w:t>
            </w:r>
            <w:r>
              <w:rPr>
                <w:spacing w:val="-2"/>
                <w:sz w:val="22"/>
              </w:rPr>
              <w:t>Азейбаржан</w:t>
            </w:r>
          </w:p>
        </w:tc>
      </w:tr>
      <w:tr>
        <w:trPr>
          <w:trHeight w:hRule="atLeast" w:val="257"/>
        </w:trPr>
        <w:tc>
          <w:tcPr>
            <w:tcW w:type="dxa" w:w="3365"/>
          </w:tcPr>
          <w:p>
            <w:pPr>
              <w:pStyle w:val="TableParagraph"/>
              <w:spacing w:before="2" w:line="235" w:lineRule="exact"/>
              <w:ind w:left="10" w:right="2"/>
              <w:rPr>
                <w:sz w:val="22"/>
              </w:rPr>
            </w:pPr>
            <w:r>
              <w:rPr>
                <w:sz w:val="22"/>
              </w:rPr>
              <w:t>PI -509335 </w:t>
            </w:r>
            <w:r>
              <w:rPr>
                <w:spacing w:val="-2"/>
                <w:sz w:val="22"/>
              </w:rPr>
              <w:t>Австралия</w:t>
            </w:r>
          </w:p>
        </w:tc>
        <w:tc>
          <w:tcPr>
            <w:tcW w:type="dxa" w:w="3363"/>
          </w:tcPr>
          <w:p>
            <w:pPr>
              <w:pStyle w:val="TableParagraph"/>
              <w:spacing w:before="2" w:line="235" w:lineRule="exact"/>
              <w:ind w:left="10" w:right="2"/>
              <w:rPr>
                <w:sz w:val="22"/>
              </w:rPr>
            </w:pPr>
            <w:r>
              <w:rPr>
                <w:sz w:val="22"/>
              </w:rPr>
              <w:t>ILL-1464, </w:t>
            </w:r>
            <w:r>
              <w:rPr>
                <w:spacing w:val="-2"/>
                <w:sz w:val="22"/>
              </w:rPr>
              <w:t>Австралия</w:t>
            </w:r>
          </w:p>
        </w:tc>
        <w:tc>
          <w:tcPr>
            <w:tcW w:type="dxa" w:w="3060"/>
          </w:tcPr>
          <w:p>
            <w:pPr>
              <w:pStyle w:val="TableParagraph"/>
              <w:spacing w:before="2" w:line="235" w:lineRule="exact"/>
              <w:ind w:left="10" w:right="1"/>
              <w:rPr>
                <w:sz w:val="22"/>
              </w:rPr>
            </w:pPr>
            <w:r>
              <w:rPr>
                <w:sz w:val="22"/>
              </w:rPr>
              <w:t>ВИР, к-192, </w:t>
            </w:r>
            <w:r>
              <w:rPr>
                <w:spacing w:val="-2"/>
                <w:sz w:val="22"/>
              </w:rPr>
              <w:t>Азейбаржан</w:t>
            </w:r>
          </w:p>
        </w:tc>
      </w:tr>
      <w:tr>
        <w:trPr>
          <w:trHeight w:hRule="atLeast" w:val="258"/>
        </w:trPr>
        <w:tc>
          <w:tcPr>
            <w:tcW w:type="dxa" w:w="3365"/>
          </w:tcPr>
          <w:p>
            <w:pPr>
              <w:pStyle w:val="TableParagraph"/>
              <w:spacing w:before="2" w:line="235" w:lineRule="exact"/>
              <w:ind w:left="10" w:right="2"/>
              <w:rPr>
                <w:sz w:val="22"/>
              </w:rPr>
            </w:pPr>
            <w:r>
              <w:rPr>
                <w:sz w:val="22"/>
              </w:rPr>
              <w:t>ILL-5725 </w:t>
            </w:r>
            <w:r>
              <w:rPr>
                <w:spacing w:val="-2"/>
                <w:sz w:val="22"/>
              </w:rPr>
              <w:t>Австралия</w:t>
            </w:r>
          </w:p>
        </w:tc>
        <w:tc>
          <w:tcPr>
            <w:tcW w:type="dxa" w:w="3363"/>
          </w:tcPr>
          <w:p>
            <w:pPr>
              <w:pStyle w:val="TableParagraph"/>
              <w:spacing w:before="2" w:line="235" w:lineRule="exact"/>
              <w:ind w:left="10" w:right="2"/>
              <w:rPr>
                <w:sz w:val="22"/>
              </w:rPr>
            </w:pPr>
            <w:r>
              <w:rPr>
                <w:sz w:val="22"/>
              </w:rPr>
              <w:t>ILL-4611, </w:t>
            </w:r>
            <w:r>
              <w:rPr>
                <w:spacing w:val="-2"/>
                <w:sz w:val="22"/>
              </w:rPr>
              <w:t>Австралия</w:t>
            </w:r>
          </w:p>
        </w:tc>
        <w:tc>
          <w:tcPr>
            <w:tcW w:type="dxa" w:w="3060"/>
          </w:tcPr>
          <w:p>
            <w:pPr>
              <w:pStyle w:val="TableParagraph"/>
              <w:spacing w:before="2" w:line="235" w:lineRule="exact"/>
              <w:ind w:left="10" w:right="2"/>
              <w:rPr>
                <w:sz w:val="22"/>
              </w:rPr>
            </w:pPr>
            <w:r>
              <w:rPr>
                <w:sz w:val="22"/>
              </w:rPr>
              <w:t>ВИР, к-468, </w:t>
            </w:r>
            <w:r>
              <w:rPr>
                <w:spacing w:val="-2"/>
                <w:sz w:val="22"/>
              </w:rPr>
              <w:t>Армения</w:t>
            </w:r>
          </w:p>
        </w:tc>
      </w:tr>
      <w:tr>
        <w:trPr>
          <w:trHeight w:hRule="atLeast" w:val="257"/>
        </w:trPr>
        <w:tc>
          <w:tcPr>
            <w:tcW w:type="dxa" w:w="3365"/>
          </w:tcPr>
          <w:p>
            <w:pPr>
              <w:pStyle w:val="TableParagraph"/>
              <w:spacing w:before="2" w:line="235" w:lineRule="exact"/>
              <w:ind w:left="10" w:right="2"/>
              <w:rPr>
                <w:sz w:val="22"/>
              </w:rPr>
            </w:pPr>
            <w:r>
              <w:rPr>
                <w:sz w:val="22"/>
              </w:rPr>
              <w:t>ILL-474 </w:t>
            </w:r>
            <w:r>
              <w:rPr>
                <w:spacing w:val="-2"/>
                <w:sz w:val="22"/>
              </w:rPr>
              <w:t>Австралия</w:t>
            </w:r>
          </w:p>
        </w:tc>
        <w:tc>
          <w:tcPr>
            <w:tcW w:type="dxa" w:w="3363"/>
          </w:tcPr>
          <w:p>
            <w:pPr>
              <w:pStyle w:val="TableParagraph"/>
              <w:spacing w:before="2" w:line="235" w:lineRule="exact"/>
              <w:ind w:left="10" w:right="2"/>
              <w:rPr>
                <w:sz w:val="22"/>
              </w:rPr>
            </w:pPr>
            <w:r>
              <w:rPr>
                <w:sz w:val="22"/>
              </w:rPr>
              <w:t>PI-509333, </w:t>
            </w:r>
            <w:r>
              <w:rPr>
                <w:spacing w:val="-2"/>
                <w:sz w:val="22"/>
              </w:rPr>
              <w:t>Австралия</w:t>
            </w:r>
          </w:p>
        </w:tc>
        <w:tc>
          <w:tcPr>
            <w:tcW w:type="dxa" w:w="3060"/>
          </w:tcPr>
          <w:p>
            <w:pPr>
              <w:pStyle w:val="TableParagraph"/>
              <w:spacing w:before="2" w:line="235" w:lineRule="exact"/>
              <w:ind w:left="10" w:right="1"/>
              <w:rPr>
                <w:sz w:val="22"/>
              </w:rPr>
            </w:pPr>
            <w:r>
              <w:rPr>
                <w:sz w:val="22"/>
              </w:rPr>
              <w:t>ВИР, к-660, </w:t>
            </w:r>
            <w:r>
              <w:rPr>
                <w:spacing w:val="-2"/>
                <w:sz w:val="22"/>
              </w:rPr>
              <w:t>Азейбаржан</w:t>
            </w:r>
          </w:p>
        </w:tc>
      </w:tr>
      <w:tr>
        <w:trPr>
          <w:trHeight w:hRule="atLeast" w:val="257"/>
        </w:trPr>
        <w:tc>
          <w:tcPr>
            <w:tcW w:type="dxa" w:w="3365"/>
          </w:tcPr>
          <w:p>
            <w:pPr>
              <w:pStyle w:val="TableParagraph"/>
              <w:spacing w:before="2" w:line="235" w:lineRule="exact"/>
              <w:ind w:left="10" w:right="2"/>
              <w:rPr>
                <w:sz w:val="22"/>
              </w:rPr>
            </w:pPr>
            <w:r>
              <w:rPr>
                <w:sz w:val="22"/>
              </w:rPr>
              <w:t>PI 471916 </w:t>
            </w:r>
            <w:r>
              <w:rPr>
                <w:spacing w:val="-2"/>
                <w:sz w:val="22"/>
              </w:rPr>
              <w:t>Австралия</w:t>
            </w:r>
          </w:p>
        </w:tc>
        <w:tc>
          <w:tcPr>
            <w:tcW w:type="dxa" w:w="3363"/>
          </w:tcPr>
          <w:p>
            <w:pPr>
              <w:pStyle w:val="TableParagraph"/>
              <w:spacing w:before="2" w:line="235" w:lineRule="exact"/>
              <w:ind w:left="10" w:right="2"/>
              <w:rPr>
                <w:sz w:val="22"/>
              </w:rPr>
            </w:pPr>
            <w:r>
              <w:rPr>
                <w:sz w:val="22"/>
              </w:rPr>
              <w:t>PI-557499, </w:t>
            </w:r>
            <w:r>
              <w:rPr>
                <w:spacing w:val="-2"/>
                <w:sz w:val="22"/>
              </w:rPr>
              <w:t>Австралия</w:t>
            </w:r>
          </w:p>
        </w:tc>
        <w:tc>
          <w:tcPr>
            <w:tcW w:type="dxa" w:w="3060"/>
          </w:tcPr>
          <w:p>
            <w:pPr>
              <w:pStyle w:val="TableParagraph"/>
              <w:spacing w:before="2" w:line="235" w:lineRule="exact"/>
              <w:ind w:left="10" w:right="1"/>
              <w:rPr>
                <w:sz w:val="22"/>
              </w:rPr>
            </w:pPr>
            <w:r>
              <w:rPr>
                <w:sz w:val="22"/>
              </w:rPr>
              <w:t>ВИР, к-662, </w:t>
            </w:r>
            <w:r>
              <w:rPr>
                <w:spacing w:val="-2"/>
                <w:sz w:val="22"/>
              </w:rPr>
              <w:t>Азейбаржан</w:t>
            </w:r>
          </w:p>
        </w:tc>
      </w:tr>
      <w:tr>
        <w:trPr>
          <w:trHeight w:hRule="atLeast" w:val="258"/>
        </w:trPr>
        <w:tc>
          <w:tcPr>
            <w:tcW w:type="dxa" w:w="3365"/>
          </w:tcPr>
          <w:p>
            <w:pPr>
              <w:pStyle w:val="TableParagraph"/>
              <w:spacing w:before="2" w:line="235" w:lineRule="exact"/>
              <w:ind w:left="10" w:right="2"/>
              <w:rPr>
                <w:sz w:val="22"/>
              </w:rPr>
            </w:pPr>
            <w:r>
              <w:rPr>
                <w:sz w:val="22"/>
              </w:rPr>
              <w:t>L 1278 </w:t>
            </w:r>
            <w:r>
              <w:rPr>
                <w:spacing w:val="-2"/>
                <w:sz w:val="22"/>
              </w:rPr>
              <w:t>Индия</w:t>
            </w:r>
          </w:p>
        </w:tc>
        <w:tc>
          <w:tcPr>
            <w:tcW w:type="dxa" w:w="3363"/>
          </w:tcPr>
          <w:p>
            <w:pPr>
              <w:pStyle w:val="TableParagraph"/>
              <w:spacing w:before="2" w:line="235" w:lineRule="exact"/>
              <w:ind w:left="10" w:right="2"/>
              <w:rPr>
                <w:sz w:val="22"/>
              </w:rPr>
            </w:pPr>
            <w:r>
              <w:rPr>
                <w:sz w:val="22"/>
              </w:rPr>
              <w:t>PI -543920,</w:t>
            </w:r>
            <w:r>
              <w:rPr>
                <w:spacing w:val="55"/>
                <w:sz w:val="22"/>
              </w:rPr>
              <w:t> </w:t>
            </w:r>
            <w:r>
              <w:rPr>
                <w:spacing w:val="-2"/>
                <w:sz w:val="22"/>
              </w:rPr>
              <w:t>Австралия</w:t>
            </w:r>
          </w:p>
        </w:tc>
        <w:tc>
          <w:tcPr>
            <w:tcW w:type="dxa" w:w="3060"/>
          </w:tcPr>
          <w:p>
            <w:pPr>
              <w:pStyle w:val="TableParagraph"/>
              <w:spacing w:before="2" w:line="235" w:lineRule="exact"/>
              <w:ind w:left="10" w:right="2"/>
              <w:rPr>
                <w:sz w:val="22"/>
              </w:rPr>
            </w:pPr>
            <w:r>
              <w:rPr>
                <w:sz w:val="22"/>
              </w:rPr>
              <w:t>ВИР, к-908, </w:t>
            </w:r>
            <w:r>
              <w:rPr>
                <w:spacing w:val="-2"/>
                <w:sz w:val="22"/>
              </w:rPr>
              <w:t>Армения</w:t>
            </w:r>
          </w:p>
        </w:tc>
      </w:tr>
      <w:tr>
        <w:trPr>
          <w:trHeight w:hRule="atLeast" w:val="257"/>
        </w:trPr>
        <w:tc>
          <w:tcPr>
            <w:tcW w:type="dxa" w:w="3365"/>
          </w:tcPr>
          <w:p>
            <w:pPr>
              <w:pStyle w:val="TableParagraph"/>
              <w:spacing w:before="2" w:line="235" w:lineRule="exact"/>
              <w:ind w:left="10" w:right="1"/>
              <w:rPr>
                <w:sz w:val="22"/>
              </w:rPr>
            </w:pPr>
            <w:r>
              <w:rPr>
                <w:sz w:val="22"/>
              </w:rPr>
              <w:t>78S</w:t>
            </w:r>
            <w:r>
              <w:rPr>
                <w:spacing w:val="-2"/>
                <w:sz w:val="22"/>
              </w:rPr>
              <w:t> 26002</w:t>
            </w:r>
          </w:p>
        </w:tc>
        <w:tc>
          <w:tcPr>
            <w:tcW w:type="dxa" w:w="3363"/>
          </w:tcPr>
          <w:p>
            <w:pPr>
              <w:pStyle w:val="TableParagraph"/>
              <w:spacing w:before="2" w:line="235" w:lineRule="exact"/>
              <w:ind w:left="10" w:right="2"/>
              <w:rPr>
                <w:sz w:val="22"/>
              </w:rPr>
            </w:pPr>
            <w:r>
              <w:rPr>
                <w:sz w:val="22"/>
              </w:rPr>
              <w:t>ILL-5714, </w:t>
            </w:r>
            <w:r>
              <w:rPr>
                <w:spacing w:val="-2"/>
                <w:sz w:val="22"/>
              </w:rPr>
              <w:t>Австралия</w:t>
            </w:r>
          </w:p>
        </w:tc>
        <w:tc>
          <w:tcPr>
            <w:tcW w:type="dxa" w:w="3060"/>
          </w:tcPr>
          <w:p>
            <w:pPr>
              <w:pStyle w:val="TableParagraph"/>
              <w:spacing w:before="2" w:line="235" w:lineRule="exact"/>
              <w:ind w:left="10" w:right="1"/>
              <w:rPr>
                <w:sz w:val="22"/>
              </w:rPr>
            </w:pPr>
            <w:r>
              <w:rPr>
                <w:spacing w:val="-10"/>
                <w:sz w:val="22"/>
              </w:rPr>
              <w:t>-</w:t>
            </w:r>
          </w:p>
        </w:tc>
      </w:tr>
      <w:tr>
        <w:trPr>
          <w:trHeight w:hRule="atLeast" w:val="258"/>
        </w:trPr>
        <w:tc>
          <w:tcPr>
            <w:tcW w:type="dxa" w:w="3365"/>
          </w:tcPr>
          <w:p>
            <w:pPr>
              <w:pStyle w:val="TableParagraph"/>
              <w:spacing w:before="2" w:line="235" w:lineRule="exact"/>
              <w:ind w:left="10" w:right="2"/>
              <w:rPr>
                <w:sz w:val="22"/>
              </w:rPr>
            </w:pPr>
            <w:r>
              <w:rPr>
                <w:sz w:val="22"/>
              </w:rPr>
              <w:t>FLIP</w:t>
            </w:r>
            <w:r>
              <w:rPr>
                <w:spacing w:val="-3"/>
                <w:sz w:val="22"/>
              </w:rPr>
              <w:t> </w:t>
            </w:r>
            <w:r>
              <w:rPr>
                <w:sz w:val="22"/>
              </w:rPr>
              <w:t>1987-56L,</w:t>
            </w:r>
            <w:r>
              <w:rPr>
                <w:spacing w:val="53"/>
                <w:sz w:val="22"/>
              </w:rPr>
              <w:t> </w:t>
            </w:r>
            <w:r>
              <w:rPr>
                <w:spacing w:val="-2"/>
                <w:sz w:val="22"/>
              </w:rPr>
              <w:t>Икарда</w:t>
            </w:r>
          </w:p>
        </w:tc>
        <w:tc>
          <w:tcPr>
            <w:tcW w:type="dxa" w:w="3363"/>
          </w:tcPr>
          <w:p>
            <w:pPr>
              <w:pStyle w:val="TableParagraph"/>
              <w:spacing w:before="2" w:line="235" w:lineRule="exact"/>
              <w:ind w:left="10" w:right="2"/>
              <w:rPr>
                <w:sz w:val="22"/>
              </w:rPr>
            </w:pPr>
            <w:r>
              <w:rPr>
                <w:sz w:val="22"/>
              </w:rPr>
              <w:t>PI 468898, </w:t>
            </w:r>
            <w:r>
              <w:rPr>
                <w:spacing w:val="-2"/>
                <w:sz w:val="22"/>
              </w:rPr>
              <w:t>Австралия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FLIP1989-63L,</w:t>
            </w:r>
            <w:r>
              <w:rPr>
                <w:spacing w:val="53"/>
                <w:sz w:val="22"/>
              </w:rPr>
              <w:t> </w:t>
            </w:r>
            <w:r>
              <w:rPr>
                <w:spacing w:val="-2"/>
                <w:sz w:val="22"/>
              </w:rPr>
              <w:t>Икарда</w:t>
            </w:r>
          </w:p>
        </w:tc>
        <w:tc>
          <w:tcPr>
            <w:tcW w:type="dxa" w:w="3363"/>
          </w:tcPr>
          <w:p>
            <w:pPr>
              <w:pStyle w:val="TableParagraph"/>
              <w:spacing w:before="2" w:line="235" w:lineRule="exact"/>
              <w:ind w:left="10" w:right="3"/>
              <w:rPr>
                <w:sz w:val="22"/>
              </w:rPr>
            </w:pPr>
            <w:r>
              <w:rPr>
                <w:sz w:val="22"/>
              </w:rPr>
              <w:t>Lebanese</w:t>
            </w:r>
            <w:r>
              <w:rPr>
                <w:spacing w:val="-4"/>
                <w:sz w:val="22"/>
              </w:rPr>
              <w:t> </w:t>
            </w:r>
            <w:r>
              <w:rPr>
                <w:sz w:val="22"/>
              </w:rPr>
              <w:t>Local,</w:t>
            </w:r>
            <w:r>
              <w:rPr>
                <w:spacing w:val="-3"/>
                <w:sz w:val="22"/>
              </w:rPr>
              <w:t> </w:t>
            </w:r>
            <w:r>
              <w:rPr>
                <w:spacing w:val="-2"/>
                <w:sz w:val="22"/>
              </w:rPr>
              <w:t>Икарда</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FLIP</w:t>
            </w:r>
            <w:r>
              <w:rPr>
                <w:spacing w:val="-3"/>
                <w:sz w:val="22"/>
              </w:rPr>
              <w:t> </w:t>
            </w:r>
            <w:r>
              <w:rPr>
                <w:sz w:val="22"/>
              </w:rPr>
              <w:t>1990-41L,</w:t>
            </w:r>
            <w:r>
              <w:rPr>
                <w:spacing w:val="53"/>
                <w:sz w:val="22"/>
              </w:rPr>
              <w:t> </w:t>
            </w:r>
            <w:r>
              <w:rPr>
                <w:spacing w:val="-2"/>
                <w:sz w:val="22"/>
              </w:rPr>
              <w:t>Икарда</w:t>
            </w:r>
          </w:p>
        </w:tc>
        <w:tc>
          <w:tcPr>
            <w:tcW w:type="dxa" w:w="3363"/>
          </w:tcPr>
          <w:p>
            <w:pPr>
              <w:pStyle w:val="TableParagraph"/>
              <w:spacing w:before="2" w:line="235" w:lineRule="exact"/>
              <w:ind w:left="10" w:right="3"/>
              <w:rPr>
                <w:sz w:val="22"/>
              </w:rPr>
            </w:pPr>
            <w:r>
              <w:rPr>
                <w:sz w:val="22"/>
              </w:rPr>
              <w:t>PRECOZ,</w:t>
            </w:r>
            <w:r>
              <w:rPr>
                <w:spacing w:val="-2"/>
                <w:sz w:val="22"/>
              </w:rPr>
              <w:t> Аргентина</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FLIP</w:t>
            </w:r>
            <w:r>
              <w:rPr>
                <w:spacing w:val="-1"/>
                <w:sz w:val="22"/>
              </w:rPr>
              <w:t> </w:t>
            </w:r>
            <w:r>
              <w:rPr>
                <w:sz w:val="22"/>
              </w:rPr>
              <w:t>1996-15</w:t>
            </w:r>
            <w:r>
              <w:rPr>
                <w:spacing w:val="-1"/>
                <w:sz w:val="22"/>
              </w:rPr>
              <w:t> </w:t>
            </w:r>
            <w:r>
              <w:rPr>
                <w:sz w:val="22"/>
              </w:rPr>
              <w:t>L,</w:t>
            </w:r>
            <w:r>
              <w:rPr>
                <w:spacing w:val="-1"/>
                <w:sz w:val="22"/>
              </w:rPr>
              <w:t> </w:t>
            </w:r>
            <w:r>
              <w:rPr>
                <w:spacing w:val="-2"/>
                <w:sz w:val="22"/>
              </w:rPr>
              <w:t>Икарда</w:t>
            </w:r>
          </w:p>
        </w:tc>
        <w:tc>
          <w:tcPr>
            <w:tcW w:type="dxa" w:w="3363"/>
          </w:tcPr>
          <w:p>
            <w:pPr>
              <w:pStyle w:val="TableParagraph"/>
              <w:spacing w:before="2" w:line="235" w:lineRule="exact"/>
              <w:ind w:left="10" w:right="2"/>
              <w:rPr>
                <w:sz w:val="22"/>
              </w:rPr>
            </w:pPr>
            <w:r>
              <w:rPr>
                <w:sz w:val="22"/>
              </w:rPr>
              <w:t>FLIP</w:t>
            </w:r>
            <w:r>
              <w:rPr>
                <w:spacing w:val="-2"/>
                <w:sz w:val="22"/>
              </w:rPr>
              <w:t> </w:t>
            </w:r>
            <w:r>
              <w:rPr>
                <w:sz w:val="22"/>
              </w:rPr>
              <w:t>1986-51L,</w:t>
            </w:r>
            <w:r>
              <w:rPr>
                <w:spacing w:val="-1"/>
                <w:sz w:val="22"/>
              </w:rPr>
              <w:t> </w:t>
            </w:r>
            <w:r>
              <w:rPr>
                <w:spacing w:val="-2"/>
                <w:sz w:val="22"/>
              </w:rPr>
              <w:t>Икарда</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3"/>
              <w:rPr>
                <w:sz w:val="22"/>
              </w:rPr>
            </w:pPr>
            <w:r>
              <w:rPr>
                <w:sz w:val="22"/>
              </w:rPr>
              <w:t>Sel</w:t>
            </w:r>
            <w:r>
              <w:rPr>
                <w:spacing w:val="-1"/>
                <w:sz w:val="22"/>
              </w:rPr>
              <w:t> </w:t>
            </w:r>
            <w:r>
              <w:rPr>
                <w:sz w:val="22"/>
              </w:rPr>
              <w:t>97-39L,</w:t>
            </w:r>
            <w:r>
              <w:rPr>
                <w:spacing w:val="-1"/>
                <w:sz w:val="22"/>
              </w:rPr>
              <w:t> </w:t>
            </w:r>
            <w:r>
              <w:rPr>
                <w:sz w:val="22"/>
              </w:rPr>
              <w:t>98S029, </w:t>
            </w:r>
            <w:r>
              <w:rPr>
                <w:spacing w:val="-2"/>
                <w:sz w:val="22"/>
              </w:rPr>
              <w:t>Австралия</w:t>
            </w:r>
          </w:p>
        </w:tc>
        <w:tc>
          <w:tcPr>
            <w:tcW w:type="dxa" w:w="3363"/>
          </w:tcPr>
          <w:p>
            <w:pPr>
              <w:pStyle w:val="TableParagraph"/>
              <w:spacing w:before="2" w:line="235" w:lineRule="exact"/>
              <w:ind w:left="10" w:right="2"/>
              <w:rPr>
                <w:sz w:val="22"/>
              </w:rPr>
            </w:pPr>
            <w:r>
              <w:rPr>
                <w:sz w:val="22"/>
              </w:rPr>
              <w:t>FLIP</w:t>
            </w:r>
            <w:r>
              <w:rPr>
                <w:spacing w:val="-2"/>
                <w:sz w:val="22"/>
              </w:rPr>
              <w:t> </w:t>
            </w:r>
            <w:r>
              <w:rPr>
                <w:sz w:val="22"/>
              </w:rPr>
              <w:t>1995-30L,</w:t>
            </w:r>
            <w:r>
              <w:rPr>
                <w:spacing w:val="-1"/>
                <w:sz w:val="22"/>
              </w:rPr>
              <w:t> </w:t>
            </w:r>
            <w:r>
              <w:rPr>
                <w:spacing w:val="-2"/>
                <w:sz w:val="22"/>
              </w:rPr>
              <w:t>Икарда</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Сакура,</w:t>
            </w:r>
            <w:r>
              <w:rPr>
                <w:spacing w:val="53"/>
                <w:sz w:val="22"/>
              </w:rPr>
              <w:t> </w:t>
            </w:r>
            <w:r>
              <w:rPr>
                <w:spacing w:val="-2"/>
                <w:sz w:val="22"/>
              </w:rPr>
              <w:t>Россия</w:t>
            </w:r>
          </w:p>
        </w:tc>
        <w:tc>
          <w:tcPr>
            <w:tcW w:type="dxa" w:w="3363"/>
          </w:tcPr>
          <w:p>
            <w:pPr>
              <w:pStyle w:val="TableParagraph"/>
              <w:spacing w:before="2" w:line="235" w:lineRule="exact"/>
              <w:ind w:left="10" w:right="2"/>
              <w:rPr>
                <w:sz w:val="22"/>
              </w:rPr>
            </w:pPr>
            <w:r>
              <w:rPr>
                <w:sz w:val="22"/>
              </w:rPr>
              <w:t>к-2706,</w:t>
            </w:r>
            <w:r>
              <w:rPr>
                <w:spacing w:val="55"/>
                <w:sz w:val="22"/>
              </w:rPr>
              <w:t> </w:t>
            </w:r>
            <w:r>
              <w:rPr>
                <w:spacing w:val="-2"/>
                <w:sz w:val="22"/>
              </w:rPr>
              <w:t>Боливия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к-2717</w:t>
            </w:r>
            <w:r>
              <w:rPr>
                <w:spacing w:val="55"/>
                <w:sz w:val="22"/>
              </w:rPr>
              <w:t> </w:t>
            </w:r>
            <w:r>
              <w:rPr>
                <w:spacing w:val="-2"/>
                <w:sz w:val="22"/>
              </w:rPr>
              <w:t>Мексика</w:t>
            </w:r>
          </w:p>
        </w:tc>
        <w:tc>
          <w:tcPr>
            <w:tcW w:type="dxa" w:w="3363"/>
          </w:tcPr>
          <w:p>
            <w:pPr>
              <w:pStyle w:val="TableParagraph"/>
              <w:spacing w:before="2" w:line="235" w:lineRule="exact"/>
              <w:ind w:left="10"/>
              <w:rPr>
                <w:sz w:val="22"/>
              </w:rPr>
            </w:pPr>
            <w:r>
              <w:rPr>
                <w:sz w:val="22"/>
              </w:rPr>
              <w:t>Е-149</w:t>
            </w:r>
            <w:r>
              <w:rPr>
                <w:spacing w:val="55"/>
                <w:sz w:val="22"/>
              </w:rPr>
              <w:t> </w:t>
            </w:r>
            <w:r>
              <w:rPr>
                <w:sz w:val="22"/>
              </w:rPr>
              <w:t>к-2712, </w:t>
            </w:r>
            <w:r>
              <w:rPr>
                <w:spacing w:val="-2"/>
                <w:sz w:val="22"/>
              </w:rPr>
              <w:t>Эквадор</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Pr>
                <w:sz w:val="22"/>
              </w:rPr>
            </w:pPr>
            <w:r>
              <w:rPr>
                <w:sz w:val="22"/>
              </w:rPr>
              <w:t>Е-157 к-2708 </w:t>
            </w:r>
            <w:r>
              <w:rPr>
                <w:spacing w:val="-2"/>
                <w:sz w:val="22"/>
              </w:rPr>
              <w:t>Эквадор</w:t>
            </w:r>
          </w:p>
        </w:tc>
        <w:tc>
          <w:tcPr>
            <w:tcW w:type="dxa" w:w="3363"/>
          </w:tcPr>
          <w:p>
            <w:pPr>
              <w:pStyle w:val="TableParagraph"/>
              <w:spacing w:before="2" w:line="235" w:lineRule="exact"/>
              <w:ind w:left="10"/>
              <w:rPr>
                <w:sz w:val="22"/>
              </w:rPr>
            </w:pPr>
            <w:r>
              <w:rPr>
                <w:sz w:val="22"/>
              </w:rPr>
              <w:t>Е-112</w:t>
            </w:r>
            <w:r>
              <w:rPr>
                <w:spacing w:val="27"/>
                <w:sz w:val="22"/>
              </w:rPr>
              <w:t>  </w:t>
            </w:r>
            <w:r>
              <w:rPr>
                <w:sz w:val="22"/>
              </w:rPr>
              <w:t>к-2713,</w:t>
            </w:r>
            <w:r>
              <w:rPr>
                <w:spacing w:val="1"/>
                <w:sz w:val="22"/>
              </w:rPr>
              <w:t> </w:t>
            </w:r>
            <w:r>
              <w:rPr>
                <w:spacing w:val="-2"/>
                <w:sz w:val="22"/>
              </w:rPr>
              <w:t>Эквадор</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Pr>
                <w:sz w:val="22"/>
              </w:rPr>
            </w:pPr>
            <w:r>
              <w:rPr>
                <w:sz w:val="22"/>
              </w:rPr>
              <w:t>к-2796, </w:t>
            </w:r>
            <w:r>
              <w:rPr>
                <w:spacing w:val="-2"/>
                <w:sz w:val="22"/>
              </w:rPr>
              <w:t>Эквадор</w:t>
            </w:r>
          </w:p>
        </w:tc>
        <w:tc>
          <w:tcPr>
            <w:tcW w:type="dxa" w:w="3363"/>
          </w:tcPr>
          <w:p>
            <w:pPr>
              <w:pStyle w:val="TableParagraph"/>
              <w:spacing w:before="2" w:line="235" w:lineRule="exact"/>
              <w:ind w:left="10"/>
              <w:rPr>
                <w:sz w:val="22"/>
              </w:rPr>
            </w:pPr>
            <w:r>
              <w:rPr>
                <w:sz w:val="22"/>
              </w:rPr>
              <w:t>к-2715, </w:t>
            </w:r>
            <w:r>
              <w:rPr>
                <w:spacing w:val="-2"/>
                <w:sz w:val="22"/>
              </w:rPr>
              <w:t>Эквадор</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1"/>
              <w:rPr>
                <w:sz w:val="22"/>
              </w:rPr>
            </w:pPr>
            <w:r>
              <w:rPr>
                <w:sz w:val="22"/>
              </w:rPr>
              <w:t>к-924,</w:t>
            </w:r>
            <w:r>
              <w:rPr>
                <w:spacing w:val="55"/>
                <w:sz w:val="22"/>
              </w:rPr>
              <w:t> </w:t>
            </w:r>
            <w:r>
              <w:rPr>
                <w:spacing w:val="-2"/>
                <w:sz w:val="22"/>
              </w:rPr>
              <w:t>Сирия</w:t>
            </w:r>
          </w:p>
        </w:tc>
        <w:tc>
          <w:tcPr>
            <w:tcW w:type="dxa" w:w="3363"/>
          </w:tcPr>
          <w:p>
            <w:pPr>
              <w:pStyle w:val="TableParagraph"/>
              <w:spacing w:before="2" w:line="235" w:lineRule="exact"/>
              <w:ind w:left="10" w:right="2"/>
              <w:rPr>
                <w:sz w:val="22"/>
              </w:rPr>
            </w:pPr>
            <w:r>
              <w:rPr>
                <w:sz w:val="22"/>
              </w:rPr>
              <w:t>к-2720, </w:t>
            </w:r>
            <w:r>
              <w:rPr>
                <w:spacing w:val="-2"/>
                <w:sz w:val="22"/>
              </w:rPr>
              <w:t>Колумбия</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к-1084,</w:t>
            </w:r>
            <w:r>
              <w:rPr>
                <w:spacing w:val="53"/>
                <w:sz w:val="22"/>
              </w:rPr>
              <w:t> </w:t>
            </w:r>
            <w:r>
              <w:rPr>
                <w:spacing w:val="-2"/>
                <w:sz w:val="22"/>
              </w:rPr>
              <w:t>Италия</w:t>
            </w:r>
          </w:p>
        </w:tc>
        <w:tc>
          <w:tcPr>
            <w:tcW w:type="dxa" w:w="3363"/>
          </w:tcPr>
          <w:p>
            <w:pPr>
              <w:pStyle w:val="TableParagraph"/>
              <w:spacing w:before="2" w:line="235" w:lineRule="exact"/>
              <w:ind w:left="10" w:right="4"/>
              <w:rPr>
                <w:sz w:val="22"/>
              </w:rPr>
            </w:pPr>
            <w:r>
              <w:rPr>
                <w:sz w:val="22"/>
              </w:rPr>
              <w:t>Петровская-Юбил.,</w:t>
            </w:r>
            <w:r>
              <w:rPr>
                <w:spacing w:val="-9"/>
                <w:sz w:val="22"/>
              </w:rPr>
              <w:t> </w:t>
            </w:r>
            <w:r>
              <w:rPr>
                <w:spacing w:val="-2"/>
                <w:sz w:val="22"/>
              </w:rPr>
              <w:t>Россия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Джанша, </w:t>
            </w:r>
            <w:r>
              <w:rPr>
                <w:spacing w:val="-2"/>
                <w:sz w:val="22"/>
              </w:rPr>
              <w:t>Италия</w:t>
            </w:r>
          </w:p>
        </w:tc>
        <w:tc>
          <w:tcPr>
            <w:tcW w:type="dxa" w:w="3363"/>
          </w:tcPr>
          <w:p>
            <w:pPr>
              <w:pStyle w:val="TableParagraph"/>
              <w:spacing w:before="2" w:line="235" w:lineRule="exact"/>
              <w:ind w:left="10" w:right="1"/>
              <w:rPr>
                <w:sz w:val="22"/>
              </w:rPr>
            </w:pPr>
            <w:r>
              <w:rPr>
                <w:sz w:val="22"/>
              </w:rPr>
              <w:t>Richelea, </w:t>
            </w:r>
            <w:r>
              <w:rPr>
                <w:spacing w:val="-2"/>
                <w:sz w:val="22"/>
              </w:rPr>
              <w:t>Канада</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89ZPR8,</w:t>
            </w:r>
            <w:r>
              <w:rPr>
                <w:spacing w:val="77"/>
                <w:w w:val="150"/>
                <w:sz w:val="22"/>
              </w:rPr>
              <w:t> </w:t>
            </w:r>
            <w:r>
              <w:rPr>
                <w:spacing w:val="-2"/>
                <w:sz w:val="22"/>
              </w:rPr>
              <w:t>Канада</w:t>
            </w:r>
          </w:p>
        </w:tc>
        <w:tc>
          <w:tcPr>
            <w:tcW w:type="dxa" w:w="3363"/>
          </w:tcPr>
          <w:p>
            <w:pPr>
              <w:pStyle w:val="TableParagraph"/>
              <w:spacing w:before="2" w:line="235" w:lineRule="exact"/>
              <w:ind w:left="10" w:right="1"/>
              <w:rPr>
                <w:sz w:val="22"/>
              </w:rPr>
            </w:pPr>
            <w:r>
              <w:rPr>
                <w:sz w:val="22"/>
              </w:rPr>
              <w:t>89-12</w:t>
            </w:r>
            <w:r>
              <w:rPr>
                <w:spacing w:val="27"/>
                <w:sz w:val="22"/>
              </w:rPr>
              <w:t>  </w:t>
            </w:r>
            <w:r>
              <w:rPr>
                <w:sz w:val="22"/>
              </w:rPr>
              <w:t>к-2845,</w:t>
            </w:r>
            <w:r>
              <w:rPr>
                <w:spacing w:val="1"/>
                <w:sz w:val="22"/>
              </w:rPr>
              <w:t> </w:t>
            </w:r>
            <w:r>
              <w:rPr>
                <w:spacing w:val="-2"/>
                <w:sz w:val="22"/>
              </w:rPr>
              <w:t>Канада</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к-1532,</w:t>
            </w:r>
            <w:r>
              <w:rPr>
                <w:spacing w:val="53"/>
                <w:sz w:val="22"/>
              </w:rPr>
              <w:t> </w:t>
            </w:r>
            <w:r>
              <w:rPr>
                <w:spacing w:val="-2"/>
                <w:sz w:val="22"/>
              </w:rPr>
              <w:t>Россия</w:t>
            </w:r>
          </w:p>
        </w:tc>
        <w:tc>
          <w:tcPr>
            <w:tcW w:type="dxa" w:w="3363"/>
          </w:tcPr>
          <w:p>
            <w:pPr>
              <w:pStyle w:val="TableParagraph"/>
              <w:spacing w:before="2" w:line="235" w:lineRule="exact"/>
              <w:ind w:left="10" w:right="3"/>
              <w:rPr>
                <w:sz w:val="22"/>
              </w:rPr>
            </w:pPr>
            <w:r>
              <w:rPr>
                <w:sz w:val="22"/>
              </w:rPr>
              <w:t>Чифлик-7,</w:t>
            </w:r>
            <w:r>
              <w:rPr>
                <w:spacing w:val="-2"/>
                <w:sz w:val="22"/>
              </w:rPr>
              <w:t> Болгария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Местный, к-903, </w:t>
            </w:r>
            <w:r>
              <w:rPr>
                <w:spacing w:val="-2"/>
                <w:sz w:val="22"/>
              </w:rPr>
              <w:t>Армения</w:t>
            </w:r>
          </w:p>
        </w:tc>
        <w:tc>
          <w:tcPr>
            <w:tcW w:type="dxa" w:w="3363"/>
          </w:tcPr>
          <w:p>
            <w:pPr>
              <w:pStyle w:val="TableParagraph"/>
              <w:spacing w:before="2" w:line="235" w:lineRule="exact"/>
              <w:ind w:left="10" w:right="3"/>
              <w:rPr>
                <w:sz w:val="22"/>
              </w:rPr>
            </w:pPr>
            <w:r>
              <w:rPr>
                <w:sz w:val="22"/>
              </w:rPr>
              <w:t>Розовая,</w:t>
            </w:r>
            <w:r>
              <w:rPr>
                <w:spacing w:val="49"/>
                <w:sz w:val="22"/>
              </w:rPr>
              <w:t> </w:t>
            </w:r>
            <w:r>
              <w:rPr>
                <w:spacing w:val="-2"/>
                <w:sz w:val="22"/>
              </w:rPr>
              <w:t>Россия</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Местный, к-894, </w:t>
            </w:r>
            <w:r>
              <w:rPr>
                <w:spacing w:val="-2"/>
                <w:sz w:val="22"/>
              </w:rPr>
              <w:t>Россия</w:t>
            </w:r>
          </w:p>
        </w:tc>
        <w:tc>
          <w:tcPr>
            <w:tcW w:type="dxa" w:w="3363"/>
          </w:tcPr>
          <w:p>
            <w:pPr>
              <w:pStyle w:val="TableParagraph"/>
              <w:spacing w:before="2" w:line="235" w:lineRule="exact"/>
              <w:ind w:left="10" w:right="1"/>
              <w:rPr>
                <w:sz w:val="22"/>
              </w:rPr>
            </w:pPr>
            <w:r>
              <w:rPr>
                <w:sz w:val="22"/>
              </w:rPr>
              <w:t>FLIP</w:t>
            </w:r>
            <w:r>
              <w:rPr>
                <w:spacing w:val="-1"/>
                <w:sz w:val="22"/>
              </w:rPr>
              <w:t> </w:t>
            </w:r>
            <w:r>
              <w:rPr>
                <w:sz w:val="22"/>
              </w:rPr>
              <w:t>88-10L,</w:t>
            </w:r>
            <w:r>
              <w:rPr>
                <w:spacing w:val="53"/>
                <w:sz w:val="22"/>
              </w:rPr>
              <w:t> </w:t>
            </w:r>
            <w:r>
              <w:rPr>
                <w:spacing w:val="-2"/>
                <w:sz w:val="22"/>
              </w:rPr>
              <w:t>ICARDA</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1"/>
              <w:rPr>
                <w:sz w:val="22"/>
              </w:rPr>
            </w:pPr>
            <w:r>
              <w:rPr>
                <w:sz w:val="22"/>
              </w:rPr>
              <w:t>Roze, к-2846, </w:t>
            </w:r>
            <w:r>
              <w:rPr>
                <w:spacing w:val="-2"/>
                <w:sz w:val="22"/>
              </w:rPr>
              <w:t>Канада</w:t>
            </w:r>
          </w:p>
        </w:tc>
        <w:tc>
          <w:tcPr>
            <w:tcW w:type="dxa" w:w="3363"/>
          </w:tcPr>
          <w:p>
            <w:pPr>
              <w:pStyle w:val="TableParagraph"/>
              <w:spacing w:before="2" w:line="235" w:lineRule="exact"/>
              <w:ind w:left="10" w:right="2"/>
              <w:rPr>
                <w:sz w:val="22"/>
              </w:rPr>
            </w:pPr>
            <w:r>
              <w:rPr>
                <w:sz w:val="22"/>
              </w:rPr>
              <w:t>Местный, к-2707, </w:t>
            </w:r>
            <w:r>
              <w:rPr>
                <w:spacing w:val="-2"/>
                <w:sz w:val="22"/>
              </w:rPr>
              <w:t>Мексика</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PR-86-385,</w:t>
            </w:r>
            <w:r>
              <w:rPr>
                <w:spacing w:val="-1"/>
                <w:sz w:val="22"/>
              </w:rPr>
              <w:t> </w:t>
            </w:r>
            <w:r>
              <w:rPr>
                <w:sz w:val="22"/>
              </w:rPr>
              <w:t>к-2834, </w:t>
            </w:r>
            <w:r>
              <w:rPr>
                <w:spacing w:val="-2"/>
                <w:sz w:val="22"/>
              </w:rPr>
              <w:t>Канада</w:t>
            </w:r>
          </w:p>
        </w:tc>
        <w:tc>
          <w:tcPr>
            <w:tcW w:type="dxa" w:w="3363"/>
          </w:tcPr>
          <w:p>
            <w:pPr>
              <w:pStyle w:val="TableParagraph"/>
              <w:spacing w:before="2" w:line="235" w:lineRule="exact"/>
              <w:ind w:left="10" w:right="1"/>
              <w:rPr>
                <w:sz w:val="22"/>
              </w:rPr>
            </w:pPr>
            <w:r>
              <w:rPr>
                <w:sz w:val="22"/>
              </w:rPr>
              <w:t>Местный, к-408, </w:t>
            </w:r>
            <w:r>
              <w:rPr>
                <w:spacing w:val="-2"/>
                <w:sz w:val="22"/>
              </w:rPr>
              <w:t>Афганистан</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ВИР, к-452, </w:t>
            </w:r>
            <w:r>
              <w:rPr>
                <w:spacing w:val="-2"/>
                <w:sz w:val="22"/>
              </w:rPr>
              <w:t>Грузия</w:t>
            </w:r>
          </w:p>
        </w:tc>
        <w:tc>
          <w:tcPr>
            <w:tcW w:type="dxa" w:w="3363"/>
          </w:tcPr>
          <w:p>
            <w:pPr>
              <w:pStyle w:val="TableParagraph"/>
              <w:spacing w:before="2" w:line="235" w:lineRule="exact"/>
              <w:ind w:left="10" w:right="2"/>
              <w:rPr>
                <w:sz w:val="22"/>
              </w:rPr>
            </w:pPr>
            <w:r>
              <w:rPr>
                <w:sz w:val="22"/>
              </w:rPr>
              <w:t>Местный, к-2589, </w:t>
            </w:r>
            <w:r>
              <w:rPr>
                <w:spacing w:val="-2"/>
                <w:sz w:val="22"/>
              </w:rPr>
              <w:t>Италия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3"/>
              <w:rPr>
                <w:sz w:val="22"/>
              </w:rPr>
            </w:pPr>
            <w:r>
              <w:rPr>
                <w:sz w:val="22"/>
              </w:rPr>
              <w:t>ВИР,к- </w:t>
            </w:r>
            <w:r>
              <w:rPr>
                <w:spacing w:val="-2"/>
                <w:sz w:val="22"/>
              </w:rPr>
              <w:t>482,Армения</w:t>
            </w:r>
          </w:p>
        </w:tc>
        <w:tc>
          <w:tcPr>
            <w:tcW w:type="dxa" w:w="3363"/>
          </w:tcPr>
          <w:p>
            <w:pPr>
              <w:pStyle w:val="TableParagraph"/>
              <w:spacing w:before="2" w:line="235" w:lineRule="exact"/>
              <w:ind w:left="10" w:right="2"/>
              <w:rPr>
                <w:sz w:val="22"/>
              </w:rPr>
            </w:pPr>
            <w:r>
              <w:rPr>
                <w:sz w:val="22"/>
              </w:rPr>
              <w:t>81 S 15, к-5883, </w:t>
            </w:r>
            <w:r>
              <w:rPr>
                <w:spacing w:val="-2"/>
                <w:sz w:val="22"/>
              </w:rPr>
              <w:t>Грузия</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ВИР</w:t>
            </w:r>
            <w:r>
              <w:rPr>
                <w:spacing w:val="-1"/>
                <w:sz w:val="22"/>
              </w:rPr>
              <w:t> </w:t>
            </w:r>
            <w:r>
              <w:rPr>
                <w:sz w:val="22"/>
              </w:rPr>
              <w:t>к- 538, </w:t>
            </w:r>
            <w:r>
              <w:rPr>
                <w:spacing w:val="-2"/>
                <w:sz w:val="22"/>
              </w:rPr>
              <w:t>Турция</w:t>
            </w:r>
          </w:p>
        </w:tc>
        <w:tc>
          <w:tcPr>
            <w:tcW w:type="dxa" w:w="3363"/>
          </w:tcPr>
          <w:p>
            <w:pPr>
              <w:pStyle w:val="TableParagraph"/>
              <w:spacing w:before="2" w:line="235" w:lineRule="exact"/>
              <w:ind w:left="10" w:right="2"/>
              <w:rPr>
                <w:sz w:val="22"/>
              </w:rPr>
            </w:pPr>
            <w:r>
              <w:rPr>
                <w:sz w:val="22"/>
              </w:rPr>
              <w:t>ВИР, к-467, </w:t>
            </w:r>
            <w:r>
              <w:rPr>
                <w:spacing w:val="-2"/>
                <w:sz w:val="22"/>
              </w:rPr>
              <w:t>Армения</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ВИР, к-905, </w:t>
            </w:r>
            <w:r>
              <w:rPr>
                <w:spacing w:val="-2"/>
                <w:sz w:val="22"/>
              </w:rPr>
              <w:t>Армения</w:t>
            </w:r>
          </w:p>
        </w:tc>
        <w:tc>
          <w:tcPr>
            <w:tcW w:type="dxa" w:w="3363"/>
          </w:tcPr>
          <w:p>
            <w:pPr>
              <w:pStyle w:val="TableParagraph"/>
              <w:spacing w:before="2" w:line="235" w:lineRule="exact"/>
              <w:ind w:left="10" w:right="2"/>
              <w:rPr>
                <w:sz w:val="22"/>
              </w:rPr>
            </w:pPr>
            <w:r>
              <w:rPr>
                <w:sz w:val="22"/>
              </w:rPr>
              <w:t>ВИР, к-474, </w:t>
            </w:r>
            <w:r>
              <w:rPr>
                <w:spacing w:val="-2"/>
                <w:sz w:val="22"/>
              </w:rPr>
              <w:t>Армения</w:t>
            </w:r>
          </w:p>
        </w:tc>
        <w:tc>
          <w:tcPr>
            <w:tcW w:type="dxa" w:w="3060"/>
          </w:tcPr>
          <w:p>
            <w:pPr>
              <w:pStyle w:val="TableParagraph"/>
              <w:ind w:left="0"/>
              <w:jc w:val="left"/>
              <w:rPr>
                <w:sz w:val="18"/>
              </w:rPr>
            </w:pPr>
          </w:p>
        </w:tc>
      </w:tr>
      <w:tr>
        <w:trPr>
          <w:trHeight w:hRule="atLeast" w:val="258"/>
        </w:trPr>
        <w:tc>
          <w:tcPr>
            <w:tcW w:type="dxa" w:w="3365"/>
          </w:tcPr>
          <w:p>
            <w:pPr>
              <w:pStyle w:val="TableParagraph"/>
              <w:spacing w:before="2" w:line="235" w:lineRule="exact"/>
              <w:ind w:left="10" w:right="2"/>
              <w:rPr>
                <w:sz w:val="22"/>
              </w:rPr>
            </w:pPr>
            <w:r>
              <w:rPr>
                <w:sz w:val="22"/>
              </w:rPr>
              <w:t>РІ-509330, </w:t>
            </w:r>
            <w:r>
              <w:rPr>
                <w:spacing w:val="-2"/>
                <w:sz w:val="22"/>
              </w:rPr>
              <w:t>Австралия</w:t>
            </w:r>
          </w:p>
        </w:tc>
        <w:tc>
          <w:tcPr>
            <w:tcW w:type="dxa" w:w="3363"/>
          </w:tcPr>
          <w:p>
            <w:pPr>
              <w:pStyle w:val="TableParagraph"/>
              <w:spacing w:before="2" w:line="235" w:lineRule="exact"/>
              <w:ind w:left="10" w:right="1"/>
              <w:rPr>
                <w:sz w:val="22"/>
              </w:rPr>
            </w:pPr>
            <w:r>
              <w:rPr>
                <w:sz w:val="22"/>
              </w:rPr>
              <w:t>ВИР, к-664, </w:t>
            </w:r>
            <w:r>
              <w:rPr>
                <w:spacing w:val="-2"/>
                <w:sz w:val="22"/>
              </w:rPr>
              <w:t>Азейбаржан</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к-1083,</w:t>
            </w:r>
            <w:r>
              <w:rPr>
                <w:spacing w:val="53"/>
                <w:sz w:val="22"/>
              </w:rPr>
              <w:t> </w:t>
            </w:r>
            <w:r>
              <w:rPr>
                <w:spacing w:val="-2"/>
                <w:sz w:val="22"/>
              </w:rPr>
              <w:t>Италия</w:t>
            </w:r>
          </w:p>
        </w:tc>
        <w:tc>
          <w:tcPr>
            <w:tcW w:type="dxa" w:w="3363"/>
          </w:tcPr>
          <w:p>
            <w:pPr>
              <w:pStyle w:val="TableParagraph"/>
              <w:spacing w:before="2" w:line="235" w:lineRule="exact"/>
              <w:ind w:left="10" w:right="2"/>
              <w:rPr>
                <w:sz w:val="22"/>
              </w:rPr>
            </w:pPr>
            <w:r>
              <w:rPr>
                <w:sz w:val="22"/>
              </w:rPr>
              <w:t>ВИР, к-907, </w:t>
            </w:r>
            <w:r>
              <w:rPr>
                <w:spacing w:val="-2"/>
                <w:sz w:val="22"/>
              </w:rPr>
              <w:t>Армения</w:t>
            </w:r>
          </w:p>
        </w:tc>
        <w:tc>
          <w:tcPr>
            <w:tcW w:type="dxa" w:w="3060"/>
          </w:tcPr>
          <w:p>
            <w:pPr>
              <w:pStyle w:val="TableParagraph"/>
              <w:ind w:left="0"/>
              <w:jc w:val="left"/>
              <w:rPr>
                <w:sz w:val="18"/>
              </w:rPr>
            </w:pPr>
          </w:p>
        </w:tc>
      </w:tr>
      <w:tr>
        <w:trPr>
          <w:trHeight w:hRule="atLeast" w:val="257"/>
        </w:trPr>
        <w:tc>
          <w:tcPr>
            <w:tcW w:type="dxa" w:w="3365"/>
          </w:tcPr>
          <w:p>
            <w:pPr>
              <w:pStyle w:val="TableParagraph"/>
              <w:spacing w:before="2" w:line="235" w:lineRule="exact"/>
              <w:ind w:left="10" w:right="2"/>
              <w:rPr>
                <w:sz w:val="22"/>
              </w:rPr>
            </w:pPr>
            <w:r>
              <w:rPr>
                <w:sz w:val="22"/>
              </w:rPr>
              <w:t>ВИР, к-188, </w:t>
            </w:r>
            <w:r>
              <w:rPr>
                <w:spacing w:val="-2"/>
                <w:sz w:val="22"/>
              </w:rPr>
              <w:t>Грузия</w:t>
            </w:r>
          </w:p>
        </w:tc>
        <w:tc>
          <w:tcPr>
            <w:tcW w:type="dxa" w:w="3363"/>
          </w:tcPr>
          <w:p>
            <w:pPr>
              <w:pStyle w:val="TableParagraph"/>
              <w:spacing w:before="2" w:line="235" w:lineRule="exact"/>
              <w:ind w:left="10" w:right="2"/>
              <w:rPr>
                <w:sz w:val="22"/>
              </w:rPr>
            </w:pPr>
            <w:r>
              <w:rPr>
                <w:sz w:val="22"/>
              </w:rPr>
              <w:t>ВИР, к-910, </w:t>
            </w:r>
            <w:r>
              <w:rPr>
                <w:spacing w:val="-2"/>
                <w:sz w:val="22"/>
              </w:rPr>
              <w:t>Армения</w:t>
            </w:r>
          </w:p>
        </w:tc>
        <w:tc>
          <w:tcPr>
            <w:tcW w:type="dxa" w:w="3060"/>
          </w:tcPr>
          <w:p>
            <w:pPr>
              <w:pStyle w:val="TableParagraph"/>
              <w:ind w:left="0"/>
              <w:jc w:val="left"/>
              <w:rPr>
                <w:sz w:val="18"/>
              </w:rPr>
            </w:pPr>
          </w:p>
        </w:tc>
      </w:tr>
    </w:tbl>
    <w:p>
      <w:pPr>
        <w:pStyle w:val="TableParagraph"/>
        <w:spacing w:after="0"/>
        <w:jc w:val="left"/>
        <w:rPr>
          <w:sz w:val="18"/>
        </w:rPr>
        <w:sectPr>
          <w:pgSz w:h="16840" w:w="11910"/>
          <w:pgMar w:bottom="1340" w:footer="1073" w:header="0" w:left="1417" w:right="141" w:top="1040"/>
        </w:sectPr>
      </w:pPr>
    </w:p>
    <w:p>
      <w:pPr>
        <w:pStyle w:val="BodyText"/>
        <w:spacing w:before="76"/>
        <w:ind w:firstLine="708" w:right="425"/>
      </w:pPr>
      <w:r>
        <w:rPr/>
        <w:t>В результате генотипирования выявлены 40 гомозиготных генотипов </w:t>
      </w:r>
      <w:r>
        <w:rPr>
          <w:i/>
        </w:rPr>
        <w:t>aa </w:t>
      </w:r>
      <w:r>
        <w:rPr/>
        <w:t>(позднозацветающих) и 40 гомозиготных </w:t>
      </w:r>
      <w:r>
        <w:rPr>
          <w:i/>
        </w:rPr>
        <w:t>bb </w:t>
      </w:r>
      <w:r>
        <w:rPr/>
        <w:t>аллелей (ранозацветающих), а также 14 гетерозиготных ‘</w:t>
      </w:r>
      <w:r>
        <w:rPr>
          <w:i/>
        </w:rPr>
        <w:t>ab</w:t>
      </w:r>
      <w:r>
        <w:rPr/>
        <w:t>’(с промежуточным зацветанием). Один образец (ВИР, К-483, Армения) не прошел генотипирование и потребуется дополни- тельная работа для его определения.</w:t>
      </w:r>
    </w:p>
    <w:p>
      <w:pPr>
        <w:pStyle w:val="BodyText"/>
        <w:ind w:firstLine="708" w:left="283" w:right="424"/>
      </w:pPr>
      <w:r>
        <w:rPr/>
        <w:t>Скриниг образцов чечевицы по гену </w:t>
      </w:r>
      <w:r>
        <w:rPr>
          <w:i/>
        </w:rPr>
        <w:t>LcELF3, </w:t>
      </w:r>
      <w:r>
        <w:rPr/>
        <w:t>с использованием разработанного SNP маркера </w:t>
      </w:r>
      <w:r>
        <w:rPr>
          <w:i/>
        </w:rPr>
        <w:t>LcELF3-</w:t>
      </w:r>
      <w:r>
        <w:rPr/>
        <w:t>SNP3 подтвердил эфективность использованного метода генотипирования, так как среди изучаемых образцов коллекции</w:t>
      </w:r>
      <w:r>
        <w:rPr>
          <w:spacing w:val="-3"/>
        </w:rPr>
        <w:t> </w:t>
      </w:r>
      <w:r>
        <w:rPr/>
        <w:t>чечевицы</w:t>
      </w:r>
      <w:r>
        <w:rPr>
          <w:spacing w:val="-3"/>
        </w:rPr>
        <w:t> </w:t>
      </w:r>
      <w:r>
        <w:rPr/>
        <w:t>обнаружен</w:t>
      </w:r>
      <w:r>
        <w:rPr>
          <w:spacing w:val="-3"/>
        </w:rPr>
        <w:t> </w:t>
      </w:r>
      <w:r>
        <w:rPr/>
        <w:t>важный</w:t>
      </w:r>
      <w:r>
        <w:rPr>
          <w:spacing w:val="-3"/>
        </w:rPr>
        <w:t> </w:t>
      </w:r>
      <w:r>
        <w:rPr/>
        <w:t>генетический</w:t>
      </w:r>
      <w:r>
        <w:rPr>
          <w:spacing w:val="-3"/>
        </w:rPr>
        <w:t> </w:t>
      </w:r>
      <w:r>
        <w:rPr/>
        <w:t>полиморфизм.</w:t>
      </w:r>
      <w:r>
        <w:rPr>
          <w:spacing w:val="-3"/>
        </w:rPr>
        <w:t> </w:t>
      </w:r>
      <w:r>
        <w:rPr/>
        <w:t>Исходя</w:t>
      </w:r>
      <w:r>
        <w:rPr>
          <w:spacing w:val="-3"/>
        </w:rPr>
        <w:t> </w:t>
      </w:r>
      <w:r>
        <w:rPr/>
        <w:t>из таблицы 23 видно точное распределение генотипов по аллелям среди образцов чечевицы, что подтверждает возможность применения данного маркера при проведении маркер-опосредованной селекции (МОС) и отбора на уровне генотипа по признаку начала цветения у растений чечевицы. Дополнительно в ходе исследования обнаружили, что раннее зацветание также влияет на общую продолжительность развития растений и их созревание, примерно на такое же число дней, как и по срокам начала цветения. Хотя ген </w:t>
      </w:r>
      <w:r>
        <w:rPr>
          <w:i/>
        </w:rPr>
        <w:t>LcELF3 </w:t>
      </w:r>
      <w:r>
        <w:rPr/>
        <w:t>контролирует только время начала цветения, но это также отражается на более раннем созревании растений (с генотипом </w:t>
      </w:r>
      <w:r>
        <w:rPr>
          <w:i/>
        </w:rPr>
        <w:t>bb </w:t>
      </w:r>
      <w:r>
        <w:rPr/>
        <w:t>по гену </w:t>
      </w:r>
      <w:r>
        <w:rPr>
          <w:i/>
        </w:rPr>
        <w:t>LcELF3</w:t>
      </w:r>
      <w:r>
        <w:rPr/>
        <w:t>). Это – также благоприятный и желательный признак, поэтому такие генотипы будут предпочтительными в селекции чечевицы, что удалось провести на уровне</w:t>
      </w:r>
      <w:r>
        <w:rPr>
          <w:spacing w:val="40"/>
        </w:rPr>
        <w:t> </w:t>
      </w:r>
      <w:r>
        <w:rPr/>
        <w:t>МОС в представленной работе.</w:t>
      </w:r>
    </w:p>
    <w:p>
      <w:pPr>
        <w:pStyle w:val="BodyText"/>
        <w:ind w:firstLine="708" w:left="283" w:right="424"/>
      </w:pPr>
      <w:r>
        <w:rPr/>
        <w:t>По результатам генотипирования и их сравнения с фенотипированием по срокам зацветания был проведен статистический анализ. В результате с помо- щью </w:t>
      </w:r>
      <w:r>
        <w:rPr>
          <w:i/>
        </w:rPr>
        <w:t>t-</w:t>
      </w:r>
      <w:r>
        <w:rPr/>
        <w:t>критерия для двух выборок с неравными дисперсиями, была подтверждена статистически достоверная взаимосвязь между молекулярным маркером </w:t>
      </w:r>
      <w:r>
        <w:rPr>
          <w:i/>
        </w:rPr>
        <w:t>LcELF3-</w:t>
      </w:r>
      <w:r>
        <w:rPr/>
        <w:t>SNP3 и данными по срокам зацветания, описанными выше в разделе 3. Результаты, представленные в таблице 24, указывают на четкие и до- стоверные различия между гомозиготами по аллелям гена </w:t>
      </w:r>
      <w:r>
        <w:rPr>
          <w:i/>
        </w:rPr>
        <w:t>LcELF3 </w:t>
      </w:r>
      <w:r>
        <w:rPr/>
        <w:t>с помощью использованного маркера </w:t>
      </w:r>
      <w:r>
        <w:rPr>
          <w:i/>
        </w:rPr>
        <w:t>LcELF3-</w:t>
      </w:r>
      <w:r>
        <w:rPr/>
        <w:t>SNP3.</w:t>
      </w:r>
    </w:p>
    <w:p>
      <w:pPr>
        <w:pStyle w:val="BodyText"/>
        <w:tabs>
          <w:tab w:leader="none" w:pos="1537" w:val="left"/>
          <w:tab w:leader="none" w:pos="2070" w:val="left"/>
          <w:tab w:leader="none" w:pos="2415" w:val="left"/>
          <w:tab w:leader="none" w:pos="3354" w:val="left"/>
          <w:tab w:leader="none" w:pos="4384" w:val="left"/>
          <w:tab w:leader="none" w:pos="6872" w:val="left"/>
          <w:tab w:leader="none" w:pos="8390" w:val="left"/>
          <w:tab w:leader="none" w:pos="9792" w:val="left"/>
        </w:tabs>
        <w:spacing w:before="322"/>
        <w:ind w:left="283" w:right="429"/>
        <w:jc w:val="left"/>
      </w:pPr>
      <w:r>
        <w:rPr>
          <w:spacing w:val="-2"/>
        </w:rPr>
        <w:t>Таблица</w:t>
      </w:r>
      <w:r>
        <w:rPr/>
        <w:tab/>
      </w:r>
      <w:r>
        <w:rPr>
          <w:spacing w:val="-6"/>
        </w:rPr>
        <w:t>24</w:t>
      </w:r>
      <w:r>
        <w:rPr/>
        <w:tab/>
      </w:r>
      <w:r>
        <w:rPr>
          <w:spacing w:val="-10"/>
        </w:rPr>
        <w:t>-</w:t>
      </w:r>
      <w:r>
        <w:rPr/>
        <w:tab/>
      </w:r>
      <w:r>
        <w:rPr>
          <w:spacing w:val="-4"/>
        </w:rPr>
        <w:t>Связь</w:t>
      </w:r>
      <w:r>
        <w:rPr/>
        <w:tab/>
      </w:r>
      <w:r>
        <w:rPr>
          <w:spacing w:val="-2"/>
        </w:rPr>
        <w:t>между</w:t>
      </w:r>
      <w:r>
        <w:rPr/>
        <w:tab/>
      </w:r>
      <w:r>
        <w:rPr>
          <w:spacing w:val="-2"/>
        </w:rPr>
        <w:t>генотипированием</w:t>
      </w:r>
      <w:r>
        <w:rPr/>
        <w:tab/>
      </w:r>
      <w:r>
        <w:rPr>
          <w:spacing w:val="-2"/>
        </w:rPr>
        <w:t>коллекции</w:t>
      </w:r>
      <w:r>
        <w:rPr/>
        <w:tab/>
      </w:r>
      <w:r>
        <w:rPr>
          <w:spacing w:val="-2"/>
        </w:rPr>
        <w:t>чечевицы</w:t>
      </w:r>
      <w:r>
        <w:rPr/>
        <w:tab/>
      </w:r>
      <w:r>
        <w:rPr>
          <w:spacing w:val="-10"/>
        </w:rPr>
        <w:t>с </w:t>
      </w:r>
      <w:r>
        <w:rPr/>
        <w:t>использованием ASQ-маркера </w:t>
      </w:r>
      <w:r>
        <w:rPr>
          <w:i/>
        </w:rPr>
        <w:t>LcELF3-</w:t>
      </w:r>
      <w:r>
        <w:rPr/>
        <w:t>SNP3 и фенопическими данными</w:t>
      </w:r>
    </w:p>
    <w:tbl>
      <w:tblPr>
        <w:tblW w:type="auto" w:w="0"/>
        <w:jc w:val="left"/>
        <w:tblInd w:type="dxa" w:w="29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881"/>
        <w:gridCol w:w="1706"/>
        <w:gridCol w:w="1397"/>
        <w:gridCol w:w="1351"/>
        <w:gridCol w:w="1627"/>
        <w:gridCol w:w="1635"/>
      </w:tblGrid>
      <w:tr>
        <w:trPr>
          <w:trHeight w:hRule="atLeast" w:val="460"/>
        </w:trPr>
        <w:tc>
          <w:tcPr>
            <w:tcW w:type="dxa" w:w="1881"/>
            <w:vMerge w:val="restart"/>
          </w:tcPr>
          <w:p>
            <w:pPr>
              <w:pStyle w:val="TableParagraph"/>
              <w:spacing w:before="111"/>
              <w:ind w:left="0"/>
              <w:jc w:val="left"/>
              <w:rPr>
                <w:sz w:val="24"/>
              </w:rPr>
            </w:pPr>
          </w:p>
          <w:p>
            <w:pPr>
              <w:pStyle w:val="TableParagraph"/>
              <w:ind w:left="512"/>
              <w:jc w:val="left"/>
              <w:rPr>
                <w:sz w:val="24"/>
              </w:rPr>
            </w:pPr>
            <w:r>
              <w:rPr>
                <w:spacing w:val="-2"/>
                <w:sz w:val="24"/>
              </w:rPr>
              <w:t>Генотип</w:t>
            </w:r>
          </w:p>
        </w:tc>
        <w:tc>
          <w:tcPr>
            <w:tcW w:type="dxa" w:w="1706"/>
            <w:vMerge w:val="restart"/>
          </w:tcPr>
          <w:p>
            <w:pPr>
              <w:pStyle w:val="TableParagraph"/>
              <w:spacing w:before="111"/>
              <w:ind w:left="0"/>
              <w:jc w:val="left"/>
              <w:rPr>
                <w:sz w:val="24"/>
              </w:rPr>
            </w:pPr>
          </w:p>
          <w:p>
            <w:pPr>
              <w:pStyle w:val="TableParagraph"/>
              <w:ind w:left="260"/>
              <w:jc w:val="left"/>
              <w:rPr>
                <w:sz w:val="24"/>
              </w:rPr>
            </w:pPr>
            <w:r>
              <w:rPr>
                <w:spacing w:val="-2"/>
                <w:sz w:val="24"/>
              </w:rPr>
              <w:t>Флуорофор</w:t>
            </w:r>
          </w:p>
        </w:tc>
        <w:tc>
          <w:tcPr>
            <w:tcW w:type="dxa" w:w="1397"/>
            <w:vMerge w:val="restart"/>
          </w:tcPr>
          <w:p>
            <w:pPr>
              <w:pStyle w:val="TableParagraph"/>
              <w:spacing w:before="249"/>
              <w:ind w:hanging="84" w:left="230" w:right="132"/>
              <w:jc w:val="left"/>
              <w:rPr>
                <w:sz w:val="24"/>
              </w:rPr>
            </w:pPr>
            <w:r>
              <w:rPr>
                <w:sz w:val="24"/>
              </w:rPr>
              <w:t>Число</w:t>
            </w:r>
            <w:r>
              <w:rPr>
                <w:spacing w:val="-15"/>
                <w:sz w:val="24"/>
              </w:rPr>
              <w:t> </w:t>
            </w:r>
            <w:r>
              <w:rPr>
                <w:sz w:val="24"/>
              </w:rPr>
              <w:t>рас- тений (</w:t>
            </w:r>
            <w:r>
              <w:rPr>
                <w:i/>
                <w:sz w:val="24"/>
              </w:rPr>
              <w:t>n</w:t>
            </w:r>
            <w:r>
              <w:rPr>
                <w:sz w:val="24"/>
              </w:rPr>
              <w:t>)</w:t>
            </w:r>
          </w:p>
        </w:tc>
        <w:tc>
          <w:tcPr>
            <w:tcW w:type="dxa" w:w="2978"/>
            <w:gridSpan w:val="2"/>
          </w:tcPr>
          <w:p>
            <w:pPr>
              <w:pStyle w:val="TableParagraph"/>
              <w:spacing w:before="92"/>
              <w:ind w:left="484"/>
              <w:jc w:val="left"/>
              <w:rPr>
                <w:sz w:val="24"/>
              </w:rPr>
            </w:pPr>
            <w:r>
              <w:rPr>
                <w:sz w:val="24"/>
              </w:rPr>
              <w:t>Время</w:t>
            </w:r>
            <w:r>
              <w:rPr>
                <w:spacing w:val="-2"/>
                <w:sz w:val="24"/>
              </w:rPr>
              <w:t> </w:t>
            </w:r>
            <w:r>
              <w:rPr>
                <w:sz w:val="24"/>
              </w:rPr>
              <w:t>(число</w:t>
            </w:r>
            <w:r>
              <w:rPr>
                <w:spacing w:val="-2"/>
                <w:sz w:val="24"/>
              </w:rPr>
              <w:t> дней)</w:t>
            </w:r>
          </w:p>
        </w:tc>
        <w:tc>
          <w:tcPr>
            <w:tcW w:type="dxa" w:w="1635"/>
            <w:vMerge w:val="restart"/>
          </w:tcPr>
          <w:p>
            <w:pPr>
              <w:pStyle w:val="TableParagraph"/>
              <w:spacing w:before="249"/>
              <w:ind w:firstLine="77" w:left="181" w:right="166"/>
              <w:jc w:val="left"/>
              <w:rPr>
                <w:sz w:val="24"/>
              </w:rPr>
            </w:pPr>
            <w:r>
              <w:rPr>
                <w:i/>
                <w:sz w:val="24"/>
              </w:rPr>
              <w:t>t</w:t>
            </w:r>
            <w:r>
              <w:rPr>
                <w:sz w:val="24"/>
              </w:rPr>
              <w:t>-тест с об- щим</w:t>
            </w:r>
            <w:r>
              <w:rPr>
                <w:spacing w:val="-15"/>
                <w:sz w:val="24"/>
              </w:rPr>
              <w:t> </w:t>
            </w:r>
            <w:r>
              <w:rPr>
                <w:sz w:val="24"/>
              </w:rPr>
              <w:t>число</w:t>
            </w:r>
            <w:r>
              <w:rPr>
                <w:sz w:val="24"/>
              </w:rPr>
              <w:t>м</w:t>
            </w:r>
          </w:p>
        </w:tc>
      </w:tr>
      <w:tr>
        <w:trPr>
          <w:trHeight w:hRule="atLeast" w:val="579"/>
        </w:trPr>
        <w:tc>
          <w:tcPr>
            <w:tcW w:type="dxa" w:w="1881"/>
            <w:vMerge/>
            <w:tcBorders>
              <w:top w:val="nil"/>
            </w:tcBorders>
          </w:tcPr>
          <w:p>
            <w:pPr>
              <w:rPr>
                <w:sz w:val="2"/>
                <w:szCs w:val="2"/>
              </w:rPr>
            </w:pPr>
          </w:p>
        </w:tc>
        <w:tc>
          <w:tcPr>
            <w:tcW w:type="dxa" w:w="1706"/>
            <w:vMerge/>
            <w:tcBorders>
              <w:top w:val="nil"/>
            </w:tcBorders>
          </w:tcPr>
          <w:p>
            <w:pPr>
              <w:rPr>
                <w:sz w:val="2"/>
                <w:szCs w:val="2"/>
              </w:rPr>
            </w:pPr>
          </w:p>
        </w:tc>
        <w:tc>
          <w:tcPr>
            <w:tcW w:type="dxa" w:w="1397"/>
            <w:vMerge/>
            <w:tcBorders>
              <w:top w:val="nil"/>
            </w:tcBorders>
          </w:tcPr>
          <w:p>
            <w:pPr>
              <w:rPr>
                <w:sz w:val="2"/>
                <w:szCs w:val="2"/>
              </w:rPr>
            </w:pPr>
          </w:p>
        </w:tc>
        <w:tc>
          <w:tcPr>
            <w:tcW w:type="dxa" w:w="1351"/>
          </w:tcPr>
          <w:p>
            <w:pPr>
              <w:pStyle w:val="TableParagraph"/>
              <w:spacing w:before="151"/>
              <w:rPr>
                <w:sz w:val="24"/>
              </w:rPr>
            </w:pPr>
            <w:r>
              <w:rPr>
                <w:spacing w:val="-2"/>
                <w:sz w:val="24"/>
              </w:rPr>
              <w:t>Среднее</w:t>
            </w:r>
          </w:p>
        </w:tc>
        <w:tc>
          <w:tcPr>
            <w:tcW w:type="dxa" w:w="1627"/>
          </w:tcPr>
          <w:p>
            <w:pPr>
              <w:pStyle w:val="TableParagraph"/>
              <w:spacing w:before="151"/>
              <w:ind w:right="1"/>
              <w:rPr>
                <w:sz w:val="24"/>
              </w:rPr>
            </w:pPr>
            <w:r>
              <w:rPr>
                <w:spacing w:val="-2"/>
                <w:sz w:val="24"/>
              </w:rPr>
              <w:t>Ст.ошибка</w:t>
            </w:r>
          </w:p>
        </w:tc>
        <w:tc>
          <w:tcPr>
            <w:tcW w:type="dxa" w:w="1635"/>
            <w:vMerge/>
            <w:tcBorders>
              <w:top w:val="nil"/>
            </w:tcBorders>
          </w:tcPr>
          <w:p>
            <w:pPr>
              <w:rPr>
                <w:sz w:val="2"/>
                <w:szCs w:val="2"/>
              </w:rPr>
            </w:pPr>
          </w:p>
        </w:tc>
      </w:tr>
      <w:tr>
        <w:trPr>
          <w:trHeight w:hRule="atLeast" w:val="330"/>
        </w:trPr>
        <w:tc>
          <w:tcPr>
            <w:tcW w:type="dxa" w:w="1881"/>
          </w:tcPr>
          <w:p>
            <w:pPr>
              <w:pStyle w:val="TableParagraph"/>
              <w:spacing w:before="27"/>
              <w:rPr>
                <w:sz w:val="24"/>
              </w:rPr>
            </w:pPr>
            <w:r>
              <w:rPr>
                <w:spacing w:val="-10"/>
                <w:sz w:val="24"/>
              </w:rPr>
              <w:t>1</w:t>
            </w:r>
          </w:p>
        </w:tc>
        <w:tc>
          <w:tcPr>
            <w:tcW w:type="dxa" w:w="1706"/>
          </w:tcPr>
          <w:p>
            <w:pPr>
              <w:pStyle w:val="TableParagraph"/>
              <w:spacing w:before="27"/>
              <w:rPr>
                <w:sz w:val="24"/>
              </w:rPr>
            </w:pPr>
            <w:r>
              <w:rPr>
                <w:spacing w:val="-10"/>
                <w:sz w:val="24"/>
              </w:rPr>
              <w:t>2</w:t>
            </w:r>
          </w:p>
        </w:tc>
        <w:tc>
          <w:tcPr>
            <w:tcW w:type="dxa" w:w="1397"/>
          </w:tcPr>
          <w:p>
            <w:pPr>
              <w:pStyle w:val="TableParagraph"/>
              <w:spacing w:before="27"/>
              <w:rPr>
                <w:sz w:val="24"/>
              </w:rPr>
            </w:pPr>
            <w:r>
              <w:rPr>
                <w:spacing w:val="-10"/>
                <w:sz w:val="24"/>
              </w:rPr>
              <w:t>3</w:t>
            </w:r>
          </w:p>
        </w:tc>
        <w:tc>
          <w:tcPr>
            <w:tcW w:type="dxa" w:w="1351"/>
          </w:tcPr>
          <w:p>
            <w:pPr>
              <w:pStyle w:val="TableParagraph"/>
              <w:spacing w:before="27"/>
              <w:rPr>
                <w:sz w:val="24"/>
              </w:rPr>
            </w:pPr>
            <w:r>
              <w:rPr>
                <w:spacing w:val="-10"/>
                <w:sz w:val="24"/>
              </w:rPr>
              <w:t>4</w:t>
            </w:r>
          </w:p>
        </w:tc>
        <w:tc>
          <w:tcPr>
            <w:tcW w:type="dxa" w:w="1627"/>
          </w:tcPr>
          <w:p>
            <w:pPr>
              <w:pStyle w:val="TableParagraph"/>
              <w:spacing w:before="27"/>
              <w:rPr>
                <w:sz w:val="24"/>
              </w:rPr>
            </w:pPr>
            <w:r>
              <w:rPr>
                <w:spacing w:val="-10"/>
                <w:sz w:val="24"/>
              </w:rPr>
              <w:t>5</w:t>
            </w:r>
          </w:p>
        </w:tc>
        <w:tc>
          <w:tcPr>
            <w:tcW w:type="dxa" w:w="1635"/>
          </w:tcPr>
          <w:p>
            <w:pPr>
              <w:pStyle w:val="TableParagraph"/>
              <w:spacing w:before="27"/>
              <w:ind w:left="10" w:right="1"/>
              <w:rPr>
                <w:sz w:val="24"/>
              </w:rPr>
            </w:pPr>
            <w:r>
              <w:rPr>
                <w:spacing w:val="-10"/>
                <w:sz w:val="24"/>
              </w:rPr>
              <w:t>6</w:t>
            </w:r>
          </w:p>
        </w:tc>
      </w:tr>
      <w:tr>
        <w:trPr>
          <w:trHeight w:hRule="atLeast" w:val="331"/>
        </w:trPr>
        <w:tc>
          <w:tcPr>
            <w:tcW w:type="dxa" w:w="9597"/>
            <w:gridSpan w:val="6"/>
          </w:tcPr>
          <w:p>
            <w:pPr>
              <w:pStyle w:val="TableParagraph"/>
              <w:spacing w:before="27"/>
              <w:ind w:left="3399"/>
              <w:jc w:val="left"/>
              <w:rPr>
                <w:sz w:val="24"/>
              </w:rPr>
            </w:pPr>
            <w:r>
              <w:rPr>
                <w:sz w:val="24"/>
              </w:rPr>
              <w:t>1.</w:t>
            </w:r>
            <w:r>
              <w:rPr>
                <w:spacing w:val="-3"/>
                <w:sz w:val="24"/>
              </w:rPr>
              <w:t> </w:t>
            </w:r>
            <w:r>
              <w:rPr>
                <w:sz w:val="24"/>
              </w:rPr>
              <w:t>Всходы-начало</w:t>
            </w:r>
            <w:r>
              <w:rPr>
                <w:spacing w:val="-2"/>
                <w:sz w:val="24"/>
              </w:rPr>
              <w:t> цветения</w:t>
            </w:r>
          </w:p>
        </w:tc>
      </w:tr>
      <w:tr>
        <w:trPr>
          <w:trHeight w:hRule="atLeast" w:val="275"/>
        </w:trPr>
        <w:tc>
          <w:tcPr>
            <w:tcW w:type="dxa" w:w="1881"/>
          </w:tcPr>
          <w:p>
            <w:pPr>
              <w:pStyle w:val="TableParagraph"/>
              <w:spacing w:line="256" w:lineRule="exact"/>
              <w:rPr>
                <w:i/>
                <w:sz w:val="24"/>
              </w:rPr>
            </w:pPr>
            <w:r>
              <w:rPr>
                <w:i/>
                <w:color w:val="FF0000"/>
                <w:spacing w:val="-5"/>
                <w:sz w:val="24"/>
              </w:rPr>
              <w:t>aa</w:t>
            </w:r>
          </w:p>
        </w:tc>
        <w:tc>
          <w:tcPr>
            <w:tcW w:type="dxa" w:w="1706"/>
          </w:tcPr>
          <w:p>
            <w:pPr>
              <w:pStyle w:val="TableParagraph"/>
              <w:spacing w:line="256" w:lineRule="exact"/>
              <w:rPr>
                <w:sz w:val="24"/>
              </w:rPr>
            </w:pPr>
            <w:r>
              <w:rPr>
                <w:color w:val="FF0000"/>
                <w:spacing w:val="-5"/>
                <w:sz w:val="24"/>
              </w:rPr>
              <w:t>FAM</w:t>
            </w:r>
          </w:p>
        </w:tc>
        <w:tc>
          <w:tcPr>
            <w:tcW w:type="dxa" w:w="1397"/>
          </w:tcPr>
          <w:p>
            <w:pPr>
              <w:pStyle w:val="TableParagraph"/>
              <w:spacing w:line="256" w:lineRule="exact"/>
              <w:rPr>
                <w:sz w:val="24"/>
              </w:rPr>
            </w:pPr>
            <w:r>
              <w:rPr>
                <w:spacing w:val="-5"/>
                <w:sz w:val="24"/>
              </w:rPr>
              <w:t>40</w:t>
            </w:r>
          </w:p>
        </w:tc>
        <w:tc>
          <w:tcPr>
            <w:tcW w:type="dxa" w:w="1351"/>
          </w:tcPr>
          <w:p>
            <w:pPr>
              <w:pStyle w:val="TableParagraph"/>
              <w:spacing w:line="256" w:lineRule="exact"/>
              <w:rPr>
                <w:sz w:val="24"/>
              </w:rPr>
            </w:pPr>
            <w:r>
              <w:rPr>
                <w:spacing w:val="-2"/>
                <w:sz w:val="24"/>
              </w:rPr>
              <w:t>40,78</w:t>
            </w:r>
          </w:p>
        </w:tc>
        <w:tc>
          <w:tcPr>
            <w:tcW w:type="dxa" w:w="1627"/>
          </w:tcPr>
          <w:p>
            <w:pPr>
              <w:pStyle w:val="TableParagraph"/>
              <w:spacing w:line="256" w:lineRule="exact"/>
              <w:rPr>
                <w:sz w:val="24"/>
              </w:rPr>
            </w:pPr>
            <w:r>
              <w:rPr>
                <w:spacing w:val="-4"/>
                <w:sz w:val="24"/>
              </w:rPr>
              <w:t>0,16</w:t>
            </w:r>
          </w:p>
        </w:tc>
        <w:tc>
          <w:tcPr>
            <w:tcW w:type="dxa" w:w="1635"/>
          </w:tcPr>
          <w:p>
            <w:pPr>
              <w:pStyle w:val="TableParagraph"/>
              <w:spacing w:line="256" w:lineRule="exact"/>
              <w:ind w:left="10"/>
              <w:rPr>
                <w:sz w:val="24"/>
              </w:rPr>
            </w:pPr>
            <w:r>
              <w:rPr>
                <w:sz w:val="24"/>
              </w:rPr>
              <w:t>*** </w:t>
            </w:r>
            <w:r>
              <w:rPr>
                <w:i/>
                <w:spacing w:val="-2"/>
                <w:sz w:val="24"/>
              </w:rPr>
              <w:t>p</w:t>
            </w:r>
            <w:r>
              <w:rPr>
                <w:spacing w:val="-2"/>
                <w:sz w:val="24"/>
              </w:rPr>
              <w:t>&lt;0,001</w:t>
            </w:r>
          </w:p>
        </w:tc>
      </w:tr>
      <w:tr>
        <w:trPr>
          <w:trHeight w:hRule="atLeast" w:val="275"/>
        </w:trPr>
        <w:tc>
          <w:tcPr>
            <w:tcW w:type="dxa" w:w="1881"/>
          </w:tcPr>
          <w:p>
            <w:pPr>
              <w:pStyle w:val="TableParagraph"/>
              <w:spacing w:line="256" w:lineRule="exact"/>
              <w:rPr>
                <w:i/>
                <w:sz w:val="24"/>
              </w:rPr>
            </w:pPr>
            <w:r>
              <w:rPr>
                <w:i/>
                <w:color w:val="009900"/>
                <w:spacing w:val="-5"/>
                <w:sz w:val="24"/>
              </w:rPr>
              <w:t>ab</w:t>
            </w:r>
          </w:p>
        </w:tc>
        <w:tc>
          <w:tcPr>
            <w:tcW w:type="dxa" w:w="1706"/>
          </w:tcPr>
          <w:p>
            <w:pPr>
              <w:pStyle w:val="TableParagraph"/>
              <w:spacing w:line="256" w:lineRule="exact"/>
              <w:rPr>
                <w:sz w:val="24"/>
              </w:rPr>
            </w:pPr>
            <w:r>
              <w:rPr>
                <w:color w:val="FF0000"/>
                <w:spacing w:val="-2"/>
                <w:sz w:val="24"/>
              </w:rPr>
              <w:t>FAM</w:t>
            </w:r>
            <w:r>
              <w:rPr>
                <w:spacing w:val="-2"/>
                <w:sz w:val="24"/>
              </w:rPr>
              <w:t>/</w:t>
            </w:r>
            <w:r>
              <w:rPr>
                <w:color w:val="006FC0"/>
                <w:spacing w:val="-2"/>
                <w:sz w:val="24"/>
              </w:rPr>
              <w:t>HEX</w:t>
            </w:r>
          </w:p>
        </w:tc>
        <w:tc>
          <w:tcPr>
            <w:tcW w:type="dxa" w:w="1397"/>
          </w:tcPr>
          <w:p>
            <w:pPr>
              <w:pStyle w:val="TableParagraph"/>
              <w:spacing w:line="256" w:lineRule="exact"/>
              <w:rPr>
                <w:sz w:val="24"/>
              </w:rPr>
            </w:pPr>
            <w:r>
              <w:rPr>
                <w:spacing w:val="-5"/>
                <w:sz w:val="24"/>
              </w:rPr>
              <w:t>14</w:t>
            </w:r>
          </w:p>
        </w:tc>
        <w:tc>
          <w:tcPr>
            <w:tcW w:type="dxa" w:w="1351"/>
          </w:tcPr>
          <w:p>
            <w:pPr>
              <w:pStyle w:val="TableParagraph"/>
              <w:spacing w:line="256" w:lineRule="exact"/>
              <w:rPr>
                <w:sz w:val="24"/>
              </w:rPr>
            </w:pPr>
            <w:r>
              <w:rPr>
                <w:spacing w:val="-2"/>
                <w:sz w:val="24"/>
              </w:rPr>
              <w:t>39,64</w:t>
            </w:r>
          </w:p>
        </w:tc>
        <w:tc>
          <w:tcPr>
            <w:tcW w:type="dxa" w:w="1627"/>
          </w:tcPr>
          <w:p>
            <w:pPr>
              <w:pStyle w:val="TableParagraph"/>
              <w:spacing w:line="256" w:lineRule="exact"/>
              <w:rPr>
                <w:sz w:val="24"/>
              </w:rPr>
            </w:pPr>
            <w:r>
              <w:rPr>
                <w:spacing w:val="-4"/>
                <w:sz w:val="24"/>
              </w:rPr>
              <w:t>0,52</w:t>
            </w:r>
          </w:p>
        </w:tc>
        <w:tc>
          <w:tcPr>
            <w:tcW w:type="dxa" w:w="1635"/>
          </w:tcPr>
          <w:p>
            <w:pPr>
              <w:pStyle w:val="TableParagraph"/>
              <w:spacing w:line="256" w:lineRule="exact"/>
              <w:ind w:left="10" w:right="1"/>
              <w:rPr>
                <w:sz w:val="24"/>
              </w:rPr>
            </w:pPr>
            <w:r>
              <w:rPr>
                <w:sz w:val="24"/>
              </w:rPr>
              <w:t>не</w:t>
            </w:r>
            <w:r>
              <w:rPr>
                <w:spacing w:val="-1"/>
                <w:sz w:val="24"/>
              </w:rPr>
              <w:t> </w:t>
            </w:r>
            <w:r>
              <w:rPr>
                <w:spacing w:val="-2"/>
                <w:sz w:val="24"/>
              </w:rPr>
              <w:t>достов.</w:t>
            </w:r>
          </w:p>
        </w:tc>
      </w:tr>
      <w:tr>
        <w:trPr>
          <w:trHeight w:hRule="atLeast" w:val="275"/>
        </w:trPr>
        <w:tc>
          <w:tcPr>
            <w:tcW w:type="dxa" w:w="1881"/>
          </w:tcPr>
          <w:p>
            <w:pPr>
              <w:pStyle w:val="TableParagraph"/>
              <w:spacing w:line="256" w:lineRule="exact"/>
              <w:rPr>
                <w:i/>
                <w:sz w:val="24"/>
              </w:rPr>
            </w:pPr>
            <w:r>
              <w:rPr>
                <w:i/>
                <w:color w:val="006FC0"/>
                <w:spacing w:val="-5"/>
                <w:sz w:val="24"/>
              </w:rPr>
              <w:t>bb</w:t>
            </w:r>
          </w:p>
        </w:tc>
        <w:tc>
          <w:tcPr>
            <w:tcW w:type="dxa" w:w="1706"/>
          </w:tcPr>
          <w:p>
            <w:pPr>
              <w:pStyle w:val="TableParagraph"/>
              <w:spacing w:line="256" w:lineRule="exact"/>
              <w:rPr>
                <w:sz w:val="24"/>
              </w:rPr>
            </w:pPr>
            <w:r>
              <w:rPr>
                <w:color w:val="006FC0"/>
                <w:spacing w:val="-5"/>
                <w:sz w:val="24"/>
              </w:rPr>
              <w:t>HEX</w:t>
            </w:r>
          </w:p>
        </w:tc>
        <w:tc>
          <w:tcPr>
            <w:tcW w:type="dxa" w:w="1397"/>
          </w:tcPr>
          <w:p>
            <w:pPr>
              <w:pStyle w:val="TableParagraph"/>
              <w:spacing w:line="256" w:lineRule="exact"/>
              <w:rPr>
                <w:sz w:val="24"/>
              </w:rPr>
            </w:pPr>
            <w:r>
              <w:rPr>
                <w:spacing w:val="-5"/>
                <w:sz w:val="24"/>
              </w:rPr>
              <w:t>40</w:t>
            </w:r>
          </w:p>
        </w:tc>
        <w:tc>
          <w:tcPr>
            <w:tcW w:type="dxa" w:w="1351"/>
          </w:tcPr>
          <w:p>
            <w:pPr>
              <w:pStyle w:val="TableParagraph"/>
              <w:spacing w:line="256" w:lineRule="exact"/>
              <w:rPr>
                <w:sz w:val="24"/>
              </w:rPr>
            </w:pPr>
            <w:r>
              <w:rPr>
                <w:spacing w:val="-2"/>
                <w:sz w:val="24"/>
              </w:rPr>
              <w:t>37,67</w:t>
            </w:r>
          </w:p>
        </w:tc>
        <w:tc>
          <w:tcPr>
            <w:tcW w:type="dxa" w:w="1627"/>
          </w:tcPr>
          <w:p>
            <w:pPr>
              <w:pStyle w:val="TableParagraph"/>
              <w:spacing w:line="256" w:lineRule="exact"/>
              <w:rPr>
                <w:sz w:val="24"/>
              </w:rPr>
            </w:pPr>
            <w:r>
              <w:rPr>
                <w:spacing w:val="-4"/>
                <w:sz w:val="24"/>
              </w:rPr>
              <w:t>0,15</w:t>
            </w:r>
          </w:p>
        </w:tc>
        <w:tc>
          <w:tcPr>
            <w:tcW w:type="dxa" w:w="1635"/>
          </w:tcPr>
          <w:p>
            <w:pPr>
              <w:pStyle w:val="TableParagraph"/>
              <w:spacing w:line="256" w:lineRule="exact"/>
              <w:ind w:left="10"/>
              <w:rPr>
                <w:sz w:val="24"/>
              </w:rPr>
            </w:pPr>
            <w:r>
              <w:rPr>
                <w:sz w:val="24"/>
              </w:rPr>
              <w:t>*** </w:t>
            </w:r>
            <w:r>
              <w:rPr>
                <w:i/>
                <w:spacing w:val="-2"/>
                <w:sz w:val="24"/>
              </w:rPr>
              <w:t>p</w:t>
            </w:r>
            <w:r>
              <w:rPr>
                <w:spacing w:val="-2"/>
                <w:sz w:val="24"/>
              </w:rPr>
              <w:t>&lt;0,001</w:t>
            </w:r>
          </w:p>
        </w:tc>
      </w:tr>
      <w:tr>
        <w:trPr>
          <w:trHeight w:hRule="atLeast" w:val="275"/>
        </w:trPr>
        <w:tc>
          <w:tcPr>
            <w:tcW w:type="dxa" w:w="3587"/>
            <w:gridSpan w:val="2"/>
          </w:tcPr>
          <w:p>
            <w:pPr>
              <w:pStyle w:val="TableParagraph"/>
              <w:spacing w:line="256" w:lineRule="exact"/>
              <w:rPr>
                <w:sz w:val="24"/>
              </w:rPr>
            </w:pPr>
            <w:r>
              <w:rPr>
                <w:spacing w:val="-2"/>
                <w:sz w:val="24"/>
              </w:rPr>
              <w:t>Всего</w:t>
            </w:r>
          </w:p>
        </w:tc>
        <w:tc>
          <w:tcPr>
            <w:tcW w:type="dxa" w:w="1397"/>
          </w:tcPr>
          <w:p>
            <w:pPr>
              <w:pStyle w:val="TableParagraph"/>
              <w:spacing w:line="256" w:lineRule="exact"/>
              <w:rPr>
                <w:sz w:val="24"/>
              </w:rPr>
            </w:pPr>
            <w:r>
              <w:rPr>
                <w:spacing w:val="-5"/>
                <w:sz w:val="24"/>
              </w:rPr>
              <w:t>94</w:t>
            </w:r>
          </w:p>
        </w:tc>
        <w:tc>
          <w:tcPr>
            <w:tcW w:type="dxa" w:w="1351"/>
          </w:tcPr>
          <w:p>
            <w:pPr>
              <w:pStyle w:val="TableParagraph"/>
              <w:spacing w:line="256" w:lineRule="exact"/>
              <w:rPr>
                <w:sz w:val="24"/>
              </w:rPr>
            </w:pPr>
            <w:r>
              <w:rPr>
                <w:spacing w:val="-2"/>
                <w:sz w:val="24"/>
              </w:rPr>
              <w:t>39,29</w:t>
            </w:r>
          </w:p>
        </w:tc>
        <w:tc>
          <w:tcPr>
            <w:tcW w:type="dxa" w:w="1627"/>
          </w:tcPr>
          <w:p>
            <w:pPr>
              <w:pStyle w:val="TableParagraph"/>
              <w:spacing w:line="256" w:lineRule="exact"/>
              <w:rPr>
                <w:sz w:val="24"/>
              </w:rPr>
            </w:pPr>
            <w:r>
              <w:rPr>
                <w:spacing w:val="-4"/>
                <w:sz w:val="24"/>
              </w:rPr>
              <w:t>0,19</w:t>
            </w:r>
          </w:p>
        </w:tc>
        <w:tc>
          <w:tcPr>
            <w:tcW w:type="dxa" w:w="1635"/>
          </w:tcPr>
          <w:p>
            <w:pPr>
              <w:pStyle w:val="TableParagraph"/>
              <w:ind w:left="0"/>
              <w:jc w:val="left"/>
              <w:rPr>
                <w:sz w:val="20"/>
              </w:rPr>
            </w:pPr>
          </w:p>
        </w:tc>
      </w:tr>
      <w:tr>
        <w:trPr>
          <w:trHeight w:hRule="atLeast" w:val="275"/>
        </w:trPr>
        <w:tc>
          <w:tcPr>
            <w:tcW w:type="dxa" w:w="9597"/>
            <w:gridSpan w:val="6"/>
          </w:tcPr>
          <w:p>
            <w:pPr>
              <w:pStyle w:val="TableParagraph"/>
              <w:spacing w:line="256" w:lineRule="exact"/>
              <w:ind w:left="3589"/>
              <w:jc w:val="left"/>
              <w:rPr>
                <w:sz w:val="24"/>
              </w:rPr>
            </w:pPr>
            <w:r>
              <w:rPr>
                <w:sz w:val="24"/>
              </w:rPr>
              <w:t>2.</w:t>
            </w:r>
            <w:r>
              <w:rPr>
                <w:spacing w:val="-6"/>
                <w:sz w:val="24"/>
              </w:rPr>
              <w:t> </w:t>
            </w:r>
            <w:r>
              <w:rPr>
                <w:sz w:val="24"/>
              </w:rPr>
              <w:t>Цветение-</w:t>
            </w:r>
            <w:r>
              <w:rPr>
                <w:spacing w:val="-2"/>
                <w:sz w:val="24"/>
              </w:rPr>
              <w:t>созревание</w:t>
            </w:r>
          </w:p>
        </w:tc>
      </w:tr>
      <w:tr>
        <w:trPr>
          <w:trHeight w:hRule="atLeast" w:val="275"/>
        </w:trPr>
        <w:tc>
          <w:tcPr>
            <w:tcW w:type="dxa" w:w="1881"/>
          </w:tcPr>
          <w:p>
            <w:pPr>
              <w:pStyle w:val="TableParagraph"/>
              <w:spacing w:line="256" w:lineRule="exact"/>
              <w:rPr>
                <w:i/>
                <w:sz w:val="24"/>
              </w:rPr>
            </w:pPr>
            <w:r>
              <w:rPr>
                <w:i/>
                <w:color w:val="FF0000"/>
                <w:spacing w:val="-5"/>
                <w:sz w:val="24"/>
              </w:rPr>
              <w:t>aa</w:t>
            </w:r>
          </w:p>
        </w:tc>
        <w:tc>
          <w:tcPr>
            <w:tcW w:type="dxa" w:w="1706"/>
          </w:tcPr>
          <w:p>
            <w:pPr>
              <w:pStyle w:val="TableParagraph"/>
              <w:spacing w:line="256" w:lineRule="exact"/>
              <w:rPr>
                <w:sz w:val="24"/>
              </w:rPr>
            </w:pPr>
            <w:r>
              <w:rPr>
                <w:color w:val="FF0000"/>
                <w:spacing w:val="-5"/>
                <w:sz w:val="24"/>
              </w:rPr>
              <w:t>FAM</w:t>
            </w:r>
          </w:p>
        </w:tc>
        <w:tc>
          <w:tcPr>
            <w:tcW w:type="dxa" w:w="1397"/>
          </w:tcPr>
          <w:p>
            <w:pPr>
              <w:pStyle w:val="TableParagraph"/>
              <w:spacing w:line="256" w:lineRule="exact"/>
              <w:rPr>
                <w:sz w:val="24"/>
              </w:rPr>
            </w:pPr>
            <w:r>
              <w:rPr>
                <w:spacing w:val="-5"/>
                <w:sz w:val="24"/>
              </w:rPr>
              <w:t>40</w:t>
            </w:r>
          </w:p>
        </w:tc>
        <w:tc>
          <w:tcPr>
            <w:tcW w:type="dxa" w:w="1351"/>
          </w:tcPr>
          <w:p>
            <w:pPr>
              <w:pStyle w:val="TableParagraph"/>
              <w:spacing w:line="256" w:lineRule="exact"/>
              <w:rPr>
                <w:sz w:val="24"/>
              </w:rPr>
            </w:pPr>
            <w:r>
              <w:rPr>
                <w:spacing w:val="-2"/>
                <w:sz w:val="24"/>
              </w:rPr>
              <w:t>58,13</w:t>
            </w:r>
          </w:p>
        </w:tc>
        <w:tc>
          <w:tcPr>
            <w:tcW w:type="dxa" w:w="1627"/>
          </w:tcPr>
          <w:p>
            <w:pPr>
              <w:pStyle w:val="TableParagraph"/>
              <w:spacing w:line="256" w:lineRule="exact"/>
              <w:rPr>
                <w:sz w:val="24"/>
              </w:rPr>
            </w:pPr>
            <w:r>
              <w:rPr>
                <w:spacing w:val="-4"/>
                <w:sz w:val="24"/>
              </w:rPr>
              <w:t>0,69</w:t>
            </w:r>
          </w:p>
        </w:tc>
        <w:tc>
          <w:tcPr>
            <w:tcW w:type="dxa" w:w="1635"/>
          </w:tcPr>
          <w:p>
            <w:pPr>
              <w:pStyle w:val="TableParagraph"/>
              <w:spacing w:line="256" w:lineRule="exact"/>
              <w:ind w:left="10" w:right="1"/>
              <w:rPr>
                <w:sz w:val="24"/>
              </w:rPr>
            </w:pPr>
            <w:r>
              <w:rPr>
                <w:sz w:val="24"/>
              </w:rPr>
              <w:t>не</w:t>
            </w:r>
            <w:r>
              <w:rPr>
                <w:spacing w:val="-1"/>
                <w:sz w:val="24"/>
              </w:rPr>
              <w:t> </w:t>
            </w:r>
            <w:r>
              <w:rPr>
                <w:spacing w:val="-2"/>
                <w:sz w:val="24"/>
              </w:rPr>
              <w:t>достов.</w:t>
            </w:r>
          </w:p>
        </w:tc>
      </w:tr>
      <w:tr>
        <w:trPr>
          <w:trHeight w:hRule="atLeast" w:val="275"/>
        </w:trPr>
        <w:tc>
          <w:tcPr>
            <w:tcW w:type="dxa" w:w="1881"/>
          </w:tcPr>
          <w:p>
            <w:pPr>
              <w:pStyle w:val="TableParagraph"/>
              <w:spacing w:line="256" w:lineRule="exact"/>
              <w:rPr>
                <w:i/>
                <w:sz w:val="24"/>
              </w:rPr>
            </w:pPr>
            <w:r>
              <w:rPr>
                <w:i/>
                <w:color w:val="009900"/>
                <w:spacing w:val="-5"/>
                <w:sz w:val="24"/>
              </w:rPr>
              <w:t>ab</w:t>
            </w:r>
          </w:p>
        </w:tc>
        <w:tc>
          <w:tcPr>
            <w:tcW w:type="dxa" w:w="1706"/>
          </w:tcPr>
          <w:p>
            <w:pPr>
              <w:pStyle w:val="TableParagraph"/>
              <w:spacing w:line="256" w:lineRule="exact"/>
              <w:rPr>
                <w:sz w:val="24"/>
              </w:rPr>
            </w:pPr>
            <w:r>
              <w:rPr>
                <w:color w:val="FF0000"/>
                <w:spacing w:val="-2"/>
                <w:sz w:val="24"/>
              </w:rPr>
              <w:t>FAM</w:t>
            </w:r>
            <w:r>
              <w:rPr>
                <w:spacing w:val="-2"/>
                <w:sz w:val="24"/>
              </w:rPr>
              <w:t>/</w:t>
            </w:r>
            <w:r>
              <w:rPr>
                <w:color w:val="006FC0"/>
                <w:spacing w:val="-2"/>
                <w:sz w:val="24"/>
              </w:rPr>
              <w:t>HEX</w:t>
            </w:r>
          </w:p>
        </w:tc>
        <w:tc>
          <w:tcPr>
            <w:tcW w:type="dxa" w:w="1397"/>
          </w:tcPr>
          <w:p>
            <w:pPr>
              <w:pStyle w:val="TableParagraph"/>
              <w:spacing w:line="256" w:lineRule="exact"/>
              <w:rPr>
                <w:sz w:val="24"/>
              </w:rPr>
            </w:pPr>
            <w:r>
              <w:rPr>
                <w:spacing w:val="-5"/>
                <w:sz w:val="24"/>
              </w:rPr>
              <w:t>14</w:t>
            </w:r>
          </w:p>
        </w:tc>
        <w:tc>
          <w:tcPr>
            <w:tcW w:type="dxa" w:w="1351"/>
          </w:tcPr>
          <w:p>
            <w:pPr>
              <w:pStyle w:val="TableParagraph"/>
              <w:spacing w:line="256" w:lineRule="exact"/>
              <w:rPr>
                <w:sz w:val="24"/>
              </w:rPr>
            </w:pPr>
            <w:r>
              <w:rPr>
                <w:spacing w:val="-2"/>
                <w:sz w:val="24"/>
              </w:rPr>
              <w:t>57,21</w:t>
            </w:r>
          </w:p>
        </w:tc>
        <w:tc>
          <w:tcPr>
            <w:tcW w:type="dxa" w:w="1627"/>
          </w:tcPr>
          <w:p>
            <w:pPr>
              <w:pStyle w:val="TableParagraph"/>
              <w:spacing w:line="256" w:lineRule="exact"/>
              <w:rPr>
                <w:sz w:val="24"/>
              </w:rPr>
            </w:pPr>
            <w:r>
              <w:rPr>
                <w:spacing w:val="-4"/>
                <w:sz w:val="24"/>
              </w:rPr>
              <w:t>1,11</w:t>
            </w:r>
          </w:p>
        </w:tc>
        <w:tc>
          <w:tcPr>
            <w:tcW w:type="dxa" w:w="1635"/>
          </w:tcPr>
          <w:p>
            <w:pPr>
              <w:pStyle w:val="TableParagraph"/>
              <w:spacing w:line="256" w:lineRule="exact"/>
              <w:ind w:left="10" w:right="1"/>
              <w:rPr>
                <w:sz w:val="24"/>
              </w:rPr>
            </w:pPr>
            <w:r>
              <w:rPr>
                <w:sz w:val="24"/>
              </w:rPr>
              <w:t>не</w:t>
            </w:r>
            <w:r>
              <w:rPr>
                <w:spacing w:val="-1"/>
                <w:sz w:val="24"/>
              </w:rPr>
              <w:t> </w:t>
            </w:r>
            <w:r>
              <w:rPr>
                <w:spacing w:val="-2"/>
                <w:sz w:val="24"/>
              </w:rPr>
              <w:t>достов.</w:t>
            </w:r>
          </w:p>
        </w:tc>
      </w:tr>
      <w:tr>
        <w:trPr>
          <w:trHeight w:hRule="atLeast" w:val="280"/>
        </w:trPr>
        <w:tc>
          <w:tcPr>
            <w:tcW w:type="dxa" w:w="1881"/>
            <w:tcBorders>
              <w:bottom w:val="nil"/>
            </w:tcBorders>
          </w:tcPr>
          <w:p>
            <w:pPr>
              <w:pStyle w:val="TableParagraph"/>
              <w:spacing w:line="261" w:lineRule="exact"/>
              <w:rPr>
                <w:i/>
                <w:sz w:val="24"/>
              </w:rPr>
            </w:pPr>
            <w:r>
              <w:rPr>
                <w:i/>
                <w:color w:val="006FC0"/>
                <w:spacing w:val="-5"/>
                <w:sz w:val="24"/>
              </w:rPr>
              <w:t>bb</w:t>
            </w:r>
          </w:p>
        </w:tc>
        <w:tc>
          <w:tcPr>
            <w:tcW w:type="dxa" w:w="1706"/>
            <w:tcBorders>
              <w:bottom w:val="nil"/>
            </w:tcBorders>
          </w:tcPr>
          <w:p>
            <w:pPr>
              <w:pStyle w:val="TableParagraph"/>
              <w:spacing w:line="261" w:lineRule="exact"/>
              <w:rPr>
                <w:sz w:val="24"/>
              </w:rPr>
            </w:pPr>
            <w:r>
              <w:rPr>
                <w:color w:val="006FC0"/>
                <w:spacing w:val="-5"/>
                <w:sz w:val="24"/>
              </w:rPr>
              <w:t>HEX</w:t>
            </w:r>
          </w:p>
        </w:tc>
        <w:tc>
          <w:tcPr>
            <w:tcW w:type="dxa" w:w="1397"/>
            <w:tcBorders>
              <w:bottom w:val="nil"/>
            </w:tcBorders>
          </w:tcPr>
          <w:p>
            <w:pPr>
              <w:pStyle w:val="TableParagraph"/>
              <w:spacing w:line="261" w:lineRule="exact"/>
              <w:rPr>
                <w:sz w:val="24"/>
              </w:rPr>
            </w:pPr>
            <w:r>
              <w:rPr>
                <w:spacing w:val="-5"/>
                <w:sz w:val="24"/>
              </w:rPr>
              <w:t>40</w:t>
            </w:r>
          </w:p>
        </w:tc>
        <w:tc>
          <w:tcPr>
            <w:tcW w:type="dxa" w:w="1351"/>
            <w:tcBorders>
              <w:bottom w:val="nil"/>
            </w:tcBorders>
          </w:tcPr>
          <w:p>
            <w:pPr>
              <w:pStyle w:val="TableParagraph"/>
              <w:spacing w:line="261" w:lineRule="exact"/>
              <w:rPr>
                <w:sz w:val="24"/>
              </w:rPr>
            </w:pPr>
            <w:r>
              <w:rPr>
                <w:spacing w:val="-2"/>
                <w:sz w:val="24"/>
              </w:rPr>
              <w:t>56,50</w:t>
            </w:r>
          </w:p>
        </w:tc>
        <w:tc>
          <w:tcPr>
            <w:tcW w:type="dxa" w:w="1627"/>
            <w:tcBorders>
              <w:bottom w:val="nil"/>
            </w:tcBorders>
          </w:tcPr>
          <w:p>
            <w:pPr>
              <w:pStyle w:val="TableParagraph"/>
              <w:spacing w:line="261" w:lineRule="exact"/>
              <w:rPr>
                <w:sz w:val="24"/>
              </w:rPr>
            </w:pPr>
            <w:r>
              <w:rPr>
                <w:spacing w:val="-4"/>
                <w:sz w:val="24"/>
              </w:rPr>
              <w:t>0,88</w:t>
            </w:r>
          </w:p>
        </w:tc>
        <w:tc>
          <w:tcPr>
            <w:tcW w:type="dxa" w:w="1635"/>
            <w:tcBorders>
              <w:bottom w:val="nil"/>
            </w:tcBorders>
          </w:tcPr>
          <w:p>
            <w:pPr>
              <w:pStyle w:val="TableParagraph"/>
              <w:spacing w:line="261" w:lineRule="exact"/>
              <w:ind w:left="10" w:right="1"/>
              <w:rPr>
                <w:sz w:val="24"/>
              </w:rPr>
            </w:pPr>
            <w:r>
              <w:rPr>
                <w:sz w:val="24"/>
              </w:rPr>
              <w:t>не</w:t>
            </w:r>
            <w:r>
              <w:rPr>
                <w:spacing w:val="-1"/>
                <w:sz w:val="24"/>
              </w:rPr>
              <w:t> </w:t>
            </w:r>
            <w:r>
              <w:rPr>
                <w:spacing w:val="-2"/>
                <w:sz w:val="24"/>
              </w:rPr>
              <w:t>достов.</w:t>
            </w:r>
          </w:p>
        </w:tc>
      </w:tr>
    </w:tbl>
    <w:p>
      <w:pPr>
        <w:pStyle w:val="TableParagraph"/>
        <w:spacing w:after="0" w:line="261" w:lineRule="exact"/>
        <w:rPr>
          <w:sz w:val="24"/>
        </w:rPr>
        <w:sectPr>
          <w:pgSz w:h="16840" w:w="11910"/>
          <w:pgMar w:bottom="1280" w:footer="1073" w:header="0" w:left="1417" w:right="141" w:top="1040"/>
        </w:sectPr>
      </w:pPr>
    </w:p>
    <w:p>
      <w:pPr>
        <w:spacing w:before="76"/>
        <w:ind w:firstLine="0" w:left="0" w:right="570"/>
        <w:jc w:val="right"/>
        <w:rPr>
          <w:sz w:val="24"/>
        </w:rPr>
      </w:pPr>
      <w:r>
        <w:rPr>
          <w:sz w:val="24"/>
        </w:rPr>
        <w:t>Продолжение</w:t>
      </w:r>
      <w:r>
        <w:rPr>
          <w:spacing w:val="-7"/>
          <w:sz w:val="24"/>
        </w:rPr>
        <w:t> </w:t>
      </w:r>
      <w:r>
        <w:rPr>
          <w:sz w:val="24"/>
        </w:rPr>
        <w:t>таблицы</w:t>
      </w:r>
      <w:r>
        <w:rPr>
          <w:spacing w:val="-6"/>
          <w:sz w:val="24"/>
        </w:rPr>
        <w:t> </w:t>
      </w:r>
      <w:r>
        <w:rPr>
          <w:spacing w:val="-5"/>
          <w:sz w:val="24"/>
        </w:rPr>
        <w:t>24</w:t>
      </w:r>
    </w:p>
    <w:tbl>
      <w:tblPr>
        <w:tblW w:type="auto" w:w="0"/>
        <w:jc w:val="left"/>
        <w:tblInd w:type="dxa" w:w="29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881"/>
        <w:gridCol w:w="1706"/>
        <w:gridCol w:w="1397"/>
        <w:gridCol w:w="1351"/>
        <w:gridCol w:w="1627"/>
        <w:gridCol w:w="1635"/>
      </w:tblGrid>
      <w:tr>
        <w:trPr>
          <w:trHeight w:hRule="atLeast" w:val="275"/>
        </w:trPr>
        <w:tc>
          <w:tcPr>
            <w:tcW w:type="dxa" w:w="1881"/>
          </w:tcPr>
          <w:p>
            <w:pPr>
              <w:pStyle w:val="TableParagraph"/>
              <w:spacing w:line="256" w:lineRule="exact"/>
              <w:rPr>
                <w:sz w:val="24"/>
              </w:rPr>
            </w:pPr>
            <w:r>
              <w:rPr>
                <w:spacing w:val="-10"/>
                <w:sz w:val="24"/>
              </w:rPr>
              <w:t>1</w:t>
            </w:r>
          </w:p>
        </w:tc>
        <w:tc>
          <w:tcPr>
            <w:tcW w:type="dxa" w:w="1706"/>
          </w:tcPr>
          <w:p>
            <w:pPr>
              <w:pStyle w:val="TableParagraph"/>
              <w:spacing w:line="256" w:lineRule="exact"/>
              <w:rPr>
                <w:sz w:val="24"/>
              </w:rPr>
            </w:pPr>
            <w:r>
              <w:rPr>
                <w:spacing w:val="-10"/>
                <w:sz w:val="24"/>
              </w:rPr>
              <w:t>2</w:t>
            </w:r>
          </w:p>
        </w:tc>
        <w:tc>
          <w:tcPr>
            <w:tcW w:type="dxa" w:w="1397"/>
          </w:tcPr>
          <w:p>
            <w:pPr>
              <w:pStyle w:val="TableParagraph"/>
              <w:spacing w:line="256" w:lineRule="exact"/>
              <w:rPr>
                <w:sz w:val="24"/>
              </w:rPr>
            </w:pPr>
            <w:r>
              <w:rPr>
                <w:spacing w:val="-10"/>
                <w:sz w:val="24"/>
              </w:rPr>
              <w:t>3</w:t>
            </w:r>
          </w:p>
        </w:tc>
        <w:tc>
          <w:tcPr>
            <w:tcW w:type="dxa" w:w="1351"/>
          </w:tcPr>
          <w:p>
            <w:pPr>
              <w:pStyle w:val="TableParagraph"/>
              <w:spacing w:line="256" w:lineRule="exact"/>
              <w:rPr>
                <w:sz w:val="24"/>
              </w:rPr>
            </w:pPr>
            <w:r>
              <w:rPr>
                <w:spacing w:val="-10"/>
                <w:sz w:val="24"/>
              </w:rPr>
              <w:t>4</w:t>
            </w:r>
          </w:p>
        </w:tc>
        <w:tc>
          <w:tcPr>
            <w:tcW w:type="dxa" w:w="1627"/>
          </w:tcPr>
          <w:p>
            <w:pPr>
              <w:pStyle w:val="TableParagraph"/>
              <w:spacing w:line="256" w:lineRule="exact"/>
              <w:rPr>
                <w:sz w:val="24"/>
              </w:rPr>
            </w:pPr>
            <w:r>
              <w:rPr>
                <w:spacing w:val="-10"/>
                <w:sz w:val="24"/>
              </w:rPr>
              <w:t>5</w:t>
            </w:r>
          </w:p>
        </w:tc>
        <w:tc>
          <w:tcPr>
            <w:tcW w:type="dxa" w:w="1635"/>
          </w:tcPr>
          <w:p>
            <w:pPr>
              <w:pStyle w:val="TableParagraph"/>
              <w:spacing w:line="256" w:lineRule="exact"/>
              <w:ind w:left="10" w:right="1"/>
              <w:rPr>
                <w:sz w:val="24"/>
              </w:rPr>
            </w:pPr>
            <w:r>
              <w:rPr>
                <w:spacing w:val="-10"/>
                <w:sz w:val="24"/>
              </w:rPr>
              <w:t>6</w:t>
            </w:r>
          </w:p>
        </w:tc>
      </w:tr>
      <w:tr>
        <w:trPr>
          <w:trHeight w:hRule="atLeast" w:val="275"/>
        </w:trPr>
        <w:tc>
          <w:tcPr>
            <w:tcW w:type="dxa" w:w="3587"/>
            <w:gridSpan w:val="2"/>
          </w:tcPr>
          <w:p>
            <w:pPr>
              <w:pStyle w:val="TableParagraph"/>
              <w:spacing w:line="256" w:lineRule="exact"/>
              <w:rPr>
                <w:sz w:val="24"/>
              </w:rPr>
            </w:pPr>
            <w:r>
              <w:rPr>
                <w:spacing w:val="-2"/>
                <w:sz w:val="24"/>
              </w:rPr>
              <w:t>Всего</w:t>
            </w:r>
          </w:p>
        </w:tc>
        <w:tc>
          <w:tcPr>
            <w:tcW w:type="dxa" w:w="1397"/>
          </w:tcPr>
          <w:p>
            <w:pPr>
              <w:pStyle w:val="TableParagraph"/>
              <w:spacing w:line="256" w:lineRule="exact"/>
              <w:rPr>
                <w:sz w:val="24"/>
              </w:rPr>
            </w:pPr>
            <w:r>
              <w:rPr>
                <w:spacing w:val="-5"/>
                <w:sz w:val="24"/>
              </w:rPr>
              <w:t>94</w:t>
            </w:r>
          </w:p>
        </w:tc>
        <w:tc>
          <w:tcPr>
            <w:tcW w:type="dxa" w:w="1351"/>
          </w:tcPr>
          <w:p>
            <w:pPr>
              <w:pStyle w:val="TableParagraph"/>
              <w:spacing w:line="256" w:lineRule="exact"/>
              <w:rPr>
                <w:sz w:val="24"/>
              </w:rPr>
            </w:pPr>
            <w:r>
              <w:rPr>
                <w:spacing w:val="-2"/>
                <w:sz w:val="24"/>
              </w:rPr>
              <w:t>57,30</w:t>
            </w:r>
          </w:p>
        </w:tc>
        <w:tc>
          <w:tcPr>
            <w:tcW w:type="dxa" w:w="1627"/>
          </w:tcPr>
          <w:p>
            <w:pPr>
              <w:pStyle w:val="TableParagraph"/>
              <w:spacing w:line="256" w:lineRule="exact"/>
              <w:rPr>
                <w:sz w:val="24"/>
              </w:rPr>
            </w:pPr>
            <w:r>
              <w:rPr>
                <w:spacing w:val="-4"/>
                <w:sz w:val="24"/>
              </w:rPr>
              <w:t>0,50</w:t>
            </w:r>
          </w:p>
        </w:tc>
        <w:tc>
          <w:tcPr>
            <w:tcW w:type="dxa" w:w="1635"/>
          </w:tcPr>
          <w:p>
            <w:pPr>
              <w:pStyle w:val="TableParagraph"/>
              <w:ind w:left="0"/>
              <w:jc w:val="left"/>
              <w:rPr>
                <w:sz w:val="20"/>
              </w:rPr>
            </w:pPr>
          </w:p>
        </w:tc>
      </w:tr>
      <w:tr>
        <w:trPr>
          <w:trHeight w:hRule="atLeast" w:val="275"/>
        </w:trPr>
        <w:tc>
          <w:tcPr>
            <w:tcW w:type="dxa" w:w="9597"/>
            <w:gridSpan w:val="6"/>
          </w:tcPr>
          <w:p>
            <w:pPr>
              <w:pStyle w:val="TableParagraph"/>
              <w:spacing w:line="256" w:lineRule="exact"/>
              <w:ind w:left="3678"/>
              <w:jc w:val="left"/>
              <w:rPr>
                <w:sz w:val="24"/>
              </w:rPr>
            </w:pPr>
            <w:r>
              <w:rPr>
                <w:sz w:val="24"/>
              </w:rPr>
              <w:t>3.</w:t>
            </w:r>
            <w:r>
              <w:rPr>
                <w:spacing w:val="-4"/>
                <w:sz w:val="24"/>
              </w:rPr>
              <w:t> </w:t>
            </w:r>
            <w:r>
              <w:rPr>
                <w:sz w:val="24"/>
              </w:rPr>
              <w:t>Всходы-</w:t>
            </w:r>
            <w:r>
              <w:rPr>
                <w:spacing w:val="-2"/>
                <w:sz w:val="24"/>
              </w:rPr>
              <w:t>созревание</w:t>
            </w:r>
          </w:p>
        </w:tc>
      </w:tr>
      <w:tr>
        <w:trPr>
          <w:trHeight w:hRule="atLeast" w:val="330"/>
        </w:trPr>
        <w:tc>
          <w:tcPr>
            <w:tcW w:type="dxa" w:w="1881"/>
          </w:tcPr>
          <w:p>
            <w:pPr>
              <w:pStyle w:val="TableParagraph"/>
              <w:spacing w:before="27"/>
              <w:rPr>
                <w:i/>
                <w:sz w:val="24"/>
              </w:rPr>
            </w:pPr>
            <w:r>
              <w:rPr>
                <w:i/>
                <w:color w:val="FF0000"/>
                <w:spacing w:val="-5"/>
                <w:sz w:val="24"/>
              </w:rPr>
              <w:t>aa</w:t>
            </w:r>
          </w:p>
        </w:tc>
        <w:tc>
          <w:tcPr>
            <w:tcW w:type="dxa" w:w="1706"/>
          </w:tcPr>
          <w:p>
            <w:pPr>
              <w:pStyle w:val="TableParagraph"/>
              <w:spacing w:before="27"/>
              <w:rPr>
                <w:sz w:val="24"/>
              </w:rPr>
            </w:pPr>
            <w:r>
              <w:rPr>
                <w:color w:val="FF0000"/>
                <w:spacing w:val="-5"/>
                <w:sz w:val="24"/>
              </w:rPr>
              <w:t>FAM</w:t>
            </w:r>
          </w:p>
        </w:tc>
        <w:tc>
          <w:tcPr>
            <w:tcW w:type="dxa" w:w="1397"/>
          </w:tcPr>
          <w:p>
            <w:pPr>
              <w:pStyle w:val="TableParagraph"/>
              <w:spacing w:before="27"/>
              <w:rPr>
                <w:sz w:val="24"/>
              </w:rPr>
            </w:pPr>
            <w:r>
              <w:rPr>
                <w:spacing w:val="-5"/>
                <w:sz w:val="24"/>
              </w:rPr>
              <w:t>40</w:t>
            </w:r>
          </w:p>
        </w:tc>
        <w:tc>
          <w:tcPr>
            <w:tcW w:type="dxa" w:w="1351"/>
          </w:tcPr>
          <w:p>
            <w:pPr>
              <w:pStyle w:val="TableParagraph"/>
              <w:spacing w:before="27"/>
              <w:rPr>
                <w:sz w:val="24"/>
              </w:rPr>
            </w:pPr>
            <w:r>
              <w:rPr>
                <w:spacing w:val="-2"/>
                <w:sz w:val="24"/>
              </w:rPr>
              <w:t>98,91</w:t>
            </w:r>
          </w:p>
        </w:tc>
        <w:tc>
          <w:tcPr>
            <w:tcW w:type="dxa" w:w="1627"/>
          </w:tcPr>
          <w:p>
            <w:pPr>
              <w:pStyle w:val="TableParagraph"/>
              <w:spacing w:before="27"/>
              <w:rPr>
                <w:sz w:val="24"/>
              </w:rPr>
            </w:pPr>
            <w:r>
              <w:rPr>
                <w:spacing w:val="-4"/>
                <w:sz w:val="24"/>
              </w:rPr>
              <w:t>0,67</w:t>
            </w:r>
          </w:p>
        </w:tc>
        <w:tc>
          <w:tcPr>
            <w:tcW w:type="dxa" w:w="1635"/>
          </w:tcPr>
          <w:p>
            <w:pPr>
              <w:pStyle w:val="TableParagraph"/>
              <w:spacing w:before="27"/>
              <w:ind w:left="10"/>
              <w:rPr>
                <w:sz w:val="24"/>
              </w:rPr>
            </w:pPr>
            <w:r>
              <w:rPr>
                <w:sz w:val="24"/>
              </w:rPr>
              <w:t>** </w:t>
            </w:r>
            <w:r>
              <w:rPr>
                <w:i/>
                <w:spacing w:val="-2"/>
                <w:sz w:val="24"/>
              </w:rPr>
              <w:t>p</w:t>
            </w:r>
            <w:r>
              <w:rPr>
                <w:spacing w:val="-2"/>
                <w:sz w:val="24"/>
              </w:rPr>
              <w:t>&lt;0,01</w:t>
            </w:r>
          </w:p>
        </w:tc>
      </w:tr>
      <w:tr>
        <w:trPr>
          <w:trHeight w:hRule="atLeast" w:val="331"/>
        </w:trPr>
        <w:tc>
          <w:tcPr>
            <w:tcW w:type="dxa" w:w="1881"/>
          </w:tcPr>
          <w:p>
            <w:pPr>
              <w:pStyle w:val="TableParagraph"/>
              <w:spacing w:before="27"/>
              <w:rPr>
                <w:i/>
                <w:sz w:val="24"/>
              </w:rPr>
            </w:pPr>
            <w:r>
              <w:rPr>
                <w:i/>
                <w:color w:val="009900"/>
                <w:spacing w:val="-5"/>
                <w:sz w:val="24"/>
              </w:rPr>
              <w:t>ab</w:t>
            </w:r>
          </w:p>
        </w:tc>
        <w:tc>
          <w:tcPr>
            <w:tcW w:type="dxa" w:w="1706"/>
          </w:tcPr>
          <w:p>
            <w:pPr>
              <w:pStyle w:val="TableParagraph"/>
              <w:spacing w:before="27"/>
              <w:rPr>
                <w:sz w:val="24"/>
              </w:rPr>
            </w:pPr>
            <w:r>
              <w:rPr>
                <w:color w:val="FF0000"/>
                <w:spacing w:val="-2"/>
                <w:sz w:val="24"/>
              </w:rPr>
              <w:t>FAM</w:t>
            </w:r>
            <w:r>
              <w:rPr>
                <w:spacing w:val="-2"/>
                <w:sz w:val="24"/>
              </w:rPr>
              <w:t>/</w:t>
            </w:r>
            <w:r>
              <w:rPr>
                <w:color w:val="006FC0"/>
                <w:spacing w:val="-2"/>
                <w:sz w:val="24"/>
              </w:rPr>
              <w:t>HEX</w:t>
            </w:r>
          </w:p>
        </w:tc>
        <w:tc>
          <w:tcPr>
            <w:tcW w:type="dxa" w:w="1397"/>
          </w:tcPr>
          <w:p>
            <w:pPr>
              <w:pStyle w:val="TableParagraph"/>
              <w:spacing w:before="27"/>
              <w:rPr>
                <w:sz w:val="24"/>
              </w:rPr>
            </w:pPr>
            <w:r>
              <w:rPr>
                <w:spacing w:val="-5"/>
                <w:sz w:val="24"/>
              </w:rPr>
              <w:t>14</w:t>
            </w:r>
          </w:p>
        </w:tc>
        <w:tc>
          <w:tcPr>
            <w:tcW w:type="dxa" w:w="1351"/>
          </w:tcPr>
          <w:p>
            <w:pPr>
              <w:pStyle w:val="TableParagraph"/>
              <w:spacing w:before="27"/>
              <w:rPr>
                <w:sz w:val="24"/>
              </w:rPr>
            </w:pPr>
            <w:r>
              <w:rPr>
                <w:spacing w:val="-2"/>
                <w:sz w:val="24"/>
              </w:rPr>
              <w:t>96,86</w:t>
            </w:r>
          </w:p>
        </w:tc>
        <w:tc>
          <w:tcPr>
            <w:tcW w:type="dxa" w:w="1627"/>
          </w:tcPr>
          <w:p>
            <w:pPr>
              <w:pStyle w:val="TableParagraph"/>
              <w:spacing w:before="27"/>
              <w:rPr>
                <w:sz w:val="24"/>
              </w:rPr>
            </w:pPr>
            <w:r>
              <w:rPr>
                <w:spacing w:val="-4"/>
                <w:sz w:val="24"/>
              </w:rPr>
              <w:t>0,96</w:t>
            </w:r>
          </w:p>
        </w:tc>
        <w:tc>
          <w:tcPr>
            <w:tcW w:type="dxa" w:w="1635"/>
          </w:tcPr>
          <w:p>
            <w:pPr>
              <w:pStyle w:val="TableParagraph"/>
              <w:spacing w:before="27"/>
              <w:ind w:left="10" w:right="1"/>
              <w:rPr>
                <w:sz w:val="24"/>
              </w:rPr>
            </w:pPr>
            <w:r>
              <w:rPr>
                <w:sz w:val="24"/>
              </w:rPr>
              <w:t>не</w:t>
            </w:r>
            <w:r>
              <w:rPr>
                <w:spacing w:val="-1"/>
                <w:sz w:val="24"/>
              </w:rPr>
              <w:t> </w:t>
            </w:r>
            <w:r>
              <w:rPr>
                <w:spacing w:val="-2"/>
                <w:sz w:val="24"/>
              </w:rPr>
              <w:t>достов.</w:t>
            </w:r>
          </w:p>
        </w:tc>
      </w:tr>
      <w:tr>
        <w:trPr>
          <w:trHeight w:hRule="atLeast" w:val="330"/>
        </w:trPr>
        <w:tc>
          <w:tcPr>
            <w:tcW w:type="dxa" w:w="1881"/>
          </w:tcPr>
          <w:p>
            <w:pPr>
              <w:pStyle w:val="TableParagraph"/>
              <w:spacing w:before="27"/>
              <w:rPr>
                <w:i/>
                <w:sz w:val="24"/>
              </w:rPr>
            </w:pPr>
            <w:r>
              <w:rPr>
                <w:i/>
                <w:color w:val="006FC0"/>
                <w:spacing w:val="-5"/>
                <w:sz w:val="24"/>
              </w:rPr>
              <w:t>bb</w:t>
            </w:r>
          </w:p>
        </w:tc>
        <w:tc>
          <w:tcPr>
            <w:tcW w:type="dxa" w:w="1706"/>
          </w:tcPr>
          <w:p>
            <w:pPr>
              <w:pStyle w:val="TableParagraph"/>
              <w:spacing w:before="27"/>
              <w:rPr>
                <w:sz w:val="24"/>
              </w:rPr>
            </w:pPr>
            <w:r>
              <w:rPr>
                <w:color w:val="006FC0"/>
                <w:spacing w:val="-5"/>
                <w:sz w:val="24"/>
              </w:rPr>
              <w:t>HEX</w:t>
            </w:r>
          </w:p>
        </w:tc>
        <w:tc>
          <w:tcPr>
            <w:tcW w:type="dxa" w:w="1397"/>
          </w:tcPr>
          <w:p>
            <w:pPr>
              <w:pStyle w:val="TableParagraph"/>
              <w:spacing w:before="27"/>
              <w:rPr>
                <w:sz w:val="24"/>
              </w:rPr>
            </w:pPr>
            <w:r>
              <w:rPr>
                <w:spacing w:val="-5"/>
                <w:sz w:val="24"/>
              </w:rPr>
              <w:t>40</w:t>
            </w:r>
          </w:p>
        </w:tc>
        <w:tc>
          <w:tcPr>
            <w:tcW w:type="dxa" w:w="1351"/>
          </w:tcPr>
          <w:p>
            <w:pPr>
              <w:pStyle w:val="TableParagraph"/>
              <w:spacing w:before="27"/>
              <w:rPr>
                <w:sz w:val="24"/>
              </w:rPr>
            </w:pPr>
            <w:r>
              <w:rPr>
                <w:spacing w:val="-2"/>
                <w:sz w:val="24"/>
              </w:rPr>
              <w:t>94,18</w:t>
            </w:r>
          </w:p>
        </w:tc>
        <w:tc>
          <w:tcPr>
            <w:tcW w:type="dxa" w:w="1627"/>
          </w:tcPr>
          <w:p>
            <w:pPr>
              <w:pStyle w:val="TableParagraph"/>
              <w:spacing w:before="27"/>
              <w:rPr>
                <w:sz w:val="24"/>
              </w:rPr>
            </w:pPr>
            <w:r>
              <w:rPr>
                <w:spacing w:val="-4"/>
                <w:sz w:val="24"/>
              </w:rPr>
              <w:t>0,85</w:t>
            </w:r>
          </w:p>
        </w:tc>
        <w:tc>
          <w:tcPr>
            <w:tcW w:type="dxa" w:w="1635"/>
          </w:tcPr>
          <w:p>
            <w:pPr>
              <w:pStyle w:val="TableParagraph"/>
              <w:spacing w:before="27"/>
              <w:ind w:left="10"/>
              <w:rPr>
                <w:sz w:val="24"/>
              </w:rPr>
            </w:pPr>
            <w:r>
              <w:rPr>
                <w:sz w:val="24"/>
              </w:rPr>
              <w:t>* </w:t>
            </w:r>
            <w:r>
              <w:rPr>
                <w:i/>
                <w:spacing w:val="-2"/>
                <w:sz w:val="24"/>
              </w:rPr>
              <w:t>p</w:t>
            </w:r>
            <w:r>
              <w:rPr>
                <w:spacing w:val="-2"/>
                <w:sz w:val="24"/>
              </w:rPr>
              <w:t>&lt;0,05</w:t>
            </w:r>
          </w:p>
        </w:tc>
      </w:tr>
      <w:tr>
        <w:trPr>
          <w:trHeight w:hRule="atLeast" w:val="331"/>
        </w:trPr>
        <w:tc>
          <w:tcPr>
            <w:tcW w:type="dxa" w:w="3587"/>
            <w:gridSpan w:val="2"/>
          </w:tcPr>
          <w:p>
            <w:pPr>
              <w:pStyle w:val="TableParagraph"/>
              <w:spacing w:before="27"/>
              <w:rPr>
                <w:sz w:val="24"/>
              </w:rPr>
            </w:pPr>
            <w:r>
              <w:rPr>
                <w:spacing w:val="-2"/>
                <w:sz w:val="24"/>
              </w:rPr>
              <w:t>Всего</w:t>
            </w:r>
          </w:p>
        </w:tc>
        <w:tc>
          <w:tcPr>
            <w:tcW w:type="dxa" w:w="1397"/>
          </w:tcPr>
          <w:p>
            <w:pPr>
              <w:pStyle w:val="TableParagraph"/>
              <w:spacing w:before="27"/>
              <w:rPr>
                <w:sz w:val="24"/>
              </w:rPr>
            </w:pPr>
            <w:r>
              <w:rPr>
                <w:spacing w:val="-5"/>
                <w:sz w:val="24"/>
              </w:rPr>
              <w:t>94</w:t>
            </w:r>
          </w:p>
        </w:tc>
        <w:tc>
          <w:tcPr>
            <w:tcW w:type="dxa" w:w="1351"/>
          </w:tcPr>
          <w:p>
            <w:pPr>
              <w:pStyle w:val="TableParagraph"/>
              <w:spacing w:before="27"/>
              <w:rPr>
                <w:sz w:val="24"/>
              </w:rPr>
            </w:pPr>
            <w:r>
              <w:rPr>
                <w:spacing w:val="-2"/>
                <w:sz w:val="24"/>
              </w:rPr>
              <w:t>96,59</w:t>
            </w:r>
          </w:p>
        </w:tc>
        <w:tc>
          <w:tcPr>
            <w:tcW w:type="dxa" w:w="1627"/>
          </w:tcPr>
          <w:p>
            <w:pPr>
              <w:pStyle w:val="TableParagraph"/>
              <w:spacing w:before="27"/>
              <w:rPr>
                <w:sz w:val="24"/>
              </w:rPr>
            </w:pPr>
            <w:r>
              <w:rPr>
                <w:spacing w:val="-4"/>
                <w:sz w:val="24"/>
              </w:rPr>
              <w:t>0,52</w:t>
            </w:r>
          </w:p>
        </w:tc>
        <w:tc>
          <w:tcPr>
            <w:tcW w:type="dxa" w:w="1635"/>
          </w:tcPr>
          <w:p>
            <w:pPr>
              <w:pStyle w:val="TableParagraph"/>
              <w:ind w:left="0"/>
              <w:jc w:val="left"/>
              <w:rPr>
                <w:sz w:val="24"/>
              </w:rPr>
            </w:pPr>
          </w:p>
        </w:tc>
      </w:tr>
    </w:tbl>
    <w:p>
      <w:pPr>
        <w:pStyle w:val="BodyText"/>
        <w:spacing w:before="50"/>
        <w:ind w:left="0"/>
        <w:jc w:val="left"/>
        <w:rPr>
          <w:sz w:val="24"/>
        </w:rPr>
      </w:pPr>
    </w:p>
    <w:p>
      <w:pPr>
        <w:pStyle w:val="BodyText"/>
        <w:spacing w:before="1"/>
        <w:ind w:firstLine="708" w:right="425"/>
      </w:pPr>
      <w:r>
        <w:rPr/>
        <w:t>Таким образом, две группы генотипов чечевицы с гомозиготами </w:t>
      </w:r>
      <w:r>
        <w:rPr>
          <w:i/>
        </w:rPr>
        <w:t>aa </w:t>
      </w:r>
      <w:r>
        <w:rPr/>
        <w:t>и </w:t>
      </w:r>
      <w:r>
        <w:rPr>
          <w:i/>
        </w:rPr>
        <w:t>bb </w:t>
      </w:r>
      <w:r>
        <w:rPr/>
        <w:t>по маркеру </w:t>
      </w:r>
      <w:r>
        <w:rPr>
          <w:i/>
        </w:rPr>
        <w:t>LcELF3-</w:t>
      </w:r>
      <w:r>
        <w:rPr/>
        <w:t>SNP3 показали весьма значимую ассоциацию с фенотипи- рованием по трем признакам, связанным с началом цветения. По первому признаку – «всходы-начало цветения» разница между средними значениями поздно- и ранозацветающих растений составляла 3 дня, но за счет большой вы- борки</w:t>
      </w:r>
      <w:r>
        <w:rPr>
          <w:spacing w:val="-1"/>
        </w:rPr>
        <w:t> </w:t>
      </w:r>
      <w:r>
        <w:rPr/>
        <w:t>генотипов</w:t>
      </w:r>
      <w:r>
        <w:rPr>
          <w:spacing w:val="-1"/>
        </w:rPr>
        <w:t> </w:t>
      </w:r>
      <w:r>
        <w:rPr/>
        <w:t>и</w:t>
      </w:r>
      <w:r>
        <w:rPr>
          <w:spacing w:val="-1"/>
        </w:rPr>
        <w:t> </w:t>
      </w:r>
      <w:r>
        <w:rPr/>
        <w:t>незначительного</w:t>
      </w:r>
      <w:r>
        <w:rPr>
          <w:spacing w:val="-1"/>
        </w:rPr>
        <w:t> </w:t>
      </w:r>
      <w:r>
        <w:rPr/>
        <w:t>разброса</w:t>
      </w:r>
      <w:r>
        <w:rPr>
          <w:spacing w:val="-1"/>
        </w:rPr>
        <w:t> </w:t>
      </w:r>
      <w:r>
        <w:rPr/>
        <w:t>данных</w:t>
      </w:r>
      <w:r>
        <w:rPr>
          <w:spacing w:val="-1"/>
        </w:rPr>
        <w:t> </w:t>
      </w:r>
      <w:r>
        <w:rPr/>
        <w:t>различия</w:t>
      </w:r>
      <w:r>
        <w:rPr>
          <w:spacing w:val="-1"/>
        </w:rPr>
        <w:t> </w:t>
      </w:r>
      <w:r>
        <w:rPr/>
        <w:t>между</w:t>
      </w:r>
      <w:r>
        <w:rPr>
          <w:spacing w:val="-1"/>
        </w:rPr>
        <w:t> </w:t>
      </w:r>
      <w:r>
        <w:rPr/>
        <w:t>средними значениями были статистически достоверны с большой степенью вероятности (p&lt;0,001).</w:t>
      </w:r>
      <w:r>
        <w:rPr>
          <w:spacing w:val="9"/>
        </w:rPr>
        <w:t> </w:t>
      </w:r>
      <w:r>
        <w:rPr/>
        <w:t>В</w:t>
      </w:r>
      <w:r>
        <w:rPr>
          <w:spacing w:val="11"/>
        </w:rPr>
        <w:t> </w:t>
      </w:r>
      <w:r>
        <w:rPr/>
        <w:t>отличие</w:t>
      </w:r>
      <w:r>
        <w:rPr>
          <w:spacing w:val="11"/>
        </w:rPr>
        <w:t> </w:t>
      </w:r>
      <w:r>
        <w:rPr/>
        <w:t>от</w:t>
      </w:r>
      <w:r>
        <w:rPr>
          <w:spacing w:val="12"/>
        </w:rPr>
        <w:t> </w:t>
      </w:r>
      <w:r>
        <w:rPr/>
        <w:t>этого,</w:t>
      </w:r>
      <w:r>
        <w:rPr>
          <w:spacing w:val="11"/>
        </w:rPr>
        <w:t> </w:t>
      </w:r>
      <w:r>
        <w:rPr/>
        <w:t>статистических</w:t>
      </w:r>
      <w:r>
        <w:rPr>
          <w:spacing w:val="11"/>
        </w:rPr>
        <w:t> </w:t>
      </w:r>
      <w:r>
        <w:rPr/>
        <w:t>различий</w:t>
      </w:r>
      <w:r>
        <w:rPr>
          <w:spacing w:val="12"/>
        </w:rPr>
        <w:t> </w:t>
      </w:r>
      <w:r>
        <w:rPr/>
        <w:t>по</w:t>
      </w:r>
      <w:r>
        <w:rPr>
          <w:spacing w:val="11"/>
        </w:rPr>
        <w:t> </w:t>
      </w:r>
      <w:r>
        <w:rPr/>
        <w:t>второму</w:t>
      </w:r>
      <w:r>
        <w:rPr>
          <w:spacing w:val="11"/>
        </w:rPr>
        <w:t> </w:t>
      </w:r>
      <w:r>
        <w:rPr/>
        <w:t>признаку</w:t>
      </w:r>
      <w:r>
        <w:rPr>
          <w:spacing w:val="12"/>
        </w:rPr>
        <w:t> </w:t>
      </w:r>
      <w:r>
        <w:rPr>
          <w:spacing w:val="-10"/>
        </w:rPr>
        <w:t>–</w:t>
      </w:r>
    </w:p>
    <w:p>
      <w:pPr>
        <w:pStyle w:val="BodyText"/>
        <w:ind w:right="430"/>
      </w:pPr>
      <w:r>
        <w:rPr/>
        <w:t>«цветение-созревание» не обнаружено. Это означает, что процесс созревания семян после начала цветения у всех изученных генотипов проходил в одина- ковые сроки. Несмотря на это, по третьему (суммарному) признаку – «всходы- созревание», различия между генотипами сохранялись. Эти различия между поздно- и ранозацветающими генотипами оказались достоверными, но с мень- шей степенью вероятности (</w:t>
      </w:r>
      <w:r>
        <w:rPr>
          <w:i/>
        </w:rPr>
        <w:t>p</w:t>
      </w:r>
      <w:r>
        <w:rPr/>
        <w:t>&lt;0,01 и </w:t>
      </w:r>
      <w:r>
        <w:rPr>
          <w:i/>
        </w:rPr>
        <w:t>p</w:t>
      </w:r>
      <w:r>
        <w:rPr/>
        <w:t>&lt;0,05, соответственно).</w:t>
      </w:r>
    </w:p>
    <w:p>
      <w:pPr>
        <w:pStyle w:val="Heading2"/>
        <w:numPr>
          <w:ilvl w:val="2"/>
          <w:numId w:val="5"/>
        </w:numPr>
        <w:tabs>
          <w:tab w:leader="none" w:pos="1716" w:val="left"/>
        </w:tabs>
        <w:spacing w:after="0" w:before="322" w:line="240" w:lineRule="auto"/>
        <w:ind w:firstLine="707" w:left="284" w:right="427"/>
        <w:jc w:val="both"/>
      </w:pPr>
      <w:r>
        <w:rPr/>
        <w:t>Экспрессия гена </w:t>
      </w:r>
      <w:r>
        <w:rPr>
          <w:i/>
        </w:rPr>
        <w:t>LcELF3 </w:t>
      </w:r>
      <w:r>
        <w:rPr/>
        <w:t>у отобраных образцов чечевицы с контрастными фенотипами – раннее и позднее начало времени цветения</w:t>
      </w:r>
    </w:p>
    <w:p>
      <w:pPr>
        <w:pStyle w:val="BodyText"/>
        <w:ind w:firstLine="709" w:right="426"/>
      </w:pPr>
      <w:r>
        <w:rPr/>
        <w:t>После анализа генотипирования провели серию экспериментов по изуче- нию изменений в экспрессии гена-кандидата </w:t>
      </w:r>
      <w:r>
        <w:rPr>
          <w:i/>
        </w:rPr>
        <w:t>LcELF3 </w:t>
      </w:r>
      <w:r>
        <w:rPr/>
        <w:t>в ответ на абиотические стрессы, которые позволяют выявить его связь с хозяйственно-ценными при- знаками у изучаемых растений.</w:t>
      </w:r>
    </w:p>
    <w:p>
      <w:pPr>
        <w:pStyle w:val="BodyText"/>
        <w:ind w:firstLine="709" w:right="429"/>
      </w:pPr>
      <w:r>
        <w:rPr/>
        <w:t>Как было описано выше для проведения анализа секвенирования были выбраны 8 генотипов с разными сроками зацветанием (таблица 22), четыре из которых использовали для гибридизации на предыдущих этапах. В таблице 25 представлены данные по длине вегетационного периода у отобранных родителей и их гибридов в поколении F</w:t>
      </w:r>
      <w:r>
        <w:rPr>
          <w:vertAlign w:val="subscript"/>
        </w:rPr>
        <w:t>2</w:t>
      </w:r>
      <w:r>
        <w:rPr>
          <w:vertAlign w:val="baseline"/>
        </w:rPr>
        <w:t>.</w:t>
      </w:r>
    </w:p>
    <w:p>
      <w:pPr>
        <w:pStyle w:val="BodyText"/>
        <w:spacing w:before="322"/>
      </w:pPr>
      <w:r>
        <w:rPr/>
        <w:t>Таблица</w:t>
      </w:r>
      <w:r>
        <w:rPr>
          <w:spacing w:val="-6"/>
        </w:rPr>
        <w:t> </w:t>
      </w:r>
      <w:r>
        <w:rPr/>
        <w:t>25</w:t>
      </w:r>
      <w:r>
        <w:rPr>
          <w:spacing w:val="-3"/>
        </w:rPr>
        <w:t> </w:t>
      </w:r>
      <w:r>
        <w:rPr/>
        <w:t>–</w:t>
      </w:r>
      <w:r>
        <w:rPr>
          <w:spacing w:val="-3"/>
        </w:rPr>
        <w:t> </w:t>
      </w:r>
      <w:r>
        <w:rPr/>
        <w:t>Вегетационный</w:t>
      </w:r>
      <w:r>
        <w:rPr>
          <w:spacing w:val="-4"/>
        </w:rPr>
        <w:t> </w:t>
      </w:r>
      <w:r>
        <w:rPr/>
        <w:t>период</w:t>
      </w:r>
      <w:r>
        <w:rPr>
          <w:spacing w:val="-3"/>
        </w:rPr>
        <w:t> </w:t>
      </w:r>
      <w:r>
        <w:rPr/>
        <w:t>родителей</w:t>
      </w:r>
      <w:r>
        <w:rPr>
          <w:spacing w:val="-3"/>
        </w:rPr>
        <w:t> </w:t>
      </w:r>
      <w:r>
        <w:rPr/>
        <w:t>и</w:t>
      </w:r>
      <w:r>
        <w:rPr>
          <w:spacing w:val="-4"/>
        </w:rPr>
        <w:t> </w:t>
      </w:r>
      <w:r>
        <w:rPr/>
        <w:t>гибридов</w:t>
      </w:r>
      <w:r>
        <w:rPr>
          <w:spacing w:val="-3"/>
        </w:rPr>
        <w:t> </w:t>
      </w:r>
      <w:r>
        <w:rPr/>
        <w:t>поколения</w:t>
      </w:r>
      <w:r>
        <w:rPr>
          <w:spacing w:val="-3"/>
        </w:rPr>
        <w:t> </w:t>
      </w:r>
      <w:r>
        <w:rPr>
          <w:spacing w:val="-5"/>
        </w:rPr>
        <w:t>F</w:t>
      </w:r>
      <w:r>
        <w:rPr>
          <w:spacing w:val="-5"/>
          <w:vertAlign w:val="subscript"/>
        </w:rPr>
        <w:t>2</w:t>
      </w:r>
    </w:p>
    <w:tbl>
      <w:tblPr>
        <w:tblW w:type="auto" w:w="0"/>
        <w:jc w:val="left"/>
        <w:tblInd w:type="dxa" w:w="29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332"/>
        <w:gridCol w:w="2137"/>
        <w:gridCol w:w="2330"/>
        <w:gridCol w:w="2840"/>
      </w:tblGrid>
      <w:tr>
        <w:trPr>
          <w:trHeight w:hRule="atLeast" w:val="445"/>
        </w:trPr>
        <w:tc>
          <w:tcPr>
            <w:tcW w:type="dxa" w:w="2332"/>
            <w:vMerge w:val="restart"/>
          </w:tcPr>
          <w:p>
            <w:pPr>
              <w:pStyle w:val="TableParagraph"/>
              <w:spacing w:before="66"/>
              <w:ind w:left="0"/>
              <w:jc w:val="left"/>
              <w:rPr>
                <w:sz w:val="28"/>
              </w:rPr>
            </w:pPr>
          </w:p>
          <w:p>
            <w:pPr>
              <w:pStyle w:val="TableParagraph"/>
              <w:ind w:left="666"/>
              <w:jc w:val="left"/>
              <w:rPr>
                <w:sz w:val="28"/>
              </w:rPr>
            </w:pPr>
            <w:r>
              <w:rPr>
                <w:spacing w:val="-2"/>
                <w:sz w:val="28"/>
              </w:rPr>
              <w:t>Генотип</w:t>
            </w:r>
          </w:p>
        </w:tc>
        <w:tc>
          <w:tcPr>
            <w:tcW w:type="dxa" w:w="2137"/>
            <w:vMerge w:val="restart"/>
          </w:tcPr>
          <w:p>
            <w:pPr>
              <w:pStyle w:val="TableParagraph"/>
              <w:spacing w:before="66"/>
              <w:ind w:left="0"/>
              <w:jc w:val="left"/>
              <w:rPr>
                <w:sz w:val="28"/>
              </w:rPr>
            </w:pPr>
          </w:p>
          <w:p>
            <w:pPr>
              <w:pStyle w:val="TableParagraph"/>
              <w:ind w:left="108"/>
              <w:jc w:val="left"/>
              <w:rPr>
                <w:sz w:val="28"/>
              </w:rPr>
            </w:pPr>
            <w:r>
              <w:rPr>
                <w:spacing w:val="-2"/>
                <w:sz w:val="28"/>
              </w:rPr>
              <w:t>Происхождение</w:t>
            </w:r>
          </w:p>
        </w:tc>
        <w:tc>
          <w:tcPr>
            <w:tcW w:type="dxa" w:w="5170"/>
            <w:gridSpan w:val="2"/>
          </w:tcPr>
          <w:p>
            <w:pPr>
              <w:pStyle w:val="TableParagraph"/>
              <w:spacing w:before="61"/>
              <w:ind w:left="788"/>
              <w:jc w:val="left"/>
              <w:rPr>
                <w:sz w:val="28"/>
              </w:rPr>
            </w:pPr>
            <w:r>
              <w:rPr>
                <w:sz w:val="28"/>
              </w:rPr>
              <w:t>Вегетационный</w:t>
            </w:r>
            <w:r>
              <w:rPr>
                <w:spacing w:val="-6"/>
                <w:sz w:val="28"/>
              </w:rPr>
              <w:t> </w:t>
            </w:r>
            <w:r>
              <w:rPr>
                <w:sz w:val="28"/>
              </w:rPr>
              <w:t>период,</w:t>
            </w:r>
            <w:r>
              <w:rPr>
                <w:spacing w:val="-5"/>
                <w:sz w:val="28"/>
              </w:rPr>
              <w:t> </w:t>
            </w:r>
            <w:r>
              <w:rPr>
                <w:spacing w:val="-2"/>
                <w:sz w:val="28"/>
              </w:rPr>
              <w:t>суток</w:t>
            </w:r>
          </w:p>
        </w:tc>
      </w:tr>
      <w:tr>
        <w:trPr>
          <w:trHeight w:hRule="atLeast" w:val="643"/>
        </w:trPr>
        <w:tc>
          <w:tcPr>
            <w:tcW w:type="dxa" w:w="2332"/>
            <w:vMerge/>
            <w:tcBorders>
              <w:top w:val="nil"/>
            </w:tcBorders>
          </w:tcPr>
          <w:p>
            <w:pPr>
              <w:rPr>
                <w:sz w:val="2"/>
                <w:szCs w:val="2"/>
              </w:rPr>
            </w:pPr>
          </w:p>
        </w:tc>
        <w:tc>
          <w:tcPr>
            <w:tcW w:type="dxa" w:w="2137"/>
            <w:vMerge/>
            <w:tcBorders>
              <w:top w:val="nil"/>
            </w:tcBorders>
          </w:tcPr>
          <w:p>
            <w:pPr>
              <w:rPr>
                <w:sz w:val="2"/>
                <w:szCs w:val="2"/>
              </w:rPr>
            </w:pPr>
          </w:p>
        </w:tc>
        <w:tc>
          <w:tcPr>
            <w:tcW w:type="dxa" w:w="2330"/>
          </w:tcPr>
          <w:p>
            <w:pPr>
              <w:pStyle w:val="TableParagraph"/>
              <w:spacing w:line="320" w:lineRule="atLeast"/>
              <w:ind w:hanging="589" w:left="700"/>
              <w:jc w:val="left"/>
              <w:rPr>
                <w:sz w:val="28"/>
              </w:rPr>
            </w:pPr>
            <w:r>
              <w:rPr>
                <w:spacing w:val="-2"/>
                <w:sz w:val="28"/>
              </w:rPr>
              <w:t>всходы-</w:t>
            </w:r>
            <w:r>
              <w:rPr>
                <w:spacing w:val="-2"/>
                <w:sz w:val="28"/>
              </w:rPr>
              <w:t>цветение, среднее</w:t>
            </w:r>
          </w:p>
        </w:tc>
        <w:tc>
          <w:tcPr>
            <w:tcW w:type="dxa" w:w="2840"/>
          </w:tcPr>
          <w:p>
            <w:pPr>
              <w:pStyle w:val="TableParagraph"/>
              <w:spacing w:line="320" w:lineRule="atLeast"/>
              <w:ind w:hanging="816" w:left="955"/>
              <w:jc w:val="left"/>
              <w:rPr>
                <w:sz w:val="28"/>
              </w:rPr>
            </w:pPr>
            <w:r>
              <w:rPr>
                <w:spacing w:val="-2"/>
                <w:sz w:val="28"/>
              </w:rPr>
              <w:t>цветение-созревание, среднее</w:t>
            </w:r>
          </w:p>
        </w:tc>
      </w:tr>
      <w:tr>
        <w:trPr>
          <w:trHeight w:hRule="atLeast" w:val="390"/>
        </w:trPr>
        <w:tc>
          <w:tcPr>
            <w:tcW w:type="dxa" w:w="2332"/>
          </w:tcPr>
          <w:p>
            <w:pPr>
              <w:pStyle w:val="TableParagraph"/>
              <w:spacing w:before="34"/>
              <w:ind w:left="10" w:right="1"/>
              <w:rPr>
                <w:sz w:val="28"/>
              </w:rPr>
            </w:pPr>
            <w:r>
              <w:rPr>
                <w:spacing w:val="-10"/>
                <w:sz w:val="28"/>
              </w:rPr>
              <w:t>1</w:t>
            </w:r>
          </w:p>
        </w:tc>
        <w:tc>
          <w:tcPr>
            <w:tcW w:type="dxa" w:w="2137"/>
          </w:tcPr>
          <w:p>
            <w:pPr>
              <w:pStyle w:val="TableParagraph"/>
              <w:spacing w:before="34"/>
              <w:ind w:left="10" w:right="1"/>
              <w:rPr>
                <w:sz w:val="28"/>
              </w:rPr>
            </w:pPr>
            <w:r>
              <w:rPr>
                <w:spacing w:val="-10"/>
                <w:sz w:val="28"/>
              </w:rPr>
              <w:t>2</w:t>
            </w:r>
          </w:p>
        </w:tc>
        <w:tc>
          <w:tcPr>
            <w:tcW w:type="dxa" w:w="2330"/>
          </w:tcPr>
          <w:p>
            <w:pPr>
              <w:pStyle w:val="TableParagraph"/>
              <w:spacing w:before="34"/>
              <w:rPr>
                <w:sz w:val="28"/>
              </w:rPr>
            </w:pPr>
            <w:r>
              <w:rPr>
                <w:spacing w:val="-10"/>
                <w:sz w:val="28"/>
              </w:rPr>
              <w:t>3</w:t>
            </w:r>
          </w:p>
        </w:tc>
        <w:tc>
          <w:tcPr>
            <w:tcW w:type="dxa" w:w="2840"/>
          </w:tcPr>
          <w:p>
            <w:pPr>
              <w:pStyle w:val="TableParagraph"/>
              <w:spacing w:before="34"/>
              <w:rPr>
                <w:sz w:val="28"/>
              </w:rPr>
            </w:pPr>
            <w:r>
              <w:rPr>
                <w:spacing w:val="-10"/>
                <w:sz w:val="28"/>
              </w:rPr>
              <w:t>4</w:t>
            </w:r>
          </w:p>
        </w:tc>
      </w:tr>
      <w:tr>
        <w:trPr>
          <w:trHeight w:hRule="atLeast" w:val="321"/>
        </w:trPr>
        <w:tc>
          <w:tcPr>
            <w:tcW w:type="dxa" w:w="9639"/>
            <w:gridSpan w:val="4"/>
          </w:tcPr>
          <w:p>
            <w:pPr>
              <w:pStyle w:val="TableParagraph"/>
              <w:spacing w:line="302" w:lineRule="exact"/>
              <w:ind w:left="7"/>
              <w:rPr>
                <w:i/>
                <w:sz w:val="28"/>
              </w:rPr>
            </w:pPr>
            <w:r>
              <w:rPr>
                <w:i/>
                <w:sz w:val="28"/>
              </w:rPr>
              <w:t>Гибридная</w:t>
            </w:r>
            <w:r>
              <w:rPr>
                <w:i/>
                <w:spacing w:val="-6"/>
                <w:sz w:val="28"/>
              </w:rPr>
              <w:t> </w:t>
            </w:r>
            <w:r>
              <w:rPr>
                <w:i/>
                <w:sz w:val="28"/>
              </w:rPr>
              <w:t>комбинация</w:t>
            </w:r>
            <w:r>
              <w:rPr>
                <w:i/>
                <w:spacing w:val="-6"/>
                <w:sz w:val="28"/>
              </w:rPr>
              <w:t> </w:t>
            </w:r>
            <w:r>
              <w:rPr>
                <w:i/>
                <w:spacing w:val="-10"/>
                <w:sz w:val="28"/>
              </w:rPr>
              <w:t>1</w:t>
            </w:r>
          </w:p>
        </w:tc>
      </w:tr>
      <w:tr>
        <w:trPr>
          <w:trHeight w:hRule="atLeast" w:val="321"/>
        </w:trPr>
        <w:tc>
          <w:tcPr>
            <w:tcW w:type="dxa" w:w="2332"/>
          </w:tcPr>
          <w:p>
            <w:pPr>
              <w:pStyle w:val="TableParagraph"/>
              <w:spacing w:line="302" w:lineRule="exact"/>
              <w:ind w:left="10" w:right="1"/>
              <w:rPr>
                <w:sz w:val="28"/>
              </w:rPr>
            </w:pPr>
            <w:r>
              <w:rPr>
                <w:sz w:val="28"/>
              </w:rPr>
              <w:t>♀ </w:t>
            </w:r>
            <w:r>
              <w:rPr>
                <w:spacing w:val="-2"/>
                <w:sz w:val="28"/>
              </w:rPr>
              <w:t>Крапинка</w:t>
            </w:r>
          </w:p>
        </w:tc>
        <w:tc>
          <w:tcPr>
            <w:tcW w:type="dxa" w:w="2137"/>
          </w:tcPr>
          <w:p>
            <w:pPr>
              <w:pStyle w:val="TableParagraph"/>
              <w:spacing w:line="302" w:lineRule="exact"/>
              <w:ind w:left="10" w:right="1"/>
              <w:rPr>
                <w:sz w:val="28"/>
              </w:rPr>
            </w:pPr>
            <w:r>
              <w:rPr>
                <w:spacing w:val="-2"/>
                <w:sz w:val="28"/>
              </w:rPr>
              <w:t>Казахстан</w:t>
            </w:r>
          </w:p>
        </w:tc>
        <w:tc>
          <w:tcPr>
            <w:tcW w:type="dxa" w:w="2330"/>
          </w:tcPr>
          <w:p>
            <w:pPr>
              <w:pStyle w:val="TableParagraph"/>
              <w:spacing w:line="302" w:lineRule="exact"/>
              <w:rPr>
                <w:sz w:val="28"/>
              </w:rPr>
            </w:pPr>
            <w:r>
              <w:rPr>
                <w:spacing w:val="-5"/>
                <w:sz w:val="28"/>
              </w:rPr>
              <w:t>40</w:t>
            </w:r>
          </w:p>
        </w:tc>
        <w:tc>
          <w:tcPr>
            <w:tcW w:type="dxa" w:w="2840"/>
          </w:tcPr>
          <w:p>
            <w:pPr>
              <w:pStyle w:val="TableParagraph"/>
              <w:spacing w:line="302" w:lineRule="exact"/>
              <w:rPr>
                <w:sz w:val="28"/>
              </w:rPr>
            </w:pPr>
            <w:r>
              <w:rPr>
                <w:spacing w:val="-5"/>
                <w:sz w:val="28"/>
              </w:rPr>
              <w:t>92</w:t>
            </w:r>
          </w:p>
        </w:tc>
      </w:tr>
    </w:tbl>
    <w:p>
      <w:pPr>
        <w:pStyle w:val="BodyText"/>
        <w:spacing w:before="4"/>
        <w:ind w:left="0" w:right="528"/>
        <w:jc w:val="right"/>
      </w:pPr>
      <w:r>
        <w:rPr/>
        <w:t>Продолжение</w:t>
      </w:r>
      <w:r>
        <w:rPr>
          <w:spacing w:val="-6"/>
        </w:rPr>
        <w:t> </w:t>
      </w:r>
      <w:r>
        <w:rPr/>
        <w:t>таблицы</w:t>
      </w:r>
      <w:r>
        <w:rPr>
          <w:spacing w:val="-5"/>
        </w:rPr>
        <w:t> 25</w:t>
      </w:r>
    </w:p>
    <w:p>
      <w:pPr>
        <w:pStyle w:val="BodyText"/>
        <w:spacing w:line="20" w:lineRule="exact"/>
        <w:ind w:left="289"/>
        <w:jc w:val="left"/>
        <w:rPr>
          <w:sz w:val="2"/>
        </w:rPr>
      </w:pPr>
      <w:r>
        <w:rPr>
          <w:sz w:val="2"/>
        </w:rPr>
        <mc:AlternateContent>
          <mc:Choice Requires="wps">
            <w:drawing>
              <wp:inline distB="0" distL="0" distR="0" distT="0">
                <wp:extent cx="6120765" cy="6350"/>
                <wp:effectExtent b="3175" l="9525" r="0" t="0"/>
                <wp:docPr id="31" name="Group 31"/>
                <wp:cNvGraphicFramePr>
                  <a:graphicFrameLocks/>
                </wp:cNvGraphicFramePr>
                <a:graphic>
                  <a:graphicData uri="http://schemas.microsoft.com/office/word/2010/wordprocessingGroup">
                    <wpg:wgp>
                      <wpg:cNvPr id="31" name="Group 31"/>
                      <wpg:cNvGrpSpPr/>
                      <wpg:grpSpPr>
                        <a:xfrm>
                          <a:off x="0" y="0"/>
                          <a:ext cx="6120765" cy="6350"/>
                          <a:chExt cx="6120765" cy="6350"/>
                        </a:xfrm>
                      </wpg:grpSpPr>
                      <wps:wsp>
                        <wps:cNvPr id="32" name="Graphic 32"/>
                        <wps:cNvSpPr/>
                        <wps:spPr>
                          <a:xfrm>
                            <a:off x="0" y="3174"/>
                            <a:ext cx="6120765" cy="1270"/>
                          </a:xfrm>
                          <a:custGeom>
                            <a:avLst/>
                            <a:gdLst/>
                            <a:ahLst/>
                            <a:cxnLst/>
                            <a:rect b="b" l="l" r="r" t="t"/>
                            <a:pathLst>
                              <a:path h="0" w="6120765">
                                <a:moveTo>
                                  <a:pt x="0" y="0"/>
                                </a:moveTo>
                                <a:lnTo>
                                  <a:pt x="612076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pStyle w:val="BodyText"/>
        <w:spacing w:after="0" w:line="20" w:lineRule="exact"/>
        <w:jc w:val="left"/>
        <w:rPr>
          <w:sz w:val="2"/>
        </w:rPr>
        <w:sectPr>
          <w:pgSz w:h="16840" w:w="11910"/>
          <w:pgMar w:bottom="1260" w:footer="1073" w:header="0" w:left="1417" w:right="141" w:top="1040"/>
        </w:sectPr>
      </w:pPr>
    </w:p>
    <w:tbl>
      <w:tblPr>
        <w:tblW w:type="auto" w:w="0"/>
        <w:jc w:val="left"/>
        <w:tblInd w:type="dxa" w:w="29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2332"/>
        <w:gridCol w:w="2137"/>
        <w:gridCol w:w="2330"/>
        <w:gridCol w:w="2840"/>
      </w:tblGrid>
      <w:tr>
        <w:trPr>
          <w:trHeight w:hRule="atLeast" w:val="321"/>
        </w:trPr>
        <w:tc>
          <w:tcPr>
            <w:tcW w:type="dxa" w:w="2332"/>
          </w:tcPr>
          <w:p>
            <w:pPr>
              <w:pStyle w:val="TableParagraph"/>
              <w:spacing w:before="5" w:line="297" w:lineRule="exact"/>
              <w:ind w:left="10" w:right="1"/>
              <w:rPr>
                <w:sz w:val="28"/>
              </w:rPr>
            </w:pPr>
            <w:r>
              <w:rPr>
                <w:spacing w:val="-10"/>
                <w:sz w:val="28"/>
              </w:rPr>
              <w:t>1</w:t>
            </w:r>
          </w:p>
        </w:tc>
        <w:tc>
          <w:tcPr>
            <w:tcW w:type="dxa" w:w="2137"/>
          </w:tcPr>
          <w:p>
            <w:pPr>
              <w:pStyle w:val="TableParagraph"/>
              <w:spacing w:before="5" w:line="297" w:lineRule="exact"/>
              <w:ind w:left="10" w:right="1"/>
              <w:rPr>
                <w:sz w:val="28"/>
              </w:rPr>
            </w:pPr>
            <w:r>
              <w:rPr>
                <w:spacing w:val="-10"/>
                <w:sz w:val="28"/>
              </w:rPr>
              <w:t>2</w:t>
            </w:r>
          </w:p>
        </w:tc>
        <w:tc>
          <w:tcPr>
            <w:tcW w:type="dxa" w:w="2330"/>
          </w:tcPr>
          <w:p>
            <w:pPr>
              <w:pStyle w:val="TableParagraph"/>
              <w:spacing w:before="5" w:line="297" w:lineRule="exact"/>
              <w:rPr>
                <w:sz w:val="28"/>
              </w:rPr>
            </w:pPr>
            <w:r>
              <w:rPr>
                <w:spacing w:val="-10"/>
                <w:sz w:val="28"/>
              </w:rPr>
              <w:t>3</w:t>
            </w:r>
          </w:p>
        </w:tc>
        <w:tc>
          <w:tcPr>
            <w:tcW w:type="dxa" w:w="2840"/>
          </w:tcPr>
          <w:p>
            <w:pPr>
              <w:pStyle w:val="TableParagraph"/>
              <w:spacing w:before="5" w:line="297" w:lineRule="exact"/>
              <w:rPr>
                <w:sz w:val="28"/>
              </w:rPr>
            </w:pPr>
            <w:r>
              <w:rPr>
                <w:spacing w:val="-10"/>
                <w:sz w:val="28"/>
              </w:rPr>
              <w:t>4</w:t>
            </w:r>
          </w:p>
        </w:tc>
      </w:tr>
      <w:tr>
        <w:trPr>
          <w:trHeight w:hRule="atLeast" w:val="321"/>
        </w:trPr>
        <w:tc>
          <w:tcPr>
            <w:tcW w:type="dxa" w:w="2332"/>
          </w:tcPr>
          <w:p>
            <w:pPr>
              <w:pStyle w:val="TableParagraph"/>
              <w:spacing w:before="5" w:line="297" w:lineRule="exact"/>
              <w:ind w:left="10" w:right="2"/>
              <w:rPr>
                <w:sz w:val="28"/>
              </w:rPr>
            </w:pPr>
            <w:r>
              <w:rPr>
                <w:sz w:val="28"/>
              </w:rPr>
              <w:t>♂</w:t>
            </w:r>
            <w:r>
              <w:rPr>
                <w:spacing w:val="-5"/>
                <w:sz w:val="28"/>
              </w:rPr>
              <w:t> </w:t>
            </w:r>
            <w:r>
              <w:rPr>
                <w:sz w:val="28"/>
              </w:rPr>
              <w:t>Flip96-</w:t>
            </w:r>
            <w:r>
              <w:rPr>
                <w:spacing w:val="-5"/>
                <w:sz w:val="28"/>
              </w:rPr>
              <w:t>48L</w:t>
            </w:r>
          </w:p>
        </w:tc>
        <w:tc>
          <w:tcPr>
            <w:tcW w:type="dxa" w:w="2137"/>
          </w:tcPr>
          <w:p>
            <w:pPr>
              <w:pStyle w:val="TableParagraph"/>
              <w:spacing w:before="5" w:line="297" w:lineRule="exact"/>
              <w:ind w:left="10" w:right="1"/>
              <w:rPr>
                <w:sz w:val="28"/>
              </w:rPr>
            </w:pPr>
            <w:r>
              <w:rPr>
                <w:spacing w:val="-2"/>
                <w:sz w:val="28"/>
              </w:rPr>
              <w:t>ИКАРДА</w:t>
            </w:r>
          </w:p>
        </w:tc>
        <w:tc>
          <w:tcPr>
            <w:tcW w:type="dxa" w:w="2330"/>
          </w:tcPr>
          <w:p>
            <w:pPr>
              <w:pStyle w:val="TableParagraph"/>
              <w:spacing w:before="5" w:line="297" w:lineRule="exact"/>
              <w:rPr>
                <w:sz w:val="28"/>
              </w:rPr>
            </w:pPr>
            <w:r>
              <w:rPr>
                <w:spacing w:val="-5"/>
                <w:sz w:val="28"/>
              </w:rPr>
              <w:t>38</w:t>
            </w:r>
          </w:p>
        </w:tc>
        <w:tc>
          <w:tcPr>
            <w:tcW w:type="dxa" w:w="2840"/>
          </w:tcPr>
          <w:p>
            <w:pPr>
              <w:pStyle w:val="TableParagraph"/>
              <w:spacing w:before="5" w:line="297" w:lineRule="exact"/>
              <w:rPr>
                <w:sz w:val="28"/>
              </w:rPr>
            </w:pPr>
            <w:r>
              <w:rPr>
                <w:spacing w:val="-5"/>
                <w:sz w:val="28"/>
              </w:rPr>
              <w:t>99</w:t>
            </w:r>
          </w:p>
        </w:tc>
      </w:tr>
      <w:tr>
        <w:trPr>
          <w:trHeight w:hRule="atLeast" w:val="321"/>
        </w:trPr>
        <w:tc>
          <w:tcPr>
            <w:tcW w:type="dxa" w:w="2332"/>
          </w:tcPr>
          <w:p>
            <w:pPr>
              <w:pStyle w:val="TableParagraph"/>
              <w:spacing w:before="5" w:line="297" w:lineRule="exact"/>
              <w:ind w:left="10"/>
              <w:rPr>
                <w:sz w:val="28"/>
              </w:rPr>
            </w:pPr>
            <w:r>
              <w:rPr>
                <w:sz w:val="28"/>
              </w:rPr>
              <w:t>21-3-</w:t>
            </w:r>
            <w:r>
              <w:rPr>
                <w:spacing w:val="-10"/>
                <w:sz w:val="28"/>
              </w:rPr>
              <w:t>1</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35</w:t>
            </w:r>
          </w:p>
        </w:tc>
        <w:tc>
          <w:tcPr>
            <w:tcW w:type="dxa" w:w="2840"/>
          </w:tcPr>
          <w:p>
            <w:pPr>
              <w:pStyle w:val="TableParagraph"/>
              <w:spacing w:before="5" w:line="297" w:lineRule="exact"/>
              <w:rPr>
                <w:sz w:val="28"/>
              </w:rPr>
            </w:pPr>
            <w:r>
              <w:rPr>
                <w:spacing w:val="-5"/>
                <w:sz w:val="28"/>
              </w:rPr>
              <w:t>90</w:t>
            </w:r>
          </w:p>
        </w:tc>
      </w:tr>
      <w:tr>
        <w:trPr>
          <w:trHeight w:hRule="atLeast" w:val="321"/>
        </w:trPr>
        <w:tc>
          <w:tcPr>
            <w:tcW w:type="dxa" w:w="2332"/>
          </w:tcPr>
          <w:p>
            <w:pPr>
              <w:pStyle w:val="TableParagraph"/>
              <w:spacing w:before="5" w:line="297" w:lineRule="exact"/>
              <w:ind w:left="10"/>
              <w:rPr>
                <w:sz w:val="28"/>
              </w:rPr>
            </w:pPr>
            <w:r>
              <w:rPr>
                <w:sz w:val="28"/>
              </w:rPr>
              <w:t>21-3-</w:t>
            </w:r>
            <w:r>
              <w:rPr>
                <w:spacing w:val="-10"/>
                <w:sz w:val="28"/>
              </w:rPr>
              <w:t>2</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36</w:t>
            </w:r>
          </w:p>
        </w:tc>
        <w:tc>
          <w:tcPr>
            <w:tcW w:type="dxa" w:w="2840"/>
          </w:tcPr>
          <w:p>
            <w:pPr>
              <w:pStyle w:val="TableParagraph"/>
              <w:spacing w:before="5" w:line="297" w:lineRule="exact"/>
              <w:rPr>
                <w:sz w:val="28"/>
              </w:rPr>
            </w:pPr>
            <w:r>
              <w:rPr>
                <w:spacing w:val="-5"/>
                <w:sz w:val="28"/>
              </w:rPr>
              <w:t>91</w:t>
            </w:r>
          </w:p>
        </w:tc>
      </w:tr>
      <w:tr>
        <w:trPr>
          <w:trHeight w:hRule="atLeast" w:val="321"/>
        </w:trPr>
        <w:tc>
          <w:tcPr>
            <w:tcW w:type="dxa" w:w="2332"/>
          </w:tcPr>
          <w:p>
            <w:pPr>
              <w:pStyle w:val="TableParagraph"/>
              <w:spacing w:before="5" w:line="297" w:lineRule="exact"/>
              <w:ind w:left="10"/>
              <w:rPr>
                <w:sz w:val="28"/>
              </w:rPr>
            </w:pPr>
            <w:r>
              <w:rPr>
                <w:sz w:val="28"/>
              </w:rPr>
              <w:t>21-3-</w:t>
            </w:r>
            <w:r>
              <w:rPr>
                <w:spacing w:val="-10"/>
                <w:sz w:val="28"/>
              </w:rPr>
              <w:t>3</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34</w:t>
            </w:r>
          </w:p>
        </w:tc>
        <w:tc>
          <w:tcPr>
            <w:tcW w:type="dxa" w:w="2840"/>
          </w:tcPr>
          <w:p>
            <w:pPr>
              <w:pStyle w:val="TableParagraph"/>
              <w:spacing w:before="5" w:line="297" w:lineRule="exact"/>
              <w:rPr>
                <w:sz w:val="28"/>
              </w:rPr>
            </w:pPr>
            <w:r>
              <w:rPr>
                <w:spacing w:val="-5"/>
                <w:sz w:val="28"/>
              </w:rPr>
              <w:t>93</w:t>
            </w:r>
          </w:p>
        </w:tc>
      </w:tr>
      <w:tr>
        <w:trPr>
          <w:trHeight w:hRule="atLeast" w:val="321"/>
        </w:trPr>
        <w:tc>
          <w:tcPr>
            <w:tcW w:type="dxa" w:w="9639"/>
            <w:gridSpan w:val="4"/>
          </w:tcPr>
          <w:p>
            <w:pPr>
              <w:pStyle w:val="TableParagraph"/>
              <w:spacing w:before="5" w:line="297" w:lineRule="exact"/>
              <w:ind w:left="7"/>
              <w:rPr>
                <w:i/>
                <w:sz w:val="28"/>
              </w:rPr>
            </w:pPr>
            <w:r>
              <w:rPr>
                <w:i/>
                <w:sz w:val="28"/>
              </w:rPr>
              <w:t>Гибридная</w:t>
            </w:r>
            <w:r>
              <w:rPr>
                <w:i/>
                <w:spacing w:val="-6"/>
                <w:sz w:val="28"/>
              </w:rPr>
              <w:t> </w:t>
            </w:r>
            <w:r>
              <w:rPr>
                <w:i/>
                <w:sz w:val="28"/>
              </w:rPr>
              <w:t>комбинация</w:t>
            </w:r>
            <w:r>
              <w:rPr>
                <w:i/>
                <w:spacing w:val="-6"/>
                <w:sz w:val="28"/>
              </w:rPr>
              <w:t> </w:t>
            </w:r>
            <w:r>
              <w:rPr>
                <w:i/>
                <w:spacing w:val="-10"/>
                <w:sz w:val="28"/>
              </w:rPr>
              <w:t>2</w:t>
            </w:r>
          </w:p>
        </w:tc>
      </w:tr>
      <w:tr>
        <w:trPr>
          <w:trHeight w:hRule="atLeast" w:val="321"/>
        </w:trPr>
        <w:tc>
          <w:tcPr>
            <w:tcW w:type="dxa" w:w="2332"/>
          </w:tcPr>
          <w:p>
            <w:pPr>
              <w:pStyle w:val="TableParagraph"/>
              <w:spacing w:before="5" w:line="297" w:lineRule="exact"/>
              <w:ind w:left="10" w:right="2"/>
              <w:rPr>
                <w:sz w:val="28"/>
              </w:rPr>
            </w:pPr>
            <w:r>
              <w:rPr>
                <w:sz w:val="28"/>
              </w:rPr>
              <w:t>♀</w:t>
            </w:r>
            <w:r>
              <w:rPr>
                <w:spacing w:val="-5"/>
                <w:sz w:val="28"/>
              </w:rPr>
              <w:t> </w:t>
            </w:r>
            <w:r>
              <w:rPr>
                <w:sz w:val="28"/>
              </w:rPr>
              <w:t>Flip92-</w:t>
            </w:r>
            <w:r>
              <w:rPr>
                <w:spacing w:val="-5"/>
                <w:sz w:val="28"/>
              </w:rPr>
              <w:t>36L</w:t>
            </w:r>
          </w:p>
        </w:tc>
        <w:tc>
          <w:tcPr>
            <w:tcW w:type="dxa" w:w="2137"/>
          </w:tcPr>
          <w:p>
            <w:pPr>
              <w:pStyle w:val="TableParagraph"/>
              <w:spacing w:before="5" w:line="297" w:lineRule="exact"/>
              <w:ind w:left="10" w:right="1"/>
              <w:rPr>
                <w:sz w:val="28"/>
              </w:rPr>
            </w:pPr>
            <w:r>
              <w:rPr>
                <w:spacing w:val="-2"/>
                <w:sz w:val="28"/>
              </w:rPr>
              <w:t>ИКАРДА</w:t>
            </w:r>
          </w:p>
        </w:tc>
        <w:tc>
          <w:tcPr>
            <w:tcW w:type="dxa" w:w="2330"/>
          </w:tcPr>
          <w:p>
            <w:pPr>
              <w:pStyle w:val="TableParagraph"/>
              <w:spacing w:before="5" w:line="297" w:lineRule="exact"/>
              <w:rPr>
                <w:sz w:val="28"/>
              </w:rPr>
            </w:pPr>
            <w:r>
              <w:rPr>
                <w:spacing w:val="-5"/>
                <w:sz w:val="28"/>
              </w:rPr>
              <w:t>37</w:t>
            </w:r>
          </w:p>
        </w:tc>
        <w:tc>
          <w:tcPr>
            <w:tcW w:type="dxa" w:w="2840"/>
          </w:tcPr>
          <w:p>
            <w:pPr>
              <w:pStyle w:val="TableParagraph"/>
              <w:spacing w:before="5" w:line="297" w:lineRule="exact"/>
              <w:rPr>
                <w:sz w:val="28"/>
              </w:rPr>
            </w:pPr>
            <w:r>
              <w:rPr>
                <w:spacing w:val="-5"/>
                <w:sz w:val="28"/>
              </w:rPr>
              <w:t>101</w:t>
            </w:r>
          </w:p>
        </w:tc>
      </w:tr>
      <w:tr>
        <w:trPr>
          <w:trHeight w:hRule="atLeast" w:val="321"/>
        </w:trPr>
        <w:tc>
          <w:tcPr>
            <w:tcW w:type="dxa" w:w="2332"/>
          </w:tcPr>
          <w:p>
            <w:pPr>
              <w:pStyle w:val="TableParagraph"/>
              <w:spacing w:before="5" w:line="297" w:lineRule="exact"/>
              <w:ind w:left="10" w:right="1"/>
              <w:rPr>
                <w:sz w:val="28"/>
              </w:rPr>
            </w:pPr>
            <w:r>
              <w:rPr>
                <w:sz w:val="28"/>
              </w:rPr>
              <w:t>♂</w:t>
            </w:r>
            <w:r>
              <w:rPr>
                <w:spacing w:val="-1"/>
                <w:sz w:val="28"/>
              </w:rPr>
              <w:t> </w:t>
            </w:r>
            <w:r>
              <w:rPr>
                <w:sz w:val="28"/>
              </w:rPr>
              <w:t>ILL-</w:t>
            </w:r>
            <w:r>
              <w:rPr>
                <w:spacing w:val="-4"/>
                <w:sz w:val="28"/>
              </w:rPr>
              <w:t>1552</w:t>
            </w:r>
          </w:p>
        </w:tc>
        <w:tc>
          <w:tcPr>
            <w:tcW w:type="dxa" w:w="2137"/>
          </w:tcPr>
          <w:p>
            <w:pPr>
              <w:pStyle w:val="TableParagraph"/>
              <w:spacing w:before="5" w:line="297" w:lineRule="exact"/>
              <w:ind w:left="10" w:right="2"/>
              <w:rPr>
                <w:sz w:val="28"/>
              </w:rPr>
            </w:pPr>
            <w:r>
              <w:rPr>
                <w:spacing w:val="-2"/>
                <w:sz w:val="28"/>
              </w:rPr>
              <w:t>Австралия</w:t>
            </w:r>
          </w:p>
        </w:tc>
        <w:tc>
          <w:tcPr>
            <w:tcW w:type="dxa" w:w="2330"/>
          </w:tcPr>
          <w:p>
            <w:pPr>
              <w:pStyle w:val="TableParagraph"/>
              <w:spacing w:before="5" w:line="297" w:lineRule="exact"/>
              <w:rPr>
                <w:sz w:val="28"/>
              </w:rPr>
            </w:pPr>
            <w:r>
              <w:rPr>
                <w:spacing w:val="-5"/>
                <w:sz w:val="28"/>
              </w:rPr>
              <w:t>41</w:t>
            </w:r>
          </w:p>
        </w:tc>
        <w:tc>
          <w:tcPr>
            <w:tcW w:type="dxa" w:w="2840"/>
          </w:tcPr>
          <w:p>
            <w:pPr>
              <w:pStyle w:val="TableParagraph"/>
              <w:spacing w:before="5" w:line="297" w:lineRule="exact"/>
              <w:rPr>
                <w:sz w:val="28"/>
              </w:rPr>
            </w:pPr>
            <w:r>
              <w:rPr>
                <w:spacing w:val="-5"/>
                <w:sz w:val="28"/>
              </w:rPr>
              <w:t>103</w:t>
            </w:r>
          </w:p>
        </w:tc>
      </w:tr>
      <w:tr>
        <w:trPr>
          <w:trHeight w:hRule="atLeast" w:val="321"/>
        </w:trPr>
        <w:tc>
          <w:tcPr>
            <w:tcW w:type="dxa" w:w="2332"/>
          </w:tcPr>
          <w:p>
            <w:pPr>
              <w:pStyle w:val="TableParagraph"/>
              <w:spacing w:before="5" w:line="297" w:lineRule="exact"/>
              <w:ind w:left="10"/>
              <w:rPr>
                <w:sz w:val="28"/>
              </w:rPr>
            </w:pPr>
            <w:r>
              <w:rPr>
                <w:sz w:val="28"/>
              </w:rPr>
              <w:t>21-8-</w:t>
            </w:r>
            <w:r>
              <w:rPr>
                <w:spacing w:val="-10"/>
                <w:sz w:val="28"/>
              </w:rPr>
              <w:t>1</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38</w:t>
            </w:r>
          </w:p>
        </w:tc>
        <w:tc>
          <w:tcPr>
            <w:tcW w:type="dxa" w:w="2840"/>
          </w:tcPr>
          <w:p>
            <w:pPr>
              <w:pStyle w:val="TableParagraph"/>
              <w:spacing w:before="5" w:line="297" w:lineRule="exact"/>
              <w:rPr>
                <w:sz w:val="28"/>
              </w:rPr>
            </w:pPr>
            <w:r>
              <w:rPr>
                <w:spacing w:val="-5"/>
                <w:sz w:val="28"/>
              </w:rPr>
              <w:t>100</w:t>
            </w:r>
          </w:p>
        </w:tc>
      </w:tr>
      <w:tr>
        <w:trPr>
          <w:trHeight w:hRule="atLeast" w:val="321"/>
        </w:trPr>
        <w:tc>
          <w:tcPr>
            <w:tcW w:type="dxa" w:w="2332"/>
          </w:tcPr>
          <w:p>
            <w:pPr>
              <w:pStyle w:val="TableParagraph"/>
              <w:spacing w:before="5" w:line="297" w:lineRule="exact"/>
              <w:ind w:left="10"/>
              <w:rPr>
                <w:sz w:val="28"/>
              </w:rPr>
            </w:pPr>
            <w:r>
              <w:rPr>
                <w:sz w:val="28"/>
              </w:rPr>
              <w:t>21-8-</w:t>
            </w:r>
            <w:r>
              <w:rPr>
                <w:spacing w:val="-10"/>
                <w:sz w:val="28"/>
              </w:rPr>
              <w:t>2</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37</w:t>
            </w:r>
          </w:p>
        </w:tc>
        <w:tc>
          <w:tcPr>
            <w:tcW w:type="dxa" w:w="2840"/>
          </w:tcPr>
          <w:p>
            <w:pPr>
              <w:pStyle w:val="TableParagraph"/>
              <w:spacing w:before="5" w:line="297" w:lineRule="exact"/>
              <w:rPr>
                <w:sz w:val="28"/>
              </w:rPr>
            </w:pPr>
            <w:r>
              <w:rPr>
                <w:spacing w:val="-5"/>
                <w:sz w:val="28"/>
              </w:rPr>
              <w:t>99</w:t>
            </w:r>
          </w:p>
        </w:tc>
      </w:tr>
      <w:tr>
        <w:trPr>
          <w:trHeight w:hRule="atLeast" w:val="321"/>
        </w:trPr>
        <w:tc>
          <w:tcPr>
            <w:tcW w:type="dxa" w:w="2332"/>
          </w:tcPr>
          <w:p>
            <w:pPr>
              <w:pStyle w:val="TableParagraph"/>
              <w:spacing w:before="5" w:line="297" w:lineRule="exact"/>
              <w:ind w:left="10"/>
              <w:rPr>
                <w:sz w:val="28"/>
              </w:rPr>
            </w:pPr>
            <w:r>
              <w:rPr>
                <w:sz w:val="28"/>
              </w:rPr>
              <w:t>21-8-</w:t>
            </w:r>
            <w:r>
              <w:rPr>
                <w:spacing w:val="-10"/>
                <w:sz w:val="28"/>
              </w:rPr>
              <w:t>3</w:t>
            </w:r>
          </w:p>
        </w:tc>
        <w:tc>
          <w:tcPr>
            <w:tcW w:type="dxa" w:w="2137"/>
          </w:tcPr>
          <w:p>
            <w:pPr>
              <w:pStyle w:val="TableParagraph"/>
              <w:spacing w:before="5" w:line="297" w:lineRule="exact"/>
              <w:ind w:left="10"/>
              <w:rPr>
                <w:sz w:val="28"/>
              </w:rPr>
            </w:pPr>
            <w:r>
              <w:rPr>
                <w:spacing w:val="-5"/>
                <w:sz w:val="28"/>
              </w:rPr>
              <w:t>F</w:t>
            </w:r>
            <w:r>
              <w:rPr>
                <w:spacing w:val="-5"/>
                <w:sz w:val="28"/>
                <w:vertAlign w:val="subscript"/>
              </w:rPr>
              <w:t>2</w:t>
            </w:r>
          </w:p>
        </w:tc>
        <w:tc>
          <w:tcPr>
            <w:tcW w:type="dxa" w:w="2330"/>
          </w:tcPr>
          <w:p>
            <w:pPr>
              <w:pStyle w:val="TableParagraph"/>
              <w:spacing w:before="5" w:line="297" w:lineRule="exact"/>
              <w:rPr>
                <w:sz w:val="28"/>
              </w:rPr>
            </w:pPr>
            <w:r>
              <w:rPr>
                <w:spacing w:val="-5"/>
                <w:sz w:val="28"/>
              </w:rPr>
              <w:t>39</w:t>
            </w:r>
          </w:p>
        </w:tc>
        <w:tc>
          <w:tcPr>
            <w:tcW w:type="dxa" w:w="2840"/>
          </w:tcPr>
          <w:p>
            <w:pPr>
              <w:pStyle w:val="TableParagraph"/>
              <w:spacing w:before="5" w:line="297" w:lineRule="exact"/>
              <w:rPr>
                <w:sz w:val="28"/>
              </w:rPr>
            </w:pPr>
            <w:r>
              <w:rPr>
                <w:spacing w:val="-5"/>
                <w:sz w:val="28"/>
              </w:rPr>
              <w:t>102</w:t>
            </w:r>
          </w:p>
        </w:tc>
      </w:tr>
    </w:tbl>
    <w:p>
      <w:pPr>
        <w:pStyle w:val="BodyText"/>
        <w:spacing w:before="26"/>
        <w:ind w:left="0"/>
        <w:jc w:val="left"/>
      </w:pPr>
    </w:p>
    <w:p>
      <w:pPr>
        <w:pStyle w:val="BodyText"/>
        <w:ind w:firstLine="851" w:right="429"/>
      </w:pPr>
      <w:r>
        <w:rPr/>
        <w:t>Эксперименты с данными образцами проводили в контролируемых условиях лабораторного комплекса «Фитотрон», расположенного в Агрономи- ческом факультете КАТИУ им. С.Сейфуллина (рисунок 23).</w:t>
      </w:r>
    </w:p>
    <w:p>
      <w:pPr>
        <w:pStyle w:val="BodyText"/>
        <w:spacing w:before="15"/>
        <w:ind w:left="0"/>
        <w:jc w:val="left"/>
        <w:rPr>
          <w:sz w:val="20"/>
        </w:rPr>
      </w:pPr>
      <w:r>
        <w:rPr>
          <w:sz w:val="20"/>
        </w:rPr>
        <w:drawing>
          <wp:anchor allowOverlap="1" behindDoc="1" distB="0" distL="0" distR="0" distT="0" layoutInCell="1" locked="0" relativeHeight="487597056" simplePos="0">
            <wp:simplePos x="0" y="0"/>
            <wp:positionH relativeFrom="page">
              <wp:posOffset>1413421</wp:posOffset>
            </wp:positionH>
            <wp:positionV relativeFrom="paragraph">
              <wp:posOffset>170973</wp:posOffset>
            </wp:positionV>
            <wp:extent cx="5535488" cy="2509837"/>
            <wp:effectExtent b="0" l="0" r="0" t="0"/>
            <wp:wrapTopAndBottom/>
            <wp:docPr id="33" name="Image 33"/>
            <wp:cNvGraphicFramePr>
              <a:graphicFrameLocks/>
            </wp:cNvGraphicFramePr>
            <a:graphic>
              <a:graphicData uri="http://schemas.openxmlformats.org/drawingml/2006/picture">
                <pic:pic>
                  <pic:nvPicPr>
                    <pic:cNvPr id="33" name="Image 33"/>
                    <pic:cNvPicPr/>
                  </pic:nvPicPr>
                  <pic:blipFill>
                    <a:blip cstate="print" r:embed="rId32"/>
                    <a:stretch>
                      <a:fillRect/>
                    </a:stretch>
                  </pic:blipFill>
                  <pic:spPr>
                    <a:xfrm>
                      <a:off x="0" y="0"/>
                      <a:ext cx="5535488" cy="2509837"/>
                    </a:xfrm>
                    <a:prstGeom prst="rect">
                      <a:avLst/>
                    </a:prstGeom>
                  </pic:spPr>
                </pic:pic>
              </a:graphicData>
            </a:graphic>
          </wp:anchor>
        </w:drawing>
      </w:r>
    </w:p>
    <w:p>
      <w:pPr>
        <w:pStyle w:val="BodyText"/>
        <w:spacing w:before="7"/>
        <w:ind w:firstLine="616" w:left="548"/>
        <w:jc w:val="left"/>
      </w:pPr>
      <w:r>
        <w:rPr/>
        <w:t>Рисунок</w:t>
      </w:r>
      <w:r>
        <w:rPr>
          <w:spacing w:val="-5"/>
        </w:rPr>
        <w:t> </w:t>
      </w:r>
      <w:r>
        <w:rPr/>
        <w:t>23</w:t>
      </w:r>
      <w:r>
        <w:rPr>
          <w:spacing w:val="-5"/>
        </w:rPr>
        <w:t> </w:t>
      </w:r>
      <w:r>
        <w:rPr/>
        <w:t>–</w:t>
      </w:r>
      <w:r>
        <w:rPr>
          <w:spacing w:val="-5"/>
        </w:rPr>
        <w:t> </w:t>
      </w:r>
      <w:r>
        <w:rPr/>
        <w:t>Родители</w:t>
      </w:r>
      <w:r>
        <w:rPr>
          <w:spacing w:val="-5"/>
        </w:rPr>
        <w:t> </w:t>
      </w:r>
      <w:r>
        <w:rPr/>
        <w:t>и</w:t>
      </w:r>
      <w:r>
        <w:rPr>
          <w:spacing w:val="-5"/>
        </w:rPr>
        <w:t> </w:t>
      </w:r>
      <w:r>
        <w:rPr/>
        <w:t>гибриды</w:t>
      </w:r>
      <w:r>
        <w:rPr>
          <w:spacing w:val="-5"/>
        </w:rPr>
        <w:t> </w:t>
      </w:r>
      <w:r>
        <w:rPr/>
        <w:t>чечевицы,</w:t>
      </w:r>
      <w:r>
        <w:rPr>
          <w:spacing w:val="-5"/>
        </w:rPr>
        <w:t> </w:t>
      </w:r>
      <w:r>
        <w:rPr/>
        <w:t>выращенные</w:t>
      </w:r>
      <w:r>
        <w:rPr>
          <w:spacing w:val="-5"/>
        </w:rPr>
        <w:t> </w:t>
      </w:r>
      <w:r>
        <w:rPr/>
        <w:t>в</w:t>
      </w:r>
      <w:r>
        <w:rPr>
          <w:spacing w:val="-5"/>
        </w:rPr>
        <w:t> </w:t>
      </w:r>
      <w:r>
        <w:rPr/>
        <w:t>контролиру- емых условиях, для проведения эксперимента по изучению экспрессии гена</w:t>
      </w:r>
    </w:p>
    <w:p>
      <w:pPr>
        <w:pStyle w:val="BodyText"/>
        <w:ind w:left="2066"/>
        <w:jc w:val="left"/>
      </w:pPr>
      <w:r>
        <w:rPr>
          <w:i/>
        </w:rPr>
        <w:t>LcELF3</w:t>
      </w:r>
      <w:r>
        <w:rPr/>
        <w:t>,</w:t>
      </w:r>
      <w:r>
        <w:rPr>
          <w:spacing w:val="-6"/>
        </w:rPr>
        <w:t> </w:t>
      </w:r>
      <w:r>
        <w:rPr/>
        <w:t>контролирующего</w:t>
      </w:r>
      <w:r>
        <w:rPr>
          <w:spacing w:val="-4"/>
        </w:rPr>
        <w:t> </w:t>
      </w:r>
      <w:r>
        <w:rPr/>
        <w:t>время</w:t>
      </w:r>
      <w:r>
        <w:rPr>
          <w:spacing w:val="-4"/>
        </w:rPr>
        <w:t> </w:t>
      </w:r>
      <w:r>
        <w:rPr/>
        <w:t>начало</w:t>
      </w:r>
      <w:r>
        <w:rPr>
          <w:spacing w:val="-4"/>
        </w:rPr>
        <w:t> </w:t>
      </w:r>
      <w:r>
        <w:rPr>
          <w:spacing w:val="-2"/>
        </w:rPr>
        <w:t>цветения</w:t>
      </w:r>
    </w:p>
    <w:p>
      <w:pPr>
        <w:pStyle w:val="BodyText"/>
        <w:ind w:left="0"/>
        <w:jc w:val="left"/>
      </w:pPr>
    </w:p>
    <w:p>
      <w:pPr>
        <w:pStyle w:val="BodyText"/>
        <w:ind w:firstLine="709" w:right="424"/>
      </w:pPr>
      <w:r>
        <w:rPr/>
        <w:t>При анализе экспрессии гена </w:t>
      </w:r>
      <w:r>
        <w:rPr>
          <w:i/>
        </w:rPr>
        <w:t>LcELF3 </w:t>
      </w:r>
      <w:r>
        <w:rPr/>
        <w:t>методом количественной ПЦР в ре- альном времени (RT-qPCR) сначала провели калибрацию количественного определения</w:t>
      </w:r>
      <w:r>
        <w:rPr>
          <w:spacing w:val="-1"/>
        </w:rPr>
        <w:t> </w:t>
      </w:r>
      <w:r>
        <w:rPr/>
        <w:t>на</w:t>
      </w:r>
      <w:r>
        <w:rPr>
          <w:spacing w:val="-1"/>
        </w:rPr>
        <w:t> </w:t>
      </w:r>
      <w:r>
        <w:rPr/>
        <w:t>основе</w:t>
      </w:r>
      <w:r>
        <w:rPr>
          <w:spacing w:val="-1"/>
        </w:rPr>
        <w:t> </w:t>
      </w:r>
      <w:r>
        <w:rPr/>
        <w:t>серии</w:t>
      </w:r>
      <w:r>
        <w:rPr>
          <w:spacing w:val="-1"/>
        </w:rPr>
        <w:t> </w:t>
      </w:r>
      <w:r>
        <w:rPr/>
        <w:t>разбавлений,</w:t>
      </w:r>
      <w:r>
        <w:rPr>
          <w:spacing w:val="-1"/>
        </w:rPr>
        <w:t> </w:t>
      </w:r>
      <w:r>
        <w:rPr/>
        <w:t>начиная</w:t>
      </w:r>
      <w:r>
        <w:rPr>
          <w:spacing w:val="-1"/>
        </w:rPr>
        <w:t> </w:t>
      </w:r>
      <w:r>
        <w:rPr/>
        <w:t>с</w:t>
      </w:r>
      <w:r>
        <w:rPr>
          <w:spacing w:val="-1"/>
        </w:rPr>
        <w:t> </w:t>
      </w:r>
      <w:r>
        <w:rPr/>
        <w:t>1</w:t>
      </w:r>
      <w:r>
        <w:rPr>
          <w:spacing w:val="-1"/>
        </w:rPr>
        <w:t> </w:t>
      </w:r>
      <w:r>
        <w:rPr/>
        <w:t>фемтомоля</w:t>
      </w:r>
      <w:r>
        <w:rPr>
          <w:spacing w:val="-1"/>
        </w:rPr>
        <w:t> </w:t>
      </w:r>
      <w:r>
        <w:rPr/>
        <w:t>(10</w:t>
      </w:r>
      <w:r>
        <w:rPr>
          <w:vertAlign w:val="superscript"/>
        </w:rPr>
        <w:t>-15</w:t>
      </w:r>
      <w:r>
        <w:rPr>
          <w:spacing w:val="-1"/>
          <w:vertAlign w:val="baseline"/>
        </w:rPr>
        <w:t> </w:t>
      </w:r>
      <w:r>
        <w:rPr>
          <w:vertAlign w:val="baseline"/>
        </w:rPr>
        <w:t>моль)</w:t>
      </w:r>
      <w:r>
        <w:rPr>
          <w:spacing w:val="-1"/>
          <w:vertAlign w:val="baseline"/>
        </w:rPr>
        <w:t> </w:t>
      </w:r>
      <w:r>
        <w:rPr>
          <w:vertAlign w:val="baseline"/>
        </w:rPr>
        <w:t>у очищенного ПЦР продукта при амплификации смеси кДНКовой библиотеки с аллель-специчными праймерами для гена </w:t>
      </w:r>
      <w:r>
        <w:rPr>
          <w:i/>
          <w:vertAlign w:val="baseline"/>
        </w:rPr>
        <w:t>LcELF3</w:t>
      </w:r>
      <w:r>
        <w:rPr>
          <w:vertAlign w:val="baseline"/>
        </w:rPr>
        <w:t>, с последующей серией раз- ведений (10</w:t>
      </w:r>
      <w:r>
        <w:rPr>
          <w:vertAlign w:val="superscript"/>
        </w:rPr>
        <w:t>-2</w:t>
      </w:r>
      <w:r>
        <w:rPr>
          <w:vertAlign w:val="baseline"/>
        </w:rPr>
        <w:t>, 10</w:t>
      </w:r>
      <w:r>
        <w:rPr>
          <w:vertAlign w:val="superscript"/>
        </w:rPr>
        <w:t>-4</w:t>
      </w:r>
      <w:r>
        <w:rPr>
          <w:vertAlign w:val="baseline"/>
        </w:rPr>
        <w:t> и 10</w:t>
      </w:r>
      <w:r>
        <w:rPr>
          <w:vertAlign w:val="superscript"/>
        </w:rPr>
        <w:t>-6</w:t>
      </w:r>
      <w:r>
        <w:rPr>
          <w:vertAlign w:val="baseline"/>
        </w:rPr>
        <w:t>). Результаты такой калибрации для изучаемого гена </w:t>
      </w:r>
      <w:r>
        <w:rPr>
          <w:i/>
          <w:vertAlign w:val="baseline"/>
        </w:rPr>
        <w:t>LcELF3 </w:t>
      </w:r>
      <w:r>
        <w:rPr>
          <w:vertAlign w:val="baseline"/>
        </w:rPr>
        <w:t>представлены на рисунке 24А, которые свидетельствуют о четкой и на- дежной калибрации результатов экспрессии гена. Кривые плавления продуктов амплификации различных образцов чечевицы по гену </w:t>
      </w:r>
      <w:r>
        <w:rPr>
          <w:i/>
          <w:vertAlign w:val="baseline"/>
        </w:rPr>
        <w:t>LcELF3 </w:t>
      </w:r>
      <w:r>
        <w:rPr>
          <w:vertAlign w:val="baseline"/>
        </w:rPr>
        <w:t>также показыва- ют один общий пик, а другие различия в кривых плавления незначительны (рисунок 24Б).</w:t>
      </w:r>
    </w:p>
    <w:p>
      <w:pPr>
        <w:pStyle w:val="BodyText"/>
        <w:spacing w:after="0"/>
        <w:sectPr>
          <w:pgSz w:h="16840" w:w="11910"/>
          <w:pgMar w:bottom="1340" w:footer="1073" w:header="0" w:left="1417" w:right="141" w:top="1100"/>
        </w:sectPr>
      </w:pPr>
    </w:p>
    <w:p>
      <w:pPr>
        <w:pStyle w:val="BodyText"/>
        <w:ind w:left="1323"/>
        <w:jc w:val="left"/>
        <w:rPr>
          <w:sz w:val="20"/>
        </w:rPr>
      </w:pPr>
      <w:r>
        <w:rPr>
          <w:sz w:val="20"/>
        </w:rPr>
        <w:drawing>
          <wp:inline distB="0" distL="0" distR="0" distT="0">
            <wp:extent cx="4798154" cy="1719262"/>
            <wp:effectExtent b="0" l="0" r="0" t="0"/>
            <wp:docPr id="34" name="Image 34"/>
            <wp:cNvGraphicFramePr>
              <a:graphicFrameLocks/>
            </wp:cNvGraphicFramePr>
            <a:graphic>
              <a:graphicData uri="http://schemas.openxmlformats.org/drawingml/2006/picture">
                <pic:pic>
                  <pic:nvPicPr>
                    <pic:cNvPr id="34" name="Image 34"/>
                    <pic:cNvPicPr/>
                  </pic:nvPicPr>
                  <pic:blipFill>
                    <a:blip cstate="print" r:embed="rId33"/>
                    <a:stretch>
                      <a:fillRect/>
                    </a:stretch>
                  </pic:blipFill>
                  <pic:spPr>
                    <a:xfrm>
                      <a:off x="0" y="0"/>
                      <a:ext cx="4798154" cy="1719262"/>
                    </a:xfrm>
                    <a:prstGeom prst="rect">
                      <a:avLst/>
                    </a:prstGeom>
                  </pic:spPr>
                </pic:pic>
              </a:graphicData>
            </a:graphic>
          </wp:inline>
        </w:drawing>
      </w:r>
      <w:r>
        <w:rPr>
          <w:sz w:val="20"/>
        </w:rPr>
      </w:r>
    </w:p>
    <w:p>
      <w:pPr>
        <w:pStyle w:val="BodyText"/>
        <w:ind w:left="382" w:right="524"/>
        <w:jc w:val="center"/>
      </w:pPr>
      <w:r>
        <w:rPr/>
        <w:t>Рисунок</w:t>
      </w:r>
      <w:r>
        <w:rPr>
          <w:spacing w:val="-4"/>
        </w:rPr>
        <w:t> </w:t>
      </w:r>
      <w:r>
        <w:rPr/>
        <w:t>24</w:t>
      </w:r>
      <w:r>
        <w:rPr>
          <w:spacing w:val="-4"/>
        </w:rPr>
        <w:t> </w:t>
      </w:r>
      <w:r>
        <w:rPr/>
        <w:t>–</w:t>
      </w:r>
      <w:r>
        <w:rPr>
          <w:spacing w:val="-4"/>
        </w:rPr>
        <w:t> </w:t>
      </w:r>
      <w:r>
        <w:rPr/>
        <w:t>(А)</w:t>
      </w:r>
      <w:r>
        <w:rPr>
          <w:spacing w:val="-4"/>
        </w:rPr>
        <w:t> </w:t>
      </w:r>
      <w:r>
        <w:rPr/>
        <w:t>Калибрации</w:t>
      </w:r>
      <w:r>
        <w:rPr>
          <w:spacing w:val="-4"/>
        </w:rPr>
        <w:t> </w:t>
      </w:r>
      <w:r>
        <w:rPr/>
        <w:t>экспрессии</w:t>
      </w:r>
      <w:r>
        <w:rPr>
          <w:spacing w:val="-4"/>
        </w:rPr>
        <w:t> </w:t>
      </w:r>
      <w:r>
        <w:rPr/>
        <w:t>гена</w:t>
      </w:r>
      <w:r>
        <w:rPr>
          <w:spacing w:val="-1"/>
        </w:rPr>
        <w:t> </w:t>
      </w:r>
      <w:r>
        <w:rPr>
          <w:i/>
        </w:rPr>
        <w:t>LcELF3</w:t>
      </w:r>
      <w:r>
        <w:rPr>
          <w:i/>
          <w:spacing w:val="-4"/>
        </w:rPr>
        <w:t> </w:t>
      </w:r>
      <w:r>
        <w:rPr/>
        <w:t>методом</w:t>
      </w:r>
      <w:r>
        <w:rPr>
          <w:spacing w:val="-4"/>
        </w:rPr>
        <w:t> </w:t>
      </w:r>
      <w:r>
        <w:rPr/>
        <w:t>RT-qPCR</w:t>
      </w:r>
      <w:r>
        <w:rPr>
          <w:spacing w:val="-4"/>
        </w:rPr>
        <w:t> </w:t>
      </w:r>
      <w:r>
        <w:rPr/>
        <w:t>с</w:t>
      </w:r>
      <w:r>
        <w:rPr>
          <w:spacing w:val="-4"/>
        </w:rPr>
        <w:t> </w:t>
      </w:r>
      <w:r>
        <w:rPr/>
        <w:t>ис- пользованием серии разведений (10</w:t>
      </w:r>
      <w:r>
        <w:rPr>
          <w:vertAlign w:val="superscript"/>
        </w:rPr>
        <w:t>-2</w:t>
      </w:r>
      <w:r>
        <w:rPr>
          <w:vertAlign w:val="baseline"/>
        </w:rPr>
        <w:t>, 10</w:t>
      </w:r>
      <w:r>
        <w:rPr>
          <w:vertAlign w:val="superscript"/>
        </w:rPr>
        <w:t>-4</w:t>
      </w:r>
      <w:r>
        <w:rPr>
          <w:vertAlign w:val="baseline"/>
        </w:rPr>
        <w:t> и 10</w:t>
      </w:r>
      <w:r>
        <w:rPr>
          <w:vertAlign w:val="superscript"/>
        </w:rPr>
        <w:t>-6</w:t>
      </w:r>
      <w:r>
        <w:rPr>
          <w:vertAlign w:val="baseline"/>
        </w:rPr>
        <w:t>); (Б) Кривые плавления продуктов амплификации гена </w:t>
      </w:r>
      <w:r>
        <w:rPr>
          <w:i/>
          <w:vertAlign w:val="baseline"/>
        </w:rPr>
        <w:t>LcELF3 </w:t>
      </w:r>
      <w:r>
        <w:rPr>
          <w:vertAlign w:val="baseline"/>
        </w:rPr>
        <w:t>у образцов чечевицы</w:t>
      </w:r>
    </w:p>
    <w:p>
      <w:pPr>
        <w:pStyle w:val="BodyText"/>
        <w:spacing w:before="318"/>
        <w:ind w:firstLine="709" w:left="283" w:right="429"/>
      </w:pPr>
      <w:r>
        <w:rPr/>
        <w:t>Экспрессия гена в была изучена в образцах, собранных в 3-х временных точках: в период до цветения, во время цветения и при развитии семян после цветения, как показано на рисунке 25.</w:t>
      </w:r>
    </w:p>
    <w:p>
      <w:pPr>
        <w:pStyle w:val="BodyText"/>
        <w:spacing w:before="68"/>
        <w:ind w:left="0"/>
        <w:jc w:val="left"/>
        <w:rPr>
          <w:sz w:val="20"/>
        </w:rPr>
      </w:pPr>
      <w:r>
        <w:rPr>
          <w:sz w:val="20"/>
        </w:rPr>
        <w:drawing>
          <wp:anchor allowOverlap="1" behindDoc="1" distB="0" distL="0" distR="0" distT="0" layoutInCell="1" locked="0" relativeHeight="487597568" simplePos="0">
            <wp:simplePos x="0" y="0"/>
            <wp:positionH relativeFrom="page">
              <wp:posOffset>1979929</wp:posOffset>
            </wp:positionH>
            <wp:positionV relativeFrom="paragraph">
              <wp:posOffset>204802</wp:posOffset>
            </wp:positionV>
            <wp:extent cx="4318000" cy="2590800"/>
            <wp:effectExtent b="0" l="0" r="0" t="0"/>
            <wp:wrapTopAndBottom/>
            <wp:docPr id="35" name="Image 35"/>
            <wp:cNvGraphicFramePr>
              <a:graphicFrameLocks/>
            </wp:cNvGraphicFramePr>
            <a:graphic>
              <a:graphicData uri="http://schemas.openxmlformats.org/drawingml/2006/picture">
                <pic:pic>
                  <pic:nvPicPr>
                    <pic:cNvPr id="35" name="Image 35"/>
                    <pic:cNvPicPr/>
                  </pic:nvPicPr>
                  <pic:blipFill>
                    <a:blip cstate="print" r:embed="rId34"/>
                    <a:stretch>
                      <a:fillRect/>
                    </a:stretch>
                  </pic:blipFill>
                  <pic:spPr>
                    <a:xfrm>
                      <a:off x="0" y="0"/>
                      <a:ext cx="4318000" cy="2590800"/>
                    </a:xfrm>
                    <a:prstGeom prst="rect">
                      <a:avLst/>
                    </a:prstGeom>
                  </pic:spPr>
                </pic:pic>
              </a:graphicData>
            </a:graphic>
          </wp:anchor>
        </w:drawing>
      </w:r>
    </w:p>
    <w:p>
      <w:pPr>
        <w:spacing w:before="2"/>
        <w:ind w:firstLine="709" w:left="283" w:right="425"/>
        <w:jc w:val="both"/>
        <w:rPr>
          <w:sz w:val="24"/>
        </w:rPr>
      </w:pPr>
      <w:r>
        <w:rPr>
          <w:sz w:val="24"/>
        </w:rPr>
        <w:t>Примечание: Достоверные различия между материнскими родителями и остальными генотипами отцовских родителей и гибридных селекционных линий (</w:t>
      </w:r>
      <w:r>
        <w:rPr>
          <w:i/>
          <w:sz w:val="24"/>
        </w:rPr>
        <w:t>p</w:t>
      </w:r>
      <w:r>
        <w:rPr>
          <w:sz w:val="24"/>
        </w:rPr>
        <w:t>&lt;0.05) отмечены звез- </w:t>
      </w:r>
      <w:r>
        <w:rPr>
          <w:spacing w:val="-2"/>
          <w:sz w:val="24"/>
        </w:rPr>
        <w:t>дочками.</w:t>
      </w:r>
    </w:p>
    <w:p>
      <w:pPr>
        <w:pStyle w:val="BodyText"/>
        <w:ind w:left="0"/>
        <w:jc w:val="left"/>
        <w:rPr>
          <w:sz w:val="24"/>
        </w:rPr>
      </w:pPr>
    </w:p>
    <w:p>
      <w:pPr>
        <w:pStyle w:val="BodyText"/>
        <w:ind w:left="1036" w:right="471"/>
        <w:jc w:val="center"/>
      </w:pPr>
      <w:r>
        <w:rPr/>
        <w:t>Рисунок</w:t>
      </w:r>
      <w:r>
        <w:rPr>
          <w:spacing w:val="-5"/>
        </w:rPr>
        <w:t> </w:t>
      </w:r>
      <w:r>
        <w:rPr/>
        <w:t>25</w:t>
      </w:r>
      <w:r>
        <w:rPr>
          <w:spacing w:val="-3"/>
        </w:rPr>
        <w:t> </w:t>
      </w:r>
      <w:r>
        <w:rPr/>
        <w:t>–</w:t>
      </w:r>
      <w:r>
        <w:rPr>
          <w:spacing w:val="-3"/>
        </w:rPr>
        <w:t> </w:t>
      </w:r>
      <w:r>
        <w:rPr/>
        <w:t>Результаты</w:t>
      </w:r>
      <w:r>
        <w:rPr>
          <w:spacing w:val="-3"/>
        </w:rPr>
        <w:t> </w:t>
      </w:r>
      <w:r>
        <w:rPr/>
        <w:t>экспрессии</w:t>
      </w:r>
      <w:r>
        <w:rPr>
          <w:spacing w:val="-2"/>
        </w:rPr>
        <w:t> </w:t>
      </w:r>
      <w:r>
        <w:rPr/>
        <w:t>гена</w:t>
      </w:r>
      <w:r>
        <w:rPr>
          <w:spacing w:val="1"/>
        </w:rPr>
        <w:t> </w:t>
      </w:r>
      <w:r>
        <w:rPr>
          <w:i/>
        </w:rPr>
        <w:t>LcELF3</w:t>
      </w:r>
      <w:r>
        <w:rPr>
          <w:i/>
          <w:spacing w:val="-3"/>
        </w:rPr>
        <w:t> </w:t>
      </w:r>
      <w:r>
        <w:rPr/>
        <w:t>у</w:t>
      </w:r>
      <w:r>
        <w:rPr>
          <w:spacing w:val="-3"/>
        </w:rPr>
        <w:t> </w:t>
      </w:r>
      <w:r>
        <w:rPr/>
        <w:t>отобраных</w:t>
      </w:r>
      <w:r>
        <w:rPr>
          <w:spacing w:val="-2"/>
        </w:rPr>
        <w:t> образцов</w:t>
      </w:r>
    </w:p>
    <w:p>
      <w:pPr>
        <w:pStyle w:val="BodyText"/>
        <w:ind w:left="0" w:right="140"/>
        <w:jc w:val="center"/>
      </w:pPr>
      <w:r>
        <w:rPr>
          <w:spacing w:val="-2"/>
        </w:rPr>
        <w:t>чечевицы</w:t>
      </w:r>
    </w:p>
    <w:p>
      <w:pPr>
        <w:pStyle w:val="BodyText"/>
        <w:ind w:left="0"/>
        <w:jc w:val="left"/>
      </w:pPr>
    </w:p>
    <w:p>
      <w:pPr>
        <w:pStyle w:val="BodyText"/>
        <w:ind w:firstLine="709" w:left="283" w:right="424"/>
      </w:pPr>
      <w:r>
        <w:rPr/>
        <w:t>Изучаемые образцы показали стабильный уровень экспрессии на этапах вегетативного роста, цветения и развития семян. Тем не менее, уровень мРНК сильно различался между изученными образцами в данном эксперименте. Например, чрезвычайно высокая экспрессия была обнаружена у гибрида 1 комбинации 21/3-1-F2-1 в период до цветения, отмеченного на уровне 4,5 ед. относительной экспрессии. Другие гибриды этой же комбинации показывали существенный уровень экспрессии во всех точках по сравению с родителями Крапинка и Flip96-48L. Во второй комбинации растения показали повышение профилей</w:t>
      </w:r>
      <w:r>
        <w:rPr>
          <w:spacing w:val="18"/>
        </w:rPr>
        <w:t> </w:t>
      </w:r>
      <w:r>
        <w:rPr/>
        <w:t>экспрессии</w:t>
      </w:r>
      <w:r>
        <w:rPr>
          <w:spacing w:val="19"/>
        </w:rPr>
        <w:t> </w:t>
      </w:r>
      <w:r>
        <w:rPr/>
        <w:t>от</w:t>
      </w:r>
      <w:r>
        <w:rPr>
          <w:spacing w:val="18"/>
        </w:rPr>
        <w:t> </w:t>
      </w:r>
      <w:r>
        <w:rPr/>
        <w:t>уровня</w:t>
      </w:r>
      <w:r>
        <w:rPr>
          <w:spacing w:val="19"/>
        </w:rPr>
        <w:t> </w:t>
      </w:r>
      <w:r>
        <w:rPr/>
        <w:t>1-2</w:t>
      </w:r>
      <w:r>
        <w:rPr>
          <w:spacing w:val="18"/>
        </w:rPr>
        <w:t> </w:t>
      </w:r>
      <w:r>
        <w:rPr/>
        <w:t>до</w:t>
      </w:r>
      <w:r>
        <w:rPr>
          <w:spacing w:val="19"/>
        </w:rPr>
        <w:t> </w:t>
      </w:r>
      <w:r>
        <w:rPr/>
        <w:t>уровня</w:t>
      </w:r>
      <w:r>
        <w:rPr>
          <w:spacing w:val="18"/>
        </w:rPr>
        <w:t> </w:t>
      </w:r>
      <w:r>
        <w:rPr/>
        <w:t>3-4</w:t>
      </w:r>
      <w:r>
        <w:rPr>
          <w:spacing w:val="19"/>
        </w:rPr>
        <w:t> </w:t>
      </w:r>
      <w:r>
        <w:rPr/>
        <w:t>экспрессии</w:t>
      </w:r>
      <w:r>
        <w:rPr>
          <w:spacing w:val="19"/>
        </w:rPr>
        <w:t> </w:t>
      </w:r>
      <w:r>
        <w:rPr/>
        <w:t>гена</w:t>
      </w:r>
      <w:r>
        <w:rPr>
          <w:spacing w:val="24"/>
        </w:rPr>
        <w:t> </w:t>
      </w:r>
      <w:r>
        <w:rPr>
          <w:i/>
        </w:rPr>
        <w:t>LcELF3</w:t>
      </w:r>
      <w:r>
        <w:rPr>
          <w:i/>
          <w:spacing w:val="20"/>
        </w:rPr>
        <w:t> </w:t>
      </w:r>
      <w:r>
        <w:rPr>
          <w:spacing w:val="-5"/>
        </w:rPr>
        <w:t>по-</w:t>
      </w:r>
    </w:p>
    <w:p>
      <w:pPr>
        <w:pStyle w:val="BodyText"/>
        <w:spacing w:after="0"/>
        <w:sectPr>
          <w:pgSz w:h="16840" w:w="11910"/>
          <w:pgMar w:bottom="1280" w:footer="1073" w:header="0" w:left="1417" w:right="141" w:top="1120"/>
        </w:sectPr>
      </w:pPr>
    </w:p>
    <w:p>
      <w:pPr>
        <w:pStyle w:val="BodyText"/>
        <w:spacing w:before="76"/>
        <w:ind w:right="430"/>
      </w:pPr>
      <w:r>
        <w:rPr/>
        <w:t>чти</w:t>
      </w:r>
      <w:r>
        <w:rPr>
          <w:spacing w:val="-2"/>
        </w:rPr>
        <w:t> </w:t>
      </w:r>
      <w:r>
        <w:rPr/>
        <w:t>во</w:t>
      </w:r>
      <w:r>
        <w:rPr>
          <w:spacing w:val="-2"/>
        </w:rPr>
        <w:t> </w:t>
      </w:r>
      <w:r>
        <w:rPr/>
        <w:t>всех</w:t>
      </w:r>
      <w:r>
        <w:rPr>
          <w:spacing w:val="-2"/>
        </w:rPr>
        <w:t> </w:t>
      </w:r>
      <w:r>
        <w:rPr/>
        <w:t>изученных</w:t>
      </w:r>
      <w:r>
        <w:rPr>
          <w:spacing w:val="-2"/>
        </w:rPr>
        <w:t> </w:t>
      </w:r>
      <w:r>
        <w:rPr/>
        <w:t>генотипах</w:t>
      </w:r>
      <w:r>
        <w:rPr>
          <w:spacing w:val="-2"/>
        </w:rPr>
        <w:t> </w:t>
      </w:r>
      <w:r>
        <w:rPr/>
        <w:t>чечевицы,</w:t>
      </w:r>
      <w:r>
        <w:rPr>
          <w:spacing w:val="-2"/>
        </w:rPr>
        <w:t> </w:t>
      </w:r>
      <w:r>
        <w:rPr/>
        <w:t>за</w:t>
      </w:r>
      <w:r>
        <w:rPr>
          <w:spacing w:val="-2"/>
        </w:rPr>
        <w:t> </w:t>
      </w:r>
      <w:r>
        <w:rPr/>
        <w:t>исключение</w:t>
      </w:r>
      <w:r>
        <w:rPr>
          <w:spacing w:val="-2"/>
        </w:rPr>
        <w:t> </w:t>
      </w:r>
      <w:r>
        <w:rPr/>
        <w:t>материнской</w:t>
      </w:r>
      <w:r>
        <w:rPr>
          <w:spacing w:val="-2"/>
        </w:rPr>
        <w:t> </w:t>
      </w:r>
      <w:r>
        <w:rPr/>
        <w:t>формы (рисунок 25).</w:t>
      </w:r>
    </w:p>
    <w:p>
      <w:pPr>
        <w:pStyle w:val="BodyText"/>
        <w:ind w:firstLine="709" w:left="283" w:right="425"/>
      </w:pPr>
      <w:r>
        <w:rPr/>
        <w:t>Таким образом, в результате проведенных научных исследований можно сделать вывод, что выделенный ген интереса </w:t>
      </w:r>
      <w:r>
        <w:rPr>
          <w:i/>
        </w:rPr>
        <w:t>LcELF3 </w:t>
      </w:r>
      <w:r>
        <w:rPr/>
        <w:t>достоверно связан с при- знаком раннего и позднего времени начала цветения у изученных образцов </w:t>
      </w:r>
      <w:r>
        <w:rPr>
          <w:spacing w:val="-2"/>
        </w:rPr>
        <w:t>чечевицы.</w:t>
      </w:r>
    </w:p>
    <w:p>
      <w:pPr>
        <w:pStyle w:val="BodyText"/>
        <w:spacing w:after="0"/>
        <w:sectPr>
          <w:pgSz w:h="16840" w:w="11910"/>
          <w:pgMar w:bottom="1340" w:footer="1073" w:header="0" w:left="1417" w:right="141" w:top="1040"/>
        </w:sectPr>
      </w:pPr>
    </w:p>
    <w:p>
      <w:pPr>
        <w:pStyle w:val="Heading1"/>
      </w:pPr>
      <w:bookmarkStart w:id="22" w:name="_TOC_250008"/>
      <w:bookmarkEnd w:id="22"/>
      <w:r>
        <w:rPr>
          <w:spacing w:val="-2"/>
        </w:rPr>
        <w:t>ЗАКЛЮЧЕНИЕ</w:t>
      </w:r>
    </w:p>
    <w:p>
      <w:pPr>
        <w:pStyle w:val="BodyText"/>
        <w:spacing w:before="322"/>
        <w:ind w:firstLine="709" w:right="429"/>
      </w:pPr>
      <w:r>
        <w:rPr/>
        <w:t>Исходя из поставленных задач проведенного исследования сделаны сле- дующие выводы:</w:t>
      </w:r>
    </w:p>
    <w:p>
      <w:pPr>
        <w:pStyle w:val="ListParagraph"/>
        <w:numPr>
          <w:ilvl w:val="0"/>
          <w:numId w:val="7"/>
        </w:numPr>
        <w:tabs>
          <w:tab w:leader="none" w:pos="1291" w:val="left"/>
        </w:tabs>
        <w:spacing w:after="0" w:before="0" w:line="240" w:lineRule="auto"/>
        <w:ind w:firstLine="709" w:left="284" w:right="430"/>
        <w:jc w:val="both"/>
        <w:rPr>
          <w:sz w:val="28"/>
        </w:rPr>
      </w:pPr>
      <w:r>
        <w:rPr>
          <w:sz w:val="28"/>
        </w:rPr>
        <w:t>В результате изучения и оценки коллекции чечевицы отобраны наибо- лее перспективные сортообразцы для селекции на скороспелость крупносемянной</w:t>
      </w:r>
      <w:r>
        <w:rPr>
          <w:spacing w:val="-6"/>
          <w:sz w:val="28"/>
        </w:rPr>
        <w:t> </w:t>
      </w:r>
      <w:r>
        <w:rPr>
          <w:sz w:val="28"/>
        </w:rPr>
        <w:t>чечевицы</w:t>
      </w:r>
      <w:r>
        <w:rPr>
          <w:spacing w:val="-6"/>
          <w:sz w:val="28"/>
        </w:rPr>
        <w:t> </w:t>
      </w:r>
      <w:r>
        <w:rPr>
          <w:sz w:val="28"/>
        </w:rPr>
        <w:t>К-2601</w:t>
      </w:r>
      <w:r>
        <w:rPr>
          <w:spacing w:val="-6"/>
          <w:sz w:val="28"/>
        </w:rPr>
        <w:t> </w:t>
      </w:r>
      <w:r>
        <w:rPr>
          <w:sz w:val="28"/>
        </w:rPr>
        <w:t>(Мексика),</w:t>
      </w:r>
      <w:r>
        <w:rPr>
          <w:spacing w:val="-6"/>
          <w:sz w:val="28"/>
        </w:rPr>
        <w:t> </w:t>
      </w:r>
      <w:r>
        <w:rPr>
          <w:sz w:val="28"/>
        </w:rPr>
        <w:t>К-2716,</w:t>
      </w:r>
      <w:r>
        <w:rPr>
          <w:spacing w:val="-6"/>
          <w:sz w:val="28"/>
        </w:rPr>
        <w:t> </w:t>
      </w:r>
      <w:r>
        <w:rPr>
          <w:sz w:val="28"/>
        </w:rPr>
        <w:t>Procor</w:t>
      </w:r>
      <w:r>
        <w:rPr>
          <w:spacing w:val="-6"/>
          <w:sz w:val="28"/>
        </w:rPr>
        <w:t> </w:t>
      </w:r>
      <w:r>
        <w:rPr>
          <w:sz w:val="28"/>
        </w:rPr>
        <w:t>(Бразилия),</w:t>
      </w:r>
      <w:r>
        <w:rPr>
          <w:spacing w:val="-6"/>
          <w:sz w:val="28"/>
        </w:rPr>
        <w:t> </w:t>
      </w:r>
      <w:r>
        <w:rPr>
          <w:sz w:val="28"/>
        </w:rPr>
        <w:t>К-2706 (Боливия) и Пензенская 14 (Россия), а у мелкосемянной чечевицы – К-2707 Мексика, K-883 (Палестина), K-903 (Россия), K-894 и L8Z32AR-P,К-2835 (Ка- </w:t>
      </w:r>
      <w:r>
        <w:rPr>
          <w:spacing w:val="-2"/>
          <w:sz w:val="28"/>
        </w:rPr>
        <w:t>нада).</w:t>
      </w:r>
    </w:p>
    <w:p>
      <w:pPr>
        <w:pStyle w:val="ListParagraph"/>
        <w:numPr>
          <w:ilvl w:val="0"/>
          <w:numId w:val="7"/>
        </w:numPr>
        <w:tabs>
          <w:tab w:leader="none" w:pos="1281" w:val="left"/>
        </w:tabs>
        <w:spacing w:after="0" w:before="0" w:line="240" w:lineRule="auto"/>
        <w:ind w:firstLine="709" w:left="284" w:right="426"/>
        <w:jc w:val="both"/>
        <w:rPr>
          <w:sz w:val="28"/>
        </w:rPr>
      </w:pPr>
      <w:r>
        <w:rPr>
          <w:sz w:val="28"/>
        </w:rPr>
        <w:t>По признаку высоты прикрепления нижнего боба у растений крупносе- мянной</w:t>
      </w:r>
      <w:r>
        <w:rPr>
          <w:spacing w:val="-4"/>
          <w:sz w:val="28"/>
        </w:rPr>
        <w:t> </w:t>
      </w:r>
      <w:r>
        <w:rPr>
          <w:sz w:val="28"/>
        </w:rPr>
        <w:t>чечевицы</w:t>
      </w:r>
      <w:r>
        <w:rPr>
          <w:spacing w:val="-4"/>
          <w:sz w:val="28"/>
        </w:rPr>
        <w:t> </w:t>
      </w:r>
      <w:r>
        <w:rPr>
          <w:sz w:val="28"/>
        </w:rPr>
        <w:t>выделились</w:t>
      </w:r>
      <w:r>
        <w:rPr>
          <w:spacing w:val="-4"/>
          <w:sz w:val="28"/>
        </w:rPr>
        <w:t> </w:t>
      </w:r>
      <w:r>
        <w:rPr>
          <w:sz w:val="28"/>
        </w:rPr>
        <w:t>образцы:</w:t>
      </w:r>
      <w:r>
        <w:rPr>
          <w:spacing w:val="-4"/>
          <w:sz w:val="28"/>
        </w:rPr>
        <w:t> </w:t>
      </w:r>
      <w:r>
        <w:rPr>
          <w:sz w:val="28"/>
        </w:rPr>
        <w:t>К-2716</w:t>
      </w:r>
      <w:r>
        <w:rPr>
          <w:spacing w:val="-4"/>
          <w:sz w:val="28"/>
        </w:rPr>
        <w:t> </w:t>
      </w:r>
      <w:r>
        <w:rPr>
          <w:sz w:val="28"/>
        </w:rPr>
        <w:t>Procor</w:t>
      </w:r>
      <w:r>
        <w:rPr>
          <w:spacing w:val="-4"/>
          <w:sz w:val="28"/>
        </w:rPr>
        <w:t> </w:t>
      </w:r>
      <w:r>
        <w:rPr>
          <w:sz w:val="28"/>
        </w:rPr>
        <w:t>(19</w:t>
      </w:r>
      <w:r>
        <w:rPr>
          <w:spacing w:val="-4"/>
          <w:sz w:val="28"/>
        </w:rPr>
        <w:t> </w:t>
      </w:r>
      <w:r>
        <w:rPr>
          <w:sz w:val="28"/>
        </w:rPr>
        <w:t>см);</w:t>
      </w:r>
      <w:r>
        <w:rPr>
          <w:spacing w:val="-4"/>
          <w:sz w:val="28"/>
        </w:rPr>
        <w:t> </w:t>
      </w:r>
      <w:r>
        <w:rPr>
          <w:sz w:val="28"/>
        </w:rPr>
        <w:t>К-2713,</w:t>
      </w:r>
      <w:r>
        <w:rPr>
          <w:spacing w:val="-4"/>
          <w:sz w:val="28"/>
        </w:rPr>
        <w:t> </w:t>
      </w:r>
      <w:r>
        <w:rPr>
          <w:sz w:val="28"/>
        </w:rPr>
        <w:t>E-112</w:t>
      </w:r>
      <w:r>
        <w:rPr>
          <w:spacing w:val="-4"/>
          <w:sz w:val="28"/>
        </w:rPr>
        <w:t> </w:t>
      </w:r>
      <w:r>
        <w:rPr>
          <w:sz w:val="28"/>
        </w:rPr>
        <w:t>(18 см); К-225 (18 см); Славянка (18 см); а у мелкосемянной: Е-039 (21,9 см), К- 2707 (21,9 см), К-408 (18,2 см), K-883(18 см), K-903 (18,6 см), K-894 (18,2 см).</w:t>
      </w:r>
    </w:p>
    <w:p>
      <w:pPr>
        <w:pStyle w:val="ListParagraph"/>
        <w:numPr>
          <w:ilvl w:val="0"/>
          <w:numId w:val="7"/>
        </w:numPr>
        <w:tabs>
          <w:tab w:leader="none" w:pos="1341" w:val="left"/>
        </w:tabs>
        <w:spacing w:after="0" w:before="0" w:line="240" w:lineRule="auto"/>
        <w:ind w:firstLine="709" w:left="284" w:right="427"/>
        <w:jc w:val="both"/>
        <w:rPr>
          <w:sz w:val="28"/>
        </w:rPr>
      </w:pPr>
      <w:r>
        <w:rPr>
          <w:sz w:val="28"/>
        </w:rPr>
        <w:t>В качестве исходного материала по крупнозерности рекомендуются сортообразцы австралийской коллекции: крупносемянная К-2721 (66,8 г) и мел- косемянная Pardina (49,5 г), превысившие значения стандартов Крапинка и Шырайлы по признаку массы 1000 семян на 54,4 г и 44,3 г., соответственно. Также можно отметить образцы, полученные из коллекции Италии и ВИР: крупносемянная Джанна (62,0 г) и мелкосемянная Syrian Local (48,0 г).</w:t>
      </w:r>
    </w:p>
    <w:p>
      <w:pPr>
        <w:pStyle w:val="ListParagraph"/>
        <w:numPr>
          <w:ilvl w:val="0"/>
          <w:numId w:val="7"/>
        </w:numPr>
        <w:tabs>
          <w:tab w:leader="none" w:pos="1306" w:val="left"/>
        </w:tabs>
        <w:spacing w:after="0" w:before="0" w:line="240" w:lineRule="auto"/>
        <w:ind w:firstLine="709" w:left="284" w:right="425"/>
        <w:jc w:val="both"/>
        <w:rPr>
          <w:sz w:val="28"/>
        </w:rPr>
      </w:pPr>
      <w:r>
        <w:rPr>
          <w:sz w:val="28"/>
        </w:rPr>
        <w:t>Максимальную урожайность показали образцы крупносемянной чече- вицы – Веховская; PI-451764; E-140, К-2709, Centinela, которые значительно превышали стандартны сорт на +19,1и +107,3 г/м</w:t>
      </w:r>
      <w:r>
        <w:rPr>
          <w:sz w:val="28"/>
          <w:vertAlign w:val="superscript"/>
        </w:rPr>
        <w:t>2</w:t>
      </w:r>
      <w:r>
        <w:rPr>
          <w:sz w:val="28"/>
          <w:vertAlign w:val="baseline"/>
        </w:rPr>
        <w:t>. У образцов мелкосемянной чечевицы – Pardina, Lebanese Local, К-2707 и ILL-5725, у которых превышение над стандартом составило от +12,2 до +99,7 г.</w:t>
      </w:r>
    </w:p>
    <w:p>
      <w:pPr>
        <w:pStyle w:val="ListParagraph"/>
        <w:numPr>
          <w:ilvl w:val="0"/>
          <w:numId w:val="7"/>
        </w:numPr>
        <w:tabs>
          <w:tab w:leader="none" w:pos="1312" w:val="left"/>
        </w:tabs>
        <w:spacing w:after="0" w:before="0" w:line="240" w:lineRule="auto"/>
        <w:ind w:firstLine="709" w:left="284" w:right="429"/>
        <w:jc w:val="both"/>
        <w:rPr>
          <w:sz w:val="28"/>
        </w:rPr>
      </w:pPr>
      <w:r>
        <w:rPr>
          <w:sz w:val="28"/>
        </w:rPr>
        <w:t>В результате гибридизации сортообразцов было полученно 9 гибрид- ных комбинаций чечевицы. Анализ степени доминирования показал, что из гибридных комбинаций, полученных за два года наиболее значимыми оказа- лись</w:t>
      </w:r>
      <w:r>
        <w:rPr>
          <w:spacing w:val="-2"/>
          <w:sz w:val="28"/>
        </w:rPr>
        <w:t> </w:t>
      </w:r>
      <w:r>
        <w:rPr>
          <w:sz w:val="28"/>
        </w:rPr>
        <w:t>гибриды:</w:t>
      </w:r>
      <w:r>
        <w:rPr>
          <w:spacing w:val="-2"/>
          <w:sz w:val="28"/>
        </w:rPr>
        <w:t> </w:t>
      </w:r>
      <w:r>
        <w:rPr>
          <w:sz w:val="28"/>
        </w:rPr>
        <w:t>♀Flip92-36L</w:t>
      </w:r>
      <w:r>
        <w:rPr>
          <w:spacing w:val="-1"/>
          <w:sz w:val="28"/>
        </w:rPr>
        <w:t> </w:t>
      </w:r>
      <w:r>
        <w:rPr>
          <w:sz w:val="28"/>
        </w:rPr>
        <w:t>×</w:t>
      </w:r>
      <w:r>
        <w:rPr>
          <w:spacing w:val="-2"/>
          <w:sz w:val="28"/>
        </w:rPr>
        <w:t> </w:t>
      </w:r>
      <w:r>
        <w:rPr>
          <w:sz w:val="28"/>
        </w:rPr>
        <w:t>♂ILL-1552,</w:t>
      </w:r>
      <w:r>
        <w:rPr>
          <w:spacing w:val="-1"/>
          <w:sz w:val="28"/>
        </w:rPr>
        <w:t> </w:t>
      </w:r>
      <w:r>
        <w:rPr>
          <w:sz w:val="28"/>
        </w:rPr>
        <w:t>♀К-2715</w:t>
      </w:r>
      <w:r>
        <w:rPr>
          <w:spacing w:val="-2"/>
          <w:sz w:val="28"/>
        </w:rPr>
        <w:t> </w:t>
      </w:r>
      <w:r>
        <w:rPr>
          <w:sz w:val="28"/>
        </w:rPr>
        <w:t>×</w:t>
      </w:r>
      <w:r>
        <w:rPr>
          <w:spacing w:val="-2"/>
          <w:sz w:val="28"/>
        </w:rPr>
        <w:t> </w:t>
      </w:r>
      <w:r>
        <w:rPr>
          <w:sz w:val="28"/>
        </w:rPr>
        <w:t>♂Крапинка,</w:t>
      </w:r>
      <w:r>
        <w:rPr>
          <w:spacing w:val="-1"/>
          <w:sz w:val="28"/>
        </w:rPr>
        <w:t> </w:t>
      </w:r>
      <w:r>
        <w:rPr>
          <w:sz w:val="28"/>
        </w:rPr>
        <w:t>♀Natalia</w:t>
      </w:r>
      <w:r>
        <w:rPr>
          <w:spacing w:val="-2"/>
          <w:sz w:val="28"/>
        </w:rPr>
        <w:t> </w:t>
      </w:r>
      <w:r>
        <w:rPr>
          <w:sz w:val="28"/>
        </w:rPr>
        <w:t>Inta</w:t>
      </w:r>
      <w:r>
        <w:rPr>
          <w:spacing w:val="-1"/>
          <w:sz w:val="28"/>
        </w:rPr>
        <w:t> </w:t>
      </w:r>
      <w:r>
        <w:rPr>
          <w:spacing w:val="-10"/>
          <w:sz w:val="28"/>
        </w:rPr>
        <w:t>×</w:t>
      </w:r>
    </w:p>
    <w:p>
      <w:pPr>
        <w:pStyle w:val="BodyText"/>
        <w:ind w:right="424"/>
      </w:pPr>
      <w:r>
        <w:rPr/>
        <w:t>♂Крапинка и ♀К-7949, Flip96-17L × ♂Шырайлы ст., имеющие признаки эле- ментов продуктивности выше, чем у родительских форм. При изучении трансгрессии</w:t>
      </w:r>
      <w:r>
        <w:rPr>
          <w:spacing w:val="-2"/>
        </w:rPr>
        <w:t> </w:t>
      </w:r>
      <w:r>
        <w:rPr/>
        <w:t>отдельных</w:t>
      </w:r>
      <w:r>
        <w:rPr>
          <w:spacing w:val="-2"/>
        </w:rPr>
        <w:t> </w:t>
      </w:r>
      <w:r>
        <w:rPr/>
        <w:t>элементов</w:t>
      </w:r>
      <w:r>
        <w:rPr>
          <w:spacing w:val="-2"/>
        </w:rPr>
        <w:t> </w:t>
      </w:r>
      <w:r>
        <w:rPr/>
        <w:t>продуктивности</w:t>
      </w:r>
      <w:r>
        <w:rPr>
          <w:spacing w:val="-2"/>
        </w:rPr>
        <w:t> </w:t>
      </w:r>
      <w:r>
        <w:rPr/>
        <w:t>идентифицировали</w:t>
      </w:r>
      <w:r>
        <w:rPr>
          <w:spacing w:val="-2"/>
        </w:rPr>
        <w:t> </w:t>
      </w:r>
      <w:r>
        <w:rPr/>
        <w:t>гибрид- ные</w:t>
      </w:r>
      <w:r>
        <w:rPr>
          <w:spacing w:val="-6"/>
        </w:rPr>
        <w:t> </w:t>
      </w:r>
      <w:r>
        <w:rPr/>
        <w:t>комбинации</w:t>
      </w:r>
      <w:r>
        <w:rPr>
          <w:spacing w:val="-3"/>
        </w:rPr>
        <w:t> </w:t>
      </w:r>
      <w:r>
        <w:rPr/>
        <w:t>с</w:t>
      </w:r>
      <w:r>
        <w:rPr>
          <w:spacing w:val="-3"/>
        </w:rPr>
        <w:t> </w:t>
      </w:r>
      <w:r>
        <w:rPr/>
        <w:t>комплексом</w:t>
      </w:r>
      <w:r>
        <w:rPr>
          <w:spacing w:val="-3"/>
        </w:rPr>
        <w:t> </w:t>
      </w:r>
      <w:r>
        <w:rPr/>
        <w:t>хозяйственно</w:t>
      </w:r>
      <w:r>
        <w:rPr>
          <w:spacing w:val="-3"/>
        </w:rPr>
        <w:t> </w:t>
      </w:r>
      <w:r>
        <w:rPr/>
        <w:t>полезных</w:t>
      </w:r>
      <w:r>
        <w:rPr>
          <w:spacing w:val="-3"/>
        </w:rPr>
        <w:t> </w:t>
      </w:r>
      <w:r>
        <w:rPr/>
        <w:t>признаков</w:t>
      </w:r>
      <w:r>
        <w:rPr>
          <w:spacing w:val="-3"/>
        </w:rPr>
        <w:t> </w:t>
      </w:r>
      <w:r>
        <w:rPr/>
        <w:t>поколения</w:t>
      </w:r>
      <w:r>
        <w:rPr>
          <w:spacing w:val="-3"/>
        </w:rPr>
        <w:t> </w:t>
      </w:r>
      <w:r>
        <w:rPr>
          <w:spacing w:val="-5"/>
        </w:rPr>
        <w:t>F</w:t>
      </w:r>
      <w:r>
        <w:rPr>
          <w:spacing w:val="-5"/>
          <w:vertAlign w:val="subscript"/>
        </w:rPr>
        <w:t>2</w:t>
      </w:r>
      <w:r>
        <w:rPr>
          <w:spacing w:val="-5"/>
          <w:vertAlign w:val="baseline"/>
        </w:rPr>
        <w:t>:</w:t>
      </w:r>
    </w:p>
    <w:p>
      <w:pPr>
        <w:pStyle w:val="BodyText"/>
        <w:ind w:left="283"/>
      </w:pPr>
      <w:r>
        <w:rPr/>
        <w:t>♀Flip92-36L</w:t>
      </w:r>
      <w:r>
        <w:rPr>
          <w:spacing w:val="-4"/>
        </w:rPr>
        <w:t> </w:t>
      </w:r>
      <w:r>
        <w:rPr/>
        <w:t>×</w:t>
      </w:r>
      <w:r>
        <w:rPr>
          <w:spacing w:val="-3"/>
        </w:rPr>
        <w:t> </w:t>
      </w:r>
      <w:r>
        <w:rPr/>
        <w:t>♂ILL-1552</w:t>
      </w:r>
      <w:r>
        <w:rPr>
          <w:spacing w:val="-4"/>
        </w:rPr>
        <w:t> </w:t>
      </w:r>
      <w:r>
        <w:rPr/>
        <w:t>и</w:t>
      </w:r>
      <w:r>
        <w:rPr>
          <w:spacing w:val="-3"/>
        </w:rPr>
        <w:t> </w:t>
      </w:r>
      <w:r>
        <w:rPr/>
        <w:t>♀Крапинка</w:t>
      </w:r>
      <w:r>
        <w:rPr>
          <w:spacing w:val="-4"/>
        </w:rPr>
        <w:t> </w:t>
      </w:r>
      <w:r>
        <w:rPr/>
        <w:t>×</w:t>
      </w:r>
      <w:r>
        <w:rPr>
          <w:spacing w:val="-3"/>
        </w:rPr>
        <w:t> </w:t>
      </w:r>
      <w:r>
        <w:rPr/>
        <w:t>♂Flip96-</w:t>
      </w:r>
      <w:r>
        <w:rPr>
          <w:spacing w:val="-4"/>
        </w:rPr>
        <w:t>48L.</w:t>
      </w:r>
    </w:p>
    <w:p>
      <w:pPr>
        <w:pStyle w:val="ListParagraph"/>
        <w:numPr>
          <w:ilvl w:val="0"/>
          <w:numId w:val="7"/>
        </w:numPr>
        <w:tabs>
          <w:tab w:leader="none" w:pos="1280" w:val="left"/>
        </w:tabs>
        <w:spacing w:after="0" w:before="0" w:line="240" w:lineRule="auto"/>
        <w:ind w:firstLine="709" w:left="283" w:right="427"/>
        <w:jc w:val="both"/>
        <w:rPr>
          <w:sz w:val="28"/>
        </w:rPr>
      </w:pPr>
      <w:r>
        <w:rPr>
          <w:sz w:val="28"/>
        </w:rPr>
        <w:t>В результате молекулярно-генетических исследований выделены и раз- работаны 9 SNP маркеров, контролирующих такие признаки как высота прикрепление нижнего боба на растении и раннее время начала цветения:</w:t>
      </w:r>
    </w:p>
    <w:p>
      <w:pPr>
        <w:pStyle w:val="ListParagraph"/>
        <w:numPr>
          <w:ilvl w:val="1"/>
          <w:numId w:val="7"/>
        </w:numPr>
        <w:tabs>
          <w:tab w:leader="none" w:pos="1213" w:val="left"/>
        </w:tabs>
        <w:spacing w:after="0" w:before="0" w:line="240" w:lineRule="auto"/>
        <w:ind w:firstLine="709" w:left="283" w:right="425"/>
        <w:jc w:val="both"/>
        <w:rPr>
          <w:sz w:val="28"/>
        </w:rPr>
      </w:pPr>
      <w:r>
        <w:rPr>
          <w:sz w:val="28"/>
        </w:rPr>
        <w:t>По гену семейства </w:t>
      </w:r>
      <w:r>
        <w:rPr>
          <w:i/>
          <w:sz w:val="28"/>
        </w:rPr>
        <w:t>LcSOC1</w:t>
      </w:r>
      <w:r>
        <w:rPr>
          <w:sz w:val="28"/>
        </w:rPr>
        <w:t>, контролирующего признак прикрепление нижнего боба на растении, идентифицированы шесть гомологичных генов:</w:t>
      </w:r>
      <w:r>
        <w:rPr>
          <w:spacing w:val="40"/>
          <w:sz w:val="28"/>
        </w:rPr>
        <w:t> </w:t>
      </w:r>
      <w:r>
        <w:rPr>
          <w:sz w:val="28"/>
        </w:rPr>
        <w:t>один ‘</w:t>
      </w:r>
      <w:r>
        <w:rPr>
          <w:i/>
          <w:sz w:val="28"/>
        </w:rPr>
        <w:t>a</w:t>
      </w:r>
      <w:r>
        <w:rPr>
          <w:sz w:val="28"/>
        </w:rPr>
        <w:t>’, три ‘</w:t>
      </w:r>
      <w:r>
        <w:rPr>
          <w:i/>
          <w:sz w:val="28"/>
        </w:rPr>
        <w:t>b1</w:t>
      </w:r>
      <w:r>
        <w:rPr>
          <w:sz w:val="28"/>
        </w:rPr>
        <w:t>’, ‘</w:t>
      </w:r>
      <w:r>
        <w:rPr>
          <w:i/>
          <w:sz w:val="28"/>
        </w:rPr>
        <w:t>b2</w:t>
      </w:r>
      <w:r>
        <w:rPr>
          <w:sz w:val="28"/>
        </w:rPr>
        <w:t>’ и ‘</w:t>
      </w:r>
      <w:r>
        <w:rPr>
          <w:i/>
          <w:sz w:val="28"/>
        </w:rPr>
        <w:t>b3</w:t>
      </w:r>
      <w:r>
        <w:rPr>
          <w:sz w:val="28"/>
        </w:rPr>
        <w:t>’, и два ‘</w:t>
      </w:r>
      <w:r>
        <w:rPr>
          <w:i/>
          <w:sz w:val="28"/>
        </w:rPr>
        <w:t>c1</w:t>
      </w:r>
      <w:r>
        <w:rPr>
          <w:sz w:val="28"/>
        </w:rPr>
        <w:t>’ и ‘</w:t>
      </w:r>
      <w:r>
        <w:rPr>
          <w:i/>
          <w:sz w:val="28"/>
        </w:rPr>
        <w:t>c2</w:t>
      </w:r>
      <w:r>
        <w:rPr>
          <w:sz w:val="28"/>
        </w:rPr>
        <w:t>’. В результате проведения анализа дифференциальная экспрессия гена </w:t>
      </w:r>
      <w:r>
        <w:rPr>
          <w:i/>
          <w:sz w:val="28"/>
        </w:rPr>
        <w:t>LcSOC1-a </w:t>
      </w:r>
      <w:r>
        <w:rPr>
          <w:sz w:val="28"/>
        </w:rPr>
        <w:t>на вегетативной стадии свиде- тельствовала об участии данного гена в контроле за временем начала цветения. Для изучения признака ВПНБ выбран ген </w:t>
      </w:r>
      <w:r>
        <w:rPr>
          <w:i/>
          <w:sz w:val="28"/>
        </w:rPr>
        <w:t>LcSOC1-b2</w:t>
      </w:r>
      <w:r>
        <w:rPr>
          <w:sz w:val="28"/>
        </w:rPr>
        <w:t>, как наиболее вероятный ген-кандидат в следствии избирательной экспрессии у образцов с самой низкой</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left="283" w:right="427"/>
      </w:pPr>
      <w:r>
        <w:rPr/>
        <w:t>ВПНБ. Разработан маркер </w:t>
      </w:r>
      <w:r>
        <w:rPr>
          <w:i/>
        </w:rPr>
        <w:t>LcSOC1-b2</w:t>
      </w:r>
      <w:r>
        <w:rPr/>
        <w:t>-SNP1 и проведено генотипирование кол- лекции чечевицы. Выявленный аллельный состав показал достоверную связь с высотой прикрепления нижнего боба.</w:t>
      </w:r>
    </w:p>
    <w:p>
      <w:pPr>
        <w:pStyle w:val="ListParagraph"/>
        <w:numPr>
          <w:ilvl w:val="1"/>
          <w:numId w:val="7"/>
        </w:numPr>
        <w:tabs>
          <w:tab w:leader="none" w:pos="1158" w:val="left"/>
        </w:tabs>
        <w:spacing w:after="0" w:before="0" w:line="240" w:lineRule="auto"/>
        <w:ind w:firstLine="709" w:left="283" w:right="424"/>
        <w:jc w:val="both"/>
        <w:rPr>
          <w:sz w:val="28"/>
        </w:rPr>
      </w:pPr>
      <w:r>
        <w:rPr>
          <w:sz w:val="28"/>
        </w:rPr>
        <w:t>В</w:t>
      </w:r>
      <w:r>
        <w:rPr>
          <w:spacing w:val="-3"/>
          <w:sz w:val="28"/>
        </w:rPr>
        <w:t> </w:t>
      </w:r>
      <w:r>
        <w:rPr>
          <w:sz w:val="28"/>
        </w:rPr>
        <w:t>результате</w:t>
      </w:r>
      <w:r>
        <w:rPr>
          <w:spacing w:val="-3"/>
          <w:sz w:val="28"/>
        </w:rPr>
        <w:t> </w:t>
      </w:r>
      <w:r>
        <w:rPr>
          <w:sz w:val="28"/>
        </w:rPr>
        <w:t>молекулярного</w:t>
      </w:r>
      <w:r>
        <w:rPr>
          <w:spacing w:val="-3"/>
          <w:sz w:val="28"/>
        </w:rPr>
        <w:t> </w:t>
      </w:r>
      <w:r>
        <w:rPr>
          <w:sz w:val="28"/>
        </w:rPr>
        <w:t>скрининга</w:t>
      </w:r>
      <w:r>
        <w:rPr>
          <w:spacing w:val="-3"/>
          <w:sz w:val="28"/>
        </w:rPr>
        <w:t> </w:t>
      </w:r>
      <w:r>
        <w:rPr>
          <w:sz w:val="28"/>
        </w:rPr>
        <w:t>по</w:t>
      </w:r>
      <w:r>
        <w:rPr>
          <w:spacing w:val="-3"/>
          <w:sz w:val="28"/>
        </w:rPr>
        <w:t> </w:t>
      </w:r>
      <w:r>
        <w:rPr>
          <w:sz w:val="28"/>
        </w:rPr>
        <w:t>маркеру </w:t>
      </w:r>
      <w:r>
        <w:rPr>
          <w:i/>
          <w:sz w:val="28"/>
        </w:rPr>
        <w:t>LcELF3</w:t>
      </w:r>
      <w:r>
        <w:rPr>
          <w:sz w:val="28"/>
        </w:rPr>
        <w:t>-SNP3,</w:t>
      </w:r>
      <w:r>
        <w:rPr>
          <w:spacing w:val="-3"/>
          <w:sz w:val="28"/>
        </w:rPr>
        <w:t> </w:t>
      </w:r>
      <w:r>
        <w:rPr>
          <w:sz w:val="28"/>
        </w:rPr>
        <w:t>разра- ботанного для регуляторного гена </w:t>
      </w:r>
      <w:r>
        <w:rPr>
          <w:i/>
          <w:sz w:val="28"/>
        </w:rPr>
        <w:t>LcELF3 </w:t>
      </w:r>
      <w:r>
        <w:rPr>
          <w:sz w:val="28"/>
        </w:rPr>
        <w:t>выявили 40 перспективных образцов с ранним началом цветения. Статистический анализ с помощью </w:t>
      </w:r>
      <w:r>
        <w:rPr>
          <w:i/>
          <w:sz w:val="28"/>
        </w:rPr>
        <w:t>t-</w:t>
      </w:r>
      <w:r>
        <w:rPr>
          <w:sz w:val="28"/>
        </w:rPr>
        <w:t>критерия под- твердил статистически достоверную взаимосвязь между молекулярным маркером </w:t>
      </w:r>
      <w:r>
        <w:rPr>
          <w:i/>
          <w:sz w:val="28"/>
        </w:rPr>
        <w:t>LcELF3</w:t>
      </w:r>
      <w:r>
        <w:rPr>
          <w:sz w:val="28"/>
        </w:rPr>
        <w:t>-SNP3 и данными по срокам зацветания.</w:t>
      </w:r>
    </w:p>
    <w:p>
      <w:pPr>
        <w:pStyle w:val="ListParagraph"/>
        <w:numPr>
          <w:ilvl w:val="0"/>
          <w:numId w:val="7"/>
        </w:numPr>
        <w:tabs>
          <w:tab w:leader="none" w:pos="1302" w:val="left"/>
        </w:tabs>
        <w:spacing w:after="0" w:before="0" w:line="240" w:lineRule="auto"/>
        <w:ind w:firstLine="709" w:left="283" w:right="429"/>
        <w:jc w:val="both"/>
        <w:rPr>
          <w:sz w:val="28"/>
        </w:rPr>
      </w:pPr>
      <w:r>
        <w:rPr>
          <w:sz w:val="28"/>
        </w:rPr>
        <w:t>В результате маркер-опосредованной селекции удалось выделить пер- спективные высокорослые линии чечевицы 21-3-1 и 21-3-2, которые превысили по</w:t>
      </w:r>
      <w:r>
        <w:rPr>
          <w:spacing w:val="-2"/>
          <w:sz w:val="28"/>
        </w:rPr>
        <w:t> </w:t>
      </w:r>
      <w:r>
        <w:rPr>
          <w:sz w:val="28"/>
        </w:rPr>
        <w:t>урожайности</w:t>
      </w:r>
      <w:r>
        <w:rPr>
          <w:spacing w:val="-2"/>
          <w:sz w:val="28"/>
        </w:rPr>
        <w:t> </w:t>
      </w:r>
      <w:r>
        <w:rPr>
          <w:sz w:val="28"/>
        </w:rPr>
        <w:t>родительские</w:t>
      </w:r>
      <w:r>
        <w:rPr>
          <w:spacing w:val="-2"/>
          <w:sz w:val="28"/>
        </w:rPr>
        <w:t> </w:t>
      </w:r>
      <w:r>
        <w:rPr>
          <w:sz w:val="28"/>
        </w:rPr>
        <w:t>формы</w:t>
      </w:r>
      <w:r>
        <w:rPr>
          <w:spacing w:val="-2"/>
          <w:sz w:val="28"/>
        </w:rPr>
        <w:t> </w:t>
      </w:r>
      <w:r>
        <w:rPr>
          <w:sz w:val="28"/>
        </w:rPr>
        <w:t>♀Крапинка</w:t>
      </w:r>
      <w:r>
        <w:rPr>
          <w:spacing w:val="-2"/>
          <w:sz w:val="28"/>
        </w:rPr>
        <w:t> </w:t>
      </w:r>
      <w:r>
        <w:rPr>
          <w:sz w:val="28"/>
        </w:rPr>
        <w:t>и</w:t>
      </w:r>
      <w:r>
        <w:rPr>
          <w:spacing w:val="-2"/>
          <w:sz w:val="28"/>
        </w:rPr>
        <w:t> </w:t>
      </w:r>
      <w:r>
        <w:rPr>
          <w:sz w:val="28"/>
        </w:rPr>
        <w:t>♂Flip96-48L</w:t>
      </w:r>
      <w:r>
        <w:rPr>
          <w:spacing w:val="-2"/>
          <w:sz w:val="28"/>
        </w:rPr>
        <w:t> </w:t>
      </w:r>
      <w:r>
        <w:rPr>
          <w:sz w:val="28"/>
        </w:rPr>
        <w:t>на</w:t>
      </w:r>
      <w:r>
        <w:rPr>
          <w:spacing w:val="-2"/>
          <w:sz w:val="28"/>
        </w:rPr>
        <w:t> </w:t>
      </w:r>
      <w:r>
        <w:rPr>
          <w:sz w:val="28"/>
        </w:rPr>
        <w:t>10,4</w:t>
      </w:r>
      <w:r>
        <w:rPr>
          <w:spacing w:val="-2"/>
          <w:sz w:val="28"/>
        </w:rPr>
        <w:t> </w:t>
      </w:r>
      <w:r>
        <w:rPr>
          <w:sz w:val="28"/>
        </w:rPr>
        <w:t>г.</w:t>
      </w:r>
      <w:r>
        <w:rPr>
          <w:spacing w:val="-2"/>
          <w:sz w:val="28"/>
        </w:rPr>
        <w:t> </w:t>
      </w:r>
      <w:r>
        <w:rPr>
          <w:sz w:val="28"/>
        </w:rPr>
        <w:t>У</w:t>
      </w:r>
      <w:r>
        <w:rPr>
          <w:spacing w:val="-2"/>
          <w:sz w:val="28"/>
        </w:rPr>
        <w:t> </w:t>
      </w:r>
      <w:r>
        <w:rPr>
          <w:sz w:val="28"/>
        </w:rPr>
        <w:t>ли- нии</w:t>
      </w:r>
      <w:r>
        <w:rPr>
          <w:spacing w:val="45"/>
          <w:sz w:val="28"/>
        </w:rPr>
        <w:t> </w:t>
      </w:r>
      <w:r>
        <w:rPr>
          <w:sz w:val="28"/>
        </w:rPr>
        <w:t>21-8-1</w:t>
      </w:r>
      <w:r>
        <w:rPr>
          <w:spacing w:val="47"/>
          <w:sz w:val="28"/>
        </w:rPr>
        <w:t> </w:t>
      </w:r>
      <w:r>
        <w:rPr>
          <w:sz w:val="28"/>
        </w:rPr>
        <w:t>и</w:t>
      </w:r>
      <w:r>
        <w:rPr>
          <w:spacing w:val="47"/>
          <w:sz w:val="28"/>
        </w:rPr>
        <w:t> </w:t>
      </w:r>
      <w:r>
        <w:rPr>
          <w:sz w:val="28"/>
        </w:rPr>
        <w:t>21-8-2</w:t>
      </w:r>
      <w:r>
        <w:rPr>
          <w:spacing w:val="47"/>
          <w:sz w:val="28"/>
        </w:rPr>
        <w:t> </w:t>
      </w:r>
      <w:r>
        <w:rPr>
          <w:sz w:val="28"/>
        </w:rPr>
        <w:t>превышение</w:t>
      </w:r>
      <w:r>
        <w:rPr>
          <w:spacing w:val="47"/>
          <w:sz w:val="28"/>
        </w:rPr>
        <w:t> </w:t>
      </w:r>
      <w:r>
        <w:rPr>
          <w:sz w:val="28"/>
        </w:rPr>
        <w:t>над</w:t>
      </w:r>
      <w:r>
        <w:rPr>
          <w:spacing w:val="47"/>
          <w:sz w:val="28"/>
        </w:rPr>
        <w:t> </w:t>
      </w:r>
      <w:r>
        <w:rPr>
          <w:sz w:val="28"/>
        </w:rPr>
        <w:t>родительскими</w:t>
      </w:r>
      <w:r>
        <w:rPr>
          <w:spacing w:val="47"/>
          <w:sz w:val="28"/>
        </w:rPr>
        <w:t> </w:t>
      </w:r>
      <w:r>
        <w:rPr>
          <w:sz w:val="28"/>
        </w:rPr>
        <w:t>формами</w:t>
      </w:r>
      <w:r>
        <w:rPr>
          <w:spacing w:val="47"/>
          <w:sz w:val="28"/>
        </w:rPr>
        <w:t> </w:t>
      </w:r>
      <w:r>
        <w:rPr>
          <w:sz w:val="28"/>
        </w:rPr>
        <w:t>♀Flip92-36L</w:t>
      </w:r>
      <w:r>
        <w:rPr>
          <w:spacing w:val="48"/>
          <w:sz w:val="28"/>
        </w:rPr>
        <w:t> </w:t>
      </w:r>
      <w:r>
        <w:rPr>
          <w:spacing w:val="-10"/>
          <w:sz w:val="28"/>
        </w:rPr>
        <w:t>и</w:t>
      </w:r>
    </w:p>
    <w:p>
      <w:pPr>
        <w:pStyle w:val="BodyText"/>
        <w:ind w:left="283"/>
      </w:pPr>
      <w:r>
        <w:rPr/>
        <w:t>♂ILL-1552</w:t>
      </w:r>
      <w:r>
        <w:rPr>
          <w:spacing w:val="-3"/>
        </w:rPr>
        <w:t> </w:t>
      </w:r>
      <w:r>
        <w:rPr/>
        <w:t>составили</w:t>
      </w:r>
      <w:r>
        <w:rPr>
          <w:spacing w:val="-2"/>
        </w:rPr>
        <w:t> </w:t>
      </w:r>
      <w:r>
        <w:rPr/>
        <w:t>17,3</w:t>
      </w:r>
      <w:r>
        <w:rPr>
          <w:spacing w:val="-2"/>
        </w:rPr>
        <w:t> </w:t>
      </w:r>
      <w:r>
        <w:rPr>
          <w:spacing w:val="-5"/>
        </w:rPr>
        <w:t>г.</w:t>
      </w:r>
    </w:p>
    <w:p>
      <w:pPr>
        <w:pStyle w:val="BodyText"/>
        <w:spacing w:before="199"/>
        <w:ind w:left="0"/>
        <w:jc w:val="left"/>
      </w:pPr>
    </w:p>
    <w:p>
      <w:pPr>
        <w:pStyle w:val="Heading2"/>
        <w:spacing w:before="1"/>
        <w:ind w:left="992"/>
      </w:pPr>
      <w:r>
        <w:rPr/>
        <w:t>Предложения</w:t>
      </w:r>
      <w:r>
        <w:rPr>
          <w:spacing w:val="-4"/>
        </w:rPr>
        <w:t> </w:t>
      </w:r>
      <w:r>
        <w:rPr/>
        <w:t>для</w:t>
      </w:r>
      <w:r>
        <w:rPr>
          <w:spacing w:val="-3"/>
        </w:rPr>
        <w:t> </w:t>
      </w:r>
      <w:r>
        <w:rPr/>
        <w:t>использования</w:t>
      </w:r>
      <w:r>
        <w:rPr>
          <w:spacing w:val="-3"/>
        </w:rPr>
        <w:t> </w:t>
      </w:r>
      <w:r>
        <w:rPr/>
        <w:t>в</w:t>
      </w:r>
      <w:r>
        <w:rPr>
          <w:spacing w:val="-3"/>
        </w:rPr>
        <w:t> </w:t>
      </w:r>
      <w:r>
        <w:rPr/>
        <w:t>практической</w:t>
      </w:r>
      <w:r>
        <w:rPr>
          <w:spacing w:val="-3"/>
        </w:rPr>
        <w:t> </w:t>
      </w:r>
      <w:r>
        <w:rPr>
          <w:spacing w:val="-2"/>
        </w:rPr>
        <w:t>селекции</w:t>
      </w:r>
    </w:p>
    <w:p>
      <w:pPr>
        <w:pStyle w:val="BodyText"/>
        <w:ind w:firstLine="709" w:left="283" w:right="428"/>
      </w:pPr>
      <w:r>
        <w:rPr/>
        <w:t>В качестве исходного материала в селекции на скороспелость рекоменду- ются следующие сортообразцы: у крупносемянной чечевицы – К-2601 - Мексика,</w:t>
      </w:r>
      <w:r>
        <w:rPr>
          <w:spacing w:val="-1"/>
        </w:rPr>
        <w:t> </w:t>
      </w:r>
      <w:r>
        <w:rPr/>
        <w:t>К-2716,</w:t>
      </w:r>
      <w:r>
        <w:rPr>
          <w:spacing w:val="-1"/>
        </w:rPr>
        <w:t> </w:t>
      </w:r>
      <w:r>
        <w:rPr/>
        <w:t>Procor</w:t>
      </w:r>
      <w:r>
        <w:rPr>
          <w:spacing w:val="-1"/>
        </w:rPr>
        <w:t> </w:t>
      </w:r>
      <w:r>
        <w:rPr/>
        <w:t>-</w:t>
      </w:r>
      <w:r>
        <w:rPr>
          <w:spacing w:val="-1"/>
        </w:rPr>
        <w:t> </w:t>
      </w:r>
      <w:r>
        <w:rPr/>
        <w:t>Бразилия,</w:t>
      </w:r>
      <w:r>
        <w:rPr>
          <w:spacing w:val="-1"/>
        </w:rPr>
        <w:t> </w:t>
      </w:r>
      <w:r>
        <w:rPr/>
        <w:t>К-2706</w:t>
      </w:r>
      <w:r>
        <w:rPr>
          <w:spacing w:val="-1"/>
        </w:rPr>
        <w:t> </w:t>
      </w:r>
      <w:r>
        <w:rPr/>
        <w:t>-</w:t>
      </w:r>
      <w:r>
        <w:rPr>
          <w:spacing w:val="-1"/>
        </w:rPr>
        <w:t> </w:t>
      </w:r>
      <w:r>
        <w:rPr/>
        <w:t>Боливия</w:t>
      </w:r>
      <w:r>
        <w:rPr>
          <w:spacing w:val="-1"/>
        </w:rPr>
        <w:t> </w:t>
      </w:r>
      <w:r>
        <w:rPr/>
        <w:t>и</w:t>
      </w:r>
      <w:r>
        <w:rPr>
          <w:spacing w:val="-1"/>
        </w:rPr>
        <w:t> </w:t>
      </w:r>
      <w:r>
        <w:rPr/>
        <w:t>Пензенская</w:t>
      </w:r>
      <w:r>
        <w:rPr>
          <w:spacing w:val="-1"/>
        </w:rPr>
        <w:t> </w:t>
      </w:r>
      <w:r>
        <w:rPr/>
        <w:t>14</w:t>
      </w:r>
      <w:r>
        <w:rPr>
          <w:spacing w:val="-1"/>
        </w:rPr>
        <w:t> </w:t>
      </w:r>
      <w:r>
        <w:rPr/>
        <w:t>-</w:t>
      </w:r>
      <w:r>
        <w:rPr>
          <w:spacing w:val="-1"/>
        </w:rPr>
        <w:t> </w:t>
      </w:r>
      <w:r>
        <w:rPr/>
        <w:t>Россия; у мелкосемянной чечевицы – К-2707 - Мексика, K-883 - Палестина, K-903 - Россия, K-894 Канада, L8Z32AR-P,К-2835 Канада.</w:t>
      </w:r>
    </w:p>
    <w:p>
      <w:pPr>
        <w:pStyle w:val="BodyText"/>
        <w:ind w:firstLine="709" w:left="283" w:right="427"/>
      </w:pPr>
      <w:r>
        <w:rPr/>
        <w:t>На</w:t>
      </w:r>
      <w:r>
        <w:rPr>
          <w:spacing w:val="-1"/>
        </w:rPr>
        <w:t> </w:t>
      </w:r>
      <w:r>
        <w:rPr/>
        <w:t>пригодность</w:t>
      </w:r>
      <w:r>
        <w:rPr>
          <w:spacing w:val="-1"/>
        </w:rPr>
        <w:t> </w:t>
      </w:r>
      <w:r>
        <w:rPr/>
        <w:t>к</w:t>
      </w:r>
      <w:r>
        <w:rPr>
          <w:spacing w:val="-1"/>
        </w:rPr>
        <w:t> </w:t>
      </w:r>
      <w:r>
        <w:rPr/>
        <w:t>механизированной</w:t>
      </w:r>
      <w:r>
        <w:rPr>
          <w:spacing w:val="-1"/>
        </w:rPr>
        <w:t> </w:t>
      </w:r>
      <w:r>
        <w:rPr/>
        <w:t>уборке</w:t>
      </w:r>
      <w:r>
        <w:rPr>
          <w:spacing w:val="-1"/>
        </w:rPr>
        <w:t> </w:t>
      </w:r>
      <w:r>
        <w:rPr/>
        <w:t>у</w:t>
      </w:r>
      <w:r>
        <w:rPr>
          <w:spacing w:val="-1"/>
        </w:rPr>
        <w:t> </w:t>
      </w:r>
      <w:r>
        <w:rPr/>
        <w:t>крупносемянной</w:t>
      </w:r>
      <w:r>
        <w:rPr>
          <w:spacing w:val="-1"/>
        </w:rPr>
        <w:t> </w:t>
      </w:r>
      <w:r>
        <w:rPr/>
        <w:t>чечевицы: сортообразцы К-2716, Procor; К-2713, E-112, К-225; Славянка; 2885, Красно- градская</w:t>
      </w:r>
      <w:r>
        <w:rPr>
          <w:spacing w:val="-3"/>
        </w:rPr>
        <w:t> </w:t>
      </w:r>
      <w:r>
        <w:rPr/>
        <w:t>19</w:t>
      </w:r>
      <w:r>
        <w:rPr>
          <w:spacing w:val="-3"/>
        </w:rPr>
        <w:t> </w:t>
      </w:r>
      <w:r>
        <w:rPr/>
        <w:t>в</w:t>
      </w:r>
      <w:r>
        <w:rPr>
          <w:spacing w:val="-3"/>
        </w:rPr>
        <w:t> </w:t>
      </w:r>
      <w:r>
        <w:rPr/>
        <w:t>среднем</w:t>
      </w:r>
      <w:r>
        <w:rPr>
          <w:spacing w:val="-3"/>
        </w:rPr>
        <w:t> </w:t>
      </w:r>
      <w:r>
        <w:rPr/>
        <w:t>18-19</w:t>
      </w:r>
      <w:r>
        <w:rPr>
          <w:spacing w:val="-3"/>
        </w:rPr>
        <w:t> </w:t>
      </w:r>
      <w:r>
        <w:rPr/>
        <w:t>см.</w:t>
      </w:r>
      <w:r>
        <w:rPr>
          <w:spacing w:val="-3"/>
        </w:rPr>
        <w:t> </w:t>
      </w:r>
      <w:r>
        <w:rPr/>
        <w:t>У</w:t>
      </w:r>
      <w:r>
        <w:rPr>
          <w:spacing w:val="-3"/>
        </w:rPr>
        <w:t> </w:t>
      </w:r>
      <w:r>
        <w:rPr/>
        <w:t>образцов</w:t>
      </w:r>
      <w:r>
        <w:rPr>
          <w:spacing w:val="-3"/>
        </w:rPr>
        <w:t> </w:t>
      </w:r>
      <w:r>
        <w:rPr/>
        <w:t>мелкосемянной</w:t>
      </w:r>
      <w:r>
        <w:rPr>
          <w:spacing w:val="-3"/>
        </w:rPr>
        <w:t> </w:t>
      </w:r>
      <w:r>
        <w:rPr/>
        <w:t>чечевицы:</w:t>
      </w:r>
      <w:r>
        <w:rPr>
          <w:spacing w:val="-3"/>
        </w:rPr>
        <w:t> </w:t>
      </w:r>
      <w:r>
        <w:rPr/>
        <w:t>Е-039;</w:t>
      </w:r>
      <w:r>
        <w:rPr>
          <w:spacing w:val="-3"/>
        </w:rPr>
        <w:t> </w:t>
      </w:r>
      <w:r>
        <w:rPr/>
        <w:t>К- 2707; К-408; K-883; K-903 и K-894.</w:t>
      </w:r>
    </w:p>
    <w:p>
      <w:pPr>
        <w:pStyle w:val="BodyText"/>
        <w:ind w:firstLine="709" w:left="283" w:right="430"/>
      </w:pPr>
      <w:r>
        <w:rPr/>
        <w:t>Для</w:t>
      </w:r>
      <w:r>
        <w:rPr>
          <w:spacing w:val="-6"/>
        </w:rPr>
        <w:t> </w:t>
      </w:r>
      <w:r>
        <w:rPr/>
        <w:t>дальнейшего</w:t>
      </w:r>
      <w:r>
        <w:rPr>
          <w:spacing w:val="-6"/>
        </w:rPr>
        <w:t> </w:t>
      </w:r>
      <w:r>
        <w:rPr/>
        <w:t>изучения</w:t>
      </w:r>
      <w:r>
        <w:rPr>
          <w:spacing w:val="-6"/>
        </w:rPr>
        <w:t> </w:t>
      </w:r>
      <w:r>
        <w:rPr/>
        <w:t>и</w:t>
      </w:r>
      <w:r>
        <w:rPr>
          <w:spacing w:val="-6"/>
        </w:rPr>
        <w:t> </w:t>
      </w:r>
      <w:r>
        <w:rPr/>
        <w:t>размножения</w:t>
      </w:r>
      <w:r>
        <w:rPr>
          <w:spacing w:val="-6"/>
        </w:rPr>
        <w:t> </w:t>
      </w:r>
      <w:r>
        <w:rPr/>
        <w:t>в</w:t>
      </w:r>
      <w:r>
        <w:rPr>
          <w:spacing w:val="-6"/>
        </w:rPr>
        <w:t> </w:t>
      </w:r>
      <w:r>
        <w:rPr/>
        <w:t>питомнике</w:t>
      </w:r>
      <w:r>
        <w:rPr>
          <w:spacing w:val="-6"/>
        </w:rPr>
        <w:t> </w:t>
      </w:r>
      <w:r>
        <w:rPr/>
        <w:t>предварительного сортоиспытания в качестве исходного материала на продуктивность и пригод- ность</w:t>
      </w:r>
      <w:r>
        <w:rPr>
          <w:spacing w:val="21"/>
        </w:rPr>
        <w:t> </w:t>
      </w:r>
      <w:r>
        <w:rPr/>
        <w:t>к</w:t>
      </w:r>
      <w:r>
        <w:rPr>
          <w:spacing w:val="24"/>
        </w:rPr>
        <w:t> </w:t>
      </w:r>
      <w:r>
        <w:rPr/>
        <w:t>механизированной</w:t>
      </w:r>
      <w:r>
        <w:rPr>
          <w:spacing w:val="24"/>
        </w:rPr>
        <w:t> </w:t>
      </w:r>
      <w:r>
        <w:rPr/>
        <w:t>уборке</w:t>
      </w:r>
      <w:r>
        <w:rPr>
          <w:spacing w:val="24"/>
        </w:rPr>
        <w:t> </w:t>
      </w:r>
      <w:r>
        <w:rPr/>
        <w:t>рекомендованы</w:t>
      </w:r>
      <w:r>
        <w:rPr>
          <w:spacing w:val="24"/>
        </w:rPr>
        <w:t> </w:t>
      </w:r>
      <w:r>
        <w:rPr/>
        <w:t>линии</w:t>
      </w:r>
      <w:r>
        <w:rPr>
          <w:spacing w:val="24"/>
        </w:rPr>
        <w:t> </w:t>
      </w:r>
      <w:r>
        <w:rPr/>
        <w:t>21-3-1</w:t>
      </w:r>
      <w:r>
        <w:rPr>
          <w:spacing w:val="24"/>
        </w:rPr>
        <w:t> </w:t>
      </w:r>
      <w:r>
        <w:rPr/>
        <w:t>(♀Крапинка</w:t>
      </w:r>
      <w:r>
        <w:rPr>
          <w:spacing w:val="24"/>
        </w:rPr>
        <w:t> </w:t>
      </w:r>
      <w:r>
        <w:rPr>
          <w:spacing w:val="-10"/>
        </w:rPr>
        <w:t>×</w:t>
      </w:r>
    </w:p>
    <w:p>
      <w:pPr>
        <w:pStyle w:val="BodyText"/>
        <w:ind w:left="283" w:right="431"/>
      </w:pPr>
      <w:r>
        <w:rPr/>
        <w:t>♂Flip96-48L), 21-3-2 (♀Крапинка × ♂Flip96-48L, 21-8-1 (♀Flip92-36L × ♂ ILL- 1552), 21-8-2 2 (♀ Flip92-36L × ♂ ILL-1552).</w:t>
      </w:r>
    </w:p>
    <w:p>
      <w:pPr>
        <w:pStyle w:val="BodyText"/>
        <w:ind w:firstLine="709" w:left="283" w:right="425"/>
      </w:pPr>
      <w:r>
        <w:rPr/>
        <w:t>Для маркер-опосредованной селекции чечевицы рекомендованы молеку- лярные SNP маркеры </w:t>
      </w:r>
      <w:r>
        <w:rPr>
          <w:i/>
        </w:rPr>
        <w:t>LcELF3</w:t>
      </w:r>
      <w:r>
        <w:rPr/>
        <w:t>-SNP3 и </w:t>
      </w:r>
      <w:r>
        <w:rPr>
          <w:i/>
        </w:rPr>
        <w:t>LcSOC1-b2</w:t>
      </w:r>
      <w:r>
        <w:rPr/>
        <w:t>-SNP1, сцепленные с признаками времени начала цветения и высоты прикрепления нижнего боба.</w:t>
      </w:r>
    </w:p>
    <w:p>
      <w:pPr>
        <w:pStyle w:val="BodyText"/>
        <w:spacing w:after="0"/>
        <w:sectPr>
          <w:pgSz w:h="16840" w:w="11910"/>
          <w:pgMar w:bottom="1340" w:footer="1073" w:header="0" w:left="1417" w:right="141" w:top="1040"/>
        </w:sectPr>
      </w:pPr>
    </w:p>
    <w:p>
      <w:pPr>
        <w:pStyle w:val="Heading1"/>
        <w:ind w:left="423" w:right="0"/>
      </w:pPr>
      <w:r>
        <w:rPr/>
        <w:t>СПИСОК</w:t>
      </w:r>
      <w:r>
        <w:rPr>
          <w:spacing w:val="-3"/>
        </w:rPr>
        <w:t> </w:t>
      </w:r>
      <w:r>
        <w:rPr/>
        <w:t>ИСПОЛЬЗОВАННЫХ</w:t>
      </w:r>
      <w:r>
        <w:rPr>
          <w:spacing w:val="-3"/>
        </w:rPr>
        <w:t> </w:t>
      </w:r>
      <w:r>
        <w:rPr>
          <w:spacing w:val="-2"/>
        </w:rPr>
        <w:t>ИСТОЧНИКОВ</w:t>
      </w:r>
    </w:p>
    <w:p>
      <w:pPr>
        <w:pStyle w:val="BodyText"/>
        <w:ind w:left="0"/>
        <w:jc w:val="left"/>
        <w:rPr>
          <w:b/>
        </w:rPr>
      </w:pPr>
    </w:p>
    <w:p>
      <w:pPr>
        <w:pStyle w:val="ListParagraph"/>
        <w:numPr>
          <w:ilvl w:val="0"/>
          <w:numId w:val="8"/>
        </w:numPr>
        <w:tabs>
          <w:tab w:leader="none" w:pos="1063" w:val="left"/>
        </w:tabs>
        <w:spacing w:after="0" w:before="0" w:line="240" w:lineRule="auto"/>
        <w:ind w:hanging="212" w:left="1063" w:right="0"/>
        <w:jc w:val="both"/>
        <w:rPr>
          <w:sz w:val="28"/>
        </w:rPr>
      </w:pPr>
      <w:r>
        <w:rPr>
          <w:sz w:val="28"/>
        </w:rPr>
        <w:t>Послание</w:t>
      </w:r>
      <w:r>
        <w:rPr>
          <w:spacing w:val="-4"/>
          <w:sz w:val="28"/>
        </w:rPr>
        <w:t> </w:t>
      </w:r>
      <w:r>
        <w:rPr>
          <w:sz w:val="28"/>
        </w:rPr>
        <w:t>Главы</w:t>
      </w:r>
      <w:r>
        <w:rPr>
          <w:spacing w:val="-2"/>
          <w:sz w:val="28"/>
        </w:rPr>
        <w:t> </w:t>
      </w:r>
      <w:r>
        <w:rPr>
          <w:sz w:val="28"/>
        </w:rPr>
        <w:t>государства</w:t>
      </w:r>
      <w:r>
        <w:rPr>
          <w:spacing w:val="-2"/>
          <w:sz w:val="28"/>
        </w:rPr>
        <w:t> </w:t>
      </w:r>
      <w:r>
        <w:rPr>
          <w:sz w:val="28"/>
        </w:rPr>
        <w:t>Касым-Жомарта</w:t>
      </w:r>
      <w:r>
        <w:rPr>
          <w:spacing w:val="-2"/>
          <w:sz w:val="28"/>
        </w:rPr>
        <w:t> </w:t>
      </w:r>
      <w:r>
        <w:rPr>
          <w:sz w:val="28"/>
        </w:rPr>
        <w:t>Токаева</w:t>
      </w:r>
      <w:r>
        <w:rPr>
          <w:spacing w:val="-2"/>
          <w:sz w:val="28"/>
        </w:rPr>
        <w:t> </w:t>
      </w:r>
      <w:r>
        <w:rPr>
          <w:sz w:val="28"/>
        </w:rPr>
        <w:t>народу</w:t>
      </w:r>
      <w:r>
        <w:rPr>
          <w:spacing w:val="-1"/>
          <w:sz w:val="28"/>
        </w:rPr>
        <w:t> </w:t>
      </w:r>
      <w:r>
        <w:rPr>
          <w:spacing w:val="-2"/>
          <w:sz w:val="28"/>
        </w:rPr>
        <w:t>Казахстана</w:t>
      </w:r>
    </w:p>
    <w:p>
      <w:pPr>
        <w:pStyle w:val="BodyText"/>
        <w:ind w:right="424"/>
      </w:pPr>
      <w:r>
        <w:rPr/>
        <w:t>«Экономический курс Справедливого Казахстана» (akorda.kz) </w:t>
      </w:r>
      <w:hyperlink r:id="rId35">
        <w:r>
          <w:rPr>
            <w:spacing w:val="-2"/>
          </w:rPr>
          <w:t>https://www.akorda.kz/ru/poslanie-glavy-gosudarstva-kasym-zhomarta-tokaeva-</w:t>
        </w:r>
      </w:hyperlink>
      <w:r>
        <w:rPr>
          <w:spacing w:val="-2"/>
        </w:rPr>
        <w:t> </w:t>
      </w:r>
      <w:hyperlink r:id="rId35">
        <w:r>
          <w:rPr/>
          <w:t>narodu-kazahstana-ekonomicheskiy-kurs-spravedlivogo-kazahstana-18588</w:t>
        </w:r>
      </w:hyperlink>
      <w:r>
        <w:rPr/>
        <w:t> (дата об- ращения: 04.09.2023).</w:t>
      </w:r>
    </w:p>
    <w:p>
      <w:pPr>
        <w:pStyle w:val="ListParagraph"/>
        <w:numPr>
          <w:ilvl w:val="0"/>
          <w:numId w:val="8"/>
        </w:numPr>
        <w:tabs>
          <w:tab w:leader="none" w:pos="1100" w:val="left"/>
        </w:tabs>
        <w:spacing w:after="0" w:before="0" w:line="240" w:lineRule="auto"/>
        <w:ind w:hanging="249" w:left="1100" w:right="0"/>
        <w:jc w:val="both"/>
        <w:rPr>
          <w:sz w:val="28"/>
        </w:rPr>
      </w:pPr>
      <w:r>
        <w:rPr>
          <w:sz w:val="28"/>
        </w:rPr>
        <w:t>Mamakhai</w:t>
      </w:r>
      <w:r>
        <w:rPr>
          <w:spacing w:val="35"/>
          <w:sz w:val="28"/>
        </w:rPr>
        <w:t> </w:t>
      </w:r>
      <w:r>
        <w:rPr>
          <w:sz w:val="28"/>
        </w:rPr>
        <w:t>A.</w:t>
      </w:r>
      <w:r>
        <w:rPr>
          <w:spacing w:val="37"/>
          <w:sz w:val="28"/>
        </w:rPr>
        <w:t> </w:t>
      </w:r>
      <w:r>
        <w:rPr>
          <w:sz w:val="28"/>
        </w:rPr>
        <w:t>K.,</w:t>
      </w:r>
      <w:r>
        <w:rPr>
          <w:spacing w:val="37"/>
          <w:sz w:val="28"/>
        </w:rPr>
        <w:t> </w:t>
      </w:r>
      <w:r>
        <w:rPr>
          <w:sz w:val="28"/>
        </w:rPr>
        <w:t>Zagoruiko</w:t>
      </w:r>
      <w:r>
        <w:rPr>
          <w:spacing w:val="37"/>
          <w:sz w:val="28"/>
        </w:rPr>
        <w:t> </w:t>
      </w:r>
      <w:r>
        <w:rPr>
          <w:sz w:val="28"/>
        </w:rPr>
        <w:t>M.</w:t>
      </w:r>
      <w:r>
        <w:rPr>
          <w:spacing w:val="37"/>
          <w:sz w:val="28"/>
        </w:rPr>
        <w:t> </w:t>
      </w:r>
      <w:r>
        <w:rPr>
          <w:sz w:val="28"/>
        </w:rPr>
        <w:t>G.</w:t>
      </w:r>
      <w:r>
        <w:rPr>
          <w:spacing w:val="37"/>
          <w:sz w:val="28"/>
        </w:rPr>
        <w:t> </w:t>
      </w:r>
      <w:r>
        <w:rPr>
          <w:sz w:val="28"/>
        </w:rPr>
        <w:t>Territorial</w:t>
      </w:r>
      <w:r>
        <w:rPr>
          <w:spacing w:val="37"/>
          <w:sz w:val="28"/>
        </w:rPr>
        <w:t> </w:t>
      </w:r>
      <w:r>
        <w:rPr>
          <w:sz w:val="28"/>
        </w:rPr>
        <w:t>prospects</w:t>
      </w:r>
      <w:r>
        <w:rPr>
          <w:spacing w:val="37"/>
          <w:sz w:val="28"/>
        </w:rPr>
        <w:t> </w:t>
      </w:r>
      <w:r>
        <w:rPr>
          <w:sz w:val="28"/>
        </w:rPr>
        <w:t>for</w:t>
      </w:r>
      <w:r>
        <w:rPr>
          <w:spacing w:val="37"/>
          <w:sz w:val="28"/>
        </w:rPr>
        <w:t> </w:t>
      </w:r>
      <w:r>
        <w:rPr>
          <w:sz w:val="28"/>
        </w:rPr>
        <w:t>growing</w:t>
      </w:r>
      <w:r>
        <w:rPr>
          <w:spacing w:val="37"/>
          <w:sz w:val="28"/>
        </w:rPr>
        <w:t> </w:t>
      </w:r>
      <w:r>
        <w:rPr>
          <w:spacing w:val="-2"/>
          <w:sz w:val="28"/>
        </w:rPr>
        <w:t>lentils</w:t>
      </w:r>
    </w:p>
    <w:p>
      <w:pPr>
        <w:pStyle w:val="BodyText"/>
        <w:ind w:right="429"/>
      </w:pPr>
      <w:r>
        <w:rPr/>
        <w:t>//IOP Conference Series: Earth and Environmental Science. – IOP Publishing, 2022.</w:t>
      </w:r>
      <w:r>
        <w:rPr>
          <w:spacing w:val="40"/>
        </w:rPr>
        <w:t> </w:t>
      </w:r>
      <w:r>
        <w:rPr/>
        <w:t>– Т. 988. – №. 3. – P. 032089.</w:t>
      </w:r>
    </w:p>
    <w:p>
      <w:pPr>
        <w:pStyle w:val="ListParagraph"/>
        <w:numPr>
          <w:ilvl w:val="0"/>
          <w:numId w:val="8"/>
        </w:numPr>
        <w:tabs>
          <w:tab w:leader="none" w:pos="1084" w:val="left"/>
        </w:tabs>
        <w:spacing w:after="0" w:before="0" w:line="240" w:lineRule="auto"/>
        <w:ind w:firstLine="567" w:left="284" w:right="428"/>
        <w:jc w:val="both"/>
        <w:rPr>
          <w:sz w:val="28"/>
        </w:rPr>
      </w:pPr>
      <w:r>
        <w:rPr>
          <w:sz w:val="28"/>
        </w:rPr>
        <w:t>Национальный проект по развитию агропромышленного комплекса Рес- публики</w:t>
      </w:r>
      <w:r>
        <w:rPr>
          <w:spacing w:val="77"/>
          <w:w w:val="150"/>
          <w:sz w:val="28"/>
        </w:rPr>
        <w:t>  </w:t>
      </w:r>
      <w:r>
        <w:rPr>
          <w:sz w:val="28"/>
        </w:rPr>
        <w:t>Казахстан</w:t>
      </w:r>
      <w:r>
        <w:rPr>
          <w:spacing w:val="77"/>
          <w:w w:val="150"/>
          <w:sz w:val="28"/>
        </w:rPr>
        <w:t>  </w:t>
      </w:r>
      <w:r>
        <w:rPr>
          <w:sz w:val="28"/>
        </w:rPr>
        <w:t>на</w:t>
      </w:r>
      <w:r>
        <w:rPr>
          <w:spacing w:val="77"/>
          <w:w w:val="150"/>
          <w:sz w:val="28"/>
        </w:rPr>
        <w:t>  </w:t>
      </w:r>
      <w:r>
        <w:rPr>
          <w:sz w:val="28"/>
        </w:rPr>
        <w:t>2021-2025</w:t>
      </w:r>
      <w:r>
        <w:rPr>
          <w:spacing w:val="77"/>
          <w:w w:val="150"/>
          <w:sz w:val="28"/>
        </w:rPr>
        <w:t>  </w:t>
      </w:r>
      <w:r>
        <w:rPr>
          <w:sz w:val="28"/>
        </w:rPr>
        <w:t>годы</w:t>
      </w:r>
      <w:r>
        <w:rPr>
          <w:spacing w:val="77"/>
          <w:w w:val="150"/>
          <w:sz w:val="28"/>
        </w:rPr>
        <w:t>  </w:t>
      </w:r>
      <w:r>
        <w:rPr>
          <w:sz w:val="28"/>
        </w:rPr>
        <w:t>//</w:t>
      </w:r>
      <w:r>
        <w:rPr>
          <w:spacing w:val="78"/>
          <w:w w:val="150"/>
          <w:sz w:val="28"/>
        </w:rPr>
        <w:t>  </w:t>
      </w:r>
      <w:hyperlink r:id="rId36">
        <w:r>
          <w:rPr>
            <w:spacing w:val="-2"/>
            <w:sz w:val="28"/>
          </w:rPr>
          <w:t>https://primeminister.kz/ru</w:t>
        </w:r>
      </w:hyperlink>
    </w:p>
    <w:p>
      <w:pPr>
        <w:pStyle w:val="BodyText"/>
      </w:pPr>
      <w:hyperlink r:id="rId36">
        <w:r>
          <w:rPr/>
          <w:t>/nationalprojects/nacionalnyy-proekt-po-razvitiyu-agropromyshlennogo.</w:t>
        </w:r>
        <w:r>
          <w:rPr>
            <w:spacing w:val="74"/>
          </w:rPr>
          <w:t> </w:t>
        </w:r>
        <w:r>
          <w:rPr>
            <w:spacing w:val="-2"/>
          </w:rPr>
          <w:t>12.10.2021.</w:t>
        </w:r>
      </w:hyperlink>
    </w:p>
    <w:p>
      <w:pPr>
        <w:pStyle w:val="BodyText"/>
      </w:pPr>
      <w:r>
        <w:rPr/>
        <w:t>(дата</w:t>
      </w:r>
      <w:r>
        <w:rPr>
          <w:spacing w:val="-4"/>
        </w:rPr>
        <w:t> </w:t>
      </w:r>
      <w:r>
        <w:rPr/>
        <w:t>обращения:</w:t>
      </w:r>
      <w:r>
        <w:rPr>
          <w:spacing w:val="-3"/>
        </w:rPr>
        <w:t> </w:t>
      </w:r>
      <w:r>
        <w:rPr>
          <w:spacing w:val="-2"/>
        </w:rPr>
        <w:t>04.11.2023).</w:t>
      </w:r>
    </w:p>
    <w:p>
      <w:pPr>
        <w:pStyle w:val="ListParagraph"/>
        <w:numPr>
          <w:ilvl w:val="0"/>
          <w:numId w:val="8"/>
        </w:numPr>
        <w:tabs>
          <w:tab w:leader="none" w:pos="1085" w:val="left"/>
        </w:tabs>
        <w:spacing w:after="0" w:before="0" w:line="240" w:lineRule="auto"/>
        <w:ind w:firstLine="567" w:left="284" w:right="427"/>
        <w:jc w:val="both"/>
        <w:rPr>
          <w:sz w:val="28"/>
        </w:rPr>
      </w:pPr>
      <w:r>
        <w:rPr>
          <w:sz w:val="28"/>
        </w:rPr>
        <w:t>Salunkhe D. K., Kadam S. S. (ed.). Handbook of world food legumes: nutri- tional chemistry, processing technology, and utilization. Vol.3. – 1989.– Vol. 2. – P. </w:t>
      </w:r>
      <w:r>
        <w:rPr>
          <w:spacing w:val="-2"/>
          <w:sz w:val="28"/>
        </w:rPr>
        <w:t>133-152.</w:t>
      </w:r>
    </w:p>
    <w:p>
      <w:pPr>
        <w:pStyle w:val="ListParagraph"/>
        <w:numPr>
          <w:ilvl w:val="0"/>
          <w:numId w:val="8"/>
        </w:numPr>
        <w:tabs>
          <w:tab w:leader="none" w:pos="1088" w:val="left"/>
          <w:tab w:leader="none" w:pos="8785" w:val="left"/>
        </w:tabs>
        <w:spacing w:after="0" w:before="0" w:line="240" w:lineRule="auto"/>
        <w:ind w:firstLine="567" w:left="284" w:right="424"/>
        <w:jc w:val="both"/>
        <w:rPr>
          <w:sz w:val="28"/>
        </w:rPr>
      </w:pPr>
      <w:r>
        <w:rPr>
          <w:sz w:val="28"/>
        </w:rPr>
        <w:t>Посевные площади, валовые сборы и урожайность зерновых и зернобо- бовых</w:t>
      </w:r>
      <w:r>
        <w:rPr>
          <w:spacing w:val="80"/>
          <w:sz w:val="28"/>
        </w:rPr>
        <w:t>  </w:t>
      </w:r>
      <w:r>
        <w:rPr>
          <w:sz w:val="28"/>
        </w:rPr>
        <w:t>культур</w:t>
      </w:r>
      <w:r>
        <w:rPr>
          <w:spacing w:val="80"/>
          <w:sz w:val="28"/>
        </w:rPr>
        <w:t>  </w:t>
      </w:r>
      <w:r>
        <w:rPr>
          <w:sz w:val="28"/>
        </w:rPr>
        <w:t>по</w:t>
      </w:r>
      <w:r>
        <w:rPr>
          <w:spacing w:val="80"/>
          <w:sz w:val="28"/>
        </w:rPr>
        <w:t>  </w:t>
      </w:r>
      <w:r>
        <w:rPr>
          <w:sz w:val="28"/>
        </w:rPr>
        <w:t>виду</w:t>
      </w:r>
      <w:r>
        <w:rPr>
          <w:spacing w:val="80"/>
          <w:sz w:val="28"/>
        </w:rPr>
        <w:t>  </w:t>
      </w:r>
      <w:r>
        <w:rPr>
          <w:sz w:val="28"/>
        </w:rPr>
        <w:t>в</w:t>
      </w:r>
      <w:r>
        <w:rPr>
          <w:spacing w:val="80"/>
          <w:sz w:val="28"/>
        </w:rPr>
        <w:t>  </w:t>
      </w:r>
      <w:r>
        <w:rPr>
          <w:sz w:val="28"/>
        </w:rPr>
        <w:t>Казахстане</w:t>
      </w:r>
      <w:r>
        <w:rPr>
          <w:spacing w:val="80"/>
          <w:sz w:val="28"/>
        </w:rPr>
        <w:t>  </w:t>
      </w:r>
      <w:r>
        <w:rPr>
          <w:rFonts w:ascii="Calibri" w:hAnsi="Calibri"/>
          <w:sz w:val="22"/>
        </w:rPr>
        <w:t>(</w:t>
      </w:r>
      <w:r>
        <w:rPr>
          <w:sz w:val="28"/>
        </w:rPr>
        <w:t>ab-centre.ru)</w:t>
        <w:tab/>
      </w:r>
      <w:hyperlink r:id="rId37">
        <w:r>
          <w:rPr>
            <w:spacing w:val="-2"/>
            <w:sz w:val="28"/>
          </w:rPr>
          <w:t>https://ab-</w:t>
        </w:r>
      </w:hyperlink>
      <w:r>
        <w:rPr>
          <w:spacing w:val="-2"/>
          <w:sz w:val="28"/>
        </w:rPr>
        <w:t> </w:t>
      </w:r>
      <w:hyperlink r:id="rId37">
        <w:r>
          <w:rPr>
            <w:spacing w:val="11"/>
            <w:sz w:val="28"/>
          </w:rPr>
          <w:t>centre.ru/news/posevnye-ploschadi-valovye-sbory-i-urozhaynost-zernovyh-</w:t>
        </w:r>
        <w:r>
          <w:rPr>
            <w:sz w:val="28"/>
          </w:rPr>
          <w:t>i-</w:t>
        </w:r>
      </w:hyperlink>
      <w:r>
        <w:rPr>
          <w:sz w:val="28"/>
        </w:rPr>
        <w:t> </w:t>
      </w:r>
      <w:hyperlink r:id="rId37">
        <w:r>
          <w:rPr>
            <w:sz w:val="28"/>
          </w:rPr>
          <w:t>zernobobovyh-kultur-po-vidu-v-kazahstane#</w:t>
        </w:r>
      </w:hyperlink>
      <w:r>
        <w:rPr>
          <w:sz w:val="28"/>
        </w:rPr>
        <w:t> (дата обращения: 04.04.2023).</w:t>
      </w:r>
    </w:p>
    <w:p>
      <w:pPr>
        <w:pStyle w:val="ListParagraph"/>
        <w:numPr>
          <w:ilvl w:val="0"/>
          <w:numId w:val="8"/>
        </w:numPr>
        <w:tabs>
          <w:tab w:leader="none" w:pos="1208" w:val="left"/>
        </w:tabs>
        <w:spacing w:after="0" w:before="0" w:line="240" w:lineRule="auto"/>
        <w:ind w:firstLine="567" w:left="284" w:right="430"/>
        <w:jc w:val="both"/>
        <w:rPr>
          <w:sz w:val="28"/>
        </w:rPr>
      </w:pPr>
      <w:r>
        <w:rPr>
          <w:sz w:val="28"/>
        </w:rPr>
        <w:t>FAOSTAT продовольственная и сельскохозяйственная организация объединённых наций </w:t>
      </w:r>
      <w:hyperlink r:id="rId38">
        <w:r>
          <w:rPr>
            <w:sz w:val="28"/>
          </w:rPr>
          <w:t>http://www.fao.org/statistics/ru</w:t>
        </w:r>
      </w:hyperlink>
      <w:r>
        <w:rPr>
          <w:sz w:val="28"/>
        </w:rPr>
        <w:t> (дата обращения: </w:t>
      </w:r>
      <w:r>
        <w:rPr>
          <w:spacing w:val="-2"/>
          <w:sz w:val="28"/>
        </w:rPr>
        <w:t>04.04.2023).</w:t>
      </w:r>
    </w:p>
    <w:p>
      <w:pPr>
        <w:pStyle w:val="ListParagraph"/>
        <w:numPr>
          <w:ilvl w:val="0"/>
          <w:numId w:val="8"/>
        </w:numPr>
        <w:tabs>
          <w:tab w:leader="none" w:pos="1079" w:val="left"/>
        </w:tabs>
        <w:spacing w:after="0" w:before="0" w:line="240" w:lineRule="auto"/>
        <w:ind w:firstLine="567" w:left="284" w:right="428"/>
        <w:jc w:val="both"/>
        <w:rPr>
          <w:sz w:val="28"/>
        </w:rPr>
      </w:pPr>
      <w:r>
        <w:rPr>
          <w:sz w:val="28"/>
        </w:rPr>
        <w:t>Мировой рынок чечевицы - ключевые тенденции (ab-centre.ru) </w:t>
      </w:r>
      <w:hyperlink r:id="rId39">
        <w:r>
          <w:rPr>
            <w:sz w:val="28"/>
          </w:rPr>
          <w:t>https://ab-</w:t>
        </w:r>
      </w:hyperlink>
      <w:r>
        <w:rPr>
          <w:sz w:val="28"/>
        </w:rPr>
        <w:t> </w:t>
      </w:r>
      <w:hyperlink r:id="rId39">
        <w:r>
          <w:rPr>
            <w:sz w:val="28"/>
          </w:rPr>
          <w:t>centre.ru/news/mirovoy-rynok-chechevicy---klyuchevye-tendencii</w:t>
        </w:r>
      </w:hyperlink>
      <w:r>
        <w:rPr>
          <w:sz w:val="28"/>
        </w:rPr>
        <w:t> (дата обращения: </w:t>
      </w:r>
      <w:r>
        <w:rPr>
          <w:spacing w:val="-2"/>
          <w:sz w:val="28"/>
        </w:rPr>
        <w:t>04.04.2023).</w:t>
      </w:r>
    </w:p>
    <w:p>
      <w:pPr>
        <w:pStyle w:val="ListParagraph"/>
        <w:numPr>
          <w:ilvl w:val="0"/>
          <w:numId w:val="8"/>
        </w:numPr>
        <w:tabs>
          <w:tab w:leader="none" w:pos="1174" w:val="left"/>
        </w:tabs>
        <w:spacing w:after="0" w:before="0" w:line="240" w:lineRule="auto"/>
        <w:ind w:firstLine="567" w:left="284" w:right="429"/>
        <w:jc w:val="both"/>
        <w:rPr>
          <w:sz w:val="28"/>
        </w:rPr>
      </w:pPr>
      <w:r>
        <w:rPr>
          <w:sz w:val="28"/>
        </w:rPr>
        <w:t>Кузбакова М.М., Хасанова Г.Ж. Текущее состояние</w:t>
      </w:r>
      <w:r>
        <w:rPr>
          <w:spacing w:val="40"/>
          <w:sz w:val="28"/>
        </w:rPr>
        <w:t> </w:t>
      </w:r>
      <w:r>
        <w:rPr>
          <w:sz w:val="28"/>
        </w:rPr>
        <w:t>производства чечевицы.</w:t>
      </w:r>
      <w:r>
        <w:rPr>
          <w:spacing w:val="24"/>
          <w:sz w:val="28"/>
        </w:rPr>
        <w:t>  </w:t>
      </w:r>
      <w:r>
        <w:rPr>
          <w:sz w:val="28"/>
        </w:rPr>
        <w:t>-</w:t>
      </w:r>
      <w:r>
        <w:rPr>
          <w:spacing w:val="25"/>
          <w:sz w:val="28"/>
        </w:rPr>
        <w:t>  </w:t>
      </w:r>
      <w:r>
        <w:rPr>
          <w:sz w:val="28"/>
        </w:rPr>
        <w:t>Материалы</w:t>
      </w:r>
      <w:r>
        <w:rPr>
          <w:spacing w:val="25"/>
          <w:sz w:val="28"/>
        </w:rPr>
        <w:t>  </w:t>
      </w:r>
      <w:r>
        <w:rPr>
          <w:sz w:val="28"/>
        </w:rPr>
        <w:t>международной</w:t>
      </w:r>
      <w:r>
        <w:rPr>
          <w:spacing w:val="24"/>
          <w:sz w:val="28"/>
        </w:rPr>
        <w:t>  </w:t>
      </w:r>
      <w:r>
        <w:rPr>
          <w:sz w:val="28"/>
        </w:rPr>
        <w:t>научнопрактической</w:t>
      </w:r>
      <w:r>
        <w:rPr>
          <w:spacing w:val="25"/>
          <w:sz w:val="28"/>
        </w:rPr>
        <w:t>  </w:t>
      </w:r>
      <w:r>
        <w:rPr>
          <w:spacing w:val="-2"/>
          <w:sz w:val="28"/>
        </w:rPr>
        <w:t>конференции</w:t>
      </w:r>
    </w:p>
    <w:p>
      <w:pPr>
        <w:pStyle w:val="BodyText"/>
        <w:ind w:right="430"/>
      </w:pPr>
      <w:r>
        <w:rPr/>
        <w:t>«Сейфуллинские чтения – 18: « Молодежь и наука – взгляд в будущее» - 2022.- Т.I, Ч.II. - С.206-208.</w:t>
      </w:r>
    </w:p>
    <w:p>
      <w:pPr>
        <w:pStyle w:val="ListParagraph"/>
        <w:numPr>
          <w:ilvl w:val="0"/>
          <w:numId w:val="8"/>
        </w:numPr>
        <w:tabs>
          <w:tab w:leader="none" w:pos="1061" w:val="left"/>
        </w:tabs>
        <w:spacing w:after="0" w:before="0" w:line="240" w:lineRule="auto"/>
        <w:ind w:firstLine="567" w:left="284" w:right="779"/>
        <w:jc w:val="left"/>
        <w:rPr>
          <w:sz w:val="28"/>
        </w:rPr>
      </w:pPr>
      <w:r>
        <w:rPr>
          <w:sz w:val="28"/>
        </w:rPr>
        <w:t>Государственный</w:t>
      </w:r>
      <w:r>
        <w:rPr>
          <w:spacing w:val="-8"/>
          <w:sz w:val="28"/>
        </w:rPr>
        <w:t> </w:t>
      </w:r>
      <w:r>
        <w:rPr>
          <w:sz w:val="28"/>
        </w:rPr>
        <w:t>реестр</w:t>
      </w:r>
      <w:r>
        <w:rPr>
          <w:spacing w:val="-8"/>
          <w:sz w:val="28"/>
        </w:rPr>
        <w:t> </w:t>
      </w:r>
      <w:r>
        <w:rPr>
          <w:sz w:val="28"/>
        </w:rPr>
        <w:t>селекционных</w:t>
      </w:r>
      <w:r>
        <w:rPr>
          <w:spacing w:val="-8"/>
          <w:sz w:val="28"/>
        </w:rPr>
        <w:t> </w:t>
      </w:r>
      <w:r>
        <w:rPr>
          <w:sz w:val="28"/>
        </w:rPr>
        <w:t>достижений,</w:t>
      </w:r>
      <w:r>
        <w:rPr>
          <w:spacing w:val="-8"/>
          <w:sz w:val="28"/>
        </w:rPr>
        <w:t> </w:t>
      </w:r>
      <w:r>
        <w:rPr>
          <w:sz w:val="28"/>
        </w:rPr>
        <w:t>рекомендуемых</w:t>
      </w:r>
      <w:r>
        <w:rPr>
          <w:spacing w:val="-8"/>
          <w:sz w:val="28"/>
        </w:rPr>
        <w:t> </w:t>
      </w:r>
      <w:r>
        <w:rPr>
          <w:sz w:val="28"/>
        </w:rPr>
        <w:t>к использованию в Республике Казахстан. </w:t>
      </w:r>
      <w:hyperlink r:id="rId40">
        <w:r>
          <w:rPr>
            <w:sz w:val="28"/>
          </w:rPr>
          <w:t>https://adilet.zan.kz/rus/docs/V090005759_#z8</w:t>
        </w:r>
      </w:hyperlink>
      <w:r>
        <w:rPr>
          <w:spacing w:val="40"/>
          <w:sz w:val="28"/>
        </w:rPr>
        <w:t> </w:t>
      </w:r>
      <w:r>
        <w:rPr>
          <w:sz w:val="28"/>
        </w:rPr>
        <w:t>(дата обращения: 04.04.2023).</w:t>
      </w:r>
    </w:p>
    <w:p>
      <w:pPr>
        <w:pStyle w:val="ListParagraph"/>
        <w:numPr>
          <w:ilvl w:val="0"/>
          <w:numId w:val="8"/>
        </w:numPr>
        <w:tabs>
          <w:tab w:leader="none" w:pos="1732" w:val="left"/>
        </w:tabs>
        <w:spacing w:after="0" w:before="0" w:line="240" w:lineRule="auto"/>
        <w:ind w:firstLine="567" w:left="284" w:right="426"/>
        <w:jc w:val="both"/>
        <w:rPr>
          <w:sz w:val="28"/>
        </w:rPr>
      </w:pPr>
      <w:r>
        <w:rPr>
          <w:sz w:val="28"/>
        </w:rPr>
        <w:t>Стратегический план ВПП на 2022–2026 годы </w:t>
      </w:r>
      <w:hyperlink r:id="rId41">
        <w:r>
          <w:rPr>
            <w:sz w:val="28"/>
          </w:rPr>
          <w:t>https://executiveboard.wfp.org/document_download/WFP-0000133087</w:t>
        </w:r>
      </w:hyperlink>
      <w:r>
        <w:rPr>
          <w:sz w:val="28"/>
        </w:rPr>
        <w:t> (дата об- ращения: 04.04.2023).</w:t>
      </w:r>
    </w:p>
    <w:p>
      <w:pPr>
        <w:pStyle w:val="ListParagraph"/>
        <w:numPr>
          <w:ilvl w:val="0"/>
          <w:numId w:val="8"/>
        </w:numPr>
        <w:tabs>
          <w:tab w:leader="none" w:pos="1220" w:val="left"/>
        </w:tabs>
        <w:spacing w:after="0" w:before="0" w:line="240" w:lineRule="auto"/>
        <w:ind w:firstLine="567" w:left="284" w:right="426"/>
        <w:jc w:val="both"/>
        <w:rPr>
          <w:sz w:val="28"/>
        </w:rPr>
      </w:pPr>
      <w:r>
        <w:rPr>
          <w:sz w:val="28"/>
        </w:rPr>
        <w:t>Khazaei H. Fedoruk M., Caron C. T., Vandenberg A., Bett K. E. Single nu- cleotide polymorphism markers associated with seed quality characteristics of cultivated lentil // The plant genome. – 2018. – Т. 11. – №. 1. – P. 170051</w:t>
      </w:r>
    </w:p>
    <w:p>
      <w:pPr>
        <w:pStyle w:val="ListParagraph"/>
        <w:numPr>
          <w:ilvl w:val="0"/>
          <w:numId w:val="8"/>
        </w:numPr>
        <w:tabs>
          <w:tab w:leader="none" w:pos="1222" w:val="left"/>
        </w:tabs>
        <w:spacing w:after="0" w:before="0" w:line="240" w:lineRule="auto"/>
        <w:ind w:firstLine="567" w:left="283" w:right="426"/>
        <w:jc w:val="both"/>
        <w:rPr>
          <w:sz w:val="28"/>
        </w:rPr>
      </w:pPr>
      <w:r>
        <w:rPr>
          <w:sz w:val="28"/>
        </w:rPr>
        <w:t>Basheer-Salimia R. Camilli, B., Scacchi, S., Noli, E., Awad, M Assessment of genetic diversity in lentils (</w:t>
      </w:r>
      <w:r>
        <w:rPr>
          <w:i/>
          <w:sz w:val="28"/>
        </w:rPr>
        <w:t>Lens culinaris </w:t>
      </w:r>
      <w:r>
        <w:rPr>
          <w:sz w:val="28"/>
        </w:rPr>
        <w:t>Medik.) based on SNPs // Genet. Mol. Res. – 2015. – Т. 14. – №. 2. – P. 5870-5878.</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8"/>
        </w:numPr>
        <w:tabs>
          <w:tab w:leader="none" w:pos="1224" w:val="left"/>
        </w:tabs>
        <w:spacing w:after="0" w:before="76" w:line="240" w:lineRule="auto"/>
        <w:ind w:firstLine="567" w:left="284" w:right="427"/>
        <w:jc w:val="both"/>
        <w:rPr>
          <w:sz w:val="28"/>
        </w:rPr>
      </w:pPr>
      <w:r>
        <w:rPr>
          <w:sz w:val="28"/>
        </w:rPr>
        <w:t>Fedoruk M. J., Vandenberg A., Bett K. E. Quantitative trait loci analysis of seed quality characteristics in lentil using single nucleotide polymorphism markers // The Plant Genome. – 2013. – V. 6. – №. 3. – P. plantgenome2013.05.0012.</w:t>
      </w:r>
    </w:p>
    <w:p>
      <w:pPr>
        <w:pStyle w:val="ListParagraph"/>
        <w:numPr>
          <w:ilvl w:val="0"/>
          <w:numId w:val="8"/>
        </w:numPr>
        <w:tabs>
          <w:tab w:leader="none" w:pos="1276" w:val="left"/>
        </w:tabs>
        <w:spacing w:after="0" w:before="0" w:line="240" w:lineRule="auto"/>
        <w:ind w:firstLine="567" w:left="284" w:right="424"/>
        <w:jc w:val="both"/>
        <w:rPr>
          <w:sz w:val="28"/>
        </w:rPr>
      </w:pPr>
      <w:r>
        <w:rPr>
          <w:sz w:val="28"/>
        </w:rPr>
        <w:t>Pavan, S., Bardaro, N., Fanelli, V., Marcotrigiano, A. R., Mangini, G., Taranto, F., Ricciardi, L. Genotyping by sequencing of cultivated lentil (</w:t>
      </w:r>
      <w:r>
        <w:rPr>
          <w:i/>
          <w:sz w:val="28"/>
        </w:rPr>
        <w:t>Lens culi- naris </w:t>
      </w:r>
      <w:r>
        <w:rPr>
          <w:sz w:val="28"/>
        </w:rPr>
        <w:t>Medik.) highlights population structure in the Mediterranean gene pool associated with geographic patterns and phenotypic variables // Frontiers in Genetics. – 2019. – V. 10. – P. 469240.</w:t>
      </w:r>
    </w:p>
    <w:p>
      <w:pPr>
        <w:pStyle w:val="ListParagraph"/>
        <w:numPr>
          <w:ilvl w:val="0"/>
          <w:numId w:val="8"/>
        </w:numPr>
        <w:tabs>
          <w:tab w:leader="none" w:pos="1256" w:val="left"/>
        </w:tabs>
        <w:spacing w:after="0" w:before="0" w:line="240" w:lineRule="auto"/>
        <w:ind w:firstLine="567" w:left="284" w:right="428"/>
        <w:jc w:val="both"/>
        <w:rPr>
          <w:sz w:val="28"/>
        </w:rPr>
      </w:pPr>
      <w:r>
        <w:rPr>
          <w:sz w:val="28"/>
        </w:rPr>
        <w:t>Khassanova G. Khalbayeva, S., Serikbay, D., Mazkirat, S., Bulatova, K., Utebayev, M., Shavrukov, Y. SNP genotyping with amplifluor-like method // Plant Genotyping: Methods and Protocols. – New York, NY : Springer US, 2023. – P. 201- </w:t>
      </w:r>
      <w:r>
        <w:rPr>
          <w:spacing w:val="-4"/>
          <w:sz w:val="28"/>
        </w:rPr>
        <w:t>219.</w:t>
      </w:r>
    </w:p>
    <w:p>
      <w:pPr>
        <w:pStyle w:val="ListParagraph"/>
        <w:numPr>
          <w:ilvl w:val="0"/>
          <w:numId w:val="8"/>
        </w:numPr>
        <w:tabs>
          <w:tab w:leader="none" w:pos="1203" w:val="left"/>
        </w:tabs>
        <w:spacing w:after="0" w:before="0" w:line="240" w:lineRule="auto"/>
        <w:ind w:firstLine="567" w:left="283" w:right="424"/>
        <w:jc w:val="both"/>
        <w:rPr>
          <w:sz w:val="28"/>
        </w:rPr>
      </w:pPr>
      <w:r>
        <w:rPr>
          <w:sz w:val="28"/>
        </w:rPr>
        <w:t>Kuzbakova M.М., Khassanova, G. Z., Jatayev, S. А., Ten, E. А. Studying the diversity of lentil varieties by alleles of the early flowering gene </w:t>
      </w:r>
      <w:r>
        <w:rPr>
          <w:i/>
          <w:sz w:val="28"/>
        </w:rPr>
        <w:t>LcELF3 </w:t>
      </w:r>
      <w:r>
        <w:rPr>
          <w:sz w:val="28"/>
        </w:rPr>
        <w:t>using molecular markers // Herald of science of S. Seifullin Kazakh agrotechnical univer- sity: Multidisciplinary. – 2024. – №. 2 (121). – P. 23-35.</w:t>
      </w:r>
    </w:p>
    <w:p>
      <w:pPr>
        <w:pStyle w:val="ListParagraph"/>
        <w:numPr>
          <w:ilvl w:val="0"/>
          <w:numId w:val="8"/>
        </w:numPr>
        <w:tabs>
          <w:tab w:leader="none" w:pos="1212" w:val="left"/>
        </w:tabs>
        <w:spacing w:after="0" w:before="0" w:line="240" w:lineRule="auto"/>
        <w:ind w:firstLine="567" w:left="284" w:right="426"/>
        <w:jc w:val="both"/>
        <w:rPr>
          <w:sz w:val="28"/>
        </w:rPr>
      </w:pPr>
      <w:r>
        <w:rPr>
          <w:sz w:val="28"/>
        </w:rPr>
        <w:t>Sandhu J. S., Singh S. History and origin // Lentil: An ancient crop for mod- ern times. – 2007. – P. 1-9.</w:t>
      </w:r>
    </w:p>
    <w:p>
      <w:pPr>
        <w:pStyle w:val="ListParagraph"/>
        <w:numPr>
          <w:ilvl w:val="0"/>
          <w:numId w:val="8"/>
        </w:numPr>
        <w:tabs>
          <w:tab w:leader="none" w:pos="1228" w:val="left"/>
        </w:tabs>
        <w:spacing w:after="0" w:before="0" w:line="240" w:lineRule="auto"/>
        <w:ind w:firstLine="567" w:left="284" w:right="427"/>
        <w:jc w:val="both"/>
        <w:rPr>
          <w:sz w:val="28"/>
        </w:rPr>
      </w:pPr>
      <w:r>
        <w:rPr>
          <w:sz w:val="28"/>
        </w:rPr>
        <w:t>Cubero J. I. Taxonomy, distribution and evolution of the lentil and its wild relatives // Genetic resources and their exploitation—Chickpeas, faba beans and lentils. – Dordrecht : Springer Netherlands, 1984. – P. 187-203.</w:t>
      </w:r>
    </w:p>
    <w:p>
      <w:pPr>
        <w:pStyle w:val="ListParagraph"/>
        <w:numPr>
          <w:ilvl w:val="0"/>
          <w:numId w:val="8"/>
        </w:numPr>
        <w:tabs>
          <w:tab w:leader="none" w:pos="1228" w:val="left"/>
        </w:tabs>
        <w:spacing w:after="0" w:before="0" w:line="240" w:lineRule="auto"/>
        <w:ind w:firstLine="567" w:left="284" w:right="427"/>
        <w:jc w:val="both"/>
        <w:rPr>
          <w:sz w:val="28"/>
        </w:rPr>
      </w:pPr>
      <w:r>
        <w:rPr>
          <w:sz w:val="28"/>
        </w:rPr>
        <w:t>Zohary D., Hopf, M. Domestication of plants in the Old World: The origin and spread of cultivated plants in West Asia, Europe and the Nile Valley. – Oxford university press, 2000. – №. Ed. 3.</w:t>
      </w:r>
    </w:p>
    <w:p>
      <w:pPr>
        <w:pStyle w:val="ListParagraph"/>
        <w:numPr>
          <w:ilvl w:val="0"/>
          <w:numId w:val="8"/>
        </w:numPr>
        <w:tabs>
          <w:tab w:leader="none" w:pos="1225" w:val="left"/>
        </w:tabs>
        <w:spacing w:after="0" w:before="0" w:line="240" w:lineRule="auto"/>
        <w:ind w:firstLine="567" w:left="283" w:right="424"/>
        <w:jc w:val="both"/>
        <w:rPr>
          <w:sz w:val="28"/>
        </w:rPr>
      </w:pPr>
      <w:r>
        <w:rPr>
          <w:sz w:val="28"/>
        </w:rPr>
        <w:t>Galasso L, Lioi C, Lanave R, Bollini F et al. Identification and isolation of lectin nucleotide sequences and species relationships in the genus </w:t>
      </w:r>
      <w:r>
        <w:rPr>
          <w:i/>
          <w:sz w:val="28"/>
        </w:rPr>
        <w:t>Lens </w:t>
      </w:r>
      <w:r>
        <w:rPr>
          <w:sz w:val="28"/>
        </w:rPr>
        <w:t>(Miller). Theor. Appl. Genet. – 2004. – №108. – P. 1098-1102.</w:t>
      </w:r>
    </w:p>
    <w:p>
      <w:pPr>
        <w:pStyle w:val="ListParagraph"/>
        <w:numPr>
          <w:ilvl w:val="0"/>
          <w:numId w:val="8"/>
        </w:numPr>
        <w:tabs>
          <w:tab w:leader="none" w:pos="1223" w:val="left"/>
        </w:tabs>
        <w:spacing w:after="0" w:before="0" w:line="240" w:lineRule="auto"/>
        <w:ind w:firstLine="567" w:left="283" w:right="425"/>
        <w:jc w:val="both"/>
        <w:rPr>
          <w:sz w:val="28"/>
        </w:rPr>
      </w:pPr>
      <w:r>
        <w:rPr>
          <w:sz w:val="28"/>
        </w:rPr>
        <w:t>Mane R. et al. Identification of genomic regions associated with early plant vigour in lentil (</w:t>
      </w:r>
      <w:r>
        <w:rPr>
          <w:i/>
          <w:sz w:val="28"/>
        </w:rPr>
        <w:t>Lens culinaris</w:t>
      </w:r>
      <w:r>
        <w:rPr>
          <w:sz w:val="28"/>
        </w:rPr>
        <w:t>) // Journal of Genetics. – 2020. – V. 99. – №. 1. – P. </w:t>
      </w:r>
      <w:r>
        <w:rPr>
          <w:spacing w:val="-4"/>
          <w:sz w:val="28"/>
        </w:rPr>
        <w:t>21.</w:t>
      </w:r>
    </w:p>
    <w:p>
      <w:pPr>
        <w:pStyle w:val="ListParagraph"/>
        <w:numPr>
          <w:ilvl w:val="0"/>
          <w:numId w:val="8"/>
        </w:numPr>
        <w:tabs>
          <w:tab w:leader="none" w:pos="1207" w:val="left"/>
        </w:tabs>
        <w:spacing w:after="0" w:before="0" w:line="240" w:lineRule="auto"/>
        <w:ind w:firstLine="567" w:left="283" w:right="428"/>
        <w:jc w:val="both"/>
        <w:rPr>
          <w:sz w:val="28"/>
        </w:rPr>
      </w:pPr>
      <w:r>
        <w:rPr>
          <w:sz w:val="28"/>
        </w:rPr>
        <w:t>Майорова М.М. Основные направления и результаты селекции тарелоч- ной чечевицы // Научное обеспечение агропромышленного комплекса Поволжья и сопредельных регионов: матер, науч.-практ. конф., посвященной 100-летию Пензенского НИИ сельского хозяйства. - Пенза, 2009. - Т. 2. - С. 85- </w:t>
      </w:r>
      <w:r>
        <w:rPr>
          <w:spacing w:val="-4"/>
          <w:sz w:val="28"/>
        </w:rPr>
        <w:t>101.</w:t>
      </w:r>
    </w:p>
    <w:p>
      <w:pPr>
        <w:pStyle w:val="ListParagraph"/>
        <w:numPr>
          <w:ilvl w:val="0"/>
          <w:numId w:val="8"/>
        </w:numPr>
        <w:tabs>
          <w:tab w:leader="none" w:pos="1223" w:val="left"/>
        </w:tabs>
        <w:spacing w:after="0" w:before="0" w:line="240" w:lineRule="auto"/>
        <w:ind w:firstLine="567" w:left="283" w:right="431"/>
        <w:jc w:val="both"/>
        <w:rPr>
          <w:sz w:val="28"/>
        </w:rPr>
      </w:pPr>
      <w:r>
        <w:rPr>
          <w:sz w:val="28"/>
        </w:rPr>
        <w:t>Погожева А. Диетические столы. Кулинарная книга в вопросах и отве- тах. – Litres, 2023.</w:t>
      </w:r>
    </w:p>
    <w:p>
      <w:pPr>
        <w:pStyle w:val="ListParagraph"/>
        <w:numPr>
          <w:ilvl w:val="0"/>
          <w:numId w:val="8"/>
        </w:numPr>
        <w:tabs>
          <w:tab w:leader="none" w:pos="1268" w:val="left"/>
        </w:tabs>
        <w:spacing w:after="0" w:before="0" w:line="240" w:lineRule="auto"/>
        <w:ind w:firstLine="567" w:left="283" w:right="428"/>
        <w:jc w:val="both"/>
        <w:rPr>
          <w:sz w:val="28"/>
        </w:rPr>
      </w:pPr>
      <w:r>
        <w:rPr>
          <w:sz w:val="28"/>
        </w:rPr>
        <w:t>Василенко В.Н., Татаренков Е.А., Фролова Л.Н., Рыжкова Е.В. Бел- ковые продукты нового поколения на основе зернобобовых культур // Хлебопродукты. – 2012. - №5. - С. 52- 54.</w:t>
      </w:r>
    </w:p>
    <w:p>
      <w:pPr>
        <w:pStyle w:val="ListParagraph"/>
        <w:numPr>
          <w:ilvl w:val="0"/>
          <w:numId w:val="8"/>
        </w:numPr>
        <w:tabs>
          <w:tab w:leader="none" w:pos="1248" w:val="left"/>
        </w:tabs>
        <w:spacing w:after="0" w:before="0" w:line="240" w:lineRule="auto"/>
        <w:ind w:firstLine="567" w:left="283" w:right="429"/>
        <w:jc w:val="both"/>
        <w:rPr>
          <w:sz w:val="28"/>
        </w:rPr>
      </w:pPr>
      <w:r>
        <w:rPr>
          <w:sz w:val="28"/>
        </w:rPr>
        <w:t>Антипова Л.В., Курчаева Е.Е., Перылигин В.М. Кисломолочный про- дукт на основе белка чечевицы // Известия взов. Пищевая технология. – 2001. -</w:t>
      </w:r>
    </w:p>
    <w:p>
      <w:pPr>
        <w:pStyle w:val="BodyText"/>
        <w:ind w:left="283"/>
      </w:pPr>
      <w:r>
        <w:rPr/>
        <w:t>№3. - С. 21-</w:t>
      </w:r>
      <w:r>
        <w:rPr>
          <w:spacing w:val="-5"/>
        </w:rPr>
        <w:t>22.</w:t>
      </w:r>
    </w:p>
    <w:p>
      <w:pPr>
        <w:pStyle w:val="BodyText"/>
        <w:spacing w:after="0"/>
        <w:sectPr>
          <w:pgSz w:h="16840" w:w="11910"/>
          <w:pgMar w:bottom="1340" w:footer="1073" w:header="0" w:left="1417" w:right="141" w:top="1040"/>
        </w:sectPr>
      </w:pPr>
    </w:p>
    <w:p>
      <w:pPr>
        <w:pStyle w:val="ListParagraph"/>
        <w:numPr>
          <w:ilvl w:val="0"/>
          <w:numId w:val="8"/>
        </w:numPr>
        <w:tabs>
          <w:tab w:leader="none" w:pos="1217" w:val="left"/>
        </w:tabs>
        <w:spacing w:after="0" w:before="76" w:line="240" w:lineRule="auto"/>
        <w:ind w:firstLine="567" w:left="284" w:right="424"/>
        <w:jc w:val="both"/>
        <w:rPr>
          <w:sz w:val="28"/>
        </w:rPr>
      </w:pPr>
      <w:r>
        <w:rPr>
          <w:sz w:val="28"/>
        </w:rPr>
        <w:t>Сидоренко В.С. Современные тендеции в производстве зерновых бобо- вых культур и сои. – 2017г. // </w:t>
      </w:r>
      <w:hyperlink r:id="rId42">
        <w:r>
          <w:rPr>
            <w:sz w:val="28"/>
          </w:rPr>
          <w:t>https://agrosektor.kz/agricultural-</w:t>
        </w:r>
      </w:hyperlink>
      <w:r>
        <w:rPr>
          <w:sz w:val="28"/>
        </w:rPr>
        <w:t> </w:t>
      </w:r>
      <w:hyperlink r:id="rId42">
        <w:r>
          <w:rPr>
            <w:spacing w:val="-2"/>
            <w:sz w:val="28"/>
          </w:rPr>
          <w:t>technologies/agrarnaya-analitika/sovremennye-tendencii-v-proizvodstve-zernovyh-</w:t>
        </w:r>
      </w:hyperlink>
      <w:r>
        <w:rPr>
          <w:spacing w:val="-2"/>
          <w:sz w:val="28"/>
        </w:rPr>
        <w:t> </w:t>
      </w:r>
      <w:hyperlink r:id="rId42">
        <w:r>
          <w:rPr>
            <w:sz w:val="28"/>
          </w:rPr>
          <w:t>bobovyh-kultur-i-soi.html</w:t>
        </w:r>
      </w:hyperlink>
      <w:r>
        <w:rPr>
          <w:spacing w:val="40"/>
          <w:sz w:val="28"/>
        </w:rPr>
        <w:t> </w:t>
      </w:r>
      <w:r>
        <w:rPr>
          <w:sz w:val="28"/>
        </w:rPr>
        <w:t>(дата обращения: 18.07.2023).</w:t>
      </w:r>
    </w:p>
    <w:p>
      <w:pPr>
        <w:pStyle w:val="ListParagraph"/>
        <w:numPr>
          <w:ilvl w:val="0"/>
          <w:numId w:val="8"/>
        </w:numPr>
        <w:tabs>
          <w:tab w:leader="none" w:pos="1201" w:val="left"/>
        </w:tabs>
        <w:spacing w:after="0" w:before="0" w:line="240" w:lineRule="auto"/>
        <w:ind w:firstLine="567" w:left="284" w:right="431"/>
        <w:jc w:val="both"/>
        <w:rPr>
          <w:sz w:val="28"/>
        </w:rPr>
      </w:pPr>
      <w:r>
        <w:rPr>
          <w:sz w:val="28"/>
        </w:rPr>
        <w:t>Касьянов</w:t>
      </w:r>
      <w:r>
        <w:rPr>
          <w:spacing w:val="-6"/>
          <w:sz w:val="28"/>
        </w:rPr>
        <w:t> </w:t>
      </w:r>
      <w:r>
        <w:rPr>
          <w:sz w:val="28"/>
        </w:rPr>
        <w:t>Г.И.,</w:t>
      </w:r>
      <w:r>
        <w:rPr>
          <w:spacing w:val="-6"/>
          <w:sz w:val="28"/>
        </w:rPr>
        <w:t> </w:t>
      </w:r>
      <w:r>
        <w:rPr>
          <w:sz w:val="28"/>
        </w:rPr>
        <w:t>Разведска</w:t>
      </w:r>
      <w:r>
        <w:rPr>
          <w:spacing w:val="-6"/>
          <w:sz w:val="28"/>
        </w:rPr>
        <w:t> </w:t>
      </w:r>
      <w:r>
        <w:rPr>
          <w:sz w:val="28"/>
        </w:rPr>
        <w:t>Л.В.</w:t>
      </w:r>
      <w:r>
        <w:rPr>
          <w:spacing w:val="-6"/>
          <w:sz w:val="28"/>
        </w:rPr>
        <w:t> </w:t>
      </w:r>
      <w:r>
        <w:rPr>
          <w:sz w:val="28"/>
        </w:rPr>
        <w:t>Технология</w:t>
      </w:r>
      <w:r>
        <w:rPr>
          <w:spacing w:val="-6"/>
          <w:sz w:val="28"/>
        </w:rPr>
        <w:t> </w:t>
      </w:r>
      <w:r>
        <w:rPr>
          <w:sz w:val="28"/>
        </w:rPr>
        <w:t>обработки</w:t>
      </w:r>
      <w:r>
        <w:rPr>
          <w:spacing w:val="-6"/>
          <w:sz w:val="28"/>
        </w:rPr>
        <w:t> </w:t>
      </w:r>
      <w:r>
        <w:rPr>
          <w:sz w:val="28"/>
        </w:rPr>
        <w:t>и</w:t>
      </w:r>
      <w:r>
        <w:rPr>
          <w:spacing w:val="-6"/>
          <w:sz w:val="28"/>
        </w:rPr>
        <w:t> </w:t>
      </w:r>
      <w:r>
        <w:rPr>
          <w:sz w:val="28"/>
        </w:rPr>
        <w:t>консервирования нетрадиционных бобовых культур // Известия вузов. Пищевая технология. - 2001. - №4. - С. 50-51.</w:t>
      </w:r>
    </w:p>
    <w:p>
      <w:pPr>
        <w:pStyle w:val="ListParagraph"/>
        <w:numPr>
          <w:ilvl w:val="0"/>
          <w:numId w:val="8"/>
        </w:numPr>
        <w:tabs>
          <w:tab w:leader="none" w:pos="1265" w:val="left"/>
        </w:tabs>
        <w:spacing w:after="0" w:before="0" w:line="240" w:lineRule="auto"/>
        <w:ind w:firstLine="567" w:left="284" w:right="429"/>
        <w:jc w:val="both"/>
        <w:rPr>
          <w:sz w:val="28"/>
        </w:rPr>
      </w:pPr>
      <w:r>
        <w:rPr>
          <w:sz w:val="28"/>
        </w:rPr>
        <w:t>Калашникова С.В., Курчаева Е.Е. Использование бобовых культур в производстве майонезных соусов // Технология товароведение сельскохозяй- ственной продукции. - 2015. - №2(5). – С. 58-61.</w:t>
      </w:r>
    </w:p>
    <w:p>
      <w:pPr>
        <w:pStyle w:val="ListParagraph"/>
        <w:numPr>
          <w:ilvl w:val="0"/>
          <w:numId w:val="8"/>
        </w:numPr>
        <w:tabs>
          <w:tab w:leader="none" w:pos="1215" w:val="left"/>
        </w:tabs>
        <w:spacing w:after="0" w:before="0" w:line="240" w:lineRule="auto"/>
        <w:ind w:firstLine="567" w:left="284" w:right="428"/>
        <w:jc w:val="both"/>
        <w:rPr>
          <w:sz w:val="28"/>
        </w:rPr>
      </w:pPr>
      <w:r>
        <w:rPr>
          <w:sz w:val="28"/>
        </w:rPr>
        <w:t>Католог сортов сельскохозяйственных культур селекции Всероссийско- го научно-исследовательского института зернобобовых и крупянных культур. - Орел: ГНУ ВНИИЗБК, 2012. – 116 с.</w:t>
      </w:r>
    </w:p>
    <w:p>
      <w:pPr>
        <w:pStyle w:val="ListParagraph"/>
        <w:numPr>
          <w:ilvl w:val="0"/>
          <w:numId w:val="8"/>
        </w:numPr>
        <w:tabs>
          <w:tab w:leader="none" w:pos="1206" w:val="left"/>
        </w:tabs>
        <w:spacing w:after="0" w:before="0" w:line="240" w:lineRule="auto"/>
        <w:ind w:firstLine="567" w:left="284" w:right="430"/>
        <w:jc w:val="both"/>
        <w:rPr>
          <w:sz w:val="28"/>
        </w:rPr>
      </w:pPr>
      <w:r>
        <w:rPr>
          <w:sz w:val="28"/>
        </w:rPr>
        <w:t>Антипова Л.В., Глотова И.А., Астанина В.Ю. Белковый текстурат из че- чевицы: получение и применение // Мясная индустрия. -2000. - №5. - С.28- 31.</w:t>
      </w:r>
    </w:p>
    <w:p>
      <w:pPr>
        <w:pStyle w:val="ListParagraph"/>
        <w:numPr>
          <w:ilvl w:val="0"/>
          <w:numId w:val="8"/>
        </w:numPr>
        <w:tabs>
          <w:tab w:leader="none" w:pos="1248" w:val="left"/>
        </w:tabs>
        <w:spacing w:after="0" w:before="0" w:line="240" w:lineRule="auto"/>
        <w:ind w:firstLine="567" w:left="284" w:right="429"/>
        <w:jc w:val="both"/>
        <w:rPr>
          <w:sz w:val="28"/>
        </w:rPr>
      </w:pPr>
      <w:r>
        <w:rPr>
          <w:sz w:val="28"/>
        </w:rPr>
        <w:t>Помогаева А.И., Рыбакова Г.П. Изучение изменчивости хозяйственно ценных признаков чечевицы: сб. науч. работ. - Саратов: Саратовский СХИ, 1975. - Вып. 44. - С. 78-107.</w:t>
      </w:r>
    </w:p>
    <w:p>
      <w:pPr>
        <w:pStyle w:val="ListParagraph"/>
        <w:numPr>
          <w:ilvl w:val="0"/>
          <w:numId w:val="8"/>
        </w:numPr>
        <w:tabs>
          <w:tab w:leader="none" w:pos="1228" w:val="left"/>
        </w:tabs>
        <w:spacing w:after="0" w:before="0" w:line="240" w:lineRule="auto"/>
        <w:ind w:firstLine="567" w:left="284" w:right="429"/>
        <w:jc w:val="both"/>
        <w:rPr>
          <w:sz w:val="28"/>
        </w:rPr>
      </w:pPr>
      <w:r>
        <w:rPr>
          <w:sz w:val="28"/>
        </w:rPr>
        <w:t>Помогаева А.И., Горельникова М.М. Спонтанные гибриды чечевицы и их использование в селекции // Генетика, селекция и семеноводство. - Саратов, 1980. - №10. - С. 81-89.</w:t>
      </w:r>
    </w:p>
    <w:p>
      <w:pPr>
        <w:pStyle w:val="ListParagraph"/>
        <w:numPr>
          <w:ilvl w:val="0"/>
          <w:numId w:val="8"/>
        </w:numPr>
        <w:tabs>
          <w:tab w:leader="none" w:pos="1230" w:val="left"/>
        </w:tabs>
        <w:spacing w:after="0" w:before="0" w:line="240" w:lineRule="auto"/>
        <w:ind w:firstLine="567" w:left="284" w:right="429"/>
        <w:jc w:val="both"/>
        <w:rPr>
          <w:sz w:val="28"/>
        </w:rPr>
      </w:pPr>
      <w:r>
        <w:rPr>
          <w:sz w:val="28"/>
        </w:rPr>
        <w:t>Dare M., McMurray L., Materne M. Lentil variety sowing guide // Sowing Guide. - 2011. - №66(3). - P. 35-37.</w:t>
      </w:r>
    </w:p>
    <w:p>
      <w:pPr>
        <w:pStyle w:val="ListParagraph"/>
        <w:numPr>
          <w:ilvl w:val="0"/>
          <w:numId w:val="8"/>
        </w:numPr>
        <w:tabs>
          <w:tab w:leader="none" w:pos="1210" w:val="left"/>
        </w:tabs>
        <w:spacing w:after="0" w:before="0" w:line="240" w:lineRule="auto"/>
        <w:ind w:firstLine="567" w:left="284" w:right="427"/>
        <w:jc w:val="both"/>
        <w:rPr>
          <w:sz w:val="28"/>
        </w:rPr>
      </w:pPr>
      <w:r>
        <w:rPr>
          <w:sz w:val="28"/>
        </w:rPr>
        <w:t>Gϋrsoy S. Increasing the productivity of red lentil in the South East Anatolia region of Turkey // Legumes for Global Health. Legume Crops and Products for Food, Feed and Environmental Benefit: 5th International Food Legumes Research Conf. (IFLRC V) &amp; 7th European Conf. on Grain Legumes (AEP VII). - Antalya, 2010. – 300 p.</w:t>
      </w:r>
    </w:p>
    <w:p>
      <w:pPr>
        <w:pStyle w:val="ListParagraph"/>
        <w:numPr>
          <w:ilvl w:val="0"/>
          <w:numId w:val="8"/>
        </w:numPr>
        <w:tabs>
          <w:tab w:leader="none" w:pos="1222" w:val="left"/>
        </w:tabs>
        <w:spacing w:after="0" w:before="0" w:line="240" w:lineRule="auto"/>
        <w:ind w:hanging="371" w:left="1222" w:right="0"/>
        <w:jc w:val="both"/>
        <w:rPr>
          <w:sz w:val="28"/>
        </w:rPr>
      </w:pPr>
      <w:r>
        <w:rPr>
          <w:sz w:val="28"/>
        </w:rPr>
        <w:t>Matus</w:t>
      </w:r>
      <w:r>
        <w:rPr>
          <w:spacing w:val="19"/>
          <w:sz w:val="28"/>
        </w:rPr>
        <w:t> </w:t>
      </w:r>
      <w:r>
        <w:rPr>
          <w:sz w:val="28"/>
        </w:rPr>
        <w:t>A.,</w:t>
      </w:r>
      <w:r>
        <w:rPr>
          <w:spacing w:val="19"/>
          <w:sz w:val="28"/>
        </w:rPr>
        <w:t> </w:t>
      </w:r>
      <w:r>
        <w:rPr>
          <w:sz w:val="28"/>
        </w:rPr>
        <w:t>Slinkard</w:t>
      </w:r>
      <w:r>
        <w:rPr>
          <w:spacing w:val="20"/>
          <w:sz w:val="28"/>
        </w:rPr>
        <w:t> </w:t>
      </w:r>
      <w:r>
        <w:rPr>
          <w:sz w:val="28"/>
        </w:rPr>
        <w:t>A.E.,</w:t>
      </w:r>
      <w:r>
        <w:rPr>
          <w:spacing w:val="19"/>
          <w:sz w:val="28"/>
        </w:rPr>
        <w:t> </w:t>
      </w:r>
      <w:r>
        <w:rPr>
          <w:sz w:val="28"/>
        </w:rPr>
        <w:t>Vandenberg</w:t>
      </w:r>
      <w:r>
        <w:rPr>
          <w:spacing w:val="19"/>
          <w:sz w:val="28"/>
        </w:rPr>
        <w:t> </w:t>
      </w:r>
      <w:r>
        <w:rPr>
          <w:sz w:val="28"/>
        </w:rPr>
        <w:t>A.</w:t>
      </w:r>
      <w:r>
        <w:rPr>
          <w:spacing w:val="20"/>
          <w:sz w:val="28"/>
        </w:rPr>
        <w:t> </w:t>
      </w:r>
      <w:r>
        <w:rPr>
          <w:sz w:val="28"/>
        </w:rPr>
        <w:t>The</w:t>
      </w:r>
      <w:r>
        <w:rPr>
          <w:spacing w:val="19"/>
          <w:sz w:val="28"/>
        </w:rPr>
        <w:t> </w:t>
      </w:r>
      <w:r>
        <w:rPr>
          <w:sz w:val="28"/>
        </w:rPr>
        <w:t>potential</w:t>
      </w:r>
      <w:r>
        <w:rPr>
          <w:spacing w:val="19"/>
          <w:sz w:val="28"/>
        </w:rPr>
        <w:t> </w:t>
      </w:r>
      <w:r>
        <w:rPr>
          <w:sz w:val="28"/>
        </w:rPr>
        <w:t>of</w:t>
      </w:r>
      <w:r>
        <w:rPr>
          <w:spacing w:val="20"/>
          <w:sz w:val="28"/>
        </w:rPr>
        <w:t> </w:t>
      </w:r>
      <w:r>
        <w:rPr>
          <w:sz w:val="28"/>
        </w:rPr>
        <w:t>zero</w:t>
      </w:r>
      <w:r>
        <w:rPr>
          <w:spacing w:val="19"/>
          <w:sz w:val="28"/>
        </w:rPr>
        <w:t> </w:t>
      </w:r>
      <w:r>
        <w:rPr>
          <w:sz w:val="28"/>
        </w:rPr>
        <w:t>tannin</w:t>
      </w:r>
      <w:r>
        <w:rPr>
          <w:spacing w:val="20"/>
          <w:sz w:val="28"/>
        </w:rPr>
        <w:t> </w:t>
      </w:r>
      <w:r>
        <w:rPr>
          <w:spacing w:val="-2"/>
          <w:sz w:val="28"/>
        </w:rPr>
        <w:t>lentil.</w:t>
      </w:r>
    </w:p>
    <w:p>
      <w:pPr>
        <w:pStyle w:val="BodyText"/>
      </w:pPr>
      <w:r>
        <w:rPr/>
        <w:t>New</w:t>
      </w:r>
      <w:r>
        <w:rPr>
          <w:spacing w:val="-1"/>
        </w:rPr>
        <w:t> </w:t>
      </w:r>
      <w:r>
        <w:rPr/>
        <w:t>crops.</w:t>
      </w:r>
      <w:r>
        <w:rPr>
          <w:spacing w:val="-1"/>
        </w:rPr>
        <w:t> </w:t>
      </w:r>
      <w:r>
        <w:rPr/>
        <w:t>- New</w:t>
      </w:r>
      <w:r>
        <w:rPr>
          <w:spacing w:val="-1"/>
        </w:rPr>
        <w:t> </w:t>
      </w:r>
      <w:r>
        <w:rPr/>
        <w:t>York: Wiley,</w:t>
      </w:r>
      <w:r>
        <w:rPr>
          <w:spacing w:val="-1"/>
        </w:rPr>
        <w:t> </w:t>
      </w:r>
      <w:r>
        <w:rPr/>
        <w:t>1993.</w:t>
      </w:r>
      <w:r>
        <w:rPr>
          <w:spacing w:val="-1"/>
        </w:rPr>
        <w:t> </w:t>
      </w:r>
      <w:r>
        <w:rPr/>
        <w:t>- P.</w:t>
      </w:r>
      <w:r>
        <w:rPr>
          <w:spacing w:val="-1"/>
        </w:rPr>
        <w:t> </w:t>
      </w:r>
      <w:r>
        <w:rPr/>
        <w:t>279- </w:t>
      </w:r>
      <w:r>
        <w:rPr>
          <w:spacing w:val="-4"/>
        </w:rPr>
        <w:t>282.</w:t>
      </w:r>
    </w:p>
    <w:p>
      <w:pPr>
        <w:pStyle w:val="ListParagraph"/>
        <w:numPr>
          <w:ilvl w:val="0"/>
          <w:numId w:val="8"/>
        </w:numPr>
        <w:tabs>
          <w:tab w:leader="none" w:pos="1204" w:val="left"/>
        </w:tabs>
        <w:spacing w:after="0" w:before="0" w:line="240" w:lineRule="auto"/>
        <w:ind w:firstLine="567" w:left="284" w:right="428"/>
        <w:jc w:val="both"/>
        <w:rPr>
          <w:sz w:val="28"/>
        </w:rPr>
      </w:pPr>
      <w:r>
        <w:rPr>
          <w:sz w:val="28"/>
        </w:rPr>
        <w:t>Варлахов</w:t>
      </w:r>
      <w:r>
        <w:rPr>
          <w:spacing w:val="-2"/>
          <w:sz w:val="28"/>
        </w:rPr>
        <w:t> </w:t>
      </w:r>
      <w:r>
        <w:rPr>
          <w:sz w:val="28"/>
        </w:rPr>
        <w:t>М.Д.,</w:t>
      </w:r>
      <w:r>
        <w:rPr>
          <w:spacing w:val="-2"/>
          <w:sz w:val="28"/>
        </w:rPr>
        <w:t> </w:t>
      </w:r>
      <w:r>
        <w:rPr>
          <w:sz w:val="28"/>
        </w:rPr>
        <w:t>Шумилин</w:t>
      </w:r>
      <w:r>
        <w:rPr>
          <w:spacing w:val="-2"/>
          <w:sz w:val="28"/>
        </w:rPr>
        <w:t> </w:t>
      </w:r>
      <w:r>
        <w:rPr>
          <w:sz w:val="28"/>
        </w:rPr>
        <w:t>П.И.,</w:t>
      </w:r>
      <w:r>
        <w:rPr>
          <w:spacing w:val="-2"/>
          <w:sz w:val="28"/>
        </w:rPr>
        <w:t> </w:t>
      </w:r>
      <w:r>
        <w:rPr>
          <w:sz w:val="28"/>
        </w:rPr>
        <w:t>Селедкина</w:t>
      </w:r>
      <w:r>
        <w:rPr>
          <w:spacing w:val="-2"/>
          <w:sz w:val="28"/>
        </w:rPr>
        <w:t> </w:t>
      </w:r>
      <w:r>
        <w:rPr>
          <w:sz w:val="28"/>
        </w:rPr>
        <w:t>И.М.</w:t>
      </w:r>
      <w:r>
        <w:rPr>
          <w:spacing w:val="-2"/>
          <w:sz w:val="28"/>
        </w:rPr>
        <w:t> </w:t>
      </w:r>
      <w:r>
        <w:rPr>
          <w:sz w:val="28"/>
        </w:rPr>
        <w:t>Интродукция</w:t>
      </w:r>
      <w:r>
        <w:rPr>
          <w:spacing w:val="-2"/>
          <w:sz w:val="28"/>
        </w:rPr>
        <w:t> </w:t>
      </w:r>
      <w:r>
        <w:rPr>
          <w:sz w:val="28"/>
        </w:rPr>
        <w:t>чечевицы и оценка химического состава и питательности зеленой массы // Материалы III Международной научно-практической конференции. - Пенза, 2000. - Т.1. - С. </w:t>
      </w:r>
      <w:r>
        <w:rPr>
          <w:spacing w:val="-2"/>
          <w:sz w:val="28"/>
        </w:rPr>
        <w:t>79-80.</w:t>
      </w:r>
    </w:p>
    <w:p>
      <w:pPr>
        <w:pStyle w:val="ListParagraph"/>
        <w:numPr>
          <w:ilvl w:val="0"/>
          <w:numId w:val="8"/>
        </w:numPr>
        <w:tabs>
          <w:tab w:leader="none" w:pos="1248" w:val="left"/>
        </w:tabs>
        <w:spacing w:after="0" w:before="0" w:line="240" w:lineRule="auto"/>
        <w:ind w:firstLine="567" w:left="284" w:right="430"/>
        <w:jc w:val="both"/>
        <w:rPr>
          <w:sz w:val="28"/>
        </w:rPr>
      </w:pPr>
      <w:r>
        <w:rPr>
          <w:sz w:val="28"/>
        </w:rPr>
        <w:t>Залозный К. Чечевице больше внимания // Зернобобовые культуры. - 1963. - №12. - С. 8-12.</w:t>
      </w:r>
    </w:p>
    <w:p>
      <w:pPr>
        <w:pStyle w:val="ListParagraph"/>
        <w:numPr>
          <w:ilvl w:val="0"/>
          <w:numId w:val="8"/>
        </w:numPr>
        <w:tabs>
          <w:tab w:leader="none" w:pos="1206" w:val="left"/>
        </w:tabs>
        <w:spacing w:after="0" w:before="0" w:line="240" w:lineRule="auto"/>
        <w:ind w:firstLine="567" w:left="284" w:right="427"/>
        <w:jc w:val="both"/>
        <w:rPr>
          <w:sz w:val="28"/>
        </w:rPr>
      </w:pPr>
      <w:r>
        <w:rPr>
          <w:sz w:val="28"/>
        </w:rPr>
        <w:t>Ямбулатов X., Мамадышский И. Восстановить права чечевицы // Зерно- бобовые культуры. - 1965. - №3. - С. 3-5.</w:t>
      </w:r>
    </w:p>
    <w:p>
      <w:pPr>
        <w:pStyle w:val="ListParagraph"/>
        <w:numPr>
          <w:ilvl w:val="0"/>
          <w:numId w:val="8"/>
        </w:numPr>
        <w:tabs>
          <w:tab w:leader="none" w:pos="1201" w:val="left"/>
        </w:tabs>
        <w:spacing w:after="0" w:before="0" w:line="240" w:lineRule="auto"/>
        <w:ind w:hanging="350" w:left="1201" w:right="0"/>
        <w:jc w:val="both"/>
        <w:rPr>
          <w:sz w:val="28"/>
        </w:rPr>
      </w:pPr>
      <w:r>
        <w:rPr>
          <w:sz w:val="28"/>
        </w:rPr>
        <w:t>Леонтьев</w:t>
      </w:r>
      <w:r>
        <w:rPr>
          <w:spacing w:val="-2"/>
          <w:sz w:val="28"/>
        </w:rPr>
        <w:t> </w:t>
      </w:r>
      <w:r>
        <w:rPr>
          <w:sz w:val="28"/>
        </w:rPr>
        <w:t>В.М.</w:t>
      </w:r>
      <w:r>
        <w:rPr>
          <w:spacing w:val="-1"/>
          <w:sz w:val="28"/>
        </w:rPr>
        <w:t> </w:t>
      </w:r>
      <w:r>
        <w:rPr>
          <w:sz w:val="28"/>
        </w:rPr>
        <w:t>Чечевица.</w:t>
      </w:r>
      <w:r>
        <w:rPr>
          <w:spacing w:val="-2"/>
          <w:sz w:val="28"/>
        </w:rPr>
        <w:t> </w:t>
      </w:r>
      <w:r>
        <w:rPr>
          <w:sz w:val="28"/>
        </w:rPr>
        <w:t>-</w:t>
      </w:r>
      <w:r>
        <w:rPr>
          <w:spacing w:val="-1"/>
          <w:sz w:val="28"/>
        </w:rPr>
        <w:t> </w:t>
      </w:r>
      <w:r>
        <w:rPr>
          <w:sz w:val="28"/>
        </w:rPr>
        <w:t>Л.:</w:t>
      </w:r>
      <w:r>
        <w:rPr>
          <w:spacing w:val="-2"/>
          <w:sz w:val="28"/>
        </w:rPr>
        <w:t> </w:t>
      </w:r>
      <w:r>
        <w:rPr>
          <w:sz w:val="28"/>
        </w:rPr>
        <w:t>Колос,</w:t>
      </w:r>
      <w:r>
        <w:rPr>
          <w:spacing w:val="-1"/>
          <w:sz w:val="28"/>
        </w:rPr>
        <w:t> </w:t>
      </w:r>
      <w:r>
        <w:rPr>
          <w:sz w:val="28"/>
        </w:rPr>
        <w:t>1966.</w:t>
      </w:r>
      <w:r>
        <w:rPr>
          <w:spacing w:val="-2"/>
          <w:sz w:val="28"/>
        </w:rPr>
        <w:t> </w:t>
      </w:r>
      <w:r>
        <w:rPr>
          <w:sz w:val="28"/>
        </w:rPr>
        <w:t>–</w:t>
      </w:r>
      <w:r>
        <w:rPr>
          <w:spacing w:val="-1"/>
          <w:sz w:val="28"/>
        </w:rPr>
        <w:t> </w:t>
      </w:r>
      <w:r>
        <w:rPr>
          <w:sz w:val="28"/>
        </w:rPr>
        <w:t>177</w:t>
      </w:r>
      <w:r>
        <w:rPr>
          <w:spacing w:val="-1"/>
          <w:sz w:val="28"/>
        </w:rPr>
        <w:t> </w:t>
      </w:r>
      <w:r>
        <w:rPr>
          <w:spacing w:val="-5"/>
          <w:sz w:val="28"/>
        </w:rPr>
        <w:t>c.</w:t>
      </w:r>
    </w:p>
    <w:p>
      <w:pPr>
        <w:pStyle w:val="ListParagraph"/>
        <w:numPr>
          <w:ilvl w:val="0"/>
          <w:numId w:val="8"/>
        </w:numPr>
        <w:tabs>
          <w:tab w:leader="none" w:pos="1245" w:val="left"/>
        </w:tabs>
        <w:spacing w:after="0" w:before="0" w:line="240" w:lineRule="auto"/>
        <w:ind w:firstLine="567" w:left="284" w:right="430"/>
        <w:jc w:val="both"/>
        <w:rPr>
          <w:sz w:val="28"/>
        </w:rPr>
      </w:pPr>
      <w:r>
        <w:rPr>
          <w:sz w:val="28"/>
        </w:rPr>
        <w:t>Посыпанов Г.С. Старая культура в новом качестве // Зерновое хозяй- ство. - 1987. - №5. - С. 18-19.</w:t>
      </w:r>
    </w:p>
    <w:p>
      <w:pPr>
        <w:pStyle w:val="ListParagraph"/>
        <w:numPr>
          <w:ilvl w:val="0"/>
          <w:numId w:val="8"/>
        </w:numPr>
        <w:tabs>
          <w:tab w:leader="none" w:pos="1217" w:val="left"/>
        </w:tabs>
        <w:spacing w:after="0" w:before="0" w:line="240" w:lineRule="auto"/>
        <w:ind w:firstLine="567" w:left="284" w:right="428"/>
        <w:jc w:val="both"/>
        <w:rPr>
          <w:sz w:val="28"/>
        </w:rPr>
      </w:pPr>
      <w:r>
        <w:rPr>
          <w:sz w:val="28"/>
        </w:rPr>
        <w:t>Sarker A., Erskine W. Recent progress in the ancient lentil // J. Agric. Sci. - 2006. - V. 144. - P. 19-29.</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8"/>
        </w:numPr>
        <w:tabs>
          <w:tab w:leader="none" w:pos="1232" w:val="left"/>
        </w:tabs>
        <w:spacing w:after="0" w:before="76" w:line="240" w:lineRule="auto"/>
        <w:ind w:firstLine="567" w:left="284" w:right="431"/>
        <w:jc w:val="both"/>
        <w:rPr>
          <w:sz w:val="28"/>
        </w:rPr>
      </w:pPr>
      <w:r>
        <w:rPr>
          <w:sz w:val="28"/>
        </w:rPr>
        <w:t>Татаринцев А.И. Современное состояние и перспективы возделывания чечевицы // Науч. труды ВНИИЗБК. - Орел, 1966. - Т. 1.- С. 19-26.</w:t>
      </w:r>
    </w:p>
    <w:p>
      <w:pPr>
        <w:pStyle w:val="ListParagraph"/>
        <w:numPr>
          <w:ilvl w:val="0"/>
          <w:numId w:val="8"/>
        </w:numPr>
        <w:tabs>
          <w:tab w:leader="none" w:pos="1270" w:val="left"/>
        </w:tabs>
        <w:spacing w:after="0" w:before="0" w:line="240" w:lineRule="auto"/>
        <w:ind w:firstLine="567" w:left="284" w:right="425"/>
        <w:jc w:val="both"/>
        <w:rPr>
          <w:sz w:val="28"/>
        </w:rPr>
      </w:pPr>
      <w:r>
        <w:rPr>
          <w:sz w:val="28"/>
        </w:rPr>
        <w:t>Mayt S.N., Bohlool B.B. Competition among </w:t>
      </w:r>
      <w:r>
        <w:rPr>
          <w:i/>
          <w:sz w:val="28"/>
        </w:rPr>
        <w:t>Rhizobium leguminosarum </w:t>
      </w:r>
      <w:r>
        <w:rPr>
          <w:sz w:val="28"/>
        </w:rPr>
        <w:t>strains</w:t>
      </w:r>
      <w:r>
        <w:rPr>
          <w:spacing w:val="-2"/>
          <w:sz w:val="28"/>
        </w:rPr>
        <w:t> </w:t>
      </w:r>
      <w:r>
        <w:rPr>
          <w:sz w:val="28"/>
        </w:rPr>
        <w:t>for</w:t>
      </w:r>
      <w:r>
        <w:rPr>
          <w:spacing w:val="-2"/>
          <w:sz w:val="28"/>
        </w:rPr>
        <w:t> </w:t>
      </w:r>
      <w:r>
        <w:rPr>
          <w:sz w:val="28"/>
        </w:rPr>
        <w:t>nodulation</w:t>
      </w:r>
      <w:r>
        <w:rPr>
          <w:spacing w:val="-2"/>
          <w:sz w:val="28"/>
        </w:rPr>
        <w:t> </w:t>
      </w:r>
      <w:r>
        <w:rPr>
          <w:sz w:val="28"/>
        </w:rPr>
        <w:t>of</w:t>
      </w:r>
      <w:r>
        <w:rPr>
          <w:spacing w:val="-2"/>
          <w:sz w:val="28"/>
        </w:rPr>
        <w:t> </w:t>
      </w:r>
      <w:r>
        <w:rPr>
          <w:sz w:val="28"/>
        </w:rPr>
        <w:t>lentils</w:t>
      </w:r>
      <w:r>
        <w:rPr>
          <w:spacing w:val="-2"/>
          <w:sz w:val="28"/>
        </w:rPr>
        <w:t> </w:t>
      </w:r>
      <w:r>
        <w:rPr>
          <w:sz w:val="28"/>
        </w:rPr>
        <w:t>(</w:t>
      </w:r>
      <w:r>
        <w:rPr>
          <w:i/>
          <w:sz w:val="28"/>
        </w:rPr>
        <w:t>Lens</w:t>
      </w:r>
      <w:r>
        <w:rPr>
          <w:i/>
          <w:spacing w:val="-2"/>
          <w:sz w:val="28"/>
        </w:rPr>
        <w:t> </w:t>
      </w:r>
      <w:r>
        <w:rPr>
          <w:i/>
          <w:sz w:val="28"/>
        </w:rPr>
        <w:t>esculenta</w:t>
      </w:r>
      <w:r>
        <w:rPr>
          <w:sz w:val="28"/>
        </w:rPr>
        <w:t>)</w:t>
      </w:r>
      <w:r>
        <w:rPr>
          <w:spacing w:val="-2"/>
          <w:sz w:val="28"/>
        </w:rPr>
        <w:t> </w:t>
      </w:r>
      <w:r>
        <w:rPr>
          <w:sz w:val="28"/>
        </w:rPr>
        <w:t>//</w:t>
      </w:r>
      <w:r>
        <w:rPr>
          <w:spacing w:val="-2"/>
          <w:sz w:val="28"/>
        </w:rPr>
        <w:t> </w:t>
      </w:r>
      <w:r>
        <w:rPr>
          <w:sz w:val="28"/>
        </w:rPr>
        <w:t>Applied</w:t>
      </w:r>
      <w:r>
        <w:rPr>
          <w:spacing w:val="-2"/>
          <w:sz w:val="28"/>
        </w:rPr>
        <w:t> </w:t>
      </w:r>
      <w:r>
        <w:rPr>
          <w:sz w:val="28"/>
        </w:rPr>
        <w:t>and</w:t>
      </w:r>
      <w:r>
        <w:rPr>
          <w:spacing w:val="-2"/>
          <w:sz w:val="28"/>
        </w:rPr>
        <w:t> </w:t>
      </w:r>
      <w:r>
        <w:rPr>
          <w:sz w:val="28"/>
        </w:rPr>
        <w:t>Environmental</w:t>
      </w:r>
      <w:r>
        <w:rPr>
          <w:spacing w:val="-2"/>
          <w:sz w:val="28"/>
        </w:rPr>
        <w:t> </w:t>
      </w:r>
      <w:r>
        <w:rPr>
          <w:sz w:val="28"/>
        </w:rPr>
        <w:t>Micro- biology. - 1983. - Vol. 45. - P. 960-965.</w:t>
      </w:r>
    </w:p>
    <w:p>
      <w:pPr>
        <w:pStyle w:val="ListParagraph"/>
        <w:numPr>
          <w:ilvl w:val="0"/>
          <w:numId w:val="8"/>
        </w:numPr>
        <w:tabs>
          <w:tab w:leader="none" w:pos="1203" w:val="left"/>
        </w:tabs>
        <w:spacing w:after="0" w:before="0" w:line="240" w:lineRule="auto"/>
        <w:ind w:firstLine="567" w:left="284" w:right="427"/>
        <w:jc w:val="both"/>
        <w:rPr>
          <w:sz w:val="28"/>
        </w:rPr>
      </w:pPr>
      <w:r>
        <w:rPr>
          <w:sz w:val="28"/>
        </w:rPr>
        <w:t>Chen</w:t>
      </w:r>
      <w:r>
        <w:rPr>
          <w:spacing w:val="-1"/>
          <w:sz w:val="28"/>
        </w:rPr>
        <w:t> </w:t>
      </w:r>
      <w:r>
        <w:rPr>
          <w:sz w:val="28"/>
        </w:rPr>
        <w:t>C.,</w:t>
      </w:r>
      <w:r>
        <w:rPr>
          <w:spacing w:val="-1"/>
          <w:sz w:val="28"/>
        </w:rPr>
        <w:t> </w:t>
      </w:r>
      <w:r>
        <w:rPr>
          <w:sz w:val="28"/>
        </w:rPr>
        <w:t>Neill</w:t>
      </w:r>
      <w:r>
        <w:rPr>
          <w:spacing w:val="-1"/>
          <w:sz w:val="28"/>
        </w:rPr>
        <w:t> </w:t>
      </w:r>
      <w:r>
        <w:rPr>
          <w:sz w:val="28"/>
        </w:rPr>
        <w:t>K.,</w:t>
      </w:r>
      <w:r>
        <w:rPr>
          <w:spacing w:val="-1"/>
          <w:sz w:val="28"/>
        </w:rPr>
        <w:t> </w:t>
      </w:r>
      <w:r>
        <w:rPr>
          <w:sz w:val="28"/>
        </w:rPr>
        <w:t>Burges</w:t>
      </w:r>
      <w:r>
        <w:rPr>
          <w:spacing w:val="-1"/>
          <w:sz w:val="28"/>
        </w:rPr>
        <w:t> </w:t>
      </w:r>
      <w:r>
        <w:rPr>
          <w:sz w:val="28"/>
        </w:rPr>
        <w:t>M.</w:t>
      </w:r>
      <w:r>
        <w:rPr>
          <w:spacing w:val="-1"/>
          <w:sz w:val="28"/>
        </w:rPr>
        <w:t> </w:t>
      </w:r>
      <w:r>
        <w:rPr>
          <w:sz w:val="28"/>
        </w:rPr>
        <w:t>et</w:t>
      </w:r>
      <w:r>
        <w:rPr>
          <w:spacing w:val="-1"/>
          <w:sz w:val="28"/>
        </w:rPr>
        <w:t> </w:t>
      </w:r>
      <w:r>
        <w:rPr>
          <w:sz w:val="28"/>
        </w:rPr>
        <w:t>al.</w:t>
      </w:r>
      <w:r>
        <w:rPr>
          <w:spacing w:val="-1"/>
          <w:sz w:val="28"/>
        </w:rPr>
        <w:t> </w:t>
      </w:r>
      <w:r>
        <w:rPr>
          <w:sz w:val="28"/>
        </w:rPr>
        <w:t>Cropping</w:t>
      </w:r>
      <w:r>
        <w:rPr>
          <w:spacing w:val="-1"/>
          <w:sz w:val="28"/>
        </w:rPr>
        <w:t> </w:t>
      </w:r>
      <w:r>
        <w:rPr>
          <w:sz w:val="28"/>
        </w:rPr>
        <w:t>systems</w:t>
      </w:r>
      <w:r>
        <w:rPr>
          <w:spacing w:val="-1"/>
          <w:sz w:val="28"/>
        </w:rPr>
        <w:t> </w:t>
      </w:r>
      <w:r>
        <w:rPr>
          <w:sz w:val="28"/>
        </w:rPr>
        <w:t>including</w:t>
      </w:r>
      <w:r>
        <w:rPr>
          <w:spacing w:val="-1"/>
          <w:sz w:val="28"/>
        </w:rPr>
        <w:t> </w:t>
      </w:r>
      <w:r>
        <w:rPr>
          <w:sz w:val="28"/>
        </w:rPr>
        <w:t>pea</w:t>
      </w:r>
      <w:r>
        <w:rPr>
          <w:spacing w:val="-1"/>
          <w:sz w:val="28"/>
        </w:rPr>
        <w:t> </w:t>
      </w:r>
      <w:r>
        <w:rPr>
          <w:sz w:val="28"/>
        </w:rPr>
        <w:t>and</w:t>
      </w:r>
      <w:r>
        <w:rPr>
          <w:spacing w:val="-1"/>
          <w:sz w:val="28"/>
        </w:rPr>
        <w:t> </w:t>
      </w:r>
      <w:r>
        <w:rPr>
          <w:sz w:val="28"/>
        </w:rPr>
        <w:t>lentil for sustainable production in Central Montana, USA // Legumes for Global Health. Legume Crops and Products for Food, Feed and Environmental Benefit: 5th Interna- tional Food Legumes Research Conf. (IFLRC V) &amp; 7 th European Conf. on Grain Legumes (AEP VII). - Antalya, 2010. - P. 80.</w:t>
      </w:r>
    </w:p>
    <w:p>
      <w:pPr>
        <w:pStyle w:val="ListParagraph"/>
        <w:numPr>
          <w:ilvl w:val="0"/>
          <w:numId w:val="8"/>
        </w:numPr>
        <w:tabs>
          <w:tab w:leader="none" w:pos="1213" w:val="left"/>
        </w:tabs>
        <w:spacing w:after="0" w:before="0" w:line="240" w:lineRule="auto"/>
        <w:ind w:firstLine="567" w:left="284" w:right="427"/>
        <w:jc w:val="both"/>
        <w:rPr>
          <w:sz w:val="28"/>
        </w:rPr>
      </w:pPr>
      <w:r>
        <w:rPr>
          <w:sz w:val="28"/>
        </w:rPr>
        <w:t>Кононенко С.И., Левахин Ю.И., Мещеряков А.Г., Испанова А.М. Горох и нут разных сортов кормопроизводстве // Зоотехническая нака Беларуси. - 2015. - Т. 50, №2. - С. 3-11.</w:t>
      </w:r>
    </w:p>
    <w:p>
      <w:pPr>
        <w:pStyle w:val="ListParagraph"/>
        <w:numPr>
          <w:ilvl w:val="0"/>
          <w:numId w:val="8"/>
        </w:numPr>
        <w:tabs>
          <w:tab w:leader="none" w:pos="1226" w:val="left"/>
        </w:tabs>
        <w:spacing w:after="0" w:before="0" w:line="240" w:lineRule="auto"/>
        <w:ind w:firstLine="567" w:left="284" w:right="427"/>
        <w:jc w:val="both"/>
        <w:rPr>
          <w:sz w:val="28"/>
        </w:rPr>
      </w:pPr>
      <w:r>
        <w:rPr>
          <w:sz w:val="28"/>
        </w:rPr>
        <w:t>Кононенко С.И., Ханиева И.М., Чапаев Т.М., Канукова К.Р. Особенно- сти технологии возделывания чечевицы в условиях предгорной зоны КБР // Политематический сетевой электронный научный журнал Кубанского государ- ственного аграрного аграрного университета. - 2013. - №94.- С. 622-631.</w:t>
      </w:r>
    </w:p>
    <w:p>
      <w:pPr>
        <w:pStyle w:val="ListParagraph"/>
        <w:numPr>
          <w:ilvl w:val="0"/>
          <w:numId w:val="8"/>
        </w:numPr>
        <w:tabs>
          <w:tab w:leader="none" w:pos="1206" w:val="left"/>
        </w:tabs>
        <w:spacing w:after="0" w:before="0" w:line="240" w:lineRule="auto"/>
        <w:ind w:firstLine="567" w:left="284" w:right="428"/>
        <w:jc w:val="both"/>
        <w:rPr>
          <w:sz w:val="28"/>
        </w:rPr>
      </w:pPr>
      <w:r>
        <w:rPr>
          <w:sz w:val="28"/>
        </w:rPr>
        <w:t>Гортлевский А. А., Макеев В. А. Высокобелковые культуры (соя, горох, люпин, рапс) // М.: Знание. – 1984. – С. 19-41.</w:t>
      </w:r>
    </w:p>
    <w:p>
      <w:pPr>
        <w:pStyle w:val="ListParagraph"/>
        <w:numPr>
          <w:ilvl w:val="0"/>
          <w:numId w:val="8"/>
        </w:numPr>
        <w:tabs>
          <w:tab w:leader="none" w:pos="1256" w:val="left"/>
          <w:tab w:leader="none" w:pos="1599" w:val="left"/>
          <w:tab w:leader="none" w:pos="2511" w:val="left"/>
        </w:tabs>
        <w:spacing w:after="0" w:before="0" w:line="240" w:lineRule="auto"/>
        <w:ind w:firstLine="567" w:left="284" w:right="429"/>
        <w:jc w:val="both"/>
        <w:rPr>
          <w:sz w:val="28"/>
        </w:rPr>
      </w:pPr>
      <w:r>
        <w:rPr>
          <w:sz w:val="28"/>
        </w:rPr>
        <w:t>Прогноз: Площади под чечевицей к 2020 г. увеличаться в десятеро.- </w:t>
      </w:r>
      <w:r>
        <w:rPr>
          <w:spacing w:val="-4"/>
          <w:sz w:val="28"/>
        </w:rPr>
        <w:t>2018</w:t>
      </w:r>
      <w:r>
        <w:rPr>
          <w:sz w:val="28"/>
        </w:rPr>
        <w:tab/>
        <w:tab/>
      </w:r>
      <w:r>
        <w:rPr>
          <w:spacing w:val="-6"/>
          <w:sz w:val="28"/>
        </w:rPr>
        <w:t>//</w:t>
      </w:r>
      <w:r>
        <w:rPr>
          <w:sz w:val="28"/>
        </w:rPr>
        <w:tab/>
      </w:r>
      <w:hyperlink r:id="rId43">
        <w:r>
          <w:rPr>
            <w:spacing w:val="-2"/>
            <w:sz w:val="28"/>
          </w:rPr>
          <w:t>http://agroportal.ua/news/rastenievodstvo/prognoz-ploshcadi-pod-</w:t>
        </w:r>
      </w:hyperlink>
      <w:r>
        <w:rPr>
          <w:spacing w:val="-2"/>
          <w:sz w:val="28"/>
        </w:rPr>
        <w:t> </w:t>
      </w:r>
      <w:hyperlink r:id="rId43">
        <w:r>
          <w:rPr>
            <w:sz w:val="28"/>
          </w:rPr>
          <w:t>chechevitsei-k-2020-godu-uvelichatsya-vdesyatero/</w:t>
        </w:r>
      </w:hyperlink>
      <w:r>
        <w:rPr>
          <w:sz w:val="28"/>
        </w:rPr>
        <w:t> (дата обращения: 04.04.2023).</w:t>
      </w:r>
    </w:p>
    <w:p>
      <w:pPr>
        <w:pStyle w:val="BodyText"/>
        <w:ind w:firstLine="567" w:right="429"/>
      </w:pPr>
      <w:r>
        <w:rPr/>
        <w:t>49Гриднева Е.Е., Калиакпарова Г.Ш. Чечевица –ценная зернобобовая культура</w:t>
      </w:r>
      <w:r>
        <w:rPr>
          <w:spacing w:val="-2"/>
        </w:rPr>
        <w:t> </w:t>
      </w:r>
      <w:r>
        <w:rPr/>
        <w:t>для</w:t>
      </w:r>
      <w:r>
        <w:rPr>
          <w:spacing w:val="-2"/>
        </w:rPr>
        <w:t> </w:t>
      </w:r>
      <w:r>
        <w:rPr/>
        <w:t>Казахстана</w:t>
      </w:r>
      <w:r>
        <w:rPr>
          <w:spacing w:val="-2"/>
        </w:rPr>
        <w:t> </w:t>
      </w:r>
      <w:r>
        <w:rPr/>
        <w:t>//</w:t>
      </w:r>
      <w:r>
        <w:rPr>
          <w:spacing w:val="-2"/>
        </w:rPr>
        <w:t> </w:t>
      </w:r>
      <w:r>
        <w:rPr/>
        <w:t>Проблема</w:t>
      </w:r>
      <w:r>
        <w:rPr>
          <w:spacing w:val="-2"/>
        </w:rPr>
        <w:t> </w:t>
      </w:r>
      <w:r>
        <w:rPr/>
        <w:t>агрорынка.</w:t>
      </w:r>
      <w:r>
        <w:rPr>
          <w:spacing w:val="-2"/>
        </w:rPr>
        <w:t> </w:t>
      </w:r>
      <w:r>
        <w:rPr/>
        <w:t>–</w:t>
      </w:r>
      <w:r>
        <w:rPr>
          <w:spacing w:val="-2"/>
        </w:rPr>
        <w:t> </w:t>
      </w:r>
      <w:r>
        <w:rPr/>
        <w:t>2019,</w:t>
      </w:r>
      <w:r>
        <w:rPr>
          <w:spacing w:val="-2"/>
        </w:rPr>
        <w:t> </w:t>
      </w:r>
      <w:r>
        <w:rPr/>
        <w:t>апрель-июнь.</w:t>
      </w:r>
      <w:r>
        <w:rPr>
          <w:spacing w:val="-2"/>
        </w:rPr>
        <w:t> </w:t>
      </w:r>
      <w:r>
        <w:rPr/>
        <w:t>-</w:t>
      </w:r>
      <w:r>
        <w:rPr>
          <w:spacing w:val="-2"/>
        </w:rPr>
        <w:t> </w:t>
      </w:r>
      <w:r>
        <w:rPr/>
        <w:t>№2.</w:t>
      </w:r>
      <w:r>
        <w:rPr>
          <w:spacing w:val="-2"/>
        </w:rPr>
        <w:t> </w:t>
      </w:r>
      <w:r>
        <w:rPr/>
        <w:t>-</w:t>
      </w:r>
      <w:r>
        <w:rPr>
          <w:spacing w:val="-2"/>
        </w:rPr>
        <w:t> </w:t>
      </w:r>
      <w:r>
        <w:rPr/>
        <w:t>С. </w:t>
      </w:r>
      <w:r>
        <w:rPr>
          <w:spacing w:val="-2"/>
        </w:rPr>
        <w:t>160-166.</w:t>
      </w:r>
    </w:p>
    <w:p>
      <w:pPr>
        <w:pStyle w:val="ListParagraph"/>
        <w:numPr>
          <w:ilvl w:val="0"/>
          <w:numId w:val="9"/>
        </w:numPr>
        <w:tabs>
          <w:tab w:leader="none" w:pos="1243" w:val="left"/>
        </w:tabs>
        <w:spacing w:after="0" w:before="0" w:line="240" w:lineRule="auto"/>
        <w:ind w:hanging="392" w:left="1243" w:right="0"/>
        <w:jc w:val="both"/>
        <w:rPr>
          <w:sz w:val="28"/>
        </w:rPr>
      </w:pPr>
      <w:r>
        <w:rPr>
          <w:sz w:val="28"/>
        </w:rPr>
        <w:t>Zohary</w:t>
      </w:r>
      <w:r>
        <w:rPr>
          <w:spacing w:val="38"/>
          <w:sz w:val="28"/>
        </w:rPr>
        <w:t> </w:t>
      </w:r>
      <w:r>
        <w:rPr>
          <w:sz w:val="28"/>
        </w:rPr>
        <w:t>D.</w:t>
      </w:r>
      <w:r>
        <w:rPr>
          <w:spacing w:val="41"/>
          <w:sz w:val="28"/>
        </w:rPr>
        <w:t> </w:t>
      </w:r>
      <w:r>
        <w:rPr>
          <w:sz w:val="28"/>
        </w:rPr>
        <w:t>The</w:t>
      </w:r>
      <w:r>
        <w:rPr>
          <w:spacing w:val="41"/>
          <w:sz w:val="28"/>
        </w:rPr>
        <w:t> </w:t>
      </w:r>
      <w:r>
        <w:rPr>
          <w:sz w:val="28"/>
        </w:rPr>
        <w:t>wild</w:t>
      </w:r>
      <w:r>
        <w:rPr>
          <w:spacing w:val="40"/>
          <w:sz w:val="28"/>
        </w:rPr>
        <w:t> </w:t>
      </w:r>
      <w:r>
        <w:rPr>
          <w:sz w:val="28"/>
        </w:rPr>
        <w:t>progenitor</w:t>
      </w:r>
      <w:r>
        <w:rPr>
          <w:spacing w:val="41"/>
          <w:sz w:val="28"/>
        </w:rPr>
        <w:t> </w:t>
      </w:r>
      <w:r>
        <w:rPr>
          <w:sz w:val="28"/>
        </w:rPr>
        <w:t>and</w:t>
      </w:r>
      <w:r>
        <w:rPr>
          <w:spacing w:val="41"/>
          <w:sz w:val="28"/>
        </w:rPr>
        <w:t> </w:t>
      </w:r>
      <w:r>
        <w:rPr>
          <w:sz w:val="28"/>
        </w:rPr>
        <w:t>place</w:t>
      </w:r>
      <w:r>
        <w:rPr>
          <w:spacing w:val="40"/>
          <w:sz w:val="28"/>
        </w:rPr>
        <w:t> </w:t>
      </w:r>
      <w:r>
        <w:rPr>
          <w:sz w:val="28"/>
        </w:rPr>
        <w:t>of</w:t>
      </w:r>
      <w:r>
        <w:rPr>
          <w:spacing w:val="41"/>
          <w:sz w:val="28"/>
        </w:rPr>
        <w:t> </w:t>
      </w:r>
      <w:r>
        <w:rPr>
          <w:sz w:val="28"/>
        </w:rPr>
        <w:t>origin</w:t>
      </w:r>
      <w:r>
        <w:rPr>
          <w:spacing w:val="41"/>
          <w:sz w:val="28"/>
        </w:rPr>
        <w:t> </w:t>
      </w:r>
      <w:r>
        <w:rPr>
          <w:sz w:val="28"/>
        </w:rPr>
        <w:t>of</w:t>
      </w:r>
      <w:r>
        <w:rPr>
          <w:spacing w:val="40"/>
          <w:sz w:val="28"/>
        </w:rPr>
        <w:t> </w:t>
      </w:r>
      <w:r>
        <w:rPr>
          <w:sz w:val="28"/>
        </w:rPr>
        <w:t>the</w:t>
      </w:r>
      <w:r>
        <w:rPr>
          <w:spacing w:val="41"/>
          <w:sz w:val="28"/>
        </w:rPr>
        <w:t> </w:t>
      </w:r>
      <w:r>
        <w:rPr>
          <w:sz w:val="28"/>
        </w:rPr>
        <w:t>cultivated</w:t>
      </w:r>
      <w:r>
        <w:rPr>
          <w:spacing w:val="41"/>
          <w:sz w:val="28"/>
        </w:rPr>
        <w:t> </w:t>
      </w:r>
      <w:r>
        <w:rPr>
          <w:spacing w:val="-2"/>
          <w:sz w:val="28"/>
        </w:rPr>
        <w:t>lentil</w:t>
      </w:r>
    </w:p>
    <w:p>
      <w:pPr>
        <w:spacing w:before="0"/>
        <w:ind w:firstLine="0" w:left="284" w:right="0"/>
        <w:jc w:val="both"/>
        <w:rPr>
          <w:sz w:val="28"/>
        </w:rPr>
      </w:pPr>
      <w:r>
        <w:rPr>
          <w:i/>
          <w:sz w:val="28"/>
        </w:rPr>
        <w:t>Lens</w:t>
      </w:r>
      <w:r>
        <w:rPr>
          <w:i/>
          <w:spacing w:val="-1"/>
          <w:sz w:val="28"/>
        </w:rPr>
        <w:t> </w:t>
      </w:r>
      <w:r>
        <w:rPr>
          <w:i/>
          <w:sz w:val="28"/>
        </w:rPr>
        <w:t>culinaris </w:t>
      </w:r>
      <w:r>
        <w:rPr>
          <w:sz w:val="28"/>
        </w:rPr>
        <w:t>// Econ.</w:t>
      </w:r>
      <w:r>
        <w:rPr>
          <w:spacing w:val="-1"/>
          <w:sz w:val="28"/>
        </w:rPr>
        <w:t> </w:t>
      </w:r>
      <w:r>
        <w:rPr>
          <w:sz w:val="28"/>
        </w:rPr>
        <w:t>Bot.</w:t>
      </w:r>
      <w:r>
        <w:rPr>
          <w:spacing w:val="-1"/>
          <w:sz w:val="28"/>
        </w:rPr>
        <w:t> </w:t>
      </w:r>
      <w:r>
        <w:rPr>
          <w:sz w:val="28"/>
        </w:rPr>
        <w:t>- 1972.</w:t>
      </w:r>
      <w:r>
        <w:rPr>
          <w:spacing w:val="-1"/>
          <w:sz w:val="28"/>
        </w:rPr>
        <w:t> </w:t>
      </w:r>
      <w:r>
        <w:rPr>
          <w:sz w:val="28"/>
        </w:rPr>
        <w:t>-</w:t>
      </w:r>
      <w:r>
        <w:rPr>
          <w:spacing w:val="-1"/>
          <w:sz w:val="28"/>
        </w:rPr>
        <w:t> </w:t>
      </w:r>
      <w:r>
        <w:rPr>
          <w:sz w:val="28"/>
        </w:rPr>
        <w:t>№26. -</w:t>
      </w:r>
      <w:r>
        <w:rPr>
          <w:spacing w:val="-1"/>
          <w:sz w:val="28"/>
        </w:rPr>
        <w:t> </w:t>
      </w:r>
      <w:r>
        <w:rPr>
          <w:sz w:val="28"/>
        </w:rPr>
        <w:t>P. 326-</w:t>
      </w:r>
      <w:r>
        <w:rPr>
          <w:spacing w:val="-4"/>
          <w:sz w:val="28"/>
        </w:rPr>
        <w:t>332.</w:t>
      </w:r>
    </w:p>
    <w:p>
      <w:pPr>
        <w:pStyle w:val="ListParagraph"/>
        <w:numPr>
          <w:ilvl w:val="0"/>
          <w:numId w:val="9"/>
        </w:numPr>
        <w:tabs>
          <w:tab w:leader="none" w:pos="1202" w:val="left"/>
        </w:tabs>
        <w:spacing w:after="0" w:before="0" w:line="240" w:lineRule="auto"/>
        <w:ind w:hanging="351" w:left="1202" w:right="0"/>
        <w:jc w:val="both"/>
        <w:rPr>
          <w:sz w:val="28"/>
        </w:rPr>
      </w:pPr>
      <w:r>
        <w:rPr>
          <w:sz w:val="28"/>
        </w:rPr>
        <w:t>Erskine</w:t>
      </w:r>
      <w:r>
        <w:rPr>
          <w:spacing w:val="-1"/>
          <w:sz w:val="28"/>
        </w:rPr>
        <w:t> </w:t>
      </w:r>
      <w:r>
        <w:rPr>
          <w:sz w:val="28"/>
        </w:rPr>
        <w:t>W.</w:t>
      </w:r>
      <w:r>
        <w:rPr>
          <w:spacing w:val="-1"/>
          <w:sz w:val="28"/>
        </w:rPr>
        <w:t> </w:t>
      </w:r>
      <w:r>
        <w:rPr>
          <w:sz w:val="28"/>
        </w:rPr>
        <w:t>Lessons</w:t>
      </w:r>
      <w:r>
        <w:rPr>
          <w:spacing w:val="-1"/>
          <w:sz w:val="28"/>
        </w:rPr>
        <w:t> </w:t>
      </w:r>
      <w:r>
        <w:rPr>
          <w:sz w:val="28"/>
        </w:rPr>
        <w:t>for</w:t>
      </w:r>
      <w:r>
        <w:rPr>
          <w:spacing w:val="-1"/>
          <w:sz w:val="28"/>
        </w:rPr>
        <w:t> </w:t>
      </w:r>
      <w:r>
        <w:rPr>
          <w:sz w:val="28"/>
        </w:rPr>
        <w:t>breeders</w:t>
      </w:r>
      <w:r>
        <w:rPr>
          <w:spacing w:val="-1"/>
          <w:sz w:val="28"/>
        </w:rPr>
        <w:t> </w:t>
      </w:r>
      <w:r>
        <w:rPr>
          <w:sz w:val="28"/>
        </w:rPr>
        <w:t>from</w:t>
      </w:r>
      <w:r>
        <w:rPr>
          <w:spacing w:val="-1"/>
          <w:sz w:val="28"/>
        </w:rPr>
        <w:t> </w:t>
      </w:r>
      <w:r>
        <w:rPr>
          <w:sz w:val="28"/>
        </w:rPr>
        <w:t>landraces</w:t>
      </w:r>
      <w:r>
        <w:rPr>
          <w:spacing w:val="-1"/>
          <w:sz w:val="28"/>
        </w:rPr>
        <w:t> </w:t>
      </w:r>
      <w:r>
        <w:rPr>
          <w:sz w:val="28"/>
        </w:rPr>
        <w:t>of</w:t>
      </w:r>
      <w:r>
        <w:rPr>
          <w:spacing w:val="-1"/>
          <w:sz w:val="28"/>
        </w:rPr>
        <w:t> </w:t>
      </w:r>
      <w:r>
        <w:rPr>
          <w:sz w:val="28"/>
        </w:rPr>
        <w:t>lentil</w:t>
      </w:r>
      <w:r>
        <w:rPr>
          <w:spacing w:val="-1"/>
          <w:sz w:val="28"/>
        </w:rPr>
        <w:t> </w:t>
      </w:r>
      <w:r>
        <w:rPr>
          <w:sz w:val="28"/>
        </w:rPr>
        <w:t>//</w:t>
      </w:r>
      <w:r>
        <w:rPr>
          <w:spacing w:val="-1"/>
          <w:sz w:val="28"/>
        </w:rPr>
        <w:t> </w:t>
      </w:r>
      <w:r>
        <w:rPr>
          <w:sz w:val="28"/>
        </w:rPr>
        <w:t>Euphytica.</w:t>
      </w:r>
      <w:r>
        <w:rPr>
          <w:spacing w:val="-1"/>
          <w:sz w:val="28"/>
        </w:rPr>
        <w:t> </w:t>
      </w:r>
      <w:r>
        <w:rPr>
          <w:sz w:val="28"/>
        </w:rPr>
        <w:t>- </w:t>
      </w:r>
      <w:r>
        <w:rPr>
          <w:spacing w:val="-2"/>
          <w:sz w:val="28"/>
        </w:rPr>
        <w:t>1997.</w:t>
      </w:r>
    </w:p>
    <w:p>
      <w:pPr>
        <w:pStyle w:val="BodyText"/>
      </w:pPr>
      <w:r>
        <w:rPr/>
        <w:t>- №93. - P. 107-</w:t>
      </w:r>
      <w:r>
        <w:rPr>
          <w:spacing w:val="-4"/>
        </w:rPr>
        <w:t>112.</w:t>
      </w:r>
    </w:p>
    <w:p>
      <w:pPr>
        <w:pStyle w:val="ListParagraph"/>
        <w:numPr>
          <w:ilvl w:val="0"/>
          <w:numId w:val="9"/>
        </w:numPr>
        <w:tabs>
          <w:tab w:leader="none" w:pos="1303" w:val="left"/>
        </w:tabs>
        <w:spacing w:after="0" w:before="0" w:line="240" w:lineRule="auto"/>
        <w:ind w:firstLine="567" w:left="284" w:right="428"/>
        <w:jc w:val="both"/>
        <w:rPr>
          <w:sz w:val="28"/>
        </w:rPr>
      </w:pPr>
      <w:r>
        <w:rPr>
          <w:sz w:val="28"/>
        </w:rPr>
        <w:t>Зотиков В.И., Наумкина Т.С., Кондыков И.В. Чечевица - забытая культура // АПК Эксперт. - 2009. - №2(8). - С. 36-37.</w:t>
      </w:r>
    </w:p>
    <w:p>
      <w:pPr>
        <w:pStyle w:val="ListParagraph"/>
        <w:numPr>
          <w:ilvl w:val="0"/>
          <w:numId w:val="9"/>
        </w:numPr>
        <w:tabs>
          <w:tab w:leader="none" w:pos="1204" w:val="left"/>
        </w:tabs>
        <w:spacing w:after="0" w:before="0" w:line="240" w:lineRule="auto"/>
        <w:ind w:firstLine="567" w:left="284" w:right="430"/>
        <w:jc w:val="both"/>
        <w:rPr>
          <w:sz w:val="28"/>
        </w:rPr>
      </w:pPr>
      <w:r>
        <w:rPr>
          <w:sz w:val="28"/>
        </w:rPr>
        <w:t>Вавилов</w:t>
      </w:r>
      <w:r>
        <w:rPr>
          <w:spacing w:val="-1"/>
          <w:sz w:val="28"/>
        </w:rPr>
        <w:t> </w:t>
      </w:r>
      <w:r>
        <w:rPr>
          <w:sz w:val="28"/>
        </w:rPr>
        <w:t>Н.</w:t>
      </w:r>
      <w:r>
        <w:rPr>
          <w:spacing w:val="-1"/>
          <w:sz w:val="28"/>
        </w:rPr>
        <w:t> </w:t>
      </w:r>
      <w:r>
        <w:rPr>
          <w:sz w:val="28"/>
        </w:rPr>
        <w:t>И.,</w:t>
      </w:r>
      <w:r>
        <w:rPr>
          <w:spacing w:val="-1"/>
          <w:sz w:val="28"/>
        </w:rPr>
        <w:t> </w:t>
      </w:r>
      <w:r>
        <w:rPr>
          <w:sz w:val="28"/>
        </w:rPr>
        <w:t>Дорофеев</w:t>
      </w:r>
      <w:r>
        <w:rPr>
          <w:spacing w:val="-1"/>
          <w:sz w:val="28"/>
        </w:rPr>
        <w:t> </w:t>
      </w:r>
      <w:r>
        <w:rPr>
          <w:sz w:val="28"/>
        </w:rPr>
        <w:t>В.</w:t>
      </w:r>
      <w:r>
        <w:rPr>
          <w:spacing w:val="-1"/>
          <w:sz w:val="28"/>
        </w:rPr>
        <w:t> </w:t>
      </w:r>
      <w:r>
        <w:rPr>
          <w:sz w:val="28"/>
        </w:rPr>
        <w:t>Ф.</w:t>
      </w:r>
      <w:r>
        <w:rPr>
          <w:spacing w:val="-1"/>
          <w:sz w:val="28"/>
        </w:rPr>
        <w:t> </w:t>
      </w:r>
      <w:r>
        <w:rPr>
          <w:sz w:val="28"/>
        </w:rPr>
        <w:t>Происхождение</w:t>
      </w:r>
      <w:r>
        <w:rPr>
          <w:spacing w:val="-1"/>
          <w:sz w:val="28"/>
        </w:rPr>
        <w:t> </w:t>
      </w:r>
      <w:r>
        <w:rPr>
          <w:sz w:val="28"/>
        </w:rPr>
        <w:t>и</w:t>
      </w:r>
      <w:r>
        <w:rPr>
          <w:spacing w:val="-1"/>
          <w:sz w:val="28"/>
        </w:rPr>
        <w:t> </w:t>
      </w:r>
      <w:r>
        <w:rPr>
          <w:sz w:val="28"/>
        </w:rPr>
        <w:t>география</w:t>
      </w:r>
      <w:r>
        <w:rPr>
          <w:spacing w:val="-1"/>
          <w:sz w:val="28"/>
        </w:rPr>
        <w:t> </w:t>
      </w:r>
      <w:r>
        <w:rPr>
          <w:sz w:val="28"/>
        </w:rPr>
        <w:t>культурных растений. – Nauka, 1987.</w:t>
      </w:r>
    </w:p>
    <w:p>
      <w:pPr>
        <w:pStyle w:val="ListParagraph"/>
        <w:numPr>
          <w:ilvl w:val="0"/>
          <w:numId w:val="9"/>
        </w:numPr>
        <w:tabs>
          <w:tab w:leader="none" w:pos="1214" w:val="left"/>
        </w:tabs>
        <w:spacing w:after="0" w:before="0" w:line="240" w:lineRule="auto"/>
        <w:ind w:firstLine="567" w:left="284" w:right="429"/>
        <w:jc w:val="both"/>
        <w:rPr>
          <w:sz w:val="28"/>
        </w:rPr>
      </w:pPr>
      <w:r>
        <w:rPr>
          <w:sz w:val="28"/>
        </w:rPr>
        <w:t>Барулина Е. И. Чечевица СССР и других стран //Л.: Издание Института Прикладной Ботаники и Новых Культур. – 1930.</w:t>
      </w:r>
    </w:p>
    <w:p>
      <w:pPr>
        <w:pStyle w:val="ListParagraph"/>
        <w:numPr>
          <w:ilvl w:val="0"/>
          <w:numId w:val="9"/>
        </w:numPr>
        <w:tabs>
          <w:tab w:leader="none" w:pos="1232" w:val="left"/>
        </w:tabs>
        <w:spacing w:after="0" w:before="0" w:line="240" w:lineRule="auto"/>
        <w:ind w:firstLine="567" w:left="284" w:right="427"/>
        <w:jc w:val="both"/>
        <w:rPr>
          <w:sz w:val="28"/>
        </w:rPr>
      </w:pPr>
      <w:r>
        <w:rPr>
          <w:sz w:val="28"/>
        </w:rPr>
        <w:t>Аринов К.К., Мусынов К.М., Шестаова Н.А., Серекпаев Н.А., Апушев А.Қ. Растениеводство: учебник / под общей ред. К. Аринова. – Стана: Фолиант, 2016. –584 с.</w:t>
      </w:r>
    </w:p>
    <w:p>
      <w:pPr>
        <w:pStyle w:val="ListParagraph"/>
        <w:numPr>
          <w:ilvl w:val="0"/>
          <w:numId w:val="9"/>
        </w:numPr>
        <w:tabs>
          <w:tab w:leader="none" w:pos="1228" w:val="left"/>
        </w:tabs>
        <w:spacing w:after="0" w:before="0" w:line="240" w:lineRule="auto"/>
        <w:ind w:firstLine="567" w:left="284" w:right="430"/>
        <w:jc w:val="both"/>
        <w:rPr>
          <w:sz w:val="28"/>
        </w:rPr>
      </w:pPr>
      <w:r>
        <w:rPr>
          <w:sz w:val="28"/>
        </w:rPr>
        <w:t>Волузнева Т.А., Буравцева Т.Б. Французская чечевица - ценная кормо- вая культура // НТБ БИР. - Л., 1980. - №97. - С. 17-20.</w:t>
      </w:r>
    </w:p>
    <w:p>
      <w:pPr>
        <w:pStyle w:val="ListParagraph"/>
        <w:numPr>
          <w:ilvl w:val="0"/>
          <w:numId w:val="9"/>
        </w:numPr>
        <w:tabs>
          <w:tab w:leader="none" w:pos="1228" w:val="left"/>
        </w:tabs>
        <w:spacing w:after="0" w:before="0" w:line="240" w:lineRule="auto"/>
        <w:ind w:firstLine="567" w:left="284" w:right="429"/>
        <w:jc w:val="both"/>
        <w:rPr>
          <w:sz w:val="28"/>
        </w:rPr>
      </w:pPr>
      <w:r>
        <w:rPr>
          <w:sz w:val="28"/>
        </w:rPr>
        <w:t>Бобкова Ю.А. Морфофизиологические особенности видов и генотипов чечевицы в условиях Среднерусской лесостепи: автореф. … канд. с.-х. наук: 06.01.05, 06.01.09. – Орел: ГАУ, 2000. - 18 с.</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226" w:val="left"/>
        </w:tabs>
        <w:spacing w:after="0" w:before="76" w:line="240" w:lineRule="auto"/>
        <w:ind w:firstLine="567" w:left="284" w:right="429"/>
        <w:jc w:val="both"/>
        <w:rPr>
          <w:sz w:val="28"/>
        </w:rPr>
      </w:pPr>
      <w:r>
        <w:rPr>
          <w:sz w:val="28"/>
        </w:rPr>
        <w:t>Яньков И.И., Андреева Н.И., Варлахов М.Д. Использование генофонда чечевицы, сохраняемого в Институте растениеводства имени Н.И. Вавилова, в решении актуальных проблем селекции // Генетические ресурсы культурных растений: тезисы докладов Междунар. науч.-практ. конф. - СПб., 2001. - С. 488- </w:t>
      </w:r>
      <w:r>
        <w:rPr>
          <w:spacing w:val="-4"/>
          <w:sz w:val="28"/>
        </w:rPr>
        <w:t>489.</w:t>
      </w:r>
    </w:p>
    <w:p>
      <w:pPr>
        <w:pStyle w:val="ListParagraph"/>
        <w:numPr>
          <w:ilvl w:val="0"/>
          <w:numId w:val="9"/>
        </w:numPr>
        <w:tabs>
          <w:tab w:leader="none" w:pos="1210" w:val="left"/>
        </w:tabs>
        <w:spacing w:after="0" w:before="0" w:line="240" w:lineRule="auto"/>
        <w:ind w:firstLine="567" w:left="284" w:right="428"/>
        <w:jc w:val="both"/>
        <w:rPr>
          <w:sz w:val="28"/>
        </w:rPr>
      </w:pPr>
      <w:r>
        <w:rPr>
          <w:sz w:val="28"/>
        </w:rPr>
        <w:t>Пыльнев В.В. Частная селекция полевых культур. - М.: Колос С, 2005. - 552 с.</w:t>
      </w:r>
    </w:p>
    <w:p>
      <w:pPr>
        <w:pStyle w:val="ListParagraph"/>
        <w:numPr>
          <w:ilvl w:val="0"/>
          <w:numId w:val="9"/>
        </w:numPr>
        <w:tabs>
          <w:tab w:leader="none" w:pos="1206" w:val="left"/>
        </w:tabs>
        <w:spacing w:after="0" w:before="0" w:line="240" w:lineRule="auto"/>
        <w:ind w:firstLine="567" w:left="284" w:right="429"/>
        <w:jc w:val="both"/>
        <w:rPr>
          <w:sz w:val="28"/>
        </w:rPr>
      </w:pPr>
      <w:r>
        <w:rPr>
          <w:sz w:val="28"/>
        </w:rPr>
        <w:t>Подшивалов Ф.А. Ценные сортообразцы для селекции тарелочной чече- вицы на качество зерна // Селекция и семеноводство. - 1970. - №6. - С. 30- 31.</w:t>
      </w:r>
    </w:p>
    <w:p>
      <w:pPr>
        <w:pStyle w:val="ListParagraph"/>
        <w:numPr>
          <w:ilvl w:val="0"/>
          <w:numId w:val="9"/>
        </w:numPr>
        <w:tabs>
          <w:tab w:leader="none" w:pos="1230" w:val="left"/>
        </w:tabs>
        <w:spacing w:after="0" w:before="0" w:line="240" w:lineRule="auto"/>
        <w:ind w:firstLine="567" w:left="284" w:right="427"/>
        <w:jc w:val="both"/>
        <w:rPr>
          <w:sz w:val="28"/>
        </w:rPr>
      </w:pPr>
      <w:r>
        <w:rPr>
          <w:sz w:val="28"/>
        </w:rPr>
        <w:t>Ferguson M.E., Maxted N., van Slageren M., Robertson L.D. A re- assess- ment of the taxonomy of </w:t>
      </w:r>
      <w:r>
        <w:rPr>
          <w:i/>
          <w:sz w:val="28"/>
        </w:rPr>
        <w:t>Lens </w:t>
      </w:r>
      <w:r>
        <w:rPr>
          <w:sz w:val="28"/>
        </w:rPr>
        <w:t>Mill (Leguminosae, Papilionoideae, Vicieae) // Botanical Journal of the Linnean Society. - 2000. - №133. - P. 41-59.</w:t>
      </w:r>
    </w:p>
    <w:p>
      <w:pPr>
        <w:pStyle w:val="ListParagraph"/>
        <w:numPr>
          <w:ilvl w:val="0"/>
          <w:numId w:val="9"/>
        </w:numPr>
        <w:tabs>
          <w:tab w:leader="none" w:pos="1201" w:val="left"/>
        </w:tabs>
        <w:spacing w:after="0" w:before="0" w:line="240" w:lineRule="auto"/>
        <w:ind w:firstLine="567" w:left="284" w:right="427"/>
        <w:jc w:val="both"/>
        <w:rPr>
          <w:sz w:val="28"/>
        </w:rPr>
      </w:pPr>
      <w:r>
        <w:rPr>
          <w:sz w:val="28"/>
        </w:rPr>
        <w:t>Zohary</w:t>
      </w:r>
      <w:r>
        <w:rPr>
          <w:spacing w:val="-2"/>
          <w:sz w:val="28"/>
        </w:rPr>
        <w:t> </w:t>
      </w:r>
      <w:r>
        <w:rPr>
          <w:sz w:val="28"/>
        </w:rPr>
        <w:t>D.,</w:t>
      </w:r>
      <w:r>
        <w:rPr>
          <w:spacing w:val="-2"/>
          <w:sz w:val="28"/>
        </w:rPr>
        <w:t> </w:t>
      </w:r>
      <w:r>
        <w:rPr>
          <w:sz w:val="28"/>
        </w:rPr>
        <w:t>Hopf</w:t>
      </w:r>
      <w:r>
        <w:rPr>
          <w:spacing w:val="-2"/>
          <w:sz w:val="28"/>
        </w:rPr>
        <w:t> </w:t>
      </w:r>
      <w:r>
        <w:rPr>
          <w:sz w:val="28"/>
        </w:rPr>
        <w:t>M.,</w:t>
      </w:r>
      <w:r>
        <w:rPr>
          <w:spacing w:val="-2"/>
          <w:sz w:val="28"/>
        </w:rPr>
        <w:t> </w:t>
      </w:r>
      <w:r>
        <w:rPr>
          <w:sz w:val="28"/>
        </w:rPr>
        <w:t>Weiss</w:t>
      </w:r>
      <w:r>
        <w:rPr>
          <w:spacing w:val="-2"/>
          <w:sz w:val="28"/>
        </w:rPr>
        <w:t> </w:t>
      </w:r>
      <w:r>
        <w:rPr>
          <w:sz w:val="28"/>
        </w:rPr>
        <w:t>E.</w:t>
      </w:r>
      <w:r>
        <w:rPr>
          <w:spacing w:val="-2"/>
          <w:sz w:val="28"/>
        </w:rPr>
        <w:t> </w:t>
      </w:r>
      <w:r>
        <w:rPr>
          <w:sz w:val="28"/>
        </w:rPr>
        <w:t>Domestication</w:t>
      </w:r>
      <w:r>
        <w:rPr>
          <w:spacing w:val="-2"/>
          <w:sz w:val="28"/>
        </w:rPr>
        <w:t> </w:t>
      </w:r>
      <w:r>
        <w:rPr>
          <w:sz w:val="28"/>
        </w:rPr>
        <w:t>of</w:t>
      </w:r>
      <w:r>
        <w:rPr>
          <w:spacing w:val="-2"/>
          <w:sz w:val="28"/>
        </w:rPr>
        <w:t> </w:t>
      </w:r>
      <w:r>
        <w:rPr>
          <w:sz w:val="28"/>
        </w:rPr>
        <w:t>Plants</w:t>
      </w:r>
      <w:r>
        <w:rPr>
          <w:spacing w:val="-2"/>
          <w:sz w:val="28"/>
        </w:rPr>
        <w:t> </w:t>
      </w:r>
      <w:r>
        <w:rPr>
          <w:sz w:val="28"/>
        </w:rPr>
        <w:t>in</w:t>
      </w:r>
      <w:r>
        <w:rPr>
          <w:spacing w:val="-2"/>
          <w:sz w:val="28"/>
        </w:rPr>
        <w:t> </w:t>
      </w:r>
      <w:r>
        <w:rPr>
          <w:sz w:val="28"/>
        </w:rPr>
        <w:t>the</w:t>
      </w:r>
      <w:r>
        <w:rPr>
          <w:spacing w:val="-2"/>
          <w:sz w:val="28"/>
        </w:rPr>
        <w:t> </w:t>
      </w:r>
      <w:r>
        <w:rPr>
          <w:sz w:val="28"/>
        </w:rPr>
        <w:t>Old</w:t>
      </w:r>
      <w:r>
        <w:rPr>
          <w:spacing w:val="-2"/>
          <w:sz w:val="28"/>
        </w:rPr>
        <w:t> </w:t>
      </w:r>
      <w:r>
        <w:rPr>
          <w:sz w:val="28"/>
        </w:rPr>
        <w:t>World:</w:t>
      </w:r>
      <w:r>
        <w:rPr>
          <w:spacing w:val="-2"/>
          <w:sz w:val="28"/>
        </w:rPr>
        <w:t> </w:t>
      </w:r>
      <w:r>
        <w:rPr>
          <w:sz w:val="28"/>
        </w:rPr>
        <w:t>The origin and spread of domesticated plants in Southwest Asia, Europe, and the Mediter- ranean Basin. – Oxford University Press, 2012.</w:t>
      </w:r>
    </w:p>
    <w:p>
      <w:pPr>
        <w:pStyle w:val="ListParagraph"/>
        <w:numPr>
          <w:ilvl w:val="0"/>
          <w:numId w:val="9"/>
        </w:numPr>
        <w:tabs>
          <w:tab w:leader="none" w:pos="1201" w:val="left"/>
        </w:tabs>
        <w:spacing w:after="0" w:before="0" w:line="240" w:lineRule="auto"/>
        <w:ind w:firstLine="567" w:left="284" w:right="427"/>
        <w:jc w:val="both"/>
        <w:rPr>
          <w:sz w:val="28"/>
        </w:rPr>
      </w:pPr>
      <w:r>
        <w:rPr>
          <w:sz w:val="28"/>
        </w:rPr>
        <w:t>Davies</w:t>
      </w:r>
      <w:r>
        <w:rPr>
          <w:spacing w:val="-3"/>
          <w:sz w:val="28"/>
        </w:rPr>
        <w:t> </w:t>
      </w:r>
      <w:r>
        <w:rPr>
          <w:sz w:val="28"/>
        </w:rPr>
        <w:t>P.</w:t>
      </w:r>
      <w:r>
        <w:rPr>
          <w:spacing w:val="-3"/>
          <w:sz w:val="28"/>
        </w:rPr>
        <w:t> </w:t>
      </w:r>
      <w:r>
        <w:rPr>
          <w:sz w:val="28"/>
        </w:rPr>
        <w:t>A.,</w:t>
      </w:r>
      <w:r>
        <w:rPr>
          <w:spacing w:val="-3"/>
          <w:sz w:val="28"/>
        </w:rPr>
        <w:t> </w:t>
      </w:r>
      <w:r>
        <w:rPr>
          <w:sz w:val="28"/>
        </w:rPr>
        <w:t>Lülsdorf</w:t>
      </w:r>
      <w:r>
        <w:rPr>
          <w:spacing w:val="-3"/>
          <w:sz w:val="28"/>
        </w:rPr>
        <w:t> </w:t>
      </w:r>
      <w:r>
        <w:rPr>
          <w:sz w:val="28"/>
        </w:rPr>
        <w:t>M.</w:t>
      </w:r>
      <w:r>
        <w:rPr>
          <w:spacing w:val="-3"/>
          <w:sz w:val="28"/>
        </w:rPr>
        <w:t> </w:t>
      </w:r>
      <w:r>
        <w:rPr>
          <w:sz w:val="28"/>
        </w:rPr>
        <w:t>M.,</w:t>
      </w:r>
      <w:r>
        <w:rPr>
          <w:spacing w:val="-3"/>
          <w:sz w:val="28"/>
        </w:rPr>
        <w:t> </w:t>
      </w:r>
      <w:r>
        <w:rPr>
          <w:sz w:val="28"/>
        </w:rPr>
        <w:t>Ahmad</w:t>
      </w:r>
      <w:r>
        <w:rPr>
          <w:spacing w:val="-3"/>
          <w:sz w:val="28"/>
        </w:rPr>
        <w:t> </w:t>
      </w:r>
      <w:r>
        <w:rPr>
          <w:sz w:val="28"/>
        </w:rPr>
        <w:t>M.</w:t>
      </w:r>
      <w:r>
        <w:rPr>
          <w:spacing w:val="-3"/>
          <w:sz w:val="28"/>
        </w:rPr>
        <w:t> </w:t>
      </w:r>
      <w:r>
        <w:rPr>
          <w:sz w:val="28"/>
        </w:rPr>
        <w:t>Wild</w:t>
      </w:r>
      <w:r>
        <w:rPr>
          <w:spacing w:val="-3"/>
          <w:sz w:val="28"/>
        </w:rPr>
        <w:t> </w:t>
      </w:r>
      <w:r>
        <w:rPr>
          <w:sz w:val="28"/>
        </w:rPr>
        <w:t>relatives</w:t>
      </w:r>
      <w:r>
        <w:rPr>
          <w:spacing w:val="-3"/>
          <w:sz w:val="28"/>
        </w:rPr>
        <w:t> </w:t>
      </w:r>
      <w:r>
        <w:rPr>
          <w:sz w:val="28"/>
        </w:rPr>
        <w:t>and</w:t>
      </w:r>
      <w:r>
        <w:rPr>
          <w:spacing w:val="-3"/>
          <w:sz w:val="28"/>
        </w:rPr>
        <w:t> </w:t>
      </w:r>
      <w:r>
        <w:rPr>
          <w:sz w:val="28"/>
        </w:rPr>
        <w:t>biotechnological approaches // Lentil: An Ancient Crop for Modern Times. – 2007. – P. 225-240.</w:t>
      </w:r>
    </w:p>
    <w:p>
      <w:pPr>
        <w:pStyle w:val="ListParagraph"/>
        <w:numPr>
          <w:ilvl w:val="0"/>
          <w:numId w:val="9"/>
        </w:numPr>
        <w:tabs>
          <w:tab w:leader="none" w:pos="1229" w:val="left"/>
        </w:tabs>
        <w:spacing w:after="0" w:before="0" w:line="240" w:lineRule="auto"/>
        <w:ind w:firstLine="567" w:left="284" w:right="427"/>
        <w:jc w:val="both"/>
        <w:rPr>
          <w:sz w:val="28"/>
        </w:rPr>
      </w:pPr>
      <w:r>
        <w:rPr>
          <w:sz w:val="28"/>
        </w:rPr>
        <w:t>Cortés A. J., Blair M. W. Genotyping by sequencing and genome–environ- ment associations in wild common bean predict widespread divergent adaptation to drought // Frontiers in Plant Science. – 2018. – Vol. 9. – P. 128.</w:t>
      </w:r>
    </w:p>
    <w:p>
      <w:pPr>
        <w:pStyle w:val="ListParagraph"/>
        <w:numPr>
          <w:ilvl w:val="0"/>
          <w:numId w:val="9"/>
        </w:numPr>
        <w:tabs>
          <w:tab w:leader="none" w:pos="1214" w:val="left"/>
        </w:tabs>
        <w:spacing w:after="0" w:before="0" w:line="240" w:lineRule="auto"/>
        <w:ind w:firstLine="567" w:left="284" w:right="426"/>
        <w:jc w:val="both"/>
        <w:rPr>
          <w:sz w:val="28"/>
        </w:rPr>
      </w:pPr>
      <w:r>
        <w:rPr>
          <w:sz w:val="28"/>
        </w:rPr>
        <w:t>Вошедский, Н. Н., Ильинская, И. Н., Кулыгин, В. А., Пасько, С. В., Фе- дюшкин, А. В., Гаевая, Э. А Технология возделывания чечевицы на черноземах обыкновенных в агроландшафтах Ростовской области. – 2021. - С. 8-10.</w:t>
      </w:r>
    </w:p>
    <w:p>
      <w:pPr>
        <w:pStyle w:val="ListParagraph"/>
        <w:numPr>
          <w:ilvl w:val="0"/>
          <w:numId w:val="9"/>
        </w:numPr>
        <w:tabs>
          <w:tab w:leader="none" w:pos="1219" w:val="left"/>
        </w:tabs>
        <w:spacing w:after="0" w:before="0" w:line="240" w:lineRule="auto"/>
        <w:ind w:firstLine="567" w:left="284" w:right="428"/>
        <w:jc w:val="both"/>
        <w:rPr>
          <w:sz w:val="28"/>
        </w:rPr>
      </w:pPr>
      <w:r>
        <w:rPr>
          <w:sz w:val="28"/>
        </w:rPr>
        <w:t>Kumar J., Kumar S., Siddique K. H. M. Botanical descriptions // The Lentil Genome. – Academic Press, 2024. – P. 15-42.</w:t>
      </w:r>
    </w:p>
    <w:p>
      <w:pPr>
        <w:pStyle w:val="ListParagraph"/>
        <w:numPr>
          <w:ilvl w:val="0"/>
          <w:numId w:val="9"/>
        </w:numPr>
        <w:tabs>
          <w:tab w:leader="none" w:pos="1211" w:val="left"/>
        </w:tabs>
        <w:spacing w:after="0" w:before="0" w:line="240" w:lineRule="auto"/>
        <w:ind w:firstLine="567" w:left="284" w:right="427"/>
        <w:jc w:val="both"/>
        <w:rPr>
          <w:sz w:val="28"/>
        </w:rPr>
      </w:pPr>
      <w:r>
        <w:rPr>
          <w:sz w:val="28"/>
        </w:rPr>
        <w:t>Chaurasia R. K. et al. Assessment of morphological and biochemical charac- ters in lentil (</w:t>
      </w:r>
      <w:r>
        <w:rPr>
          <w:i/>
          <w:sz w:val="28"/>
        </w:rPr>
        <w:t>Lens culinaris </w:t>
      </w:r>
      <w:r>
        <w:rPr>
          <w:sz w:val="28"/>
        </w:rPr>
        <w:t>Medik.) genotypes // Journal of Pharmacognosy and Phytochemistry. – 2021. – Vol. 10. – №. 3. – P. 442-447.</w:t>
      </w:r>
    </w:p>
    <w:p>
      <w:pPr>
        <w:pStyle w:val="ListParagraph"/>
        <w:numPr>
          <w:ilvl w:val="0"/>
          <w:numId w:val="9"/>
        </w:numPr>
        <w:tabs>
          <w:tab w:leader="none" w:pos="1227" w:val="left"/>
        </w:tabs>
        <w:spacing w:after="0" w:before="0" w:line="240" w:lineRule="auto"/>
        <w:ind w:firstLine="567" w:left="284" w:right="429"/>
        <w:jc w:val="both"/>
        <w:rPr>
          <w:sz w:val="28"/>
        </w:rPr>
      </w:pPr>
      <w:r>
        <w:rPr>
          <w:sz w:val="28"/>
        </w:rPr>
        <w:t>Жученко А.А. Экологическая генетика культурных растений как само- стоятельная научная дисциплина. - Краснодар: ВНИИ риса, 2010. – 485 с.</w:t>
      </w:r>
    </w:p>
    <w:p>
      <w:pPr>
        <w:pStyle w:val="ListParagraph"/>
        <w:numPr>
          <w:ilvl w:val="0"/>
          <w:numId w:val="9"/>
        </w:numPr>
        <w:tabs>
          <w:tab w:leader="none" w:pos="1249" w:val="left"/>
        </w:tabs>
        <w:spacing w:after="0" w:before="0" w:line="240" w:lineRule="auto"/>
        <w:ind w:firstLine="567" w:left="284" w:right="428"/>
        <w:jc w:val="both"/>
        <w:rPr>
          <w:sz w:val="28"/>
        </w:rPr>
      </w:pPr>
      <w:r>
        <w:rPr>
          <w:sz w:val="28"/>
        </w:rPr>
        <w:t>Кондыков И. В. Культура чечевицы в мире и Российской Федерации (обзор) // Зернобобовые и крупяные культуры. – 2012. – №. 2. – С. 13-20.</w:t>
      </w:r>
    </w:p>
    <w:p>
      <w:pPr>
        <w:pStyle w:val="ListParagraph"/>
        <w:numPr>
          <w:ilvl w:val="0"/>
          <w:numId w:val="9"/>
        </w:numPr>
        <w:tabs>
          <w:tab w:leader="none" w:pos="1201" w:val="left"/>
        </w:tabs>
        <w:spacing w:after="0" w:before="0" w:line="240" w:lineRule="auto"/>
        <w:ind w:hanging="350" w:left="1201" w:right="0"/>
        <w:jc w:val="both"/>
        <w:rPr>
          <w:sz w:val="28"/>
        </w:rPr>
      </w:pPr>
      <w:r>
        <w:rPr>
          <w:sz w:val="28"/>
        </w:rPr>
        <w:t>Федотов</w:t>
      </w:r>
      <w:r>
        <w:rPr>
          <w:spacing w:val="-1"/>
          <w:sz w:val="28"/>
        </w:rPr>
        <w:t> </w:t>
      </w:r>
      <w:r>
        <w:rPr>
          <w:sz w:val="28"/>
        </w:rPr>
        <w:t>В.С.</w:t>
      </w:r>
      <w:r>
        <w:rPr>
          <w:spacing w:val="-1"/>
          <w:sz w:val="28"/>
        </w:rPr>
        <w:t> </w:t>
      </w:r>
      <w:r>
        <w:rPr>
          <w:sz w:val="28"/>
        </w:rPr>
        <w:t>Горох. -</w:t>
      </w:r>
      <w:r>
        <w:rPr>
          <w:spacing w:val="-1"/>
          <w:sz w:val="28"/>
        </w:rPr>
        <w:t> </w:t>
      </w:r>
      <w:r>
        <w:rPr>
          <w:sz w:val="28"/>
        </w:rPr>
        <w:t>М.,</w:t>
      </w:r>
      <w:r>
        <w:rPr>
          <w:spacing w:val="-1"/>
          <w:sz w:val="28"/>
        </w:rPr>
        <w:t> </w:t>
      </w:r>
      <w:r>
        <w:rPr>
          <w:sz w:val="28"/>
        </w:rPr>
        <w:t>1960. –</w:t>
      </w:r>
      <w:r>
        <w:rPr>
          <w:spacing w:val="-1"/>
          <w:sz w:val="28"/>
        </w:rPr>
        <w:t> </w:t>
      </w:r>
      <w:r>
        <w:rPr>
          <w:sz w:val="28"/>
        </w:rPr>
        <w:t>257 </w:t>
      </w:r>
      <w:r>
        <w:rPr>
          <w:spacing w:val="-5"/>
          <w:sz w:val="28"/>
        </w:rPr>
        <w:t>с.</w:t>
      </w:r>
    </w:p>
    <w:p>
      <w:pPr>
        <w:pStyle w:val="ListParagraph"/>
        <w:numPr>
          <w:ilvl w:val="0"/>
          <w:numId w:val="9"/>
        </w:numPr>
        <w:tabs>
          <w:tab w:leader="none" w:pos="1231" w:val="left"/>
        </w:tabs>
        <w:spacing w:after="0" w:before="0" w:line="240" w:lineRule="auto"/>
        <w:ind w:firstLine="567" w:left="284" w:right="431"/>
        <w:jc w:val="both"/>
        <w:rPr>
          <w:sz w:val="28"/>
        </w:rPr>
      </w:pPr>
      <w:r>
        <w:rPr>
          <w:sz w:val="28"/>
        </w:rPr>
        <w:t>Зотиков В.И. и др. Перспективная технология производства чечевицы: метод. рекомендации. – Орел: ГНУ ВНИИЗБК, 2011. – 60 с.</w:t>
      </w:r>
    </w:p>
    <w:p>
      <w:pPr>
        <w:pStyle w:val="ListParagraph"/>
        <w:numPr>
          <w:ilvl w:val="0"/>
          <w:numId w:val="9"/>
        </w:numPr>
        <w:tabs>
          <w:tab w:leader="none" w:pos="1256" w:val="left"/>
        </w:tabs>
        <w:spacing w:after="0" w:before="0" w:line="240" w:lineRule="auto"/>
        <w:ind w:firstLine="567" w:left="284" w:right="429"/>
        <w:jc w:val="both"/>
        <w:rPr>
          <w:sz w:val="28"/>
        </w:rPr>
      </w:pPr>
      <w:r>
        <w:rPr>
          <w:sz w:val="28"/>
        </w:rPr>
        <w:t>Вавилов П.П., Посыпанов Г.С. Бобовые культуры и проблема расти- тельного белка. – М.: Россельхозиздат, 1983. – 256 с.</w:t>
      </w:r>
    </w:p>
    <w:p>
      <w:pPr>
        <w:pStyle w:val="ListParagraph"/>
        <w:numPr>
          <w:ilvl w:val="0"/>
          <w:numId w:val="9"/>
        </w:numPr>
        <w:tabs>
          <w:tab w:leader="none" w:pos="1205" w:val="left"/>
        </w:tabs>
        <w:spacing w:after="0" w:before="0" w:line="240" w:lineRule="auto"/>
        <w:ind w:hanging="354" w:left="1205" w:right="0"/>
        <w:jc w:val="both"/>
        <w:rPr>
          <w:sz w:val="28"/>
        </w:rPr>
      </w:pPr>
      <w:r>
        <w:rPr>
          <w:sz w:val="28"/>
        </w:rPr>
        <w:t>Кулжинский</w:t>
      </w:r>
      <w:r>
        <w:rPr>
          <w:spacing w:val="-1"/>
          <w:sz w:val="28"/>
        </w:rPr>
        <w:t> </w:t>
      </w:r>
      <w:r>
        <w:rPr>
          <w:sz w:val="28"/>
        </w:rPr>
        <w:t>С.П.</w:t>
      </w:r>
      <w:r>
        <w:rPr>
          <w:spacing w:val="2"/>
          <w:sz w:val="28"/>
        </w:rPr>
        <w:t> </w:t>
      </w:r>
      <w:r>
        <w:rPr>
          <w:sz w:val="28"/>
        </w:rPr>
        <w:t>Зернобобовые</w:t>
      </w:r>
      <w:r>
        <w:rPr>
          <w:spacing w:val="2"/>
          <w:sz w:val="28"/>
        </w:rPr>
        <w:t> </w:t>
      </w:r>
      <w:r>
        <w:rPr>
          <w:sz w:val="28"/>
        </w:rPr>
        <w:t>культуры.</w:t>
      </w:r>
      <w:r>
        <w:rPr>
          <w:spacing w:val="2"/>
          <w:sz w:val="28"/>
        </w:rPr>
        <w:t> </w:t>
      </w:r>
      <w:r>
        <w:rPr>
          <w:sz w:val="28"/>
        </w:rPr>
        <w:t>–</w:t>
      </w:r>
      <w:r>
        <w:rPr>
          <w:spacing w:val="2"/>
          <w:sz w:val="28"/>
        </w:rPr>
        <w:t> </w:t>
      </w:r>
      <w:r>
        <w:rPr>
          <w:sz w:val="28"/>
        </w:rPr>
        <w:t>М.:</w:t>
      </w:r>
      <w:r>
        <w:rPr>
          <w:spacing w:val="2"/>
          <w:sz w:val="28"/>
        </w:rPr>
        <w:t> </w:t>
      </w:r>
      <w:r>
        <w:rPr>
          <w:sz w:val="28"/>
        </w:rPr>
        <w:t>Сельхозгиз,</w:t>
      </w:r>
      <w:r>
        <w:rPr>
          <w:spacing w:val="2"/>
          <w:sz w:val="28"/>
        </w:rPr>
        <w:t> </w:t>
      </w:r>
      <w:r>
        <w:rPr>
          <w:sz w:val="28"/>
        </w:rPr>
        <w:t>1948.</w:t>
      </w:r>
      <w:r>
        <w:rPr>
          <w:spacing w:val="2"/>
          <w:sz w:val="28"/>
        </w:rPr>
        <w:t> </w:t>
      </w:r>
      <w:r>
        <w:rPr>
          <w:sz w:val="28"/>
        </w:rPr>
        <w:t>-</w:t>
      </w:r>
      <w:r>
        <w:rPr>
          <w:spacing w:val="2"/>
          <w:sz w:val="28"/>
        </w:rPr>
        <w:t> </w:t>
      </w:r>
      <w:r>
        <w:rPr>
          <w:spacing w:val="-5"/>
          <w:sz w:val="28"/>
        </w:rPr>
        <w:t>192</w:t>
      </w:r>
    </w:p>
    <w:p>
      <w:pPr>
        <w:pStyle w:val="BodyText"/>
        <w:jc w:val="left"/>
      </w:pPr>
      <w:r>
        <w:rPr>
          <w:spacing w:val="-5"/>
        </w:rPr>
        <w:t>с.</w:t>
      </w:r>
    </w:p>
    <w:p>
      <w:pPr>
        <w:pStyle w:val="ListParagraph"/>
        <w:numPr>
          <w:ilvl w:val="0"/>
          <w:numId w:val="9"/>
        </w:numPr>
        <w:tabs>
          <w:tab w:leader="none" w:pos="1201" w:val="left"/>
        </w:tabs>
        <w:spacing w:after="0" w:before="0" w:line="240" w:lineRule="auto"/>
        <w:ind w:hanging="350" w:left="1201" w:right="0"/>
        <w:jc w:val="left"/>
        <w:rPr>
          <w:sz w:val="28"/>
        </w:rPr>
      </w:pPr>
      <w:r>
        <w:rPr>
          <w:sz w:val="28"/>
        </w:rPr>
        <w:t>Комраков</w:t>
      </w:r>
      <w:r>
        <w:rPr>
          <w:spacing w:val="-2"/>
          <w:sz w:val="28"/>
        </w:rPr>
        <w:t> </w:t>
      </w:r>
      <w:r>
        <w:rPr>
          <w:sz w:val="28"/>
        </w:rPr>
        <w:t>И.Ю.</w:t>
      </w:r>
      <w:r>
        <w:rPr>
          <w:spacing w:val="-1"/>
          <w:sz w:val="28"/>
        </w:rPr>
        <w:t> </w:t>
      </w:r>
      <w:r>
        <w:rPr>
          <w:sz w:val="28"/>
        </w:rPr>
        <w:t>Чечевица</w:t>
      </w:r>
      <w:r>
        <w:rPr>
          <w:spacing w:val="-2"/>
          <w:sz w:val="28"/>
        </w:rPr>
        <w:t> </w:t>
      </w:r>
      <w:r>
        <w:rPr>
          <w:sz w:val="28"/>
        </w:rPr>
        <w:t>//</w:t>
      </w:r>
      <w:r>
        <w:rPr>
          <w:spacing w:val="-1"/>
          <w:sz w:val="28"/>
        </w:rPr>
        <w:t> </w:t>
      </w:r>
      <w:r>
        <w:rPr>
          <w:sz w:val="28"/>
        </w:rPr>
        <w:t>Зерновые</w:t>
      </w:r>
      <w:r>
        <w:rPr>
          <w:spacing w:val="-2"/>
          <w:sz w:val="28"/>
        </w:rPr>
        <w:t> </w:t>
      </w:r>
      <w:r>
        <w:rPr>
          <w:sz w:val="28"/>
        </w:rPr>
        <w:t>культуры.</w:t>
      </w:r>
      <w:r>
        <w:rPr>
          <w:spacing w:val="-1"/>
          <w:sz w:val="28"/>
        </w:rPr>
        <w:t> </w:t>
      </w:r>
      <w:r>
        <w:rPr>
          <w:sz w:val="28"/>
        </w:rPr>
        <w:t>-</w:t>
      </w:r>
      <w:r>
        <w:rPr>
          <w:spacing w:val="-2"/>
          <w:sz w:val="28"/>
        </w:rPr>
        <w:t> </w:t>
      </w:r>
      <w:r>
        <w:rPr>
          <w:sz w:val="28"/>
        </w:rPr>
        <w:t>1998.</w:t>
      </w:r>
      <w:r>
        <w:rPr>
          <w:spacing w:val="-1"/>
          <w:sz w:val="28"/>
        </w:rPr>
        <w:t> </w:t>
      </w:r>
      <w:r>
        <w:rPr>
          <w:sz w:val="28"/>
        </w:rPr>
        <w:t>-</w:t>
      </w:r>
      <w:r>
        <w:rPr>
          <w:spacing w:val="-2"/>
          <w:sz w:val="28"/>
        </w:rPr>
        <w:t> </w:t>
      </w:r>
      <w:r>
        <w:rPr>
          <w:sz w:val="28"/>
        </w:rPr>
        <w:t>№4.</w:t>
      </w:r>
      <w:r>
        <w:rPr>
          <w:spacing w:val="-1"/>
          <w:sz w:val="28"/>
        </w:rPr>
        <w:t> </w:t>
      </w:r>
      <w:r>
        <w:rPr>
          <w:sz w:val="28"/>
        </w:rPr>
        <w:t>-</w:t>
      </w:r>
      <w:r>
        <w:rPr>
          <w:spacing w:val="-2"/>
          <w:sz w:val="28"/>
        </w:rPr>
        <w:t> </w:t>
      </w:r>
      <w:r>
        <w:rPr>
          <w:sz w:val="28"/>
        </w:rPr>
        <w:t>С.</w:t>
      </w:r>
      <w:r>
        <w:rPr>
          <w:spacing w:val="-1"/>
          <w:sz w:val="28"/>
        </w:rPr>
        <w:t> </w:t>
      </w:r>
      <w:r>
        <w:rPr>
          <w:sz w:val="28"/>
        </w:rPr>
        <w:t>11-</w:t>
      </w:r>
      <w:r>
        <w:rPr>
          <w:spacing w:val="-5"/>
          <w:sz w:val="28"/>
        </w:rPr>
        <w:t>17.</w:t>
      </w:r>
    </w:p>
    <w:p>
      <w:pPr>
        <w:pStyle w:val="ListParagraph"/>
        <w:numPr>
          <w:ilvl w:val="0"/>
          <w:numId w:val="9"/>
        </w:numPr>
        <w:tabs>
          <w:tab w:leader="none" w:pos="1222" w:val="left"/>
        </w:tabs>
        <w:spacing w:after="0" w:before="0" w:line="240" w:lineRule="auto"/>
        <w:ind w:hanging="371" w:left="1222" w:right="0"/>
        <w:jc w:val="left"/>
        <w:rPr>
          <w:sz w:val="28"/>
        </w:rPr>
      </w:pPr>
      <w:r>
        <w:rPr>
          <w:sz w:val="28"/>
        </w:rPr>
        <w:t>Suri,</w:t>
      </w:r>
      <w:r>
        <w:rPr>
          <w:spacing w:val="20"/>
          <w:sz w:val="28"/>
        </w:rPr>
        <w:t> </w:t>
      </w:r>
      <w:r>
        <w:rPr>
          <w:sz w:val="28"/>
        </w:rPr>
        <w:t>GK,</w:t>
      </w:r>
      <w:r>
        <w:rPr>
          <w:spacing w:val="20"/>
          <w:sz w:val="28"/>
        </w:rPr>
        <w:t> </w:t>
      </w:r>
      <w:r>
        <w:rPr>
          <w:sz w:val="28"/>
        </w:rPr>
        <w:t>Braich,</w:t>
      </w:r>
      <w:r>
        <w:rPr>
          <w:spacing w:val="20"/>
          <w:sz w:val="28"/>
        </w:rPr>
        <w:t> </w:t>
      </w:r>
      <w:r>
        <w:rPr>
          <w:sz w:val="28"/>
        </w:rPr>
        <w:t>S.,</w:t>
      </w:r>
      <w:r>
        <w:rPr>
          <w:spacing w:val="20"/>
          <w:sz w:val="28"/>
        </w:rPr>
        <w:t> </w:t>
      </w:r>
      <w:r>
        <w:rPr>
          <w:sz w:val="28"/>
        </w:rPr>
        <w:t>Noy,</w:t>
      </w:r>
      <w:r>
        <w:rPr>
          <w:spacing w:val="20"/>
          <w:sz w:val="28"/>
        </w:rPr>
        <w:t> </w:t>
      </w:r>
      <w:r>
        <w:rPr>
          <w:sz w:val="28"/>
        </w:rPr>
        <w:t>DM,</w:t>
      </w:r>
      <w:r>
        <w:rPr>
          <w:spacing w:val="20"/>
          <w:sz w:val="28"/>
        </w:rPr>
        <w:t> </w:t>
      </w:r>
      <w:r>
        <w:rPr>
          <w:sz w:val="28"/>
        </w:rPr>
        <w:t>Rosewarne,</w:t>
      </w:r>
      <w:r>
        <w:rPr>
          <w:spacing w:val="20"/>
          <w:sz w:val="28"/>
        </w:rPr>
        <w:t> </w:t>
      </w:r>
      <w:r>
        <w:rPr>
          <w:sz w:val="28"/>
        </w:rPr>
        <w:t>GM,</w:t>
      </w:r>
      <w:r>
        <w:rPr>
          <w:spacing w:val="20"/>
          <w:sz w:val="28"/>
        </w:rPr>
        <w:t> </w:t>
      </w:r>
      <w:r>
        <w:rPr>
          <w:sz w:val="28"/>
        </w:rPr>
        <w:t>Cogan,</w:t>
      </w:r>
      <w:r>
        <w:rPr>
          <w:spacing w:val="20"/>
          <w:sz w:val="28"/>
        </w:rPr>
        <w:t> </w:t>
      </w:r>
      <w:r>
        <w:rPr>
          <w:sz w:val="28"/>
        </w:rPr>
        <w:t>NO,</w:t>
      </w:r>
      <w:r>
        <w:rPr>
          <w:spacing w:val="20"/>
          <w:sz w:val="28"/>
        </w:rPr>
        <w:t> </w:t>
      </w:r>
      <w:r>
        <w:rPr>
          <w:sz w:val="28"/>
        </w:rPr>
        <w:t>Kaur,</w:t>
      </w:r>
      <w:r>
        <w:rPr>
          <w:spacing w:val="20"/>
          <w:sz w:val="28"/>
        </w:rPr>
        <w:t> </w:t>
      </w:r>
      <w:r>
        <w:rPr>
          <w:sz w:val="28"/>
        </w:rPr>
        <w:t>S.</w:t>
      </w:r>
      <w:r>
        <w:rPr>
          <w:spacing w:val="20"/>
          <w:sz w:val="28"/>
        </w:rPr>
        <w:t> </w:t>
      </w:r>
      <w:r>
        <w:rPr>
          <w:spacing w:val="-5"/>
          <w:sz w:val="28"/>
        </w:rPr>
        <w:t>Ad-</w:t>
      </w:r>
    </w:p>
    <w:p>
      <w:pPr>
        <w:pStyle w:val="BodyText"/>
        <w:jc w:val="left"/>
      </w:pPr>
      <w:r>
        <w:rPr/>
        <w:t>vances</w:t>
      </w:r>
      <w:r>
        <w:rPr>
          <w:spacing w:val="40"/>
        </w:rPr>
        <w:t> </w:t>
      </w:r>
      <w:r>
        <w:rPr/>
        <w:t>in</w:t>
      </w:r>
      <w:r>
        <w:rPr>
          <w:spacing w:val="40"/>
        </w:rPr>
        <w:t> </w:t>
      </w:r>
      <w:r>
        <w:rPr/>
        <w:t>lentil</w:t>
      </w:r>
      <w:r>
        <w:rPr>
          <w:spacing w:val="40"/>
        </w:rPr>
        <w:t> </w:t>
      </w:r>
      <w:r>
        <w:rPr/>
        <w:t>production</w:t>
      </w:r>
      <w:r>
        <w:rPr>
          <w:spacing w:val="40"/>
        </w:rPr>
        <w:t> </w:t>
      </w:r>
      <w:r>
        <w:rPr/>
        <w:t>through</w:t>
      </w:r>
      <w:r>
        <w:rPr>
          <w:spacing w:val="40"/>
        </w:rPr>
        <w:t> </w:t>
      </w:r>
      <w:r>
        <w:rPr/>
        <w:t>heterosis:</w:t>
      </w:r>
      <w:r>
        <w:rPr>
          <w:spacing w:val="40"/>
        </w:rPr>
        <w:t> </w:t>
      </w:r>
      <w:r>
        <w:rPr/>
        <w:t>Evaluating</w:t>
      </w:r>
      <w:r>
        <w:rPr>
          <w:spacing w:val="40"/>
        </w:rPr>
        <w:t> </w:t>
      </w:r>
      <w:r>
        <w:rPr/>
        <w:t>generations</w:t>
      </w:r>
      <w:r>
        <w:rPr>
          <w:spacing w:val="40"/>
        </w:rPr>
        <w:t> </w:t>
      </w:r>
      <w:r>
        <w:rPr/>
        <w:t>and</w:t>
      </w:r>
      <w:r>
        <w:rPr>
          <w:spacing w:val="40"/>
        </w:rPr>
        <w:t> </w:t>
      </w:r>
      <w:r>
        <w:rPr/>
        <w:t>breeding systems // PLoS One. – 2022. – Vol. 17. – №. 2. – e0262857.</w:t>
      </w:r>
    </w:p>
    <w:p>
      <w:pPr>
        <w:pStyle w:val="BodyText"/>
        <w:spacing w:after="0"/>
        <w:jc w:val="left"/>
        <w:sectPr>
          <w:pgSz w:h="16840" w:w="11910"/>
          <w:pgMar w:bottom="1340" w:footer="1073" w:header="0" w:left="1417" w:right="141" w:top="1040"/>
        </w:sectPr>
      </w:pPr>
    </w:p>
    <w:p>
      <w:pPr>
        <w:pStyle w:val="ListParagraph"/>
        <w:numPr>
          <w:ilvl w:val="0"/>
          <w:numId w:val="9"/>
        </w:numPr>
        <w:tabs>
          <w:tab w:leader="none" w:pos="1210" w:val="left"/>
        </w:tabs>
        <w:spacing w:after="0" w:before="76" w:line="240" w:lineRule="auto"/>
        <w:ind w:firstLine="567" w:left="284" w:right="429"/>
        <w:jc w:val="left"/>
        <w:rPr>
          <w:sz w:val="28"/>
        </w:rPr>
      </w:pPr>
      <w:r>
        <w:rPr>
          <w:sz w:val="28"/>
        </w:rPr>
        <w:t>Варлахов М.Д. Изменчивость признаков и объем выборки у чечевицы // Селекция и семеноводство. - 1997. - №1. - С. 25-27.</w:t>
      </w:r>
    </w:p>
    <w:p>
      <w:pPr>
        <w:pStyle w:val="ListParagraph"/>
        <w:numPr>
          <w:ilvl w:val="0"/>
          <w:numId w:val="9"/>
        </w:numPr>
        <w:tabs>
          <w:tab w:leader="none" w:pos="1247" w:val="left"/>
        </w:tabs>
        <w:spacing w:after="0" w:before="0" w:line="240" w:lineRule="auto"/>
        <w:ind w:firstLine="567" w:left="284" w:right="428"/>
        <w:jc w:val="left"/>
        <w:rPr>
          <w:sz w:val="28"/>
        </w:rPr>
      </w:pPr>
      <w:r>
        <w:rPr>
          <w:sz w:val="28"/>
        </w:rPr>
        <w:t>Васякин</w:t>
      </w:r>
      <w:r>
        <w:rPr>
          <w:spacing w:val="40"/>
          <w:sz w:val="28"/>
        </w:rPr>
        <w:t> </w:t>
      </w:r>
      <w:r>
        <w:rPr>
          <w:sz w:val="28"/>
        </w:rPr>
        <w:t>Н.И.</w:t>
      </w:r>
      <w:r>
        <w:rPr>
          <w:spacing w:val="40"/>
          <w:sz w:val="28"/>
        </w:rPr>
        <w:t> </w:t>
      </w:r>
      <w:r>
        <w:rPr>
          <w:sz w:val="28"/>
        </w:rPr>
        <w:t>Зернобобовые</w:t>
      </w:r>
      <w:r>
        <w:rPr>
          <w:spacing w:val="40"/>
          <w:sz w:val="28"/>
        </w:rPr>
        <w:t> </w:t>
      </w:r>
      <w:r>
        <w:rPr>
          <w:sz w:val="28"/>
        </w:rPr>
        <w:t>культуры</w:t>
      </w:r>
      <w:r>
        <w:rPr>
          <w:spacing w:val="40"/>
          <w:sz w:val="28"/>
        </w:rPr>
        <w:t> </w:t>
      </w:r>
      <w:r>
        <w:rPr>
          <w:sz w:val="28"/>
        </w:rPr>
        <w:t>в</w:t>
      </w:r>
      <w:r>
        <w:rPr>
          <w:spacing w:val="40"/>
          <w:sz w:val="28"/>
        </w:rPr>
        <w:t> </w:t>
      </w:r>
      <w:r>
        <w:rPr>
          <w:sz w:val="28"/>
        </w:rPr>
        <w:t>Западной</w:t>
      </w:r>
      <w:r>
        <w:rPr>
          <w:spacing w:val="40"/>
          <w:sz w:val="28"/>
        </w:rPr>
        <w:t> </w:t>
      </w:r>
      <w:r>
        <w:rPr>
          <w:sz w:val="28"/>
        </w:rPr>
        <w:t>Сибири.</w:t>
      </w:r>
      <w:r>
        <w:rPr>
          <w:spacing w:val="40"/>
          <w:sz w:val="28"/>
        </w:rPr>
        <w:t> </w:t>
      </w:r>
      <w:r>
        <w:rPr>
          <w:sz w:val="28"/>
        </w:rPr>
        <w:t>–</w:t>
      </w:r>
      <w:r>
        <w:rPr>
          <w:spacing w:val="40"/>
          <w:sz w:val="28"/>
        </w:rPr>
        <w:t> </w:t>
      </w:r>
      <w:r>
        <w:rPr>
          <w:sz w:val="28"/>
        </w:rPr>
        <w:t>Новоси- бирск: РАСХН. Сиб. отд-ние. АНИИЗиС, 2002. - 184 с.</w:t>
      </w:r>
    </w:p>
    <w:p>
      <w:pPr>
        <w:pStyle w:val="ListParagraph"/>
        <w:numPr>
          <w:ilvl w:val="0"/>
          <w:numId w:val="9"/>
        </w:numPr>
        <w:tabs>
          <w:tab w:leader="none" w:pos="1207" w:val="left"/>
        </w:tabs>
        <w:spacing w:after="0" w:before="0" w:line="240" w:lineRule="auto"/>
        <w:ind w:hanging="356" w:left="1207" w:right="0"/>
        <w:jc w:val="left"/>
        <w:rPr>
          <w:sz w:val="28"/>
        </w:rPr>
      </w:pPr>
      <w:r>
        <w:rPr>
          <w:sz w:val="28"/>
        </w:rPr>
        <w:t>Vandenberg</w:t>
      </w:r>
      <w:r>
        <w:rPr>
          <w:spacing w:val="4"/>
          <w:sz w:val="28"/>
        </w:rPr>
        <w:t> </w:t>
      </w:r>
      <w:r>
        <w:rPr>
          <w:sz w:val="28"/>
        </w:rPr>
        <w:t>B.</w:t>
      </w:r>
      <w:r>
        <w:rPr>
          <w:spacing w:val="4"/>
          <w:sz w:val="28"/>
        </w:rPr>
        <w:t> </w:t>
      </w:r>
      <w:r>
        <w:rPr>
          <w:sz w:val="28"/>
        </w:rPr>
        <w:t>Lentil</w:t>
      </w:r>
      <w:r>
        <w:rPr>
          <w:spacing w:val="4"/>
          <w:sz w:val="28"/>
        </w:rPr>
        <w:t> </w:t>
      </w:r>
      <w:r>
        <w:rPr>
          <w:sz w:val="28"/>
        </w:rPr>
        <w:t>breeding</w:t>
      </w:r>
      <w:r>
        <w:rPr>
          <w:spacing w:val="4"/>
          <w:sz w:val="28"/>
        </w:rPr>
        <w:t> </w:t>
      </w:r>
      <w:r>
        <w:rPr>
          <w:sz w:val="28"/>
        </w:rPr>
        <w:t>at</w:t>
      </w:r>
      <w:r>
        <w:rPr>
          <w:spacing w:val="4"/>
          <w:sz w:val="28"/>
        </w:rPr>
        <w:t> </w:t>
      </w:r>
      <w:r>
        <w:rPr>
          <w:sz w:val="28"/>
        </w:rPr>
        <w:t>the</w:t>
      </w:r>
      <w:r>
        <w:rPr>
          <w:spacing w:val="5"/>
          <w:sz w:val="28"/>
        </w:rPr>
        <w:t> </w:t>
      </w:r>
      <w:r>
        <w:rPr>
          <w:sz w:val="28"/>
        </w:rPr>
        <w:t>crop</w:t>
      </w:r>
      <w:r>
        <w:rPr>
          <w:spacing w:val="4"/>
          <w:sz w:val="28"/>
        </w:rPr>
        <w:t> </w:t>
      </w:r>
      <w:r>
        <w:rPr>
          <w:sz w:val="28"/>
        </w:rPr>
        <w:t>development</w:t>
      </w:r>
      <w:r>
        <w:rPr>
          <w:spacing w:val="4"/>
          <w:sz w:val="28"/>
        </w:rPr>
        <w:t> </w:t>
      </w:r>
      <w:r>
        <w:rPr>
          <w:sz w:val="28"/>
        </w:rPr>
        <w:t>centre</w:t>
      </w:r>
      <w:r>
        <w:rPr>
          <w:spacing w:val="4"/>
          <w:sz w:val="28"/>
        </w:rPr>
        <w:t> </w:t>
      </w:r>
      <w:r>
        <w:rPr>
          <w:sz w:val="28"/>
        </w:rPr>
        <w:t>//</w:t>
      </w:r>
      <w:r>
        <w:rPr>
          <w:spacing w:val="4"/>
          <w:sz w:val="28"/>
        </w:rPr>
        <w:t> </w:t>
      </w:r>
      <w:r>
        <w:rPr>
          <w:sz w:val="28"/>
        </w:rPr>
        <w:t>Pulse</w:t>
      </w:r>
      <w:r>
        <w:rPr>
          <w:spacing w:val="5"/>
          <w:sz w:val="28"/>
        </w:rPr>
        <w:t> </w:t>
      </w:r>
      <w:r>
        <w:rPr>
          <w:spacing w:val="-2"/>
          <w:sz w:val="28"/>
        </w:rPr>
        <w:t>Point.</w:t>
      </w:r>
    </w:p>
    <w:p>
      <w:pPr>
        <w:pStyle w:val="BodyText"/>
        <w:jc w:val="left"/>
      </w:pPr>
      <w:r>
        <w:rPr/>
        <w:t>- 2008. - №5(14). - P. </w:t>
      </w:r>
      <w:r>
        <w:rPr>
          <w:spacing w:val="-5"/>
        </w:rPr>
        <w:t>31.</w:t>
      </w:r>
    </w:p>
    <w:p>
      <w:pPr>
        <w:pStyle w:val="ListParagraph"/>
        <w:numPr>
          <w:ilvl w:val="0"/>
          <w:numId w:val="9"/>
        </w:numPr>
        <w:tabs>
          <w:tab w:leader="none" w:pos="1219" w:val="left"/>
        </w:tabs>
        <w:spacing w:after="0" w:before="0" w:line="240" w:lineRule="auto"/>
        <w:ind w:firstLine="567" w:left="284" w:right="428"/>
        <w:jc w:val="left"/>
        <w:rPr>
          <w:sz w:val="28"/>
        </w:rPr>
      </w:pPr>
      <w:r>
        <w:rPr>
          <w:sz w:val="28"/>
        </w:rPr>
        <w:t>Варлахов М.Д., Алыев А.И., Коломейченко В.В. Особенности возделы- вания</w:t>
      </w:r>
      <w:r>
        <w:rPr>
          <w:spacing w:val="-3"/>
          <w:sz w:val="28"/>
        </w:rPr>
        <w:t> </w:t>
      </w:r>
      <w:r>
        <w:rPr>
          <w:sz w:val="28"/>
        </w:rPr>
        <w:t>чечевицы</w:t>
      </w:r>
      <w:r>
        <w:rPr>
          <w:spacing w:val="-3"/>
          <w:sz w:val="28"/>
        </w:rPr>
        <w:t> </w:t>
      </w:r>
      <w:r>
        <w:rPr>
          <w:sz w:val="28"/>
        </w:rPr>
        <w:t>в</w:t>
      </w:r>
      <w:r>
        <w:rPr>
          <w:spacing w:val="-3"/>
          <w:sz w:val="28"/>
        </w:rPr>
        <w:t> </w:t>
      </w:r>
      <w:r>
        <w:rPr>
          <w:sz w:val="28"/>
        </w:rPr>
        <w:t>условиях</w:t>
      </w:r>
      <w:r>
        <w:rPr>
          <w:spacing w:val="-3"/>
          <w:sz w:val="28"/>
        </w:rPr>
        <w:t> </w:t>
      </w:r>
      <w:r>
        <w:rPr>
          <w:sz w:val="28"/>
        </w:rPr>
        <w:t>среднерусской</w:t>
      </w:r>
      <w:r>
        <w:rPr>
          <w:spacing w:val="-3"/>
          <w:sz w:val="28"/>
        </w:rPr>
        <w:t> </w:t>
      </w:r>
      <w:r>
        <w:rPr>
          <w:sz w:val="28"/>
        </w:rPr>
        <w:t>лесостепи</w:t>
      </w:r>
      <w:r>
        <w:rPr>
          <w:spacing w:val="-3"/>
          <w:sz w:val="28"/>
        </w:rPr>
        <w:t> </w:t>
      </w:r>
      <w:r>
        <w:rPr>
          <w:sz w:val="28"/>
        </w:rPr>
        <w:t>//</w:t>
      </w:r>
      <w:r>
        <w:rPr>
          <w:spacing w:val="-3"/>
          <w:sz w:val="28"/>
        </w:rPr>
        <w:t> </w:t>
      </w:r>
      <w:r>
        <w:rPr>
          <w:sz w:val="28"/>
        </w:rPr>
        <w:t>Аграрная</w:t>
      </w:r>
      <w:r>
        <w:rPr>
          <w:spacing w:val="-3"/>
          <w:sz w:val="28"/>
        </w:rPr>
        <w:t> </w:t>
      </w:r>
      <w:r>
        <w:rPr>
          <w:sz w:val="28"/>
        </w:rPr>
        <w:t>наука.</w:t>
      </w:r>
      <w:r>
        <w:rPr>
          <w:spacing w:val="-3"/>
          <w:sz w:val="28"/>
        </w:rPr>
        <w:t> </w:t>
      </w:r>
      <w:r>
        <w:rPr>
          <w:sz w:val="28"/>
        </w:rPr>
        <w:t>-</w:t>
      </w:r>
      <w:r>
        <w:rPr>
          <w:spacing w:val="-3"/>
          <w:sz w:val="28"/>
        </w:rPr>
        <w:t> </w:t>
      </w:r>
      <w:r>
        <w:rPr>
          <w:sz w:val="28"/>
        </w:rPr>
        <w:t>1998.</w:t>
      </w:r>
      <w:r>
        <w:rPr>
          <w:spacing w:val="-3"/>
          <w:sz w:val="28"/>
        </w:rPr>
        <w:t> </w:t>
      </w:r>
      <w:r>
        <w:rPr>
          <w:sz w:val="28"/>
        </w:rPr>
        <w:t>-</w:t>
      </w:r>
    </w:p>
    <w:p>
      <w:pPr>
        <w:pStyle w:val="BodyText"/>
        <w:jc w:val="left"/>
      </w:pPr>
      <w:r>
        <w:rPr/>
        <w:t>№5. – С. </w:t>
      </w:r>
      <w:r>
        <w:rPr>
          <w:spacing w:val="-5"/>
        </w:rPr>
        <w:t>19.</w:t>
      </w:r>
    </w:p>
    <w:p>
      <w:pPr>
        <w:pStyle w:val="ListParagraph"/>
        <w:numPr>
          <w:ilvl w:val="0"/>
          <w:numId w:val="9"/>
        </w:numPr>
        <w:tabs>
          <w:tab w:leader="none" w:pos="1277" w:val="left"/>
        </w:tabs>
        <w:spacing w:after="0" w:before="0" w:line="240" w:lineRule="auto"/>
        <w:ind w:firstLine="567" w:left="284" w:right="431"/>
        <w:jc w:val="both"/>
        <w:rPr>
          <w:sz w:val="28"/>
        </w:rPr>
      </w:pPr>
      <w:r>
        <w:rPr>
          <w:sz w:val="28"/>
        </w:rPr>
        <w:t>Продовольственная и сельскохозяйственная организация Объединён- ных Наций (ФАОСТАТ). - 2022 // </w:t>
      </w:r>
      <w:hyperlink r:id="rId44">
        <w:r>
          <w:rPr>
            <w:sz w:val="28"/>
          </w:rPr>
          <w:t>http://www.fao.org/faostat/ru#home</w:t>
        </w:r>
      </w:hyperlink>
      <w:r>
        <w:rPr>
          <w:sz w:val="28"/>
        </w:rPr>
        <w:t> (дата обращения: 02.04.2022).</w:t>
      </w:r>
    </w:p>
    <w:p>
      <w:pPr>
        <w:pStyle w:val="ListParagraph"/>
        <w:numPr>
          <w:ilvl w:val="0"/>
          <w:numId w:val="9"/>
        </w:numPr>
        <w:tabs>
          <w:tab w:leader="none" w:pos="1202" w:val="left"/>
        </w:tabs>
        <w:spacing w:after="0" w:before="0" w:line="240" w:lineRule="auto"/>
        <w:ind w:firstLine="567" w:left="284" w:right="428"/>
        <w:jc w:val="both"/>
        <w:rPr>
          <w:sz w:val="28"/>
        </w:rPr>
      </w:pPr>
      <w:r>
        <w:rPr>
          <w:sz w:val="28"/>
        </w:rPr>
        <w:t>Ошергина</w:t>
      </w:r>
      <w:r>
        <w:rPr>
          <w:spacing w:val="-4"/>
          <w:sz w:val="28"/>
        </w:rPr>
        <w:t> </w:t>
      </w:r>
      <w:r>
        <w:rPr>
          <w:sz w:val="28"/>
        </w:rPr>
        <w:t>И.П.,</w:t>
      </w:r>
      <w:r>
        <w:rPr>
          <w:spacing w:val="-4"/>
          <w:sz w:val="28"/>
        </w:rPr>
        <w:t> </w:t>
      </w:r>
      <w:r>
        <w:rPr>
          <w:sz w:val="28"/>
        </w:rPr>
        <w:t>Тен</w:t>
      </w:r>
      <w:r>
        <w:rPr>
          <w:spacing w:val="-4"/>
          <w:sz w:val="28"/>
        </w:rPr>
        <w:t> </w:t>
      </w:r>
      <w:r>
        <w:rPr>
          <w:sz w:val="28"/>
        </w:rPr>
        <w:t>Е.А.</w:t>
      </w:r>
      <w:r>
        <w:rPr>
          <w:spacing w:val="-4"/>
          <w:sz w:val="28"/>
        </w:rPr>
        <w:t> </w:t>
      </w:r>
      <w:r>
        <w:rPr>
          <w:sz w:val="28"/>
        </w:rPr>
        <w:t>Оценка</w:t>
      </w:r>
      <w:r>
        <w:rPr>
          <w:spacing w:val="-4"/>
          <w:sz w:val="28"/>
        </w:rPr>
        <w:t> </w:t>
      </w:r>
      <w:r>
        <w:rPr>
          <w:sz w:val="28"/>
        </w:rPr>
        <w:t>перспективных</w:t>
      </w:r>
      <w:r>
        <w:rPr>
          <w:spacing w:val="-4"/>
          <w:sz w:val="28"/>
        </w:rPr>
        <w:t> </w:t>
      </w:r>
      <w:r>
        <w:rPr>
          <w:sz w:val="28"/>
        </w:rPr>
        <w:t>сортообразцов</w:t>
      </w:r>
      <w:r>
        <w:rPr>
          <w:spacing w:val="-4"/>
          <w:sz w:val="28"/>
        </w:rPr>
        <w:t> </w:t>
      </w:r>
      <w:r>
        <w:rPr>
          <w:sz w:val="28"/>
        </w:rPr>
        <w:t>и</w:t>
      </w:r>
      <w:r>
        <w:rPr>
          <w:spacing w:val="-4"/>
          <w:sz w:val="28"/>
        </w:rPr>
        <w:t> </w:t>
      </w:r>
      <w:r>
        <w:rPr>
          <w:sz w:val="28"/>
        </w:rPr>
        <w:t>линий чечевицы в условиях Северного Казахстана // Селекция и семеноводство. – 2020. – №4(94). – С. 58-62.</w:t>
      </w:r>
    </w:p>
    <w:p>
      <w:pPr>
        <w:pStyle w:val="ListParagraph"/>
        <w:numPr>
          <w:ilvl w:val="0"/>
          <w:numId w:val="9"/>
        </w:numPr>
        <w:tabs>
          <w:tab w:leader="none" w:pos="1201" w:val="left"/>
        </w:tabs>
        <w:spacing w:after="0" w:before="0" w:line="240" w:lineRule="auto"/>
        <w:ind w:firstLine="567" w:left="284" w:right="428"/>
        <w:jc w:val="both"/>
        <w:rPr>
          <w:sz w:val="28"/>
        </w:rPr>
      </w:pPr>
      <w:r>
        <w:rPr>
          <w:sz w:val="28"/>
        </w:rPr>
        <w:t>Кузбакова</w:t>
      </w:r>
      <w:r>
        <w:rPr>
          <w:spacing w:val="-4"/>
          <w:sz w:val="28"/>
        </w:rPr>
        <w:t> </w:t>
      </w:r>
      <w:r>
        <w:rPr>
          <w:sz w:val="28"/>
        </w:rPr>
        <w:t>М.М.,</w:t>
      </w:r>
      <w:r>
        <w:rPr>
          <w:spacing w:val="-4"/>
          <w:sz w:val="28"/>
        </w:rPr>
        <w:t> </w:t>
      </w:r>
      <w:r>
        <w:rPr>
          <w:sz w:val="28"/>
        </w:rPr>
        <w:t>Хасанова</w:t>
      </w:r>
      <w:r>
        <w:rPr>
          <w:spacing w:val="-4"/>
          <w:sz w:val="28"/>
        </w:rPr>
        <w:t> </w:t>
      </w:r>
      <w:r>
        <w:rPr>
          <w:sz w:val="28"/>
        </w:rPr>
        <w:t>Г.Ж.,</w:t>
      </w:r>
      <w:r>
        <w:rPr>
          <w:spacing w:val="-4"/>
          <w:sz w:val="28"/>
        </w:rPr>
        <w:t> </w:t>
      </w:r>
      <w:r>
        <w:rPr>
          <w:sz w:val="28"/>
        </w:rPr>
        <w:t>Джатаев</w:t>
      </w:r>
      <w:r>
        <w:rPr>
          <w:spacing w:val="-4"/>
          <w:sz w:val="28"/>
        </w:rPr>
        <w:t> </w:t>
      </w:r>
      <w:r>
        <w:rPr>
          <w:sz w:val="28"/>
        </w:rPr>
        <w:t>С.А.</w:t>
      </w:r>
      <w:r>
        <w:rPr>
          <w:spacing w:val="-4"/>
          <w:sz w:val="28"/>
        </w:rPr>
        <w:t> </w:t>
      </w:r>
      <w:r>
        <w:rPr>
          <w:sz w:val="28"/>
        </w:rPr>
        <w:t>и</w:t>
      </w:r>
      <w:r>
        <w:rPr>
          <w:spacing w:val="-4"/>
          <w:sz w:val="28"/>
        </w:rPr>
        <w:t> </w:t>
      </w:r>
      <w:r>
        <w:rPr>
          <w:sz w:val="28"/>
        </w:rPr>
        <w:t>др.</w:t>
      </w:r>
      <w:r>
        <w:rPr>
          <w:spacing w:val="-4"/>
          <w:sz w:val="28"/>
        </w:rPr>
        <w:t> </w:t>
      </w:r>
      <w:r>
        <w:rPr>
          <w:sz w:val="28"/>
        </w:rPr>
        <w:t>Изучение</w:t>
      </w:r>
      <w:r>
        <w:rPr>
          <w:spacing w:val="-4"/>
          <w:sz w:val="28"/>
        </w:rPr>
        <w:t> </w:t>
      </w:r>
      <w:r>
        <w:rPr>
          <w:sz w:val="28"/>
        </w:rPr>
        <w:t>коллекци- онных сортообразцов чечевицы в условиях Северного Казахстана // Вестник Казахского</w:t>
      </w:r>
      <w:r>
        <w:rPr>
          <w:spacing w:val="73"/>
          <w:w w:val="150"/>
          <w:sz w:val="28"/>
        </w:rPr>
        <w:t> </w:t>
      </w:r>
      <w:r>
        <w:rPr>
          <w:sz w:val="28"/>
        </w:rPr>
        <w:t>агротехнического</w:t>
      </w:r>
      <w:r>
        <w:rPr>
          <w:spacing w:val="73"/>
          <w:w w:val="150"/>
          <w:sz w:val="28"/>
        </w:rPr>
        <w:t> </w:t>
      </w:r>
      <w:r>
        <w:rPr>
          <w:sz w:val="28"/>
        </w:rPr>
        <w:t>университета</w:t>
      </w:r>
      <w:r>
        <w:rPr>
          <w:spacing w:val="73"/>
          <w:w w:val="150"/>
          <w:sz w:val="28"/>
        </w:rPr>
        <w:t> </w:t>
      </w:r>
      <w:r>
        <w:rPr>
          <w:sz w:val="28"/>
        </w:rPr>
        <w:t>им.</w:t>
      </w:r>
      <w:r>
        <w:rPr>
          <w:spacing w:val="73"/>
          <w:w w:val="150"/>
          <w:sz w:val="28"/>
        </w:rPr>
        <w:t> </w:t>
      </w:r>
      <w:r>
        <w:rPr>
          <w:sz w:val="28"/>
        </w:rPr>
        <w:t>С.</w:t>
      </w:r>
      <w:r>
        <w:rPr>
          <w:spacing w:val="73"/>
          <w:w w:val="150"/>
          <w:sz w:val="28"/>
        </w:rPr>
        <w:t> </w:t>
      </w:r>
      <w:r>
        <w:rPr>
          <w:sz w:val="28"/>
        </w:rPr>
        <w:t>Сейфуллина.</w:t>
      </w:r>
      <w:r>
        <w:rPr>
          <w:spacing w:val="73"/>
          <w:w w:val="150"/>
          <w:sz w:val="28"/>
        </w:rPr>
        <w:t> </w:t>
      </w:r>
      <w:r>
        <w:rPr>
          <w:sz w:val="28"/>
        </w:rPr>
        <w:t>–</w:t>
      </w:r>
      <w:r>
        <w:rPr>
          <w:spacing w:val="73"/>
          <w:w w:val="150"/>
          <w:sz w:val="28"/>
        </w:rPr>
        <w:t> </w:t>
      </w:r>
      <w:r>
        <w:rPr>
          <w:sz w:val="28"/>
        </w:rPr>
        <w:t>2022.</w:t>
      </w:r>
      <w:r>
        <w:rPr>
          <w:spacing w:val="73"/>
          <w:w w:val="150"/>
          <w:sz w:val="28"/>
        </w:rPr>
        <w:t> </w:t>
      </w:r>
      <w:r>
        <w:rPr>
          <w:spacing w:val="-10"/>
          <w:sz w:val="28"/>
        </w:rPr>
        <w:t>–</w:t>
      </w:r>
    </w:p>
    <w:p>
      <w:pPr>
        <w:pStyle w:val="BodyText"/>
      </w:pPr>
      <w:r>
        <w:rPr/>
        <w:t>№1(112). – С. 11-</w:t>
      </w:r>
      <w:r>
        <w:rPr>
          <w:spacing w:val="-5"/>
        </w:rPr>
        <w:t>20.</w:t>
      </w:r>
    </w:p>
    <w:p>
      <w:pPr>
        <w:pStyle w:val="ListParagraph"/>
        <w:numPr>
          <w:ilvl w:val="0"/>
          <w:numId w:val="9"/>
        </w:numPr>
        <w:tabs>
          <w:tab w:leader="none" w:pos="1218" w:val="left"/>
        </w:tabs>
        <w:spacing w:after="0" w:before="0" w:line="240" w:lineRule="auto"/>
        <w:ind w:firstLine="567" w:left="284" w:right="428"/>
        <w:jc w:val="both"/>
        <w:rPr>
          <w:sz w:val="28"/>
        </w:rPr>
      </w:pPr>
      <w:r>
        <w:rPr>
          <w:sz w:val="28"/>
        </w:rPr>
        <w:t>Ошергина И.П., Тен Е.А. Анализ связей между продуктивностью, веге- тационным периодом и абиотическими условиями в питомнике конкурсного сортоиспытания чечевицы // Селекция и семеноводство. – 2021. – №4(98). – С. </w:t>
      </w:r>
      <w:r>
        <w:rPr>
          <w:spacing w:val="-2"/>
          <w:sz w:val="28"/>
        </w:rPr>
        <w:t>57-62.</w:t>
      </w:r>
    </w:p>
    <w:p>
      <w:pPr>
        <w:pStyle w:val="ListParagraph"/>
        <w:numPr>
          <w:ilvl w:val="0"/>
          <w:numId w:val="9"/>
        </w:numPr>
        <w:tabs>
          <w:tab w:leader="none" w:pos="1215" w:val="left"/>
        </w:tabs>
        <w:spacing w:after="0" w:before="0" w:line="240" w:lineRule="auto"/>
        <w:ind w:firstLine="567" w:left="284" w:right="427"/>
        <w:jc w:val="both"/>
        <w:rPr>
          <w:sz w:val="28"/>
        </w:rPr>
      </w:pPr>
      <w:r>
        <w:rPr>
          <w:sz w:val="28"/>
        </w:rPr>
        <w:t>Мусынов К.М., Кипшакбаева А.А., Аринов Б.К. и др. Особенности тех- нологии возделывания чечевицы в условиях Северного Казахстана // Вестник Алтайского государственного аграрного университета. – 2017. – №9(155). – С. </w:t>
      </w:r>
      <w:r>
        <w:rPr>
          <w:spacing w:val="-2"/>
          <w:sz w:val="28"/>
        </w:rPr>
        <w:t>14-18.</w:t>
      </w:r>
    </w:p>
    <w:p>
      <w:pPr>
        <w:pStyle w:val="ListParagraph"/>
        <w:numPr>
          <w:ilvl w:val="0"/>
          <w:numId w:val="9"/>
        </w:numPr>
        <w:tabs>
          <w:tab w:leader="none" w:pos="1226" w:val="left"/>
        </w:tabs>
        <w:spacing w:after="0" w:before="0" w:line="240" w:lineRule="auto"/>
        <w:ind w:firstLine="567" w:left="284" w:right="428"/>
        <w:jc w:val="both"/>
        <w:rPr>
          <w:sz w:val="28"/>
        </w:rPr>
      </w:pPr>
      <w:r>
        <w:rPr>
          <w:sz w:val="28"/>
        </w:rPr>
        <w:t>Гринец А. Чечевица в Северном Казахстане // Аграрные технологии. – 2018. – №3. – С. 20-23.</w:t>
      </w:r>
    </w:p>
    <w:p>
      <w:pPr>
        <w:pStyle w:val="ListParagraph"/>
        <w:numPr>
          <w:ilvl w:val="0"/>
          <w:numId w:val="9"/>
        </w:numPr>
        <w:tabs>
          <w:tab w:leader="none" w:pos="1269" w:val="left"/>
        </w:tabs>
        <w:spacing w:after="0" w:before="0" w:line="240" w:lineRule="auto"/>
        <w:ind w:firstLine="567" w:left="284" w:right="428"/>
        <w:jc w:val="both"/>
        <w:rPr>
          <w:sz w:val="28"/>
        </w:rPr>
      </w:pPr>
      <w:r>
        <w:rPr>
          <w:sz w:val="28"/>
        </w:rPr>
        <w:t>Жанзаков Б.Ж.</w:t>
      </w:r>
      <w:r>
        <w:rPr>
          <w:spacing w:val="40"/>
          <w:sz w:val="28"/>
        </w:rPr>
        <w:t> </w:t>
      </w:r>
      <w:r>
        <w:rPr>
          <w:sz w:val="28"/>
        </w:rPr>
        <w:t>Разработать приемы управления плодородием почв, обеспечивающие реализацию потенциальной продуктивности чечевицы в сухо- степной</w:t>
      </w:r>
      <w:r>
        <w:rPr>
          <w:spacing w:val="-3"/>
          <w:sz w:val="28"/>
        </w:rPr>
        <w:t> </w:t>
      </w:r>
      <w:r>
        <w:rPr>
          <w:sz w:val="28"/>
        </w:rPr>
        <w:t>зоне</w:t>
      </w:r>
      <w:r>
        <w:rPr>
          <w:spacing w:val="-3"/>
          <w:sz w:val="28"/>
        </w:rPr>
        <w:t> </w:t>
      </w:r>
      <w:r>
        <w:rPr>
          <w:sz w:val="28"/>
        </w:rPr>
        <w:t>Северного</w:t>
      </w:r>
      <w:r>
        <w:rPr>
          <w:spacing w:val="-3"/>
          <w:sz w:val="28"/>
        </w:rPr>
        <w:t> </w:t>
      </w:r>
      <w:r>
        <w:rPr>
          <w:sz w:val="28"/>
        </w:rPr>
        <w:t>Казахстана</w:t>
      </w:r>
      <w:r>
        <w:rPr>
          <w:spacing w:val="-3"/>
          <w:sz w:val="28"/>
        </w:rPr>
        <w:t> </w:t>
      </w:r>
      <w:r>
        <w:rPr>
          <w:sz w:val="28"/>
        </w:rPr>
        <w:t>Республика</w:t>
      </w:r>
      <w:r>
        <w:rPr>
          <w:spacing w:val="-3"/>
          <w:sz w:val="28"/>
        </w:rPr>
        <w:t> </w:t>
      </w:r>
      <w:r>
        <w:rPr>
          <w:sz w:val="28"/>
        </w:rPr>
        <w:t>//</w:t>
      </w:r>
      <w:r>
        <w:rPr>
          <w:spacing w:val="-3"/>
          <w:sz w:val="28"/>
        </w:rPr>
        <w:t> </w:t>
      </w:r>
      <w:r>
        <w:rPr>
          <w:sz w:val="28"/>
        </w:rPr>
        <w:t>Казахстан,</w:t>
      </w:r>
      <w:r>
        <w:rPr>
          <w:spacing w:val="-3"/>
          <w:sz w:val="28"/>
        </w:rPr>
        <w:t> </w:t>
      </w:r>
      <w:r>
        <w:rPr>
          <w:sz w:val="28"/>
        </w:rPr>
        <w:t>Астана,</w:t>
      </w:r>
      <w:r>
        <w:rPr>
          <w:spacing w:val="-3"/>
          <w:sz w:val="28"/>
        </w:rPr>
        <w:t> </w:t>
      </w:r>
      <w:r>
        <w:rPr>
          <w:sz w:val="28"/>
        </w:rPr>
        <w:t>2023.</w:t>
      </w:r>
      <w:r>
        <w:rPr>
          <w:spacing w:val="-3"/>
          <w:sz w:val="28"/>
        </w:rPr>
        <w:t> </w:t>
      </w:r>
      <w:r>
        <w:rPr>
          <w:sz w:val="28"/>
        </w:rPr>
        <w:t>–130 </w:t>
      </w:r>
      <w:r>
        <w:rPr>
          <w:spacing w:val="-6"/>
          <w:sz w:val="28"/>
        </w:rPr>
        <w:t>с.</w:t>
      </w:r>
    </w:p>
    <w:p>
      <w:pPr>
        <w:pStyle w:val="ListParagraph"/>
        <w:numPr>
          <w:ilvl w:val="0"/>
          <w:numId w:val="9"/>
        </w:numPr>
        <w:tabs>
          <w:tab w:leader="none" w:pos="1249" w:val="left"/>
        </w:tabs>
        <w:spacing w:after="0" w:before="0" w:line="240" w:lineRule="auto"/>
        <w:ind w:firstLine="567" w:left="284" w:right="428"/>
        <w:jc w:val="both"/>
        <w:rPr>
          <w:sz w:val="28"/>
        </w:rPr>
      </w:pPr>
      <w:r>
        <w:rPr>
          <w:sz w:val="28"/>
        </w:rPr>
        <w:t>Сайкенова А. Ж. и др. Скрининг признаковой коллекции чечевицы в условиях Алматинской области // Izdenister Natigeler. – 2021. – №. 1 (89). – С. </w:t>
      </w:r>
      <w:r>
        <w:rPr>
          <w:spacing w:val="-2"/>
          <w:sz w:val="28"/>
        </w:rPr>
        <w:t>147-155.</w:t>
      </w:r>
    </w:p>
    <w:p>
      <w:pPr>
        <w:pStyle w:val="ListParagraph"/>
        <w:numPr>
          <w:ilvl w:val="0"/>
          <w:numId w:val="9"/>
        </w:numPr>
        <w:tabs>
          <w:tab w:leader="none" w:pos="1253" w:val="left"/>
        </w:tabs>
        <w:spacing w:after="0" w:before="0" w:line="240" w:lineRule="auto"/>
        <w:ind w:firstLine="567" w:left="284" w:right="427"/>
        <w:jc w:val="both"/>
        <w:rPr>
          <w:sz w:val="28"/>
        </w:rPr>
      </w:pPr>
      <w:r>
        <w:rPr>
          <w:sz w:val="28"/>
        </w:rPr>
        <w:t>Alo F., Furman B.J., Akhunov E. et af Leveraging genomic resources of model species for the assessment of diversity and phytogeny in wild and domesti- cated lentil // Journal of Heredity. - 2011. - №102(3). - P. 315-329.</w:t>
      </w:r>
    </w:p>
    <w:p>
      <w:pPr>
        <w:pStyle w:val="ListParagraph"/>
        <w:numPr>
          <w:ilvl w:val="0"/>
          <w:numId w:val="9"/>
        </w:numPr>
        <w:tabs>
          <w:tab w:leader="none" w:pos="1214" w:val="left"/>
        </w:tabs>
        <w:spacing w:after="0" w:before="0" w:line="240" w:lineRule="auto"/>
        <w:ind w:firstLine="567" w:left="284" w:right="424"/>
        <w:jc w:val="both"/>
        <w:rPr>
          <w:sz w:val="28"/>
        </w:rPr>
      </w:pPr>
      <w:r>
        <w:rPr>
          <w:sz w:val="28"/>
        </w:rPr>
        <w:t>Суворова Г.Н., Варлахов М.Д., Кондыков И.В. и др. Возможности меж- видовой гибридизации чечевицы обыкновенной </w:t>
      </w:r>
      <w:r>
        <w:rPr>
          <w:i/>
          <w:sz w:val="28"/>
        </w:rPr>
        <w:t>Lens esculenta </w:t>
      </w:r>
      <w:r>
        <w:rPr>
          <w:sz w:val="28"/>
        </w:rPr>
        <w:t>Moench. с дикорастущими</w:t>
      </w:r>
      <w:r>
        <w:rPr>
          <w:spacing w:val="-2"/>
          <w:sz w:val="28"/>
        </w:rPr>
        <w:t> </w:t>
      </w:r>
      <w:r>
        <w:rPr>
          <w:sz w:val="28"/>
        </w:rPr>
        <w:t>видами</w:t>
      </w:r>
      <w:r>
        <w:rPr>
          <w:spacing w:val="-2"/>
          <w:sz w:val="28"/>
        </w:rPr>
        <w:t> </w:t>
      </w:r>
      <w:r>
        <w:rPr>
          <w:sz w:val="28"/>
        </w:rPr>
        <w:t>//</w:t>
      </w:r>
      <w:r>
        <w:rPr>
          <w:spacing w:val="-2"/>
          <w:sz w:val="28"/>
        </w:rPr>
        <w:t> </w:t>
      </w:r>
      <w:r>
        <w:rPr>
          <w:sz w:val="28"/>
        </w:rPr>
        <w:t>Интродукция</w:t>
      </w:r>
      <w:r>
        <w:rPr>
          <w:spacing w:val="-2"/>
          <w:sz w:val="28"/>
        </w:rPr>
        <w:t> </w:t>
      </w:r>
      <w:r>
        <w:rPr>
          <w:sz w:val="28"/>
        </w:rPr>
        <w:t>нетрадиционных</w:t>
      </w:r>
      <w:r>
        <w:rPr>
          <w:spacing w:val="-2"/>
          <w:sz w:val="28"/>
        </w:rPr>
        <w:t> </w:t>
      </w:r>
      <w:r>
        <w:rPr>
          <w:sz w:val="28"/>
        </w:rPr>
        <w:t>и</w:t>
      </w:r>
      <w:r>
        <w:rPr>
          <w:spacing w:val="-2"/>
          <w:sz w:val="28"/>
        </w:rPr>
        <w:t> </w:t>
      </w:r>
      <w:r>
        <w:rPr>
          <w:sz w:val="28"/>
        </w:rPr>
        <w:t>редких</w:t>
      </w:r>
      <w:r>
        <w:rPr>
          <w:spacing w:val="-2"/>
          <w:sz w:val="28"/>
        </w:rPr>
        <w:t> </w:t>
      </w:r>
      <w:r>
        <w:rPr>
          <w:sz w:val="28"/>
        </w:rPr>
        <w:t>с/х</w:t>
      </w:r>
      <w:r>
        <w:rPr>
          <w:spacing w:val="-2"/>
          <w:sz w:val="28"/>
        </w:rPr>
        <w:t> </w:t>
      </w:r>
      <w:r>
        <w:rPr>
          <w:sz w:val="28"/>
        </w:rPr>
        <w:t>растений: матер. IV Междунар. науч.-практ. конф. - Ульяновск, 2002. - Т. 1. - С. 288-290.</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214" w:val="left"/>
        </w:tabs>
        <w:spacing w:after="0" w:before="76" w:line="240" w:lineRule="auto"/>
        <w:ind w:firstLine="567" w:left="284" w:right="428"/>
        <w:jc w:val="both"/>
        <w:rPr>
          <w:sz w:val="28"/>
        </w:rPr>
      </w:pPr>
      <w:r>
        <w:rPr>
          <w:sz w:val="28"/>
        </w:rPr>
        <w:t>Baum M. Biotechnological approaches to crop improvement in the dry areas at the international center for agricultural research in the dry areas // African Journal of Food, Agriculture, Nutrition and Development. - 2003.- V. 3, №l. - P. 1-7.</w:t>
      </w:r>
    </w:p>
    <w:p>
      <w:pPr>
        <w:pStyle w:val="ListParagraph"/>
        <w:numPr>
          <w:ilvl w:val="0"/>
          <w:numId w:val="9"/>
        </w:numPr>
        <w:tabs>
          <w:tab w:leader="none" w:pos="1262" w:val="left"/>
        </w:tabs>
        <w:spacing w:after="0" w:before="0" w:line="240" w:lineRule="auto"/>
        <w:ind w:firstLine="567" w:left="284" w:right="429"/>
        <w:jc w:val="both"/>
        <w:rPr>
          <w:sz w:val="28"/>
        </w:rPr>
      </w:pPr>
      <w:r>
        <w:rPr>
          <w:sz w:val="28"/>
        </w:rPr>
        <w:t>Кондыков И.В. Культура чечевицы в мире и Российской Федерации (ОБЗОР) // Научно-производственный журнал «Зернобобовые и крупяные культуры». – 2012. - №2. - С. 13-20.</w:t>
      </w:r>
    </w:p>
    <w:p>
      <w:pPr>
        <w:pStyle w:val="ListParagraph"/>
        <w:numPr>
          <w:ilvl w:val="0"/>
          <w:numId w:val="9"/>
        </w:numPr>
        <w:tabs>
          <w:tab w:leader="none" w:pos="1209" w:val="left"/>
        </w:tabs>
        <w:spacing w:after="0" w:before="0" w:line="240" w:lineRule="auto"/>
        <w:ind w:firstLine="567" w:left="284" w:right="427"/>
        <w:jc w:val="both"/>
        <w:rPr>
          <w:sz w:val="28"/>
        </w:rPr>
      </w:pPr>
      <w:r>
        <w:rPr>
          <w:sz w:val="28"/>
        </w:rPr>
        <w:t>Амиров Л.А., Гусейнов С.И., Гасанова Г.М., Мирзоев Р.С. качество зер- на продовольствeнных бобовых культур нута и чечевицы в условиях Азербайджана // Вестник науки и образования. - 2017. - №2(26). - С. 10-12.</w:t>
      </w:r>
    </w:p>
    <w:p>
      <w:pPr>
        <w:pStyle w:val="ListParagraph"/>
        <w:numPr>
          <w:ilvl w:val="0"/>
          <w:numId w:val="9"/>
        </w:numPr>
        <w:tabs>
          <w:tab w:leader="none" w:pos="1258" w:val="left"/>
        </w:tabs>
        <w:spacing w:after="0" w:before="0" w:line="240" w:lineRule="auto"/>
        <w:ind w:firstLine="567" w:left="283" w:right="425"/>
        <w:jc w:val="both"/>
        <w:rPr>
          <w:sz w:val="28"/>
        </w:rPr>
      </w:pPr>
      <w:r>
        <w:rPr>
          <w:sz w:val="28"/>
        </w:rPr>
        <w:t>Гусейнализаде У.Р. Связь между урожайностью и качеством зерна в сортообразцах чечевицы обыкновенной (</w:t>
      </w:r>
      <w:r>
        <w:rPr>
          <w:i/>
          <w:sz w:val="28"/>
        </w:rPr>
        <w:t>Lens culinaris </w:t>
      </w:r>
      <w:r>
        <w:rPr>
          <w:sz w:val="28"/>
        </w:rPr>
        <w:t>Medik) // Вестник науки и образования. – 2019. - №9-4(63). - С. 5-10.</w:t>
      </w:r>
    </w:p>
    <w:p>
      <w:pPr>
        <w:pStyle w:val="ListParagraph"/>
        <w:numPr>
          <w:ilvl w:val="0"/>
          <w:numId w:val="9"/>
        </w:numPr>
        <w:tabs>
          <w:tab w:leader="none" w:pos="1241" w:val="left"/>
        </w:tabs>
        <w:spacing w:after="0" w:before="0" w:line="240" w:lineRule="auto"/>
        <w:ind w:firstLine="567" w:left="284" w:right="429"/>
        <w:jc w:val="both"/>
        <w:rPr>
          <w:sz w:val="28"/>
        </w:rPr>
      </w:pPr>
      <w:r>
        <w:rPr>
          <w:sz w:val="28"/>
        </w:rPr>
        <w:t>Майорова М.М., Сорокин С.И. Разработка критериев оценки селекци- онного материала тарелочной чечевицы // Современное состояние и перспективы развития селекции и семеноводства сельскохозяйственных культур в Российской Федерации: сб. статей Всероссийской научно-практиче- ской конференции. - Пенза: Приволжский дом знаний, 1998. - Ч. 1. - С. 74-75.</w:t>
      </w:r>
    </w:p>
    <w:p>
      <w:pPr>
        <w:pStyle w:val="ListParagraph"/>
        <w:numPr>
          <w:ilvl w:val="0"/>
          <w:numId w:val="9"/>
        </w:numPr>
        <w:tabs>
          <w:tab w:leader="none" w:pos="1208" w:val="left"/>
        </w:tabs>
        <w:spacing w:after="0" w:before="0" w:line="240" w:lineRule="auto"/>
        <w:ind w:firstLine="567" w:left="284" w:right="431"/>
        <w:jc w:val="both"/>
        <w:rPr>
          <w:sz w:val="28"/>
        </w:rPr>
      </w:pPr>
      <w:r>
        <w:rPr>
          <w:sz w:val="28"/>
        </w:rPr>
        <w:t>Майорова М.М. Основные направления и результаты селекции тарелоч- ные</w:t>
      </w:r>
      <w:r>
        <w:rPr>
          <w:spacing w:val="-4"/>
          <w:sz w:val="28"/>
        </w:rPr>
        <w:t> </w:t>
      </w:r>
      <w:r>
        <w:rPr>
          <w:sz w:val="28"/>
        </w:rPr>
        <w:t>чечевицы</w:t>
      </w:r>
      <w:r>
        <w:rPr>
          <w:spacing w:val="-4"/>
          <w:sz w:val="28"/>
        </w:rPr>
        <w:t> </w:t>
      </w:r>
      <w:r>
        <w:rPr>
          <w:sz w:val="28"/>
        </w:rPr>
        <w:t>//</w:t>
      </w:r>
      <w:r>
        <w:rPr>
          <w:spacing w:val="-4"/>
          <w:sz w:val="28"/>
        </w:rPr>
        <w:t> </w:t>
      </w:r>
      <w:r>
        <w:rPr>
          <w:sz w:val="28"/>
        </w:rPr>
        <w:t>Достижения</w:t>
      </w:r>
      <w:r>
        <w:rPr>
          <w:spacing w:val="-4"/>
          <w:sz w:val="28"/>
        </w:rPr>
        <w:t> </w:t>
      </w:r>
      <w:r>
        <w:rPr>
          <w:sz w:val="28"/>
        </w:rPr>
        <w:t>и</w:t>
      </w:r>
      <w:r>
        <w:rPr>
          <w:spacing w:val="-4"/>
          <w:sz w:val="28"/>
        </w:rPr>
        <w:t> </w:t>
      </w:r>
      <w:r>
        <w:rPr>
          <w:sz w:val="28"/>
        </w:rPr>
        <w:t>перспективы</w:t>
      </w:r>
      <w:r>
        <w:rPr>
          <w:spacing w:val="-4"/>
          <w:sz w:val="28"/>
        </w:rPr>
        <w:t> </w:t>
      </w:r>
      <w:r>
        <w:rPr>
          <w:sz w:val="28"/>
        </w:rPr>
        <w:t>развития</w:t>
      </w:r>
      <w:r>
        <w:rPr>
          <w:spacing w:val="-4"/>
          <w:sz w:val="28"/>
        </w:rPr>
        <w:t> </w:t>
      </w:r>
      <w:r>
        <w:rPr>
          <w:sz w:val="28"/>
        </w:rPr>
        <w:t>селекции</w:t>
      </w:r>
      <w:r>
        <w:rPr>
          <w:spacing w:val="-4"/>
          <w:sz w:val="28"/>
        </w:rPr>
        <w:t> </w:t>
      </w:r>
      <w:r>
        <w:rPr>
          <w:sz w:val="28"/>
        </w:rPr>
        <w:t>и</w:t>
      </w:r>
      <w:r>
        <w:rPr>
          <w:spacing w:val="-4"/>
          <w:sz w:val="28"/>
        </w:rPr>
        <w:t> </w:t>
      </w:r>
      <w:r>
        <w:rPr>
          <w:sz w:val="28"/>
        </w:rPr>
        <w:t>семеноводства сельскохозяйственных культур: сб. статей Всероссийской научно-практической конференции. - Пенза: Приволжский дом знаний, 1998. - Ч. 1. - С. 57-59.</w:t>
      </w:r>
    </w:p>
    <w:p>
      <w:pPr>
        <w:pStyle w:val="ListParagraph"/>
        <w:numPr>
          <w:ilvl w:val="0"/>
          <w:numId w:val="9"/>
        </w:numPr>
        <w:tabs>
          <w:tab w:leader="none" w:pos="1211" w:val="left"/>
        </w:tabs>
        <w:spacing w:after="0" w:before="0" w:line="240" w:lineRule="auto"/>
        <w:ind w:firstLine="567" w:left="284" w:right="428"/>
        <w:jc w:val="both"/>
        <w:rPr>
          <w:sz w:val="28"/>
        </w:rPr>
      </w:pPr>
      <w:r>
        <w:rPr>
          <w:sz w:val="28"/>
        </w:rPr>
        <w:t>Mihov M., Mehandjiev A., Stoyanova M. Mutagenesis as a breeding method in lentil // Mutation Breeding Newsletter. - 2001. - №45. - P. 32-33.</w:t>
      </w:r>
    </w:p>
    <w:p>
      <w:pPr>
        <w:pStyle w:val="ListParagraph"/>
        <w:numPr>
          <w:ilvl w:val="0"/>
          <w:numId w:val="9"/>
        </w:numPr>
        <w:tabs>
          <w:tab w:leader="none" w:pos="1235" w:val="left"/>
        </w:tabs>
        <w:spacing w:after="0" w:before="0" w:line="240" w:lineRule="auto"/>
        <w:ind w:firstLine="567" w:left="284" w:right="428"/>
        <w:jc w:val="both"/>
        <w:rPr>
          <w:sz w:val="28"/>
        </w:rPr>
      </w:pPr>
      <w:r>
        <w:rPr>
          <w:sz w:val="28"/>
        </w:rPr>
        <w:t>Rajput M.A., Sarwar G., Siddiqui K.A. Development of high yielding mu- tants in lentil // Mutation breeding Newsletter. - 2001. - №45. - P. 35-37.</w:t>
      </w:r>
    </w:p>
    <w:p>
      <w:pPr>
        <w:pStyle w:val="ListParagraph"/>
        <w:numPr>
          <w:ilvl w:val="0"/>
          <w:numId w:val="9"/>
        </w:numPr>
        <w:tabs>
          <w:tab w:leader="none" w:pos="1236" w:val="left"/>
        </w:tabs>
        <w:spacing w:after="0" w:before="0" w:line="240" w:lineRule="auto"/>
        <w:ind w:firstLine="567" w:left="284" w:right="428"/>
        <w:jc w:val="both"/>
        <w:rPr>
          <w:sz w:val="28"/>
        </w:rPr>
      </w:pPr>
      <w:r>
        <w:rPr>
          <w:sz w:val="28"/>
        </w:rPr>
        <w:t>Duke S.O. Taking stock of herbicide-resistance crops ten years after intro- duction // Pest. Manag. Sci. - 2005. - №61. - P. 211-218.</w:t>
      </w:r>
    </w:p>
    <w:p>
      <w:pPr>
        <w:pStyle w:val="ListParagraph"/>
        <w:numPr>
          <w:ilvl w:val="0"/>
          <w:numId w:val="9"/>
        </w:numPr>
        <w:tabs>
          <w:tab w:leader="none" w:pos="1204" w:val="left"/>
        </w:tabs>
        <w:spacing w:after="0" w:before="0" w:line="240" w:lineRule="auto"/>
        <w:ind w:firstLine="567" w:left="284" w:right="428"/>
        <w:jc w:val="both"/>
        <w:rPr>
          <w:sz w:val="28"/>
        </w:rPr>
      </w:pPr>
      <w:r>
        <w:rPr>
          <w:sz w:val="28"/>
        </w:rPr>
        <w:t>Tan S., Bowe S.J. Developing Herbicide-tolerant Crops from Mutations // In- duced Plant Mutations in the Genomics Era. Food and Agriculture Organization of the United Nations. - Rome, 2009. - 315 p.</w:t>
      </w:r>
    </w:p>
    <w:p>
      <w:pPr>
        <w:pStyle w:val="ListParagraph"/>
        <w:numPr>
          <w:ilvl w:val="0"/>
          <w:numId w:val="9"/>
        </w:numPr>
        <w:tabs>
          <w:tab w:leader="none" w:pos="1368" w:val="left"/>
        </w:tabs>
        <w:spacing w:after="0" w:before="0" w:line="240" w:lineRule="auto"/>
        <w:ind w:firstLine="567" w:left="284" w:right="427"/>
        <w:jc w:val="both"/>
        <w:rPr>
          <w:sz w:val="28"/>
        </w:rPr>
      </w:pPr>
      <w:r>
        <w:rPr>
          <w:sz w:val="28"/>
        </w:rPr>
        <w:t>Fazal Ali J.A., Shaikh N.A. Genetic exploitation of lentil through induced mutations // Pak. J. Bot. - 2007. - №39(7). - P. 2379- 2388.</w:t>
      </w:r>
    </w:p>
    <w:p>
      <w:pPr>
        <w:pStyle w:val="ListParagraph"/>
        <w:numPr>
          <w:ilvl w:val="0"/>
          <w:numId w:val="9"/>
        </w:numPr>
        <w:tabs>
          <w:tab w:leader="none" w:pos="1378" w:val="left"/>
        </w:tabs>
        <w:spacing w:after="0" w:before="0" w:line="240" w:lineRule="auto"/>
        <w:ind w:firstLine="567" w:left="284" w:right="427"/>
        <w:jc w:val="both"/>
        <w:rPr>
          <w:sz w:val="28"/>
        </w:rPr>
      </w:pPr>
      <w:r>
        <w:rPr>
          <w:sz w:val="28"/>
        </w:rPr>
        <w:t>Barton J.E., Klyne A., Tennakoon D. et al. Development of a system for gene transfer to lentils // Proc. International Food Legume Research Conference III. - Adelaide, 1997. - P. 85.</w:t>
      </w:r>
    </w:p>
    <w:p>
      <w:pPr>
        <w:pStyle w:val="ListParagraph"/>
        <w:numPr>
          <w:ilvl w:val="0"/>
          <w:numId w:val="9"/>
        </w:numPr>
        <w:tabs>
          <w:tab w:leader="none" w:pos="1393" w:val="left"/>
        </w:tabs>
        <w:spacing w:after="0" w:before="0" w:line="240" w:lineRule="auto"/>
        <w:ind w:firstLine="567" w:left="283" w:right="424"/>
        <w:jc w:val="both"/>
        <w:rPr>
          <w:sz w:val="28"/>
        </w:rPr>
      </w:pPr>
      <w:r>
        <w:rPr>
          <w:sz w:val="28"/>
        </w:rPr>
        <w:t>Khatib F., Koudsieh S., Ghazal B. et ah. Developing herbicide resistant lentil (</w:t>
      </w:r>
      <w:r>
        <w:rPr>
          <w:i/>
          <w:sz w:val="28"/>
        </w:rPr>
        <w:t>Lens culinaris </w:t>
      </w:r>
      <w:r>
        <w:rPr>
          <w:sz w:val="28"/>
        </w:rPr>
        <w:t>Medikus subsp. </w:t>
      </w:r>
      <w:r>
        <w:rPr>
          <w:i/>
          <w:sz w:val="28"/>
        </w:rPr>
        <w:t>culinaris</w:t>
      </w:r>
      <w:r>
        <w:rPr>
          <w:sz w:val="28"/>
        </w:rPr>
        <w:t>) through </w:t>
      </w:r>
      <w:r>
        <w:rPr>
          <w:i/>
          <w:sz w:val="28"/>
        </w:rPr>
        <w:t>Agrobacterium </w:t>
      </w:r>
      <w:r>
        <w:rPr>
          <w:sz w:val="28"/>
        </w:rPr>
        <w:t>mediated transformation // Arab J. Pl. Prot. - 2007. - Vol. 25, №2. - P. 186-192.</w:t>
      </w:r>
    </w:p>
    <w:p>
      <w:pPr>
        <w:pStyle w:val="ListParagraph"/>
        <w:numPr>
          <w:ilvl w:val="0"/>
          <w:numId w:val="9"/>
        </w:numPr>
        <w:tabs>
          <w:tab w:leader="none" w:pos="1382" w:val="left"/>
        </w:tabs>
        <w:spacing w:after="0" w:before="0" w:line="240" w:lineRule="auto"/>
        <w:ind w:firstLine="567" w:left="283" w:right="427"/>
        <w:jc w:val="both"/>
        <w:rPr>
          <w:sz w:val="28"/>
        </w:rPr>
      </w:pPr>
      <w:r>
        <w:rPr>
          <w:sz w:val="28"/>
        </w:rPr>
        <w:t>Амелин А.Ф., Чекалин Е.И., Кондыков И.В., Дмитриева Е.А. Актив- ность световых и темновых реакции фотосинтеза у генотипов чечевицы обыкновенной // Вестник ОрелГАУ. – 2012. - №2(35). - С. 102-105.</w:t>
      </w:r>
    </w:p>
    <w:p>
      <w:pPr>
        <w:pStyle w:val="ListParagraph"/>
        <w:numPr>
          <w:ilvl w:val="0"/>
          <w:numId w:val="9"/>
        </w:numPr>
        <w:tabs>
          <w:tab w:leader="none" w:pos="1343" w:val="left"/>
        </w:tabs>
        <w:spacing w:after="0" w:before="0" w:line="240" w:lineRule="auto"/>
        <w:ind w:firstLine="567" w:left="283" w:right="429"/>
        <w:jc w:val="both"/>
        <w:rPr>
          <w:sz w:val="28"/>
        </w:rPr>
      </w:pPr>
      <w:r>
        <w:rPr>
          <w:sz w:val="28"/>
        </w:rPr>
        <w:t>Батыгин</w:t>
      </w:r>
      <w:r>
        <w:rPr>
          <w:spacing w:val="-2"/>
          <w:sz w:val="28"/>
        </w:rPr>
        <w:t> </w:t>
      </w:r>
      <w:r>
        <w:rPr>
          <w:sz w:val="28"/>
        </w:rPr>
        <w:t>Н.Ф.</w:t>
      </w:r>
      <w:r>
        <w:rPr>
          <w:spacing w:val="-2"/>
          <w:sz w:val="28"/>
        </w:rPr>
        <w:t> </w:t>
      </w:r>
      <w:r>
        <w:rPr>
          <w:sz w:val="28"/>
        </w:rPr>
        <w:t>Физиологические</w:t>
      </w:r>
      <w:r>
        <w:rPr>
          <w:spacing w:val="-2"/>
          <w:sz w:val="28"/>
        </w:rPr>
        <w:t> </w:t>
      </w:r>
      <w:r>
        <w:rPr>
          <w:sz w:val="28"/>
        </w:rPr>
        <w:t>основы</w:t>
      </w:r>
      <w:r>
        <w:rPr>
          <w:spacing w:val="-2"/>
          <w:sz w:val="28"/>
        </w:rPr>
        <w:t> </w:t>
      </w:r>
      <w:r>
        <w:rPr>
          <w:sz w:val="28"/>
        </w:rPr>
        <w:t>селекции</w:t>
      </w:r>
      <w:r>
        <w:rPr>
          <w:spacing w:val="-2"/>
          <w:sz w:val="28"/>
        </w:rPr>
        <w:t> </w:t>
      </w:r>
      <w:r>
        <w:rPr>
          <w:sz w:val="28"/>
        </w:rPr>
        <w:t>растений</w:t>
      </w:r>
      <w:r>
        <w:rPr>
          <w:spacing w:val="-2"/>
          <w:sz w:val="28"/>
        </w:rPr>
        <w:t> </w:t>
      </w:r>
      <w:r>
        <w:rPr>
          <w:sz w:val="28"/>
        </w:rPr>
        <w:t>в</w:t>
      </w:r>
      <w:r>
        <w:rPr>
          <w:spacing w:val="-2"/>
          <w:sz w:val="28"/>
        </w:rPr>
        <w:t> </w:t>
      </w:r>
      <w:r>
        <w:rPr>
          <w:sz w:val="28"/>
        </w:rPr>
        <w:t>регулиру- емых условиях. Физиологические основы селекции растений / под ред. Г.В. Удовенко, В.С. Шевелуха. – Спб.: ВИР, 1995. - Т. 2, ч. 1. - С. 14-97.</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91" w:val="left"/>
        </w:tabs>
        <w:spacing w:after="0" w:before="76" w:line="240" w:lineRule="auto"/>
        <w:ind w:firstLine="567" w:left="284" w:right="428"/>
        <w:jc w:val="both"/>
        <w:rPr>
          <w:sz w:val="28"/>
        </w:rPr>
      </w:pPr>
      <w:r>
        <w:rPr>
          <w:sz w:val="28"/>
        </w:rPr>
        <w:t>Шевелуха В.С. Закономерности роста растений как возмолжный ре- зерв селекции / под ред. Г.В. Удовенко, В.С. Шевелуха. – Спб.: ВИР, 1995. -Т.2, ч. 1. - С. 202-221.</w:t>
      </w:r>
    </w:p>
    <w:p>
      <w:pPr>
        <w:pStyle w:val="ListParagraph"/>
        <w:numPr>
          <w:ilvl w:val="0"/>
          <w:numId w:val="9"/>
        </w:numPr>
        <w:tabs>
          <w:tab w:leader="none" w:pos="1345" w:val="left"/>
        </w:tabs>
        <w:spacing w:after="0" w:before="0" w:line="240" w:lineRule="auto"/>
        <w:ind w:firstLine="567" w:left="284" w:right="429"/>
        <w:jc w:val="both"/>
        <w:rPr>
          <w:sz w:val="28"/>
        </w:rPr>
      </w:pPr>
      <w:r>
        <w:rPr>
          <w:sz w:val="28"/>
        </w:rPr>
        <w:t>Дебелый Г.А. Зернобобовые культуры в Нечерноземной зоне РФ. – М., Немчиновка, 2009. – 260 с.</w:t>
      </w:r>
    </w:p>
    <w:p>
      <w:pPr>
        <w:pStyle w:val="ListParagraph"/>
        <w:numPr>
          <w:ilvl w:val="0"/>
          <w:numId w:val="9"/>
        </w:numPr>
        <w:tabs>
          <w:tab w:leader="none" w:pos="1343" w:val="left"/>
        </w:tabs>
        <w:spacing w:after="0" w:before="0" w:line="240" w:lineRule="auto"/>
        <w:ind w:firstLine="567" w:left="284" w:right="430"/>
        <w:jc w:val="both"/>
        <w:rPr>
          <w:sz w:val="28"/>
        </w:rPr>
      </w:pPr>
      <w:r>
        <w:rPr>
          <w:sz w:val="28"/>
        </w:rPr>
        <w:t>Новикова</w:t>
      </w:r>
      <w:r>
        <w:rPr>
          <w:spacing w:val="-3"/>
          <w:sz w:val="28"/>
        </w:rPr>
        <w:t> </w:t>
      </w:r>
      <w:r>
        <w:rPr>
          <w:sz w:val="28"/>
        </w:rPr>
        <w:t>Н.Е.,</w:t>
      </w:r>
      <w:r>
        <w:rPr>
          <w:spacing w:val="-3"/>
          <w:sz w:val="28"/>
        </w:rPr>
        <w:t> </w:t>
      </w:r>
      <w:r>
        <w:rPr>
          <w:sz w:val="28"/>
        </w:rPr>
        <w:t>Уваров</w:t>
      </w:r>
      <w:r>
        <w:rPr>
          <w:spacing w:val="-3"/>
          <w:sz w:val="28"/>
        </w:rPr>
        <w:t> </w:t>
      </w:r>
      <w:r>
        <w:rPr>
          <w:sz w:val="28"/>
        </w:rPr>
        <w:t>В.Н.,</w:t>
      </w:r>
      <w:r>
        <w:rPr>
          <w:spacing w:val="-3"/>
          <w:sz w:val="28"/>
        </w:rPr>
        <w:t> </w:t>
      </w:r>
      <w:r>
        <w:rPr>
          <w:sz w:val="28"/>
        </w:rPr>
        <w:t>Кондыков</w:t>
      </w:r>
      <w:r>
        <w:rPr>
          <w:spacing w:val="-3"/>
          <w:sz w:val="28"/>
        </w:rPr>
        <w:t> </w:t>
      </w:r>
      <w:r>
        <w:rPr>
          <w:sz w:val="28"/>
        </w:rPr>
        <w:t>И.В.</w:t>
      </w:r>
      <w:r>
        <w:rPr>
          <w:spacing w:val="-3"/>
          <w:sz w:val="28"/>
        </w:rPr>
        <w:t> </w:t>
      </w:r>
      <w:r>
        <w:rPr>
          <w:sz w:val="28"/>
        </w:rPr>
        <w:t>Использование</w:t>
      </w:r>
      <w:r>
        <w:rPr>
          <w:spacing w:val="-3"/>
          <w:sz w:val="28"/>
        </w:rPr>
        <w:t> </w:t>
      </w:r>
      <w:r>
        <w:rPr>
          <w:sz w:val="28"/>
        </w:rPr>
        <w:t>в</w:t>
      </w:r>
      <w:r>
        <w:rPr>
          <w:spacing w:val="-3"/>
          <w:sz w:val="28"/>
        </w:rPr>
        <w:t> </w:t>
      </w:r>
      <w:r>
        <w:rPr>
          <w:sz w:val="28"/>
        </w:rPr>
        <w:t>селекции гороха нового способа отбора по показателям роста растений на раннем этапе онтогенеза</w:t>
      </w:r>
      <w:r>
        <w:rPr>
          <w:spacing w:val="-1"/>
          <w:sz w:val="28"/>
        </w:rPr>
        <w:t> </w:t>
      </w:r>
      <w:r>
        <w:rPr>
          <w:sz w:val="28"/>
        </w:rPr>
        <w:t>//</w:t>
      </w:r>
      <w:r>
        <w:rPr>
          <w:spacing w:val="1"/>
          <w:sz w:val="28"/>
        </w:rPr>
        <w:t> </w:t>
      </w:r>
      <w:r>
        <w:rPr>
          <w:sz w:val="28"/>
        </w:rPr>
        <w:t>Вестник</w:t>
      </w:r>
      <w:r>
        <w:rPr>
          <w:spacing w:val="2"/>
          <w:sz w:val="28"/>
        </w:rPr>
        <w:t> </w:t>
      </w:r>
      <w:r>
        <w:rPr>
          <w:sz w:val="28"/>
        </w:rPr>
        <w:t>Российской</w:t>
      </w:r>
      <w:r>
        <w:rPr>
          <w:spacing w:val="1"/>
          <w:sz w:val="28"/>
        </w:rPr>
        <w:t> </w:t>
      </w:r>
      <w:r>
        <w:rPr>
          <w:sz w:val="28"/>
        </w:rPr>
        <w:t>академии</w:t>
      </w:r>
      <w:r>
        <w:rPr>
          <w:spacing w:val="1"/>
          <w:sz w:val="28"/>
        </w:rPr>
        <w:t> </w:t>
      </w:r>
      <w:r>
        <w:rPr>
          <w:sz w:val="28"/>
        </w:rPr>
        <w:t>сельскохозяйственных</w:t>
      </w:r>
      <w:r>
        <w:rPr>
          <w:spacing w:val="2"/>
          <w:sz w:val="28"/>
        </w:rPr>
        <w:t> </w:t>
      </w:r>
      <w:r>
        <w:rPr>
          <w:sz w:val="28"/>
        </w:rPr>
        <w:t>наук.</w:t>
      </w:r>
      <w:r>
        <w:rPr>
          <w:spacing w:val="1"/>
          <w:sz w:val="28"/>
        </w:rPr>
        <w:t> </w:t>
      </w:r>
      <w:r>
        <w:rPr>
          <w:sz w:val="28"/>
        </w:rPr>
        <w:t>-</w:t>
      </w:r>
      <w:r>
        <w:rPr>
          <w:spacing w:val="2"/>
          <w:sz w:val="28"/>
        </w:rPr>
        <w:t> </w:t>
      </w:r>
      <w:r>
        <w:rPr>
          <w:spacing w:val="-2"/>
          <w:sz w:val="28"/>
        </w:rPr>
        <w:t>2007.</w:t>
      </w:r>
    </w:p>
    <w:p>
      <w:pPr>
        <w:pStyle w:val="BodyText"/>
      </w:pPr>
      <w:r>
        <w:rPr/>
        <w:t>- №6. - С. 43-</w:t>
      </w:r>
      <w:r>
        <w:rPr>
          <w:spacing w:val="-5"/>
        </w:rPr>
        <w:t>46.</w:t>
      </w:r>
    </w:p>
    <w:p>
      <w:pPr>
        <w:pStyle w:val="ListParagraph"/>
        <w:numPr>
          <w:ilvl w:val="0"/>
          <w:numId w:val="9"/>
        </w:numPr>
        <w:tabs>
          <w:tab w:leader="none" w:pos="1373" w:val="left"/>
        </w:tabs>
        <w:spacing w:after="0" w:before="0" w:line="240" w:lineRule="auto"/>
        <w:ind w:firstLine="567" w:left="284" w:right="431"/>
        <w:jc w:val="both"/>
        <w:rPr>
          <w:sz w:val="28"/>
        </w:rPr>
      </w:pPr>
      <w:r>
        <w:rPr>
          <w:sz w:val="28"/>
        </w:rPr>
        <w:t>Амелин А.В., Новикова Н.Е., Парахини Н.В. др. Морфофизиологиче- ские основы моделирования перспективных сортов гороха: методические рекомендации. – Орел, 2004. – С. 51.</w:t>
      </w:r>
    </w:p>
    <w:p>
      <w:pPr>
        <w:pStyle w:val="ListParagraph"/>
        <w:numPr>
          <w:ilvl w:val="0"/>
          <w:numId w:val="9"/>
        </w:numPr>
        <w:tabs>
          <w:tab w:leader="none" w:pos="1354" w:val="left"/>
        </w:tabs>
        <w:spacing w:after="0" w:before="0" w:line="240" w:lineRule="auto"/>
        <w:ind w:firstLine="567" w:left="284" w:right="428"/>
        <w:jc w:val="both"/>
        <w:rPr>
          <w:sz w:val="28"/>
        </w:rPr>
      </w:pPr>
      <w:r>
        <w:rPr>
          <w:sz w:val="28"/>
        </w:rPr>
        <w:t>Sarker A., Erskine W., Singh M. Variation in shoot and root characteristics and their association with drought tolerance in lentil landraces // Genetic Resources and Crop Evolution. - 2005. - Vol. 52, №1. - P. 89-97.</w:t>
      </w:r>
    </w:p>
    <w:p>
      <w:pPr>
        <w:pStyle w:val="ListParagraph"/>
        <w:numPr>
          <w:ilvl w:val="0"/>
          <w:numId w:val="9"/>
        </w:numPr>
        <w:tabs>
          <w:tab w:leader="none" w:pos="1343" w:val="left"/>
        </w:tabs>
        <w:spacing w:after="0" w:before="0" w:line="240" w:lineRule="auto"/>
        <w:ind w:firstLine="567" w:left="284" w:right="430"/>
        <w:jc w:val="both"/>
        <w:rPr>
          <w:sz w:val="28"/>
        </w:rPr>
      </w:pPr>
      <w:r>
        <w:rPr>
          <w:sz w:val="28"/>
        </w:rPr>
        <w:t>Cуворова</w:t>
      </w:r>
      <w:r>
        <w:rPr>
          <w:spacing w:val="-3"/>
          <w:sz w:val="28"/>
        </w:rPr>
        <w:t> </w:t>
      </w:r>
      <w:r>
        <w:rPr>
          <w:sz w:val="28"/>
        </w:rPr>
        <w:t>Г.Н.</w:t>
      </w:r>
      <w:r>
        <w:rPr>
          <w:spacing w:val="-3"/>
          <w:sz w:val="28"/>
        </w:rPr>
        <w:t> </w:t>
      </w:r>
      <w:r>
        <w:rPr>
          <w:sz w:val="28"/>
        </w:rPr>
        <w:t>Культивирование</w:t>
      </w:r>
      <w:r>
        <w:rPr>
          <w:spacing w:val="-3"/>
          <w:sz w:val="28"/>
        </w:rPr>
        <w:t> </w:t>
      </w:r>
      <w:r>
        <w:rPr>
          <w:sz w:val="28"/>
        </w:rPr>
        <w:t>in</w:t>
      </w:r>
      <w:r>
        <w:rPr>
          <w:spacing w:val="-3"/>
          <w:sz w:val="28"/>
        </w:rPr>
        <w:t> </w:t>
      </w:r>
      <w:r>
        <w:rPr>
          <w:sz w:val="28"/>
        </w:rPr>
        <w:t>vitro</w:t>
      </w:r>
      <w:r>
        <w:rPr>
          <w:spacing w:val="-3"/>
          <w:sz w:val="28"/>
        </w:rPr>
        <w:t> </w:t>
      </w:r>
      <w:r>
        <w:rPr>
          <w:sz w:val="28"/>
        </w:rPr>
        <w:t>изолированных</w:t>
      </w:r>
      <w:r>
        <w:rPr>
          <w:spacing w:val="-3"/>
          <w:sz w:val="28"/>
        </w:rPr>
        <w:t> </w:t>
      </w:r>
      <w:r>
        <w:rPr>
          <w:sz w:val="28"/>
        </w:rPr>
        <w:t>семяпочек</w:t>
      </w:r>
      <w:r>
        <w:rPr>
          <w:spacing w:val="-3"/>
          <w:sz w:val="28"/>
        </w:rPr>
        <w:t> </w:t>
      </w:r>
      <w:r>
        <w:rPr>
          <w:sz w:val="28"/>
        </w:rPr>
        <w:t>гре- чихи и получение межвидовых гибридов: методические рекомендации. -Орел, 2006. – 19 с.</w:t>
      </w:r>
    </w:p>
    <w:p>
      <w:pPr>
        <w:pStyle w:val="ListParagraph"/>
        <w:numPr>
          <w:ilvl w:val="0"/>
          <w:numId w:val="9"/>
        </w:numPr>
        <w:tabs>
          <w:tab w:leader="none" w:pos="1383" w:val="left"/>
        </w:tabs>
        <w:spacing w:after="0" w:before="0" w:line="240" w:lineRule="auto"/>
        <w:ind w:firstLine="567" w:left="284" w:right="426"/>
        <w:jc w:val="both"/>
        <w:rPr>
          <w:sz w:val="28"/>
        </w:rPr>
      </w:pPr>
      <w:r>
        <w:rPr>
          <w:sz w:val="28"/>
        </w:rPr>
        <w:t>Суворова Г.Н., Скотникова Е.А. Культура изолированных семяпочек чечевицы </w:t>
      </w:r>
      <w:r>
        <w:rPr>
          <w:i/>
          <w:sz w:val="28"/>
        </w:rPr>
        <w:t>Lens culinaris </w:t>
      </w:r>
      <w:r>
        <w:rPr>
          <w:sz w:val="28"/>
        </w:rPr>
        <w:t>L. </w:t>
      </w:r>
      <w:r>
        <w:rPr>
          <w:i/>
          <w:sz w:val="28"/>
        </w:rPr>
        <w:t>in vitro</w:t>
      </w:r>
      <w:r>
        <w:rPr>
          <w:sz w:val="28"/>
        </w:rPr>
        <w:t>: методические рекомендации. – М.: Россель- хозакадемия, 2011. - С. 18.</w:t>
      </w:r>
    </w:p>
    <w:p>
      <w:pPr>
        <w:pStyle w:val="ListParagraph"/>
        <w:numPr>
          <w:ilvl w:val="0"/>
          <w:numId w:val="9"/>
        </w:numPr>
        <w:tabs>
          <w:tab w:leader="none" w:pos="1341" w:val="left"/>
        </w:tabs>
        <w:spacing w:after="0" w:before="0" w:line="240" w:lineRule="auto"/>
        <w:ind w:firstLine="567" w:left="284" w:right="430"/>
        <w:jc w:val="both"/>
        <w:rPr>
          <w:sz w:val="28"/>
        </w:rPr>
      </w:pPr>
      <w:r>
        <w:rPr>
          <w:sz w:val="28"/>
        </w:rPr>
        <w:t>Суворова</w:t>
      </w:r>
      <w:r>
        <w:rPr>
          <w:spacing w:val="-5"/>
          <w:sz w:val="28"/>
        </w:rPr>
        <w:t> </w:t>
      </w:r>
      <w:r>
        <w:rPr>
          <w:sz w:val="28"/>
        </w:rPr>
        <w:t>Г.Н.,</w:t>
      </w:r>
      <w:r>
        <w:rPr>
          <w:spacing w:val="-5"/>
          <w:sz w:val="28"/>
        </w:rPr>
        <w:t> </w:t>
      </w:r>
      <w:r>
        <w:rPr>
          <w:sz w:val="28"/>
        </w:rPr>
        <w:t>Соболева</w:t>
      </w:r>
      <w:r>
        <w:rPr>
          <w:spacing w:val="-5"/>
          <w:sz w:val="28"/>
        </w:rPr>
        <w:t> </w:t>
      </w:r>
      <w:r>
        <w:rPr>
          <w:sz w:val="28"/>
        </w:rPr>
        <w:t>Г.В.,</w:t>
      </w:r>
      <w:r>
        <w:rPr>
          <w:spacing w:val="-5"/>
          <w:sz w:val="28"/>
        </w:rPr>
        <w:t> </w:t>
      </w:r>
      <w:r>
        <w:rPr>
          <w:sz w:val="28"/>
        </w:rPr>
        <w:t>Бобков</w:t>
      </w:r>
      <w:r>
        <w:rPr>
          <w:spacing w:val="-5"/>
          <w:sz w:val="28"/>
        </w:rPr>
        <w:t> </w:t>
      </w:r>
      <w:r>
        <w:rPr>
          <w:sz w:val="28"/>
        </w:rPr>
        <w:t>С.В.,</w:t>
      </w:r>
      <w:r>
        <w:rPr>
          <w:spacing w:val="-5"/>
          <w:sz w:val="28"/>
        </w:rPr>
        <w:t> </w:t>
      </w:r>
      <w:r>
        <w:rPr>
          <w:sz w:val="28"/>
        </w:rPr>
        <w:t>Иконников</w:t>
      </w:r>
      <w:r>
        <w:rPr>
          <w:spacing w:val="-5"/>
          <w:sz w:val="28"/>
        </w:rPr>
        <w:t> </w:t>
      </w:r>
      <w:r>
        <w:rPr>
          <w:sz w:val="28"/>
        </w:rPr>
        <w:t>А.В.</w:t>
      </w:r>
      <w:r>
        <w:rPr>
          <w:spacing w:val="-5"/>
          <w:sz w:val="28"/>
        </w:rPr>
        <w:t> </w:t>
      </w:r>
      <w:r>
        <w:rPr>
          <w:sz w:val="28"/>
        </w:rPr>
        <w:t>Разработка и использование биотехнологических методов для создания новых форм расте- ний</w:t>
      </w:r>
      <w:r>
        <w:rPr>
          <w:spacing w:val="58"/>
          <w:sz w:val="28"/>
        </w:rPr>
        <w:t> </w:t>
      </w:r>
      <w:r>
        <w:rPr>
          <w:sz w:val="28"/>
        </w:rPr>
        <w:t>зернобобовых</w:t>
      </w:r>
      <w:r>
        <w:rPr>
          <w:spacing w:val="61"/>
          <w:sz w:val="28"/>
        </w:rPr>
        <w:t> </w:t>
      </w:r>
      <w:r>
        <w:rPr>
          <w:sz w:val="28"/>
        </w:rPr>
        <w:t>и</w:t>
      </w:r>
      <w:r>
        <w:rPr>
          <w:spacing w:val="61"/>
          <w:sz w:val="28"/>
        </w:rPr>
        <w:t> </w:t>
      </w:r>
      <w:r>
        <w:rPr>
          <w:sz w:val="28"/>
        </w:rPr>
        <w:t>крупяных</w:t>
      </w:r>
      <w:r>
        <w:rPr>
          <w:spacing w:val="61"/>
          <w:sz w:val="28"/>
        </w:rPr>
        <w:t> </w:t>
      </w:r>
      <w:r>
        <w:rPr>
          <w:sz w:val="28"/>
        </w:rPr>
        <w:t>культур</w:t>
      </w:r>
      <w:r>
        <w:rPr>
          <w:spacing w:val="61"/>
          <w:sz w:val="28"/>
        </w:rPr>
        <w:t> </w:t>
      </w:r>
      <w:r>
        <w:rPr>
          <w:sz w:val="28"/>
        </w:rPr>
        <w:t>//</w:t>
      </w:r>
      <w:r>
        <w:rPr>
          <w:spacing w:val="61"/>
          <w:sz w:val="28"/>
        </w:rPr>
        <w:t> </w:t>
      </w:r>
      <w:r>
        <w:rPr>
          <w:sz w:val="28"/>
        </w:rPr>
        <w:t>Научно-производственный</w:t>
      </w:r>
      <w:r>
        <w:rPr>
          <w:spacing w:val="61"/>
          <w:sz w:val="28"/>
        </w:rPr>
        <w:t> </w:t>
      </w:r>
      <w:r>
        <w:rPr>
          <w:spacing w:val="-2"/>
          <w:sz w:val="28"/>
        </w:rPr>
        <w:t>журнал</w:t>
      </w:r>
    </w:p>
    <w:p>
      <w:pPr>
        <w:pStyle w:val="BodyText"/>
      </w:pPr>
      <w:r>
        <w:rPr/>
        <w:t>«Зернобобовые</w:t>
      </w:r>
      <w:r>
        <w:rPr>
          <w:spacing w:val="-2"/>
        </w:rPr>
        <w:t> </w:t>
      </w:r>
      <w:r>
        <w:rPr/>
        <w:t>и</w:t>
      </w:r>
      <w:r>
        <w:rPr>
          <w:spacing w:val="-2"/>
        </w:rPr>
        <w:t> </w:t>
      </w:r>
      <w:r>
        <w:rPr/>
        <w:t>крупяные</w:t>
      </w:r>
      <w:r>
        <w:rPr>
          <w:spacing w:val="-2"/>
        </w:rPr>
        <w:t> </w:t>
      </w:r>
      <w:r>
        <w:rPr/>
        <w:t>культуры».</w:t>
      </w:r>
      <w:r>
        <w:rPr>
          <w:spacing w:val="-1"/>
        </w:rPr>
        <w:t> </w:t>
      </w:r>
      <w:r>
        <w:rPr/>
        <w:t>–</w:t>
      </w:r>
      <w:r>
        <w:rPr>
          <w:spacing w:val="-2"/>
        </w:rPr>
        <w:t> </w:t>
      </w:r>
      <w:r>
        <w:rPr/>
        <w:t>2012.</w:t>
      </w:r>
      <w:r>
        <w:rPr>
          <w:spacing w:val="-2"/>
        </w:rPr>
        <w:t> </w:t>
      </w:r>
      <w:r>
        <w:rPr/>
        <w:t>-</w:t>
      </w:r>
      <w:r>
        <w:rPr>
          <w:spacing w:val="-1"/>
        </w:rPr>
        <w:t> </w:t>
      </w:r>
      <w:r>
        <w:rPr/>
        <w:t>№2.</w:t>
      </w:r>
      <w:r>
        <w:rPr>
          <w:spacing w:val="-2"/>
        </w:rPr>
        <w:t> </w:t>
      </w:r>
      <w:r>
        <w:rPr/>
        <w:t>-</w:t>
      </w:r>
      <w:r>
        <w:rPr>
          <w:spacing w:val="-2"/>
        </w:rPr>
        <w:t> </w:t>
      </w:r>
      <w:r>
        <w:rPr/>
        <w:t>С.</w:t>
      </w:r>
      <w:r>
        <w:rPr>
          <w:spacing w:val="-1"/>
        </w:rPr>
        <w:t> </w:t>
      </w:r>
      <w:r>
        <w:rPr/>
        <w:t>10-</w:t>
      </w:r>
      <w:r>
        <w:rPr>
          <w:spacing w:val="-5"/>
        </w:rPr>
        <w:t>13.</w:t>
      </w:r>
    </w:p>
    <w:p>
      <w:pPr>
        <w:pStyle w:val="ListParagraph"/>
        <w:numPr>
          <w:ilvl w:val="0"/>
          <w:numId w:val="9"/>
        </w:numPr>
        <w:tabs>
          <w:tab w:leader="none" w:pos="1384" w:val="left"/>
        </w:tabs>
        <w:spacing w:after="0" w:before="0" w:line="240" w:lineRule="auto"/>
        <w:ind w:firstLine="567" w:left="284" w:right="427"/>
        <w:jc w:val="both"/>
        <w:rPr>
          <w:sz w:val="28"/>
        </w:rPr>
      </w:pPr>
      <w:r>
        <w:rPr>
          <w:sz w:val="28"/>
        </w:rPr>
        <w:t>Янова А.А., Кондыков И.В., Иконников А.В., Чекалин Е.И., Амелин А.В., Державина Н.М. Архитектоника растений современных сортов чечевицы</w:t>
      </w:r>
      <w:r>
        <w:rPr>
          <w:spacing w:val="40"/>
          <w:sz w:val="28"/>
        </w:rPr>
        <w:t> </w:t>
      </w:r>
      <w:r>
        <w:rPr>
          <w:sz w:val="28"/>
        </w:rPr>
        <w:t>в связи с устойчивостью их агроценозов к полеганию // Вестник ОрелГАУ. - 2011. - №2(29). - С. 9-12.</w:t>
      </w:r>
    </w:p>
    <w:p>
      <w:pPr>
        <w:pStyle w:val="ListParagraph"/>
        <w:numPr>
          <w:ilvl w:val="0"/>
          <w:numId w:val="9"/>
        </w:numPr>
        <w:tabs>
          <w:tab w:leader="none" w:pos="1363" w:val="left"/>
        </w:tabs>
        <w:spacing w:after="0" w:before="0" w:line="240" w:lineRule="auto"/>
        <w:ind w:firstLine="567" w:left="284" w:right="428"/>
        <w:jc w:val="both"/>
        <w:rPr>
          <w:sz w:val="28"/>
        </w:rPr>
      </w:pPr>
      <w:r>
        <w:rPr>
          <w:sz w:val="28"/>
        </w:rPr>
        <w:t>Dehghani H., Sabaghpour S.H., Sabaghnia N. Genotype x environment in- teraction for grain yield of some lentil genotypes and relationship among univariate stability</w:t>
      </w:r>
      <w:r>
        <w:rPr>
          <w:spacing w:val="4"/>
          <w:sz w:val="28"/>
        </w:rPr>
        <w:t> </w:t>
      </w:r>
      <w:r>
        <w:rPr>
          <w:sz w:val="28"/>
        </w:rPr>
        <w:t>statistics</w:t>
      </w:r>
      <w:r>
        <w:rPr>
          <w:spacing w:val="4"/>
          <w:sz w:val="28"/>
        </w:rPr>
        <w:t> </w:t>
      </w:r>
      <w:r>
        <w:rPr>
          <w:sz w:val="28"/>
        </w:rPr>
        <w:t>//</w:t>
      </w:r>
      <w:r>
        <w:rPr>
          <w:spacing w:val="5"/>
          <w:sz w:val="28"/>
        </w:rPr>
        <w:t> </w:t>
      </w:r>
      <w:r>
        <w:rPr>
          <w:sz w:val="28"/>
        </w:rPr>
        <w:t>Spanish</w:t>
      </w:r>
      <w:r>
        <w:rPr>
          <w:spacing w:val="4"/>
          <w:sz w:val="28"/>
        </w:rPr>
        <w:t> </w:t>
      </w:r>
      <w:r>
        <w:rPr>
          <w:sz w:val="28"/>
        </w:rPr>
        <w:t>Journal</w:t>
      </w:r>
      <w:r>
        <w:rPr>
          <w:spacing w:val="5"/>
          <w:sz w:val="28"/>
        </w:rPr>
        <w:t> </w:t>
      </w:r>
      <w:r>
        <w:rPr>
          <w:sz w:val="28"/>
        </w:rPr>
        <w:t>of</w:t>
      </w:r>
      <w:r>
        <w:rPr>
          <w:spacing w:val="4"/>
          <w:sz w:val="28"/>
        </w:rPr>
        <w:t> </w:t>
      </w:r>
      <w:r>
        <w:rPr>
          <w:sz w:val="28"/>
        </w:rPr>
        <w:t>Agricultural</w:t>
      </w:r>
      <w:r>
        <w:rPr>
          <w:spacing w:val="5"/>
          <w:sz w:val="28"/>
        </w:rPr>
        <w:t> </w:t>
      </w:r>
      <w:r>
        <w:rPr>
          <w:sz w:val="28"/>
        </w:rPr>
        <w:t>Research.</w:t>
      </w:r>
      <w:r>
        <w:rPr>
          <w:spacing w:val="4"/>
          <w:sz w:val="28"/>
        </w:rPr>
        <w:t> </w:t>
      </w:r>
      <w:r>
        <w:rPr>
          <w:sz w:val="28"/>
        </w:rPr>
        <w:t>-</w:t>
      </w:r>
      <w:r>
        <w:rPr>
          <w:spacing w:val="4"/>
          <w:sz w:val="28"/>
        </w:rPr>
        <w:t> </w:t>
      </w:r>
      <w:r>
        <w:rPr>
          <w:sz w:val="28"/>
        </w:rPr>
        <w:t>2008.</w:t>
      </w:r>
      <w:r>
        <w:rPr>
          <w:spacing w:val="5"/>
          <w:sz w:val="28"/>
        </w:rPr>
        <w:t> </w:t>
      </w:r>
      <w:r>
        <w:rPr>
          <w:sz w:val="28"/>
        </w:rPr>
        <w:t>–</w:t>
      </w:r>
      <w:r>
        <w:rPr>
          <w:spacing w:val="4"/>
          <w:sz w:val="28"/>
        </w:rPr>
        <w:t> </w:t>
      </w:r>
      <w:r>
        <w:rPr>
          <w:sz w:val="28"/>
        </w:rPr>
        <w:t>Vol.</w:t>
      </w:r>
      <w:r>
        <w:rPr>
          <w:spacing w:val="5"/>
          <w:sz w:val="28"/>
        </w:rPr>
        <w:t> </w:t>
      </w:r>
      <w:r>
        <w:rPr>
          <w:sz w:val="28"/>
        </w:rPr>
        <w:t>6,</w:t>
      </w:r>
      <w:r>
        <w:rPr>
          <w:spacing w:val="4"/>
          <w:sz w:val="28"/>
        </w:rPr>
        <w:t> </w:t>
      </w:r>
      <w:r>
        <w:rPr>
          <w:sz w:val="28"/>
        </w:rPr>
        <w:t>№3.</w:t>
      </w:r>
      <w:r>
        <w:rPr>
          <w:spacing w:val="5"/>
          <w:sz w:val="28"/>
        </w:rPr>
        <w:t> </w:t>
      </w:r>
      <w:r>
        <w:rPr>
          <w:spacing w:val="-10"/>
          <w:sz w:val="28"/>
        </w:rPr>
        <w:t>-</w:t>
      </w:r>
    </w:p>
    <w:p>
      <w:pPr>
        <w:pStyle w:val="BodyText"/>
      </w:pPr>
      <w:r>
        <w:rPr/>
        <w:t>P. 385-</w:t>
      </w:r>
      <w:r>
        <w:rPr>
          <w:spacing w:val="-4"/>
        </w:rPr>
        <w:t>394.</w:t>
      </w:r>
    </w:p>
    <w:p>
      <w:pPr>
        <w:pStyle w:val="ListParagraph"/>
        <w:numPr>
          <w:ilvl w:val="0"/>
          <w:numId w:val="9"/>
        </w:numPr>
        <w:tabs>
          <w:tab w:leader="none" w:pos="1351" w:val="left"/>
        </w:tabs>
        <w:spacing w:after="0" w:before="0" w:line="240" w:lineRule="auto"/>
        <w:ind w:firstLine="567" w:left="284" w:right="427"/>
        <w:jc w:val="both"/>
        <w:rPr>
          <w:sz w:val="28"/>
        </w:rPr>
      </w:pPr>
      <w:r>
        <w:rPr>
          <w:sz w:val="28"/>
        </w:rPr>
        <w:t>Roy S., Amirul Islam M., Sarker A. Genotype x Environment interaction in Lentil // Legumes for Global Health. Legume Crops and Products for Food, Feed and Environmental Benefit: 5th International Food Legumes Research Conf. (IFLRC V) &amp; 7th European Conf. on Grain Legumes (ALP VII). - Antalya, 2010. - 110 p.</w:t>
      </w:r>
    </w:p>
    <w:p>
      <w:pPr>
        <w:pStyle w:val="ListParagraph"/>
        <w:numPr>
          <w:ilvl w:val="0"/>
          <w:numId w:val="9"/>
        </w:numPr>
        <w:tabs>
          <w:tab w:leader="none" w:pos="1402" w:val="left"/>
        </w:tabs>
        <w:spacing w:after="0" w:before="0" w:line="240" w:lineRule="auto"/>
        <w:ind w:firstLine="567" w:left="284" w:right="428"/>
        <w:jc w:val="both"/>
        <w:rPr>
          <w:sz w:val="28"/>
        </w:rPr>
      </w:pPr>
      <w:r>
        <w:rPr>
          <w:sz w:val="28"/>
        </w:rPr>
        <w:t>Vandenberg B. Lentil breeding at the crop development centre // Pulse Point. - 2008. №5(14)- P. 31.</w:t>
      </w:r>
    </w:p>
    <w:p>
      <w:pPr>
        <w:pStyle w:val="ListParagraph"/>
        <w:numPr>
          <w:ilvl w:val="0"/>
          <w:numId w:val="9"/>
        </w:numPr>
        <w:tabs>
          <w:tab w:leader="none" w:pos="1350" w:val="left"/>
        </w:tabs>
        <w:spacing w:after="0" w:before="0" w:line="240" w:lineRule="auto"/>
        <w:ind w:firstLine="567" w:left="284" w:right="428"/>
        <w:jc w:val="both"/>
        <w:rPr>
          <w:sz w:val="28"/>
        </w:rPr>
      </w:pPr>
      <w:r>
        <w:rPr>
          <w:sz w:val="28"/>
        </w:rPr>
        <w:t>Fratini R., Duran Y., Garcia P., Perez de la Vega M. Identification of quan- titative trait loci (QTL) for plant structure, growth habit and yield lentil // Spanish Journal of Agricultural Research. - 2007. – Vol. 5, №3. - P. 348-356.</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71" w:val="left"/>
        </w:tabs>
        <w:spacing w:after="0" w:before="76" w:line="240" w:lineRule="auto"/>
        <w:ind w:firstLine="567" w:left="284" w:right="427"/>
        <w:jc w:val="both"/>
        <w:rPr>
          <w:sz w:val="28"/>
        </w:rPr>
      </w:pPr>
      <w:r>
        <w:rPr>
          <w:sz w:val="28"/>
        </w:rPr>
        <w:t>Muehlbauer F.J., Cho S., Sarker A. et al. Application of biotechnology in breeding</w:t>
      </w:r>
      <w:r>
        <w:rPr>
          <w:spacing w:val="4"/>
          <w:sz w:val="28"/>
        </w:rPr>
        <w:t> </w:t>
      </w:r>
      <w:r>
        <w:rPr>
          <w:sz w:val="28"/>
        </w:rPr>
        <w:t>lentil</w:t>
      </w:r>
      <w:r>
        <w:rPr>
          <w:spacing w:val="5"/>
          <w:sz w:val="28"/>
        </w:rPr>
        <w:t> </w:t>
      </w:r>
      <w:r>
        <w:rPr>
          <w:sz w:val="28"/>
        </w:rPr>
        <w:t>for</w:t>
      </w:r>
      <w:r>
        <w:rPr>
          <w:spacing w:val="4"/>
          <w:sz w:val="28"/>
        </w:rPr>
        <w:t> </w:t>
      </w:r>
      <w:r>
        <w:rPr>
          <w:sz w:val="28"/>
        </w:rPr>
        <w:t>resistance</w:t>
      </w:r>
      <w:r>
        <w:rPr>
          <w:spacing w:val="5"/>
          <w:sz w:val="28"/>
        </w:rPr>
        <w:t> </w:t>
      </w:r>
      <w:r>
        <w:rPr>
          <w:sz w:val="28"/>
        </w:rPr>
        <w:t>to</w:t>
      </w:r>
      <w:r>
        <w:rPr>
          <w:spacing w:val="5"/>
          <w:sz w:val="28"/>
        </w:rPr>
        <w:t> </w:t>
      </w:r>
      <w:r>
        <w:rPr>
          <w:sz w:val="28"/>
        </w:rPr>
        <w:t>biotic</w:t>
      </w:r>
      <w:r>
        <w:rPr>
          <w:spacing w:val="4"/>
          <w:sz w:val="28"/>
        </w:rPr>
        <w:t> </w:t>
      </w:r>
      <w:r>
        <w:rPr>
          <w:sz w:val="28"/>
        </w:rPr>
        <w:t>and</w:t>
      </w:r>
      <w:r>
        <w:rPr>
          <w:spacing w:val="5"/>
          <w:sz w:val="28"/>
        </w:rPr>
        <w:t> </w:t>
      </w:r>
      <w:r>
        <w:rPr>
          <w:sz w:val="28"/>
        </w:rPr>
        <w:t>abiotic</w:t>
      </w:r>
      <w:r>
        <w:rPr>
          <w:spacing w:val="5"/>
          <w:sz w:val="28"/>
        </w:rPr>
        <w:t> </w:t>
      </w:r>
      <w:r>
        <w:rPr>
          <w:sz w:val="28"/>
        </w:rPr>
        <w:t>stress</w:t>
      </w:r>
      <w:r>
        <w:rPr>
          <w:spacing w:val="4"/>
          <w:sz w:val="28"/>
        </w:rPr>
        <w:t> </w:t>
      </w:r>
      <w:r>
        <w:rPr>
          <w:sz w:val="28"/>
        </w:rPr>
        <w:t>//</w:t>
      </w:r>
      <w:r>
        <w:rPr>
          <w:spacing w:val="5"/>
          <w:sz w:val="28"/>
        </w:rPr>
        <w:t> </w:t>
      </w:r>
      <w:r>
        <w:rPr>
          <w:sz w:val="28"/>
        </w:rPr>
        <w:t>Euphytica.</w:t>
      </w:r>
      <w:r>
        <w:rPr>
          <w:spacing w:val="5"/>
          <w:sz w:val="28"/>
        </w:rPr>
        <w:t> </w:t>
      </w:r>
      <w:r>
        <w:rPr>
          <w:sz w:val="28"/>
        </w:rPr>
        <w:t>-</w:t>
      </w:r>
      <w:r>
        <w:rPr>
          <w:spacing w:val="4"/>
          <w:sz w:val="28"/>
        </w:rPr>
        <w:t> </w:t>
      </w:r>
      <w:r>
        <w:rPr>
          <w:sz w:val="28"/>
        </w:rPr>
        <w:t>2006.</w:t>
      </w:r>
      <w:r>
        <w:rPr>
          <w:spacing w:val="5"/>
          <w:sz w:val="28"/>
        </w:rPr>
        <w:t> </w:t>
      </w:r>
      <w:r>
        <w:rPr>
          <w:sz w:val="28"/>
        </w:rPr>
        <w:t>-</w:t>
      </w:r>
      <w:r>
        <w:rPr>
          <w:spacing w:val="5"/>
          <w:sz w:val="28"/>
        </w:rPr>
        <w:t> </w:t>
      </w:r>
      <w:r>
        <w:rPr>
          <w:spacing w:val="-4"/>
          <w:sz w:val="28"/>
        </w:rPr>
        <w:t>№147.</w:t>
      </w:r>
    </w:p>
    <w:p>
      <w:pPr>
        <w:pStyle w:val="BodyText"/>
      </w:pPr>
      <w:r>
        <w:rPr/>
        <w:t>- P. 149-</w:t>
      </w:r>
      <w:r>
        <w:rPr>
          <w:spacing w:val="-4"/>
        </w:rPr>
        <w:t>165.</w:t>
      </w:r>
    </w:p>
    <w:p>
      <w:pPr>
        <w:pStyle w:val="ListParagraph"/>
        <w:numPr>
          <w:ilvl w:val="0"/>
          <w:numId w:val="9"/>
        </w:numPr>
        <w:tabs>
          <w:tab w:leader="none" w:pos="1355" w:val="left"/>
        </w:tabs>
        <w:spacing w:after="0" w:before="0" w:line="240" w:lineRule="auto"/>
        <w:ind w:firstLine="567" w:left="284" w:right="427"/>
        <w:jc w:val="both"/>
        <w:rPr>
          <w:sz w:val="28"/>
        </w:rPr>
      </w:pPr>
      <w:r>
        <w:rPr>
          <w:sz w:val="28"/>
        </w:rPr>
        <w:t>Mosquera P., de la Puente R., Vinuela D. et al. Intra- and inter-specific ge- netic maps in lentil // Legumes for Global Health. Legume Crops and Products for Food, Feed and Environmental Benefit: 5th International Food Legumes Researchy Conf. (IFLRC V) &amp; 7 th European Conf. on Grain Legumes (AEP VII). - Antalya, 2010. - 188 p.</w:t>
      </w:r>
    </w:p>
    <w:p>
      <w:pPr>
        <w:pStyle w:val="ListParagraph"/>
        <w:numPr>
          <w:ilvl w:val="0"/>
          <w:numId w:val="9"/>
        </w:numPr>
        <w:tabs>
          <w:tab w:leader="none" w:pos="1347" w:val="left"/>
        </w:tabs>
        <w:spacing w:after="0" w:before="0" w:line="240" w:lineRule="auto"/>
        <w:ind w:firstLine="567" w:left="284" w:right="427"/>
        <w:jc w:val="both"/>
        <w:rPr>
          <w:sz w:val="28"/>
        </w:rPr>
      </w:pPr>
      <w:r>
        <w:rPr>
          <w:sz w:val="28"/>
        </w:rPr>
        <w:t>Bajaj Y.P.S., Dhanju M.S. Regeneration of plants from apical meristem tips of some legumes // Current Sci. - 1979. - №48. - P. 906- 907.</w:t>
      </w:r>
    </w:p>
    <w:p>
      <w:pPr>
        <w:pStyle w:val="ListParagraph"/>
        <w:numPr>
          <w:ilvl w:val="0"/>
          <w:numId w:val="9"/>
        </w:numPr>
        <w:tabs>
          <w:tab w:leader="none" w:pos="1383" w:val="left"/>
        </w:tabs>
        <w:spacing w:after="0" w:before="0" w:line="240" w:lineRule="auto"/>
        <w:ind w:firstLine="567" w:left="283" w:right="425"/>
        <w:jc w:val="both"/>
        <w:rPr>
          <w:sz w:val="28"/>
        </w:rPr>
      </w:pPr>
      <w:r>
        <w:rPr>
          <w:sz w:val="28"/>
        </w:rPr>
        <w:t>Polanco M.C., Pelaez M.I., Ruiz M.L. Factors affecting callus and shoot formation </w:t>
      </w:r>
      <w:r>
        <w:rPr>
          <w:i/>
          <w:sz w:val="28"/>
        </w:rPr>
        <w:t>in vitro </w:t>
      </w:r>
      <w:r>
        <w:rPr>
          <w:sz w:val="28"/>
        </w:rPr>
        <w:t>cultures of </w:t>
      </w:r>
      <w:r>
        <w:rPr>
          <w:i/>
          <w:sz w:val="28"/>
        </w:rPr>
        <w:t>Lens culinaris </w:t>
      </w:r>
      <w:r>
        <w:rPr>
          <w:sz w:val="28"/>
        </w:rPr>
        <w:t>Medik // Plant Cell Tissue Org. Cult. - 1988. - Vol. 15. - P. 175-182.</w:t>
      </w:r>
    </w:p>
    <w:p>
      <w:pPr>
        <w:pStyle w:val="ListParagraph"/>
        <w:numPr>
          <w:ilvl w:val="0"/>
          <w:numId w:val="9"/>
        </w:numPr>
        <w:tabs>
          <w:tab w:leader="none" w:pos="1359" w:val="left"/>
        </w:tabs>
        <w:spacing w:after="0" w:before="0" w:line="240" w:lineRule="auto"/>
        <w:ind w:firstLine="567" w:left="283" w:right="428"/>
        <w:jc w:val="both"/>
        <w:rPr>
          <w:sz w:val="28"/>
        </w:rPr>
      </w:pPr>
      <w:r>
        <w:rPr>
          <w:sz w:val="28"/>
        </w:rPr>
        <w:t>Chowrira G.M., Akella V., Fuerst P.E. et al. Transgenic grain legumes ob- tained by in planta electroporation-mediated gene transfer // Mol. Biotech. - 1996. - Vol. 5. - P. 85-96.</w:t>
      </w:r>
    </w:p>
    <w:p>
      <w:pPr>
        <w:pStyle w:val="ListParagraph"/>
        <w:numPr>
          <w:ilvl w:val="0"/>
          <w:numId w:val="9"/>
        </w:numPr>
        <w:tabs>
          <w:tab w:leader="none" w:pos="1440" w:val="left"/>
        </w:tabs>
        <w:spacing w:after="0" w:before="0" w:line="240" w:lineRule="auto"/>
        <w:ind w:firstLine="567" w:left="283" w:right="431"/>
        <w:jc w:val="both"/>
        <w:rPr>
          <w:sz w:val="28"/>
        </w:rPr>
      </w:pPr>
      <w:r>
        <w:rPr>
          <w:sz w:val="28"/>
        </w:rPr>
        <w:t>Конарев, А.В. Использование молекулярных маркеров в решении проблем генетических ресурсов растений и селекции / А.В. Конарев // Аграрная Россия Научно-производственный журнал. – 2006. – №6 – C. 4-22.</w:t>
      </w:r>
    </w:p>
    <w:p>
      <w:pPr>
        <w:pStyle w:val="ListParagraph"/>
        <w:numPr>
          <w:ilvl w:val="0"/>
          <w:numId w:val="9"/>
        </w:numPr>
        <w:tabs>
          <w:tab w:leader="none" w:pos="1374" w:val="left"/>
        </w:tabs>
        <w:spacing w:after="0" w:before="0" w:line="240" w:lineRule="auto"/>
        <w:ind w:firstLine="567" w:left="283" w:right="429"/>
        <w:jc w:val="both"/>
        <w:rPr>
          <w:sz w:val="28"/>
        </w:rPr>
      </w:pPr>
      <w:r>
        <w:rPr>
          <w:sz w:val="28"/>
        </w:rPr>
        <w:t>Кудрявцев, А.М. Маркер-опосредованная селекция растений // Моле- кулярная и прикладная генетика. сборник науч. трудов том 9, Минск-2009. – С. </w:t>
      </w:r>
      <w:r>
        <w:rPr>
          <w:spacing w:val="-2"/>
          <w:sz w:val="28"/>
        </w:rPr>
        <w:t>28-33.</w:t>
      </w:r>
    </w:p>
    <w:p>
      <w:pPr>
        <w:pStyle w:val="ListParagraph"/>
        <w:numPr>
          <w:ilvl w:val="0"/>
          <w:numId w:val="9"/>
        </w:numPr>
        <w:tabs>
          <w:tab w:leader="none" w:pos="1366" w:val="left"/>
        </w:tabs>
        <w:spacing w:after="0" w:before="0" w:line="240" w:lineRule="auto"/>
        <w:ind w:firstLine="567" w:left="283" w:right="428"/>
        <w:jc w:val="both"/>
        <w:rPr>
          <w:sz w:val="28"/>
        </w:rPr>
      </w:pPr>
      <w:r>
        <w:rPr>
          <w:sz w:val="28"/>
        </w:rPr>
        <w:t>Беспалова Л.А. Васильев А.В., Аблова И.Б.,. Филобок В.А,. Худокор- мова Ж.Н, Давоян Р.О., Давоян Э.Р., Карлов Г.И., Соловьев А.А., Дивашук</w:t>
      </w:r>
      <w:r>
        <w:rPr>
          <w:spacing w:val="40"/>
          <w:sz w:val="28"/>
        </w:rPr>
        <w:t> </w:t>
      </w:r>
      <w:r>
        <w:rPr>
          <w:sz w:val="28"/>
        </w:rPr>
        <w:t>М.Г., Майер Н.К., Дудников М.В., Мироненко Н.В., Баранова О.А. Применение молекулярных маркеров в селекции пшеницы в краснодарском НИИСХ им. П.П.</w:t>
      </w:r>
      <w:r>
        <w:rPr>
          <w:spacing w:val="18"/>
          <w:sz w:val="28"/>
        </w:rPr>
        <w:t> </w:t>
      </w:r>
      <w:r>
        <w:rPr>
          <w:sz w:val="28"/>
        </w:rPr>
        <w:t>Лукьяненко</w:t>
      </w:r>
      <w:r>
        <w:rPr>
          <w:spacing w:val="18"/>
          <w:sz w:val="28"/>
        </w:rPr>
        <w:t> </w:t>
      </w:r>
      <w:r>
        <w:rPr>
          <w:sz w:val="28"/>
        </w:rPr>
        <w:t>//</w:t>
      </w:r>
      <w:r>
        <w:rPr>
          <w:spacing w:val="19"/>
          <w:sz w:val="28"/>
        </w:rPr>
        <w:t> </w:t>
      </w:r>
      <w:r>
        <w:rPr>
          <w:sz w:val="28"/>
        </w:rPr>
        <w:t>Вавиловский</w:t>
      </w:r>
      <w:r>
        <w:rPr>
          <w:spacing w:val="18"/>
          <w:sz w:val="28"/>
        </w:rPr>
        <w:t> </w:t>
      </w:r>
      <w:r>
        <w:rPr>
          <w:sz w:val="28"/>
        </w:rPr>
        <w:t>журнал</w:t>
      </w:r>
      <w:r>
        <w:rPr>
          <w:spacing w:val="18"/>
          <w:sz w:val="28"/>
        </w:rPr>
        <w:t> </w:t>
      </w:r>
      <w:r>
        <w:rPr>
          <w:sz w:val="28"/>
        </w:rPr>
        <w:t>генетики</w:t>
      </w:r>
      <w:r>
        <w:rPr>
          <w:spacing w:val="19"/>
          <w:sz w:val="28"/>
        </w:rPr>
        <w:t> </w:t>
      </w:r>
      <w:r>
        <w:rPr>
          <w:sz w:val="28"/>
        </w:rPr>
        <w:t>и</w:t>
      </w:r>
      <w:r>
        <w:rPr>
          <w:spacing w:val="18"/>
          <w:sz w:val="28"/>
        </w:rPr>
        <w:t> </w:t>
      </w:r>
      <w:r>
        <w:rPr>
          <w:sz w:val="28"/>
        </w:rPr>
        <w:t>селекции</w:t>
      </w:r>
      <w:r>
        <w:rPr>
          <w:spacing w:val="19"/>
          <w:sz w:val="28"/>
        </w:rPr>
        <w:t> </w:t>
      </w:r>
      <w:r>
        <w:rPr>
          <w:sz w:val="28"/>
        </w:rPr>
        <w:t>–</w:t>
      </w:r>
      <w:r>
        <w:rPr>
          <w:spacing w:val="18"/>
          <w:sz w:val="28"/>
        </w:rPr>
        <w:t> </w:t>
      </w:r>
      <w:r>
        <w:rPr>
          <w:sz w:val="28"/>
        </w:rPr>
        <w:t>2012.</w:t>
      </w:r>
      <w:r>
        <w:rPr>
          <w:spacing w:val="18"/>
          <w:sz w:val="28"/>
        </w:rPr>
        <w:t> </w:t>
      </w:r>
      <w:r>
        <w:rPr>
          <w:sz w:val="28"/>
        </w:rPr>
        <w:t>–</w:t>
      </w:r>
      <w:r>
        <w:rPr>
          <w:spacing w:val="19"/>
          <w:sz w:val="28"/>
        </w:rPr>
        <w:t> </w:t>
      </w:r>
      <w:r>
        <w:rPr>
          <w:sz w:val="28"/>
        </w:rPr>
        <w:t>Т.</w:t>
      </w:r>
      <w:r>
        <w:rPr>
          <w:spacing w:val="18"/>
          <w:sz w:val="28"/>
        </w:rPr>
        <w:t> </w:t>
      </w:r>
      <w:r>
        <w:rPr>
          <w:sz w:val="28"/>
        </w:rPr>
        <w:t>16</w:t>
      </w:r>
      <w:r>
        <w:rPr>
          <w:spacing w:val="19"/>
          <w:sz w:val="28"/>
        </w:rPr>
        <w:t> </w:t>
      </w:r>
      <w:r>
        <w:rPr>
          <w:spacing w:val="-10"/>
          <w:sz w:val="28"/>
        </w:rPr>
        <w:t>–</w:t>
      </w:r>
    </w:p>
    <w:p>
      <w:pPr>
        <w:pStyle w:val="BodyText"/>
        <w:ind w:left="283"/>
      </w:pPr>
      <w:r>
        <w:rPr/>
        <w:t>№ 1 – С.37-</w:t>
      </w:r>
      <w:r>
        <w:rPr>
          <w:spacing w:val="-5"/>
        </w:rPr>
        <w:t>43.</w:t>
      </w:r>
    </w:p>
    <w:p>
      <w:pPr>
        <w:pStyle w:val="ListParagraph"/>
        <w:numPr>
          <w:ilvl w:val="0"/>
          <w:numId w:val="9"/>
        </w:numPr>
        <w:tabs>
          <w:tab w:leader="none" w:pos="1362" w:val="left"/>
        </w:tabs>
        <w:spacing w:after="0" w:before="0" w:line="240" w:lineRule="auto"/>
        <w:ind w:firstLine="567" w:left="283" w:right="428"/>
        <w:jc w:val="both"/>
        <w:rPr>
          <w:sz w:val="28"/>
        </w:rPr>
      </w:pPr>
      <w:r>
        <w:rPr>
          <w:sz w:val="28"/>
        </w:rPr>
        <w:t>Конарев, В. Г. Белки растений как генетические маркеры / М.: Колос, 1983. – 320 с.</w:t>
      </w:r>
    </w:p>
    <w:p>
      <w:pPr>
        <w:pStyle w:val="ListParagraph"/>
        <w:numPr>
          <w:ilvl w:val="0"/>
          <w:numId w:val="9"/>
        </w:numPr>
        <w:tabs>
          <w:tab w:leader="none" w:pos="1374" w:val="left"/>
        </w:tabs>
        <w:spacing w:after="0" w:before="0" w:line="240" w:lineRule="auto"/>
        <w:ind w:firstLine="567" w:left="283" w:right="427"/>
        <w:jc w:val="both"/>
        <w:rPr>
          <w:sz w:val="28"/>
        </w:rPr>
      </w:pPr>
      <w:r>
        <w:rPr>
          <w:sz w:val="28"/>
        </w:rPr>
        <w:t>Чесноков Ю. В. ДНК-фингерпринтинг и анализ генетического разно- образия у растений // Сельскохозяйственная биология. – 2005. – Т. 40. – №. 1. – С. 20-40.</w:t>
      </w:r>
    </w:p>
    <w:p>
      <w:pPr>
        <w:pStyle w:val="ListParagraph"/>
        <w:numPr>
          <w:ilvl w:val="0"/>
          <w:numId w:val="9"/>
        </w:numPr>
        <w:tabs>
          <w:tab w:leader="none" w:pos="1352" w:val="left"/>
        </w:tabs>
        <w:spacing w:after="0" w:before="0" w:line="240" w:lineRule="auto"/>
        <w:ind w:firstLine="567" w:left="283" w:right="428"/>
        <w:jc w:val="both"/>
        <w:rPr>
          <w:sz w:val="28"/>
        </w:rPr>
      </w:pPr>
      <w:r>
        <w:rPr>
          <w:sz w:val="28"/>
        </w:rPr>
        <w:t>Павловская Н.Е., Корниенко Н.Н., Гагарина И.Н., Мирошникова М.П., Зеленов</w:t>
      </w:r>
      <w:r>
        <w:rPr>
          <w:spacing w:val="-4"/>
          <w:sz w:val="28"/>
        </w:rPr>
        <w:t> </w:t>
      </w:r>
      <w:r>
        <w:rPr>
          <w:sz w:val="28"/>
        </w:rPr>
        <w:t>А.Н.</w:t>
      </w:r>
      <w:r>
        <w:rPr>
          <w:spacing w:val="-4"/>
          <w:sz w:val="28"/>
        </w:rPr>
        <w:t> </w:t>
      </w:r>
      <w:r>
        <w:rPr>
          <w:sz w:val="28"/>
        </w:rPr>
        <w:t>Формирование</w:t>
      </w:r>
      <w:r>
        <w:rPr>
          <w:spacing w:val="-4"/>
          <w:sz w:val="28"/>
        </w:rPr>
        <w:t> </w:t>
      </w:r>
      <w:r>
        <w:rPr>
          <w:sz w:val="28"/>
        </w:rPr>
        <w:t>полипептидного</w:t>
      </w:r>
      <w:r>
        <w:rPr>
          <w:spacing w:val="-4"/>
          <w:sz w:val="28"/>
        </w:rPr>
        <w:t> </w:t>
      </w:r>
      <w:r>
        <w:rPr>
          <w:sz w:val="28"/>
        </w:rPr>
        <w:t>состава</w:t>
      </w:r>
      <w:r>
        <w:rPr>
          <w:spacing w:val="-4"/>
          <w:sz w:val="28"/>
        </w:rPr>
        <w:t> </w:t>
      </w:r>
      <w:r>
        <w:rPr>
          <w:sz w:val="28"/>
        </w:rPr>
        <w:t>белков</w:t>
      </w:r>
      <w:r>
        <w:rPr>
          <w:spacing w:val="-4"/>
          <w:sz w:val="28"/>
        </w:rPr>
        <w:t> </w:t>
      </w:r>
      <w:r>
        <w:rPr>
          <w:sz w:val="28"/>
        </w:rPr>
        <w:t>семян</w:t>
      </w:r>
      <w:r>
        <w:rPr>
          <w:spacing w:val="-4"/>
          <w:sz w:val="28"/>
        </w:rPr>
        <w:t> </w:t>
      </w:r>
      <w:r>
        <w:rPr>
          <w:sz w:val="28"/>
        </w:rPr>
        <w:t>гороха</w:t>
      </w:r>
      <w:r>
        <w:rPr>
          <w:spacing w:val="-4"/>
          <w:sz w:val="28"/>
        </w:rPr>
        <w:t> </w:t>
      </w:r>
      <w:r>
        <w:rPr>
          <w:sz w:val="28"/>
        </w:rPr>
        <w:t>и</w:t>
      </w:r>
      <w:r>
        <w:rPr>
          <w:spacing w:val="-4"/>
          <w:sz w:val="28"/>
        </w:rPr>
        <w:t> </w:t>
      </w:r>
      <w:r>
        <w:rPr>
          <w:sz w:val="28"/>
        </w:rPr>
        <w:t>фа- соли в процессе созревания // Вестник Российской академии сельскохозяйственных наук. – 2007. – №. 3. – С. 39-41.</w:t>
      </w:r>
    </w:p>
    <w:p>
      <w:pPr>
        <w:pStyle w:val="ListParagraph"/>
        <w:numPr>
          <w:ilvl w:val="0"/>
          <w:numId w:val="9"/>
        </w:numPr>
        <w:tabs>
          <w:tab w:leader="none" w:pos="1406" w:val="left"/>
        </w:tabs>
        <w:spacing w:after="0" w:before="0" w:line="240" w:lineRule="auto"/>
        <w:ind w:firstLine="567" w:left="283" w:right="428"/>
        <w:jc w:val="both"/>
        <w:rPr>
          <w:sz w:val="28"/>
        </w:rPr>
      </w:pPr>
      <w:r>
        <w:rPr>
          <w:sz w:val="28"/>
        </w:rPr>
        <w:t>Шамшин И. Н. Оценка генетического разнообразия сортов и форм яблони с использованием ДНК-маркеров // Мичуринск-наукоград РФ. – 2014. – Т. 117.</w:t>
      </w:r>
    </w:p>
    <w:p>
      <w:pPr>
        <w:pStyle w:val="ListParagraph"/>
        <w:numPr>
          <w:ilvl w:val="0"/>
          <w:numId w:val="9"/>
        </w:numPr>
        <w:tabs>
          <w:tab w:leader="none" w:pos="1406" w:val="left"/>
        </w:tabs>
        <w:spacing w:after="0" w:before="0" w:line="240" w:lineRule="auto"/>
        <w:ind w:firstLine="567" w:left="283" w:right="428"/>
        <w:jc w:val="both"/>
        <w:rPr>
          <w:sz w:val="28"/>
        </w:rPr>
      </w:pPr>
      <w:r>
        <w:rPr>
          <w:sz w:val="28"/>
        </w:rPr>
        <w:t>Сулимова Г. Е. ДНК-маркеры в генетических исследованиях: типы маркеров, их свойства и области применения // Успехи современной биологии. – 2004. – Т. 124. – №. 3. – С. 260-271.</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50" w:val="left"/>
        </w:tabs>
        <w:spacing w:after="0" w:before="76" w:line="240" w:lineRule="auto"/>
        <w:ind w:firstLine="567" w:left="284" w:right="428"/>
        <w:jc w:val="both"/>
        <w:rPr>
          <w:sz w:val="28"/>
        </w:rPr>
      </w:pPr>
      <w:r>
        <w:rPr>
          <w:sz w:val="28"/>
        </w:rPr>
        <w:t>Southern E.M. Detection of specific sequences among DNA fragments sep- arated by gel electrophoresis // J. Mol. Biol. – 1975. – Vоl. 98. – № 3. – Р. 503-517</w:t>
      </w:r>
    </w:p>
    <w:p>
      <w:pPr>
        <w:pStyle w:val="ListParagraph"/>
        <w:numPr>
          <w:ilvl w:val="0"/>
          <w:numId w:val="9"/>
        </w:numPr>
        <w:tabs>
          <w:tab w:leader="none" w:pos="1368" w:val="left"/>
        </w:tabs>
        <w:spacing w:after="0" w:before="0" w:line="240" w:lineRule="auto"/>
        <w:ind w:firstLine="567" w:left="284" w:right="426"/>
        <w:jc w:val="both"/>
        <w:rPr>
          <w:sz w:val="28"/>
        </w:rPr>
      </w:pPr>
      <w:r>
        <w:rPr>
          <w:sz w:val="28"/>
        </w:rPr>
        <w:t>Williams J.G., Kubelik A.R., Livak K.J., Rafalski J.A., Tingey S.V. DNA polymorphisms amplified by arbitrary primers are useful as genetic markers // Nucl. Acids Res. – 1990. – Vol. 18. – P. 6531-6535.</w:t>
      </w:r>
    </w:p>
    <w:p>
      <w:pPr>
        <w:pStyle w:val="ListParagraph"/>
        <w:numPr>
          <w:ilvl w:val="0"/>
          <w:numId w:val="9"/>
        </w:numPr>
        <w:tabs>
          <w:tab w:leader="none" w:pos="1359" w:val="left"/>
        </w:tabs>
        <w:spacing w:after="0" w:before="0" w:line="240" w:lineRule="auto"/>
        <w:ind w:firstLine="567" w:left="284" w:right="424"/>
        <w:jc w:val="both"/>
        <w:rPr>
          <w:sz w:val="28"/>
        </w:rPr>
      </w:pPr>
      <w:r>
        <w:rPr>
          <w:sz w:val="28"/>
        </w:rPr>
        <w:t>Medraoui L. et al. Genetic diversity analysis of sorghum (</w:t>
      </w:r>
      <w:r>
        <w:rPr>
          <w:i/>
          <w:sz w:val="28"/>
        </w:rPr>
        <w:t>Sorghum bicolor </w:t>
      </w:r>
      <w:r>
        <w:rPr>
          <w:sz w:val="28"/>
        </w:rPr>
        <w:t>L. Moench) landraces from northwestern Morocco using ISSR and AFLP markers // Genetic Resources and Crop Evolution. – 2024. – Vol. 71. – №. 2. – P. 835-850.</w:t>
      </w:r>
    </w:p>
    <w:p>
      <w:pPr>
        <w:pStyle w:val="ListParagraph"/>
        <w:numPr>
          <w:ilvl w:val="0"/>
          <w:numId w:val="9"/>
        </w:numPr>
        <w:tabs>
          <w:tab w:leader="none" w:pos="1371" w:val="left"/>
        </w:tabs>
        <w:spacing w:after="0" w:before="0" w:line="240" w:lineRule="auto"/>
        <w:ind w:firstLine="567" w:left="284" w:right="427"/>
        <w:jc w:val="both"/>
        <w:rPr>
          <w:sz w:val="28"/>
        </w:rPr>
      </w:pPr>
      <w:r>
        <w:rPr>
          <w:sz w:val="28"/>
        </w:rPr>
        <w:t>Weng C., Weng C., Kubisiak T.L., Stine M. SCAR markers in a longleaf pine × slash pine F</w:t>
      </w:r>
      <w:r>
        <w:rPr>
          <w:sz w:val="28"/>
          <w:vertAlign w:val="subscript"/>
        </w:rPr>
        <w:t>1</w:t>
      </w:r>
      <w:r>
        <w:rPr>
          <w:sz w:val="28"/>
          <w:vertAlign w:val="baseline"/>
        </w:rPr>
        <w:t> family // Forest Genetics. – 1998. – Vol. 5. – № 4. – Р. 239-247.</w:t>
      </w:r>
    </w:p>
    <w:p>
      <w:pPr>
        <w:pStyle w:val="ListParagraph"/>
        <w:numPr>
          <w:ilvl w:val="0"/>
          <w:numId w:val="9"/>
        </w:numPr>
        <w:tabs>
          <w:tab w:leader="none" w:pos="1353" w:val="left"/>
        </w:tabs>
        <w:spacing w:after="0" w:before="0" w:line="240" w:lineRule="auto"/>
        <w:ind w:firstLine="567" w:left="283" w:right="424"/>
        <w:jc w:val="both"/>
        <w:rPr>
          <w:sz w:val="28"/>
        </w:rPr>
      </w:pPr>
      <w:r>
        <w:rPr>
          <w:sz w:val="28"/>
        </w:rPr>
        <w:t>Zijlstra C. Identification of </w:t>
      </w:r>
      <w:r>
        <w:rPr>
          <w:i/>
          <w:sz w:val="28"/>
        </w:rPr>
        <w:t>Meloidogyne chitwoodi, M. fallax </w:t>
      </w:r>
      <w:r>
        <w:rPr>
          <w:sz w:val="28"/>
        </w:rPr>
        <w:t>and </w:t>
      </w:r>
      <w:r>
        <w:rPr>
          <w:i/>
          <w:sz w:val="28"/>
        </w:rPr>
        <w:t>M. hapla </w:t>
      </w:r>
      <w:r>
        <w:rPr>
          <w:sz w:val="28"/>
        </w:rPr>
        <w:t>based on SCAR-PCR: a powerful way of enabling reliable identification of popula- tion or individuals that share common traits // European Journal of Plant Physiology. – 2000. – Vol. 106. – Р. 283-290.</w:t>
      </w:r>
    </w:p>
    <w:p>
      <w:pPr>
        <w:pStyle w:val="ListParagraph"/>
        <w:numPr>
          <w:ilvl w:val="0"/>
          <w:numId w:val="9"/>
        </w:numPr>
        <w:tabs>
          <w:tab w:leader="none" w:pos="1340" w:val="left"/>
        </w:tabs>
        <w:spacing w:after="0" w:before="0" w:line="240" w:lineRule="auto"/>
        <w:ind w:firstLine="567" w:left="283" w:right="426"/>
        <w:jc w:val="both"/>
        <w:rPr>
          <w:sz w:val="28"/>
        </w:rPr>
      </w:pPr>
      <w:r>
        <w:rPr>
          <w:sz w:val="28"/>
        </w:rPr>
        <w:t>Shavrukov</w:t>
      </w:r>
      <w:r>
        <w:rPr>
          <w:spacing w:val="-4"/>
          <w:sz w:val="28"/>
        </w:rPr>
        <w:t> </w:t>
      </w:r>
      <w:r>
        <w:rPr>
          <w:sz w:val="28"/>
        </w:rPr>
        <w:t>Y.</w:t>
      </w:r>
      <w:r>
        <w:rPr>
          <w:spacing w:val="-4"/>
          <w:sz w:val="28"/>
        </w:rPr>
        <w:t> </w:t>
      </w:r>
      <w:r>
        <w:rPr>
          <w:sz w:val="28"/>
        </w:rPr>
        <w:t>Comparison</w:t>
      </w:r>
      <w:r>
        <w:rPr>
          <w:spacing w:val="-4"/>
          <w:sz w:val="28"/>
        </w:rPr>
        <w:t> </w:t>
      </w:r>
      <w:r>
        <w:rPr>
          <w:sz w:val="28"/>
        </w:rPr>
        <w:t>of</w:t>
      </w:r>
      <w:r>
        <w:rPr>
          <w:spacing w:val="-4"/>
          <w:sz w:val="28"/>
        </w:rPr>
        <w:t> </w:t>
      </w:r>
      <w:r>
        <w:rPr>
          <w:sz w:val="28"/>
        </w:rPr>
        <w:t>SNP</w:t>
      </w:r>
      <w:r>
        <w:rPr>
          <w:spacing w:val="-4"/>
          <w:sz w:val="28"/>
        </w:rPr>
        <w:t> </w:t>
      </w:r>
      <w:r>
        <w:rPr>
          <w:sz w:val="28"/>
        </w:rPr>
        <w:t>and</w:t>
      </w:r>
      <w:r>
        <w:rPr>
          <w:spacing w:val="-4"/>
          <w:sz w:val="28"/>
        </w:rPr>
        <w:t> </w:t>
      </w:r>
      <w:r>
        <w:rPr>
          <w:sz w:val="28"/>
        </w:rPr>
        <w:t>CAPS</w:t>
      </w:r>
      <w:r>
        <w:rPr>
          <w:spacing w:val="-4"/>
          <w:sz w:val="28"/>
        </w:rPr>
        <w:t> </w:t>
      </w:r>
      <w:r>
        <w:rPr>
          <w:sz w:val="28"/>
        </w:rPr>
        <w:t>markers</w:t>
      </w:r>
      <w:r>
        <w:rPr>
          <w:spacing w:val="-4"/>
          <w:sz w:val="28"/>
        </w:rPr>
        <w:t> </w:t>
      </w:r>
      <w:r>
        <w:rPr>
          <w:sz w:val="28"/>
        </w:rPr>
        <w:t>application</w:t>
      </w:r>
      <w:r>
        <w:rPr>
          <w:spacing w:val="-4"/>
          <w:sz w:val="28"/>
        </w:rPr>
        <w:t> </w:t>
      </w:r>
      <w:r>
        <w:rPr>
          <w:sz w:val="28"/>
        </w:rPr>
        <w:t>in</w:t>
      </w:r>
      <w:r>
        <w:rPr>
          <w:spacing w:val="-4"/>
          <w:sz w:val="28"/>
        </w:rPr>
        <w:t> </w:t>
      </w:r>
      <w:r>
        <w:rPr>
          <w:sz w:val="28"/>
        </w:rPr>
        <w:t>genetic research in wheat and barley // BMC Plant Biology. – 2016. – Vol. 16. – P. 47-51.</w:t>
      </w:r>
    </w:p>
    <w:p>
      <w:pPr>
        <w:pStyle w:val="ListParagraph"/>
        <w:numPr>
          <w:ilvl w:val="0"/>
          <w:numId w:val="9"/>
        </w:numPr>
        <w:tabs>
          <w:tab w:leader="none" w:pos="1351" w:val="left"/>
        </w:tabs>
        <w:spacing w:after="0" w:before="0" w:line="240" w:lineRule="auto"/>
        <w:ind w:firstLine="567" w:left="283" w:right="429"/>
        <w:jc w:val="both"/>
        <w:rPr>
          <w:sz w:val="28"/>
        </w:rPr>
      </w:pPr>
      <w:r>
        <w:rPr>
          <w:sz w:val="28"/>
        </w:rPr>
        <w:t>Shavrukov Y. Cleaved Amplified Polymorphic Sequences (CAPS) Markers in Plant Biology. – Nova Science Publishers, Inc., 2014. P</w:t>
      </w:r>
    </w:p>
    <w:p>
      <w:pPr>
        <w:pStyle w:val="ListParagraph"/>
        <w:numPr>
          <w:ilvl w:val="0"/>
          <w:numId w:val="9"/>
        </w:numPr>
        <w:tabs>
          <w:tab w:leader="none" w:pos="1352" w:val="left"/>
        </w:tabs>
        <w:spacing w:after="0" w:before="0" w:line="240" w:lineRule="auto"/>
        <w:ind w:firstLine="567" w:left="283" w:right="429"/>
        <w:jc w:val="both"/>
        <w:rPr>
          <w:sz w:val="28"/>
        </w:rPr>
      </w:pPr>
      <w:r>
        <w:rPr>
          <w:sz w:val="28"/>
        </w:rPr>
        <w:t>Guseynova N. T. Application of DNA-based molecular genetic markers for plant identification // Adv Biol Earth Sci. – 2023. – Vol. 8. – P. 2.</w:t>
      </w:r>
    </w:p>
    <w:p>
      <w:pPr>
        <w:pStyle w:val="ListParagraph"/>
        <w:numPr>
          <w:ilvl w:val="0"/>
          <w:numId w:val="9"/>
        </w:numPr>
        <w:tabs>
          <w:tab w:leader="none" w:pos="1350" w:val="left"/>
        </w:tabs>
        <w:spacing w:after="0" w:before="0" w:line="240" w:lineRule="auto"/>
        <w:ind w:firstLine="567" w:left="283" w:right="424"/>
        <w:jc w:val="both"/>
        <w:rPr>
          <w:sz w:val="28"/>
        </w:rPr>
      </w:pPr>
      <w:r>
        <w:rPr>
          <w:sz w:val="28"/>
        </w:rPr>
        <w:t>Hicks M., Adams D., O’Keefe S., Macdonald E., Hodgetts R. The develop- ment of RAPD and microsatellite markers in lodgepole pine (</w:t>
      </w:r>
      <w:r>
        <w:rPr>
          <w:i/>
          <w:sz w:val="28"/>
        </w:rPr>
        <w:t>Pinus contorta </w:t>
      </w:r>
      <w:r>
        <w:rPr>
          <w:sz w:val="28"/>
        </w:rPr>
        <w:t>var. </w:t>
      </w:r>
      <w:r>
        <w:rPr>
          <w:i/>
          <w:sz w:val="28"/>
        </w:rPr>
        <w:t>latifolia</w:t>
      </w:r>
      <w:r>
        <w:rPr>
          <w:sz w:val="28"/>
        </w:rPr>
        <w:t>) // Genome. – 1998. – Vol. 41. – Р. 797-805.</w:t>
      </w:r>
    </w:p>
    <w:p>
      <w:pPr>
        <w:pStyle w:val="ListParagraph"/>
        <w:numPr>
          <w:ilvl w:val="0"/>
          <w:numId w:val="9"/>
        </w:numPr>
        <w:tabs>
          <w:tab w:leader="none" w:pos="1376" w:val="left"/>
        </w:tabs>
        <w:spacing w:after="0" w:before="0" w:line="240" w:lineRule="auto"/>
        <w:ind w:firstLine="567" w:left="284" w:right="427"/>
        <w:jc w:val="both"/>
        <w:rPr>
          <w:sz w:val="28"/>
        </w:rPr>
      </w:pPr>
      <w:r>
        <w:rPr>
          <w:sz w:val="28"/>
        </w:rPr>
        <w:t>Shavrukov Y., Borisjuk N., Gupta N. K. Plant genetics and gene study // BioMed Research International. – 2019. – Vol. 2019. – P. 3560374.</w:t>
      </w:r>
    </w:p>
    <w:p>
      <w:pPr>
        <w:pStyle w:val="ListParagraph"/>
        <w:numPr>
          <w:ilvl w:val="0"/>
          <w:numId w:val="9"/>
        </w:numPr>
        <w:tabs>
          <w:tab w:leader="none" w:pos="1344" w:val="left"/>
        </w:tabs>
        <w:spacing w:after="0" w:before="0" w:line="240" w:lineRule="auto"/>
        <w:ind w:firstLine="567" w:left="284" w:right="429"/>
        <w:jc w:val="both"/>
        <w:rPr>
          <w:sz w:val="28"/>
        </w:rPr>
      </w:pPr>
      <w:r>
        <w:rPr>
          <w:sz w:val="28"/>
        </w:rPr>
        <w:t>Zargar M., Dyussibayeva E., Orazov A., Zeinullina A., Zhirnova I., Yessen- bekova G., Rysbekova A. SSR Based Genetic Diversity Analysis and Population Structure of Proso millet (</w:t>
      </w:r>
      <w:r>
        <w:rPr>
          <w:i/>
          <w:sz w:val="28"/>
        </w:rPr>
        <w:t>Panicum miliaceum </w:t>
      </w:r>
      <w:r>
        <w:rPr>
          <w:sz w:val="28"/>
        </w:rPr>
        <w:t>L.) in Kazakhstan. – 2023. Р.15</w:t>
      </w:r>
    </w:p>
    <w:p>
      <w:pPr>
        <w:pStyle w:val="ListParagraph"/>
        <w:numPr>
          <w:ilvl w:val="0"/>
          <w:numId w:val="9"/>
        </w:numPr>
        <w:tabs>
          <w:tab w:leader="none" w:pos="1387" w:val="left"/>
        </w:tabs>
        <w:spacing w:after="0" w:before="0" w:line="240" w:lineRule="auto"/>
        <w:ind w:firstLine="567" w:left="284" w:right="429"/>
        <w:jc w:val="both"/>
        <w:rPr>
          <w:sz w:val="28"/>
        </w:rPr>
      </w:pPr>
      <w:r>
        <w:rPr>
          <w:sz w:val="28"/>
        </w:rPr>
        <w:t>Shavrukov Y., Hinrichsen P., Watanabe S. Plant genotyping: from tradi- tional</w:t>
      </w:r>
      <w:r>
        <w:rPr>
          <w:spacing w:val="27"/>
          <w:sz w:val="28"/>
        </w:rPr>
        <w:t> </w:t>
      </w:r>
      <w:r>
        <w:rPr>
          <w:sz w:val="28"/>
        </w:rPr>
        <w:t>markers</w:t>
      </w:r>
      <w:r>
        <w:rPr>
          <w:spacing w:val="27"/>
          <w:sz w:val="28"/>
        </w:rPr>
        <w:t> </w:t>
      </w:r>
      <w:r>
        <w:rPr>
          <w:sz w:val="28"/>
        </w:rPr>
        <w:t>to</w:t>
      </w:r>
      <w:r>
        <w:rPr>
          <w:spacing w:val="27"/>
          <w:sz w:val="28"/>
        </w:rPr>
        <w:t> </w:t>
      </w:r>
      <w:r>
        <w:rPr>
          <w:sz w:val="28"/>
        </w:rPr>
        <w:t>modern</w:t>
      </w:r>
      <w:r>
        <w:rPr>
          <w:spacing w:val="27"/>
          <w:sz w:val="28"/>
        </w:rPr>
        <w:t> </w:t>
      </w:r>
      <w:r>
        <w:rPr>
          <w:sz w:val="28"/>
        </w:rPr>
        <w:t>technologies</w:t>
      </w:r>
      <w:r>
        <w:rPr>
          <w:spacing w:val="27"/>
          <w:sz w:val="28"/>
        </w:rPr>
        <w:t> </w:t>
      </w:r>
      <w:r>
        <w:rPr>
          <w:sz w:val="28"/>
        </w:rPr>
        <w:t>//</w:t>
      </w:r>
      <w:r>
        <w:rPr>
          <w:spacing w:val="27"/>
          <w:sz w:val="28"/>
        </w:rPr>
        <w:t> </w:t>
      </w:r>
      <w:r>
        <w:rPr>
          <w:sz w:val="28"/>
        </w:rPr>
        <w:t>Frontiers</w:t>
      </w:r>
      <w:r>
        <w:rPr>
          <w:spacing w:val="27"/>
          <w:sz w:val="28"/>
        </w:rPr>
        <w:t> </w:t>
      </w:r>
      <w:r>
        <w:rPr>
          <w:sz w:val="28"/>
        </w:rPr>
        <w:t>in</w:t>
      </w:r>
      <w:r>
        <w:rPr>
          <w:spacing w:val="27"/>
          <w:sz w:val="28"/>
        </w:rPr>
        <w:t> </w:t>
      </w:r>
      <w:r>
        <w:rPr>
          <w:sz w:val="28"/>
        </w:rPr>
        <w:t>Plant</w:t>
      </w:r>
      <w:r>
        <w:rPr>
          <w:spacing w:val="27"/>
          <w:sz w:val="28"/>
        </w:rPr>
        <w:t> </w:t>
      </w:r>
      <w:r>
        <w:rPr>
          <w:sz w:val="28"/>
        </w:rPr>
        <w:t>Science.</w:t>
      </w:r>
      <w:r>
        <w:rPr>
          <w:spacing w:val="27"/>
          <w:sz w:val="28"/>
        </w:rPr>
        <w:t> </w:t>
      </w:r>
      <w:r>
        <w:rPr>
          <w:sz w:val="28"/>
        </w:rPr>
        <w:t>–</w:t>
      </w:r>
      <w:r>
        <w:rPr>
          <w:spacing w:val="27"/>
          <w:sz w:val="28"/>
        </w:rPr>
        <w:t> </w:t>
      </w:r>
      <w:r>
        <w:rPr>
          <w:sz w:val="28"/>
        </w:rPr>
        <w:t>2024.</w:t>
      </w:r>
      <w:r>
        <w:rPr>
          <w:spacing w:val="27"/>
          <w:sz w:val="28"/>
        </w:rPr>
        <w:t> </w:t>
      </w:r>
      <w:r>
        <w:rPr>
          <w:sz w:val="28"/>
        </w:rPr>
        <w:t>–</w:t>
      </w:r>
      <w:r>
        <w:rPr>
          <w:spacing w:val="27"/>
          <w:sz w:val="28"/>
        </w:rPr>
        <w:t> </w:t>
      </w:r>
      <w:r>
        <w:rPr>
          <w:sz w:val="28"/>
        </w:rPr>
        <w:t>Vol.</w:t>
      </w:r>
    </w:p>
    <w:p>
      <w:pPr>
        <w:pStyle w:val="BodyText"/>
      </w:pPr>
      <w:r>
        <w:rPr/>
        <w:t>15. – Р. </w:t>
      </w:r>
      <w:r>
        <w:rPr>
          <w:spacing w:val="-2"/>
        </w:rPr>
        <w:t>1419798.</w:t>
      </w:r>
    </w:p>
    <w:p>
      <w:pPr>
        <w:pStyle w:val="ListParagraph"/>
        <w:numPr>
          <w:ilvl w:val="0"/>
          <w:numId w:val="9"/>
        </w:numPr>
        <w:tabs>
          <w:tab w:leader="none" w:pos="1342" w:val="left"/>
        </w:tabs>
        <w:spacing w:after="0" w:before="0" w:line="240" w:lineRule="auto"/>
        <w:ind w:firstLine="567" w:left="284" w:right="428"/>
        <w:jc w:val="both"/>
        <w:rPr>
          <w:sz w:val="28"/>
        </w:rPr>
      </w:pPr>
      <w:r>
        <w:rPr>
          <w:sz w:val="28"/>
        </w:rPr>
        <w:t>Schramm</w:t>
      </w:r>
      <w:r>
        <w:rPr>
          <w:spacing w:val="-3"/>
          <w:sz w:val="28"/>
        </w:rPr>
        <w:t> </w:t>
      </w:r>
      <w:r>
        <w:rPr>
          <w:sz w:val="28"/>
        </w:rPr>
        <w:t>C.,</w:t>
      </w:r>
      <w:r>
        <w:rPr>
          <w:spacing w:val="-3"/>
          <w:sz w:val="28"/>
        </w:rPr>
        <w:t> </w:t>
      </w:r>
      <w:r>
        <w:rPr>
          <w:sz w:val="28"/>
        </w:rPr>
        <w:t>Shavrukov,</w:t>
      </w:r>
      <w:r>
        <w:rPr>
          <w:spacing w:val="-3"/>
          <w:sz w:val="28"/>
        </w:rPr>
        <w:t> </w:t>
      </w:r>
      <w:r>
        <w:rPr>
          <w:sz w:val="28"/>
        </w:rPr>
        <w:t>Y.,</w:t>
      </w:r>
      <w:r>
        <w:rPr>
          <w:spacing w:val="-3"/>
          <w:sz w:val="28"/>
        </w:rPr>
        <w:t> </w:t>
      </w:r>
      <w:r>
        <w:rPr>
          <w:sz w:val="28"/>
        </w:rPr>
        <w:t>Anderson</w:t>
      </w:r>
      <w:r>
        <w:rPr>
          <w:spacing w:val="-3"/>
          <w:sz w:val="28"/>
        </w:rPr>
        <w:t> </w:t>
      </w:r>
      <w:r>
        <w:rPr>
          <w:sz w:val="28"/>
        </w:rPr>
        <w:t>P.,</w:t>
      </w:r>
      <w:r>
        <w:rPr>
          <w:spacing w:val="-3"/>
          <w:sz w:val="28"/>
        </w:rPr>
        <w:t> </w:t>
      </w:r>
      <w:r>
        <w:rPr>
          <w:sz w:val="28"/>
        </w:rPr>
        <w:t>Kurishbaev</w:t>
      </w:r>
      <w:r>
        <w:rPr>
          <w:spacing w:val="-3"/>
          <w:sz w:val="28"/>
        </w:rPr>
        <w:t> </w:t>
      </w:r>
      <w:r>
        <w:rPr>
          <w:sz w:val="28"/>
        </w:rPr>
        <w:t>A.,</w:t>
      </w:r>
      <w:r>
        <w:rPr>
          <w:spacing w:val="-3"/>
          <w:sz w:val="28"/>
        </w:rPr>
        <w:t> </w:t>
      </w:r>
      <w:r>
        <w:rPr>
          <w:sz w:val="28"/>
        </w:rPr>
        <w:t>Jatayev</w:t>
      </w:r>
      <w:r>
        <w:rPr>
          <w:spacing w:val="-3"/>
          <w:sz w:val="28"/>
        </w:rPr>
        <w:t> </w:t>
      </w:r>
      <w:r>
        <w:rPr>
          <w:sz w:val="28"/>
        </w:rPr>
        <w:t>S.</w:t>
      </w:r>
      <w:r>
        <w:rPr>
          <w:spacing w:val="-3"/>
          <w:sz w:val="28"/>
        </w:rPr>
        <w:t> </w:t>
      </w:r>
      <w:r>
        <w:rPr>
          <w:sz w:val="28"/>
        </w:rPr>
        <w:t>Devel- opment of single nucleotide polymorphism (SNP) markers for cereal breeding and crop research: current methods and future prospects // Advances in breeding tech- niques for cereal crops. – Burleigh Dodds Science Publishing, 2019. – Р. 327-362.</w:t>
      </w:r>
    </w:p>
    <w:p>
      <w:pPr>
        <w:pStyle w:val="ListParagraph"/>
        <w:numPr>
          <w:ilvl w:val="0"/>
          <w:numId w:val="9"/>
        </w:numPr>
        <w:tabs>
          <w:tab w:leader="none" w:pos="1390" w:val="left"/>
        </w:tabs>
        <w:spacing w:after="0" w:before="0" w:line="240" w:lineRule="auto"/>
        <w:ind w:firstLine="567" w:left="284" w:right="428"/>
        <w:jc w:val="both"/>
        <w:rPr>
          <w:sz w:val="28"/>
        </w:rPr>
      </w:pPr>
      <w:r>
        <w:rPr>
          <w:sz w:val="28"/>
        </w:rPr>
        <w:t>Романова О.В., Высоцкий В.А. Методика молекулярно-генетической идентификации косточковых культур // Под общ.ред. акад. РАСХН И.М. Кули- кова, ГНУ ВСТИСП. – М., 2007. – С. 70.</w:t>
      </w:r>
    </w:p>
    <w:p>
      <w:pPr>
        <w:pStyle w:val="ListParagraph"/>
        <w:numPr>
          <w:ilvl w:val="0"/>
          <w:numId w:val="9"/>
        </w:numPr>
        <w:tabs>
          <w:tab w:leader="none" w:pos="1385" w:val="left"/>
        </w:tabs>
        <w:spacing w:after="0" w:before="0" w:line="240" w:lineRule="auto"/>
        <w:ind w:firstLine="567" w:left="284" w:right="427"/>
        <w:jc w:val="both"/>
        <w:rPr>
          <w:sz w:val="28"/>
        </w:rPr>
      </w:pPr>
      <w:r>
        <w:rPr>
          <w:sz w:val="28"/>
        </w:rPr>
        <w:t>Boopathi N. M. Genetic mapping and marker assisted selection. – India: Springer, 2013 – Т. 10. – P. 978-81.</w:t>
      </w:r>
    </w:p>
    <w:p>
      <w:pPr>
        <w:pStyle w:val="ListParagraph"/>
        <w:numPr>
          <w:ilvl w:val="0"/>
          <w:numId w:val="9"/>
        </w:numPr>
        <w:tabs>
          <w:tab w:leader="none" w:pos="1347" w:val="left"/>
        </w:tabs>
        <w:spacing w:after="0" w:before="0" w:line="240" w:lineRule="auto"/>
        <w:ind w:firstLine="567" w:left="284" w:right="428"/>
        <w:jc w:val="both"/>
        <w:rPr>
          <w:sz w:val="28"/>
        </w:rPr>
      </w:pPr>
      <w:r>
        <w:rPr>
          <w:sz w:val="28"/>
        </w:rPr>
        <w:t>Zhu M., Zhao S. Candidate gene identification approach: progress and chal- lenges // International Journal of Biological Sciences. – 2007. – Vol. 3. – №. 7. – P. </w:t>
      </w:r>
      <w:r>
        <w:rPr>
          <w:spacing w:val="-4"/>
          <w:sz w:val="28"/>
        </w:rPr>
        <w:t>420.</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49" w:val="left"/>
        </w:tabs>
        <w:spacing w:after="0" w:before="76" w:line="240" w:lineRule="auto"/>
        <w:ind w:firstLine="567" w:left="284" w:right="427"/>
        <w:jc w:val="both"/>
        <w:rPr>
          <w:sz w:val="28"/>
        </w:rPr>
      </w:pPr>
      <w:r>
        <w:rPr>
          <w:sz w:val="28"/>
        </w:rPr>
        <w:t>Patnala R., Clements J., Batra J. Candidate gene association studies: a com- prehensive guide to useful in silico tools // BMC genetics. – 2013. – Vol. 14. – P. 1- </w:t>
      </w:r>
      <w:r>
        <w:rPr>
          <w:spacing w:val="-4"/>
          <w:sz w:val="28"/>
        </w:rPr>
        <w:t>11.</w:t>
      </w:r>
    </w:p>
    <w:p>
      <w:pPr>
        <w:pStyle w:val="ListParagraph"/>
        <w:numPr>
          <w:ilvl w:val="0"/>
          <w:numId w:val="9"/>
        </w:numPr>
        <w:tabs>
          <w:tab w:leader="none" w:pos="1370" w:val="left"/>
        </w:tabs>
        <w:spacing w:after="0" w:before="0" w:line="240" w:lineRule="auto"/>
        <w:ind w:firstLine="567" w:left="284" w:right="428"/>
        <w:jc w:val="both"/>
        <w:rPr>
          <w:sz w:val="28"/>
        </w:rPr>
      </w:pPr>
      <w:r>
        <w:rPr>
          <w:sz w:val="28"/>
        </w:rPr>
        <w:t>Bargsten J.W., Nap J.P., Sanchez-Perez G.F., van Dijk A.D. Prioritization</w:t>
      </w:r>
      <w:r>
        <w:rPr>
          <w:spacing w:val="40"/>
          <w:sz w:val="28"/>
        </w:rPr>
        <w:t> </w:t>
      </w:r>
      <w:r>
        <w:rPr>
          <w:sz w:val="28"/>
        </w:rPr>
        <w:t>of candidate genes in QTL regions based on associations between traits and biologi- cal processes // BMC plant biology. – 2014. – Vol. 14. – P. 1-12.</w:t>
      </w:r>
    </w:p>
    <w:p>
      <w:pPr>
        <w:pStyle w:val="ListParagraph"/>
        <w:numPr>
          <w:ilvl w:val="0"/>
          <w:numId w:val="9"/>
        </w:numPr>
        <w:tabs>
          <w:tab w:leader="none" w:pos="1361" w:val="left"/>
        </w:tabs>
        <w:spacing w:after="0" w:before="0" w:line="240" w:lineRule="auto"/>
        <w:ind w:firstLine="567" w:left="284" w:right="428"/>
        <w:jc w:val="both"/>
        <w:rPr>
          <w:sz w:val="28"/>
        </w:rPr>
      </w:pPr>
      <w:r>
        <w:rPr>
          <w:sz w:val="28"/>
        </w:rPr>
        <w:t>Liu Y, He Z, Appels R, Xia X Functional markers in wheat: current status and future prospects // Theoretical and applied genetics. – 2012. – Vol. 125. – P. 1- </w:t>
      </w:r>
      <w:r>
        <w:rPr>
          <w:spacing w:val="-4"/>
          <w:sz w:val="28"/>
        </w:rPr>
        <w:t>10.</w:t>
      </w:r>
    </w:p>
    <w:p>
      <w:pPr>
        <w:pStyle w:val="ListParagraph"/>
        <w:numPr>
          <w:ilvl w:val="0"/>
          <w:numId w:val="9"/>
        </w:numPr>
        <w:tabs>
          <w:tab w:leader="none" w:pos="1366" w:val="left"/>
        </w:tabs>
        <w:spacing w:after="0" w:before="0" w:line="240" w:lineRule="auto"/>
        <w:ind w:firstLine="567" w:left="284" w:right="428"/>
        <w:jc w:val="both"/>
        <w:rPr>
          <w:sz w:val="28"/>
        </w:rPr>
      </w:pPr>
      <w:r>
        <w:rPr>
          <w:sz w:val="28"/>
        </w:rPr>
        <w:t>Chagné D., Vanderzande S., Kirk C., Profitt N., Weskett R, Gardiner S.E. Validation of SNP markers for fruit quality and disease resistance loci in apple (</w:t>
      </w:r>
      <w:r>
        <w:rPr>
          <w:i/>
          <w:sz w:val="28"/>
        </w:rPr>
        <w:t>Malus×</w:t>
      </w:r>
      <w:r>
        <w:rPr>
          <w:i/>
          <w:spacing w:val="-2"/>
          <w:sz w:val="28"/>
        </w:rPr>
        <w:t> </w:t>
      </w:r>
      <w:r>
        <w:rPr>
          <w:i/>
          <w:sz w:val="28"/>
        </w:rPr>
        <w:t>domestica</w:t>
      </w:r>
      <w:r>
        <w:rPr>
          <w:i/>
          <w:spacing w:val="-1"/>
          <w:sz w:val="28"/>
        </w:rPr>
        <w:t> </w:t>
      </w:r>
      <w:r>
        <w:rPr>
          <w:sz w:val="28"/>
        </w:rPr>
        <w:t>Borkh.)</w:t>
      </w:r>
      <w:r>
        <w:rPr>
          <w:spacing w:val="-2"/>
          <w:sz w:val="28"/>
        </w:rPr>
        <w:t> </w:t>
      </w:r>
      <w:r>
        <w:rPr>
          <w:sz w:val="28"/>
        </w:rPr>
        <w:t>using</w:t>
      </w:r>
      <w:r>
        <w:rPr>
          <w:spacing w:val="-3"/>
          <w:sz w:val="28"/>
        </w:rPr>
        <w:t> </w:t>
      </w:r>
      <w:r>
        <w:rPr>
          <w:sz w:val="28"/>
        </w:rPr>
        <w:t>the</w:t>
      </w:r>
      <w:r>
        <w:rPr>
          <w:spacing w:val="-2"/>
          <w:sz w:val="28"/>
        </w:rPr>
        <w:t> </w:t>
      </w:r>
      <w:r>
        <w:rPr>
          <w:sz w:val="28"/>
        </w:rPr>
        <w:t>OpenArray®</w:t>
      </w:r>
      <w:r>
        <w:rPr>
          <w:spacing w:val="-3"/>
          <w:sz w:val="28"/>
        </w:rPr>
        <w:t> </w:t>
      </w:r>
      <w:r>
        <w:rPr>
          <w:sz w:val="28"/>
        </w:rPr>
        <w:t>platform</w:t>
      </w:r>
      <w:r>
        <w:rPr>
          <w:spacing w:val="-2"/>
          <w:sz w:val="28"/>
        </w:rPr>
        <w:t> </w:t>
      </w:r>
      <w:r>
        <w:rPr>
          <w:sz w:val="28"/>
        </w:rPr>
        <w:t>//</w:t>
      </w:r>
      <w:r>
        <w:rPr>
          <w:spacing w:val="-3"/>
          <w:sz w:val="28"/>
        </w:rPr>
        <w:t> </w:t>
      </w:r>
      <w:r>
        <w:rPr>
          <w:sz w:val="28"/>
        </w:rPr>
        <w:t>Horticulture</w:t>
      </w:r>
      <w:r>
        <w:rPr>
          <w:spacing w:val="-2"/>
          <w:sz w:val="28"/>
        </w:rPr>
        <w:t> </w:t>
      </w:r>
      <w:r>
        <w:rPr>
          <w:sz w:val="28"/>
        </w:rPr>
        <w:t>Research. – 2019. – Vol. 6.</w:t>
      </w:r>
    </w:p>
    <w:p>
      <w:pPr>
        <w:pStyle w:val="ListParagraph"/>
        <w:numPr>
          <w:ilvl w:val="0"/>
          <w:numId w:val="9"/>
        </w:numPr>
        <w:tabs>
          <w:tab w:leader="none" w:pos="1377" w:val="left"/>
        </w:tabs>
        <w:spacing w:after="0" w:before="0" w:line="240" w:lineRule="auto"/>
        <w:ind w:firstLine="567" w:left="284" w:right="429"/>
        <w:jc w:val="both"/>
        <w:rPr>
          <w:sz w:val="28"/>
        </w:rPr>
      </w:pPr>
      <w:r>
        <w:rPr>
          <w:sz w:val="28"/>
        </w:rPr>
        <w:t>Jehan T., Lakhanpaul S. Single nucleotide polymorphism (SNP)–methods and applications in plant genetics: a review // Indian Journal of Biotechnology – 2006.- Vol.5 – P. 435–459.</w:t>
      </w:r>
    </w:p>
    <w:p>
      <w:pPr>
        <w:pStyle w:val="ListParagraph"/>
        <w:numPr>
          <w:ilvl w:val="0"/>
          <w:numId w:val="9"/>
        </w:numPr>
        <w:tabs>
          <w:tab w:leader="none" w:pos="1344" w:val="left"/>
        </w:tabs>
        <w:spacing w:after="0" w:before="0" w:line="240" w:lineRule="auto"/>
        <w:ind w:firstLine="567" w:left="284" w:right="430"/>
        <w:jc w:val="both"/>
        <w:rPr>
          <w:sz w:val="28"/>
        </w:rPr>
      </w:pPr>
      <w:r>
        <w:rPr>
          <w:sz w:val="28"/>
        </w:rPr>
        <w:t>Perkel</w:t>
      </w:r>
      <w:r>
        <w:rPr>
          <w:spacing w:val="-1"/>
          <w:sz w:val="28"/>
        </w:rPr>
        <w:t> </w:t>
      </w:r>
      <w:r>
        <w:rPr>
          <w:sz w:val="28"/>
        </w:rPr>
        <w:t>J.</w:t>
      </w:r>
      <w:r>
        <w:rPr>
          <w:spacing w:val="-1"/>
          <w:sz w:val="28"/>
        </w:rPr>
        <w:t> </w:t>
      </w:r>
      <w:r>
        <w:rPr>
          <w:sz w:val="28"/>
        </w:rPr>
        <w:t>SNP</w:t>
      </w:r>
      <w:r>
        <w:rPr>
          <w:spacing w:val="-1"/>
          <w:sz w:val="28"/>
        </w:rPr>
        <w:t> </w:t>
      </w:r>
      <w:r>
        <w:rPr>
          <w:sz w:val="28"/>
        </w:rPr>
        <w:t>genotyping:</w:t>
      </w:r>
      <w:r>
        <w:rPr>
          <w:spacing w:val="-1"/>
          <w:sz w:val="28"/>
        </w:rPr>
        <w:t> </w:t>
      </w:r>
      <w:r>
        <w:rPr>
          <w:sz w:val="28"/>
        </w:rPr>
        <w:t>six</w:t>
      </w:r>
      <w:r>
        <w:rPr>
          <w:spacing w:val="-1"/>
          <w:sz w:val="28"/>
        </w:rPr>
        <w:t> </w:t>
      </w:r>
      <w:r>
        <w:rPr>
          <w:sz w:val="28"/>
        </w:rPr>
        <w:t>technologies</w:t>
      </w:r>
      <w:r>
        <w:rPr>
          <w:spacing w:val="-1"/>
          <w:sz w:val="28"/>
        </w:rPr>
        <w:t> </w:t>
      </w:r>
      <w:r>
        <w:rPr>
          <w:sz w:val="28"/>
        </w:rPr>
        <w:t>that</w:t>
      </w:r>
      <w:r>
        <w:rPr>
          <w:spacing w:val="-1"/>
          <w:sz w:val="28"/>
        </w:rPr>
        <w:t> </w:t>
      </w:r>
      <w:r>
        <w:rPr>
          <w:sz w:val="28"/>
        </w:rPr>
        <w:t>keyed</w:t>
      </w:r>
      <w:r>
        <w:rPr>
          <w:spacing w:val="-1"/>
          <w:sz w:val="28"/>
        </w:rPr>
        <w:t> </w:t>
      </w:r>
      <w:r>
        <w:rPr>
          <w:sz w:val="28"/>
        </w:rPr>
        <w:t>a</w:t>
      </w:r>
      <w:r>
        <w:rPr>
          <w:spacing w:val="-1"/>
          <w:sz w:val="28"/>
        </w:rPr>
        <w:t> </w:t>
      </w:r>
      <w:r>
        <w:rPr>
          <w:sz w:val="28"/>
        </w:rPr>
        <w:t>revolution</w:t>
      </w:r>
      <w:r>
        <w:rPr>
          <w:spacing w:val="-1"/>
          <w:sz w:val="28"/>
        </w:rPr>
        <w:t> </w:t>
      </w:r>
      <w:r>
        <w:rPr>
          <w:sz w:val="28"/>
        </w:rPr>
        <w:t>//</w:t>
      </w:r>
      <w:r>
        <w:rPr>
          <w:spacing w:val="-1"/>
          <w:sz w:val="28"/>
        </w:rPr>
        <w:t> </w:t>
      </w:r>
      <w:r>
        <w:rPr>
          <w:sz w:val="28"/>
        </w:rPr>
        <w:t>Nature Methods. – 2008. – Vol. 5. – №. 5. – P. 447-453.</w:t>
      </w:r>
    </w:p>
    <w:p>
      <w:pPr>
        <w:pStyle w:val="ListParagraph"/>
        <w:numPr>
          <w:ilvl w:val="0"/>
          <w:numId w:val="9"/>
        </w:numPr>
        <w:tabs>
          <w:tab w:leader="none" w:pos="1355" w:val="left"/>
        </w:tabs>
        <w:spacing w:after="0" w:before="0" w:line="240" w:lineRule="auto"/>
        <w:ind w:firstLine="567" w:left="284" w:right="428"/>
        <w:jc w:val="both"/>
        <w:rPr>
          <w:sz w:val="28"/>
        </w:rPr>
      </w:pPr>
      <w:r>
        <w:rPr>
          <w:sz w:val="28"/>
        </w:rPr>
        <w:t>Jiang G. L. Molecular markers and marker-assisted breeding // Jiang, G.-L. Plant Breeding from Laboratories to Fields. – 2013. – P. 45-85.</w:t>
      </w:r>
    </w:p>
    <w:p>
      <w:pPr>
        <w:pStyle w:val="ListParagraph"/>
        <w:numPr>
          <w:ilvl w:val="0"/>
          <w:numId w:val="9"/>
        </w:numPr>
        <w:tabs>
          <w:tab w:leader="none" w:pos="1365" w:val="left"/>
        </w:tabs>
        <w:spacing w:after="0" w:before="0" w:line="240" w:lineRule="auto"/>
        <w:ind w:firstLine="567" w:left="284" w:right="428"/>
        <w:jc w:val="both"/>
        <w:rPr>
          <w:sz w:val="28"/>
        </w:rPr>
      </w:pPr>
      <w:r>
        <w:rPr>
          <w:sz w:val="28"/>
        </w:rPr>
        <w:t>Peatman E. SNP genotyping platforms // Next Generation Sequencing and Whole Genome Selection in Aquaculture. – 2011. – P. 123-132.</w:t>
      </w:r>
    </w:p>
    <w:p>
      <w:pPr>
        <w:pStyle w:val="ListParagraph"/>
        <w:numPr>
          <w:ilvl w:val="0"/>
          <w:numId w:val="9"/>
        </w:numPr>
        <w:tabs>
          <w:tab w:leader="none" w:pos="1392" w:val="left"/>
        </w:tabs>
        <w:spacing w:after="0" w:before="0" w:line="240" w:lineRule="auto"/>
        <w:ind w:firstLine="567" w:left="284" w:right="427"/>
        <w:jc w:val="both"/>
        <w:rPr>
          <w:sz w:val="28"/>
        </w:rPr>
      </w:pPr>
      <w:r>
        <w:rPr>
          <w:sz w:val="28"/>
        </w:rPr>
        <w:t>Thomson M. J. High-throughput SNP genotyping to accelerate crop im- provement // Plant Breeding and Biotechnology. – 2014. – Vol. 2. – №. 3. – P. 195- </w:t>
      </w:r>
      <w:r>
        <w:rPr>
          <w:spacing w:val="-4"/>
          <w:sz w:val="28"/>
        </w:rPr>
        <w:t>212.</w:t>
      </w:r>
    </w:p>
    <w:p>
      <w:pPr>
        <w:pStyle w:val="ListParagraph"/>
        <w:numPr>
          <w:ilvl w:val="0"/>
          <w:numId w:val="9"/>
        </w:numPr>
        <w:tabs>
          <w:tab w:leader="none" w:pos="1422" w:val="left"/>
        </w:tabs>
        <w:spacing w:after="0" w:before="0" w:line="240" w:lineRule="auto"/>
        <w:ind w:firstLine="567" w:left="284" w:right="428"/>
        <w:jc w:val="both"/>
        <w:rPr>
          <w:sz w:val="28"/>
        </w:rPr>
      </w:pPr>
      <w:r>
        <w:rPr>
          <w:sz w:val="28"/>
        </w:rPr>
        <w:t>Morgil H., Gercek Y. C., Tulum I. Single Nucleotide Polymorphisms (SNPs) in Plant Genetics // The Recent Topics in Genetic Polymorphisms. – 2020. –</w:t>
      </w:r>
    </w:p>
    <w:p>
      <w:pPr>
        <w:pStyle w:val="BodyText"/>
      </w:pPr>
      <w:r>
        <w:rPr/>
        <w:t>P. </w:t>
      </w:r>
      <w:r>
        <w:rPr>
          <w:spacing w:val="-5"/>
        </w:rPr>
        <w:t>53.</w:t>
      </w:r>
    </w:p>
    <w:p>
      <w:pPr>
        <w:pStyle w:val="ListParagraph"/>
        <w:numPr>
          <w:ilvl w:val="0"/>
          <w:numId w:val="9"/>
        </w:numPr>
        <w:tabs>
          <w:tab w:leader="none" w:pos="1373" w:val="left"/>
        </w:tabs>
        <w:spacing w:after="0" w:before="0" w:line="240" w:lineRule="auto"/>
        <w:ind w:firstLine="567" w:left="284" w:right="426"/>
        <w:jc w:val="both"/>
        <w:rPr>
          <w:sz w:val="28"/>
        </w:rPr>
      </w:pPr>
      <w:r>
        <w:rPr>
          <w:sz w:val="28"/>
        </w:rPr>
        <w:t>Kilian A., Huttner E., Wenzl P., Jaccoud D., Carling J., Thomson B. The fast and the cheap: SNP and DArT-based whole genome profiling for crop improve- ment // Proceedings of the International Congress in the Wake of the Double Helix: From the Green Revolution to the Gene Revolution. – Avenue Media : Bologna,</w:t>
      </w:r>
      <w:r>
        <w:rPr>
          <w:spacing w:val="40"/>
          <w:sz w:val="28"/>
        </w:rPr>
        <w:t> </w:t>
      </w:r>
      <w:r>
        <w:rPr>
          <w:sz w:val="28"/>
        </w:rPr>
        <w:t>Italy, 2003. – С. 443-461.</w:t>
      </w:r>
    </w:p>
    <w:p>
      <w:pPr>
        <w:pStyle w:val="ListParagraph"/>
        <w:numPr>
          <w:ilvl w:val="0"/>
          <w:numId w:val="9"/>
        </w:numPr>
        <w:tabs>
          <w:tab w:leader="none" w:pos="1361" w:val="left"/>
        </w:tabs>
        <w:spacing w:after="0" w:before="0" w:line="240" w:lineRule="auto"/>
        <w:ind w:firstLine="567" w:left="284" w:right="429"/>
        <w:jc w:val="both"/>
        <w:rPr>
          <w:sz w:val="28"/>
        </w:rPr>
      </w:pPr>
      <w:r>
        <w:rPr>
          <w:sz w:val="28"/>
        </w:rPr>
        <w:t>Barker G.L.A., Edwards K.J. A genome-wide analysis of single nucleotide polymorphism diversity in the world's major cereal crops // Plant Biotechnology Journal. – 2009. – Vol. 7, № 4. – P. 318-325.</w:t>
      </w:r>
    </w:p>
    <w:p>
      <w:pPr>
        <w:pStyle w:val="ListParagraph"/>
        <w:numPr>
          <w:ilvl w:val="0"/>
          <w:numId w:val="9"/>
        </w:numPr>
        <w:tabs>
          <w:tab w:leader="none" w:pos="1358" w:val="left"/>
        </w:tabs>
        <w:spacing w:after="0" w:before="0" w:line="240" w:lineRule="auto"/>
        <w:ind w:firstLine="567" w:left="284" w:right="427"/>
        <w:jc w:val="both"/>
        <w:rPr>
          <w:sz w:val="28"/>
        </w:rPr>
      </w:pPr>
      <w:r>
        <w:rPr>
          <w:sz w:val="28"/>
        </w:rPr>
        <w:t>Cavanagh C.R., Chao S., Wang S., Huang B.E., Stephen S. et al. Genome- wide comparative diversity uncovers multiple targets of selection for improvement in hexaploid wheat landraces and cultivars // Proceedings of the National Academy of Sciences of the USA. – 2013. – Vol. 110, № 20. – P. 8057-8062.</w:t>
      </w:r>
    </w:p>
    <w:p>
      <w:pPr>
        <w:pStyle w:val="ListParagraph"/>
        <w:numPr>
          <w:ilvl w:val="0"/>
          <w:numId w:val="9"/>
        </w:numPr>
        <w:tabs>
          <w:tab w:leader="none" w:pos="1393" w:val="left"/>
        </w:tabs>
        <w:spacing w:after="0" w:before="0" w:line="240" w:lineRule="auto"/>
        <w:ind w:firstLine="567" w:left="284" w:right="427"/>
        <w:jc w:val="both"/>
        <w:rPr>
          <w:sz w:val="28"/>
        </w:rPr>
      </w:pPr>
      <w:r>
        <w:rPr>
          <w:sz w:val="28"/>
        </w:rPr>
        <w:t>He C., Holme J., Anthony J. SNP genotyping: the KASP assay // Crop Breeding: Methods and Protocols. – 2014. – P. 75-86.</w:t>
      </w:r>
    </w:p>
    <w:p>
      <w:pPr>
        <w:pStyle w:val="ListParagraph"/>
        <w:numPr>
          <w:ilvl w:val="0"/>
          <w:numId w:val="9"/>
        </w:numPr>
        <w:tabs>
          <w:tab w:leader="none" w:pos="1352" w:val="left"/>
        </w:tabs>
        <w:spacing w:after="0" w:before="0" w:line="240" w:lineRule="auto"/>
        <w:ind w:firstLine="567" w:left="284" w:right="429"/>
        <w:jc w:val="both"/>
        <w:rPr>
          <w:sz w:val="28"/>
        </w:rPr>
      </w:pPr>
      <w:r>
        <w:rPr>
          <w:sz w:val="28"/>
        </w:rPr>
        <w:t>Semagn K., Babu R., Hearne S., Olsen M. Single nucleotide polymorphism genotyping</w:t>
      </w:r>
      <w:r>
        <w:rPr>
          <w:spacing w:val="-1"/>
          <w:sz w:val="28"/>
        </w:rPr>
        <w:t> </w:t>
      </w:r>
      <w:r>
        <w:rPr>
          <w:sz w:val="28"/>
        </w:rPr>
        <w:t>using</w:t>
      </w:r>
      <w:r>
        <w:rPr>
          <w:spacing w:val="-1"/>
          <w:sz w:val="28"/>
        </w:rPr>
        <w:t> </w:t>
      </w:r>
      <w:r>
        <w:rPr>
          <w:sz w:val="28"/>
        </w:rPr>
        <w:t>Kompetitive</w:t>
      </w:r>
      <w:r>
        <w:rPr>
          <w:spacing w:val="-1"/>
          <w:sz w:val="28"/>
        </w:rPr>
        <w:t> </w:t>
      </w:r>
      <w:r>
        <w:rPr>
          <w:sz w:val="28"/>
        </w:rPr>
        <w:t>Allele Specific</w:t>
      </w:r>
      <w:r>
        <w:rPr>
          <w:spacing w:val="-1"/>
          <w:sz w:val="28"/>
        </w:rPr>
        <w:t> </w:t>
      </w:r>
      <w:r>
        <w:rPr>
          <w:sz w:val="28"/>
        </w:rPr>
        <w:t>PCR</w:t>
      </w:r>
      <w:r>
        <w:rPr>
          <w:spacing w:val="-1"/>
          <w:sz w:val="28"/>
        </w:rPr>
        <w:t> </w:t>
      </w:r>
      <w:r>
        <w:rPr>
          <w:sz w:val="28"/>
        </w:rPr>
        <w:t>(KASP): overview</w:t>
      </w:r>
      <w:r>
        <w:rPr>
          <w:spacing w:val="-1"/>
          <w:sz w:val="28"/>
        </w:rPr>
        <w:t> </w:t>
      </w:r>
      <w:r>
        <w:rPr>
          <w:sz w:val="28"/>
        </w:rPr>
        <w:t>of</w:t>
      </w:r>
      <w:r>
        <w:rPr>
          <w:spacing w:val="-1"/>
          <w:sz w:val="28"/>
        </w:rPr>
        <w:t> </w:t>
      </w:r>
      <w:r>
        <w:rPr>
          <w:sz w:val="28"/>
        </w:rPr>
        <w:t>the </w:t>
      </w:r>
      <w:r>
        <w:rPr>
          <w:spacing w:val="-2"/>
          <w:sz w:val="28"/>
        </w:rPr>
        <w:t>technol-</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right="427"/>
      </w:pPr>
      <w:r>
        <w:rPr/>
        <w:t>ogy and its application in crop improvement // Molecular Breeding. – 2014. – Vol.</w:t>
      </w:r>
      <w:r>
        <w:rPr>
          <w:spacing w:val="40"/>
        </w:rPr>
        <w:t> </w:t>
      </w:r>
      <w:r>
        <w:rPr/>
        <w:t>33, № 1. – P. 1-14.</w:t>
      </w:r>
    </w:p>
    <w:p>
      <w:pPr>
        <w:pStyle w:val="ListParagraph"/>
        <w:numPr>
          <w:ilvl w:val="0"/>
          <w:numId w:val="9"/>
        </w:numPr>
        <w:tabs>
          <w:tab w:leader="none" w:pos="1379" w:val="left"/>
        </w:tabs>
        <w:spacing w:after="0" w:before="0" w:line="240" w:lineRule="auto"/>
        <w:ind w:firstLine="567" w:left="284" w:right="429"/>
        <w:jc w:val="both"/>
        <w:rPr>
          <w:sz w:val="28"/>
        </w:rPr>
      </w:pPr>
      <w:r>
        <w:rPr>
          <w:sz w:val="28"/>
        </w:rPr>
        <w:t>Myakishev M.V., Khripin Y., Hu S., Hamer D. H. High-throughput SNP genotyping by allele-specific PCR with universal energy-transfer-labeled primers // Genome Research. – 2001. – Vol. 11, № 1. – P. 163-169.</w:t>
      </w:r>
    </w:p>
    <w:p>
      <w:pPr>
        <w:pStyle w:val="ListParagraph"/>
        <w:numPr>
          <w:ilvl w:val="0"/>
          <w:numId w:val="9"/>
        </w:numPr>
        <w:tabs>
          <w:tab w:leader="none" w:pos="1375" w:val="left"/>
        </w:tabs>
        <w:spacing w:after="0" w:before="0" w:line="240" w:lineRule="auto"/>
        <w:ind w:firstLine="567" w:left="284" w:right="427"/>
        <w:jc w:val="both"/>
        <w:rPr>
          <w:sz w:val="28"/>
        </w:rPr>
      </w:pPr>
      <w:r>
        <w:rPr>
          <w:sz w:val="28"/>
        </w:rPr>
        <w:t>Rickert A.M., Borodina T.A., Kuhn E.J., Lehrach H., Sperling S. Refine- ment of single-nucleotide polymorphism genotyping methods on human genomic DNA: Amplifluor allele-specific polymerase chain reaction versus ligation detection reaction-TaqMan // Analytical Biochemistry. – 2004. – Vol. 330, № 2. – P. 288-297.</w:t>
      </w:r>
    </w:p>
    <w:p>
      <w:pPr>
        <w:pStyle w:val="ListParagraph"/>
        <w:numPr>
          <w:ilvl w:val="0"/>
          <w:numId w:val="9"/>
        </w:numPr>
        <w:tabs>
          <w:tab w:leader="none" w:pos="1356" w:val="left"/>
        </w:tabs>
        <w:spacing w:after="0" w:before="0" w:line="240" w:lineRule="auto"/>
        <w:ind w:firstLine="567" w:left="284" w:right="426"/>
        <w:jc w:val="both"/>
        <w:rPr>
          <w:sz w:val="28"/>
        </w:rPr>
      </w:pPr>
      <w:r>
        <w:rPr>
          <w:sz w:val="28"/>
        </w:rPr>
        <w:t>Giancola S., McKhann H.I., Bérard A., Camilleri C., Durand S., Libeau P., et al. Utilization of the three high-throughput SNP genotyping methods, the GOOD assay,</w:t>
      </w:r>
      <w:r>
        <w:rPr>
          <w:spacing w:val="-3"/>
          <w:sz w:val="28"/>
        </w:rPr>
        <w:t> </w:t>
      </w:r>
      <w:r>
        <w:rPr>
          <w:sz w:val="28"/>
        </w:rPr>
        <w:t>Amplifluor</w:t>
      </w:r>
      <w:r>
        <w:rPr>
          <w:spacing w:val="-3"/>
          <w:sz w:val="28"/>
        </w:rPr>
        <w:t> </w:t>
      </w:r>
      <w:r>
        <w:rPr>
          <w:sz w:val="28"/>
        </w:rPr>
        <w:t>and</w:t>
      </w:r>
      <w:r>
        <w:rPr>
          <w:spacing w:val="-3"/>
          <w:sz w:val="28"/>
        </w:rPr>
        <w:t> </w:t>
      </w:r>
      <w:r>
        <w:rPr>
          <w:sz w:val="28"/>
        </w:rPr>
        <w:t>TaqMan,</w:t>
      </w:r>
      <w:r>
        <w:rPr>
          <w:spacing w:val="-3"/>
          <w:sz w:val="28"/>
        </w:rPr>
        <w:t> </w:t>
      </w:r>
      <w:r>
        <w:rPr>
          <w:sz w:val="28"/>
        </w:rPr>
        <w:t>in</w:t>
      </w:r>
      <w:r>
        <w:rPr>
          <w:spacing w:val="-3"/>
          <w:sz w:val="28"/>
        </w:rPr>
        <w:t> </w:t>
      </w:r>
      <w:r>
        <w:rPr>
          <w:sz w:val="28"/>
        </w:rPr>
        <w:t>diploid</w:t>
      </w:r>
      <w:r>
        <w:rPr>
          <w:spacing w:val="-3"/>
          <w:sz w:val="28"/>
        </w:rPr>
        <w:t> </w:t>
      </w:r>
      <w:r>
        <w:rPr>
          <w:sz w:val="28"/>
        </w:rPr>
        <w:t>and</w:t>
      </w:r>
      <w:r>
        <w:rPr>
          <w:spacing w:val="-3"/>
          <w:sz w:val="28"/>
        </w:rPr>
        <w:t> </w:t>
      </w:r>
      <w:r>
        <w:rPr>
          <w:sz w:val="28"/>
        </w:rPr>
        <w:t>polyploid</w:t>
      </w:r>
      <w:r>
        <w:rPr>
          <w:spacing w:val="-3"/>
          <w:sz w:val="28"/>
        </w:rPr>
        <w:t> </w:t>
      </w:r>
      <w:r>
        <w:rPr>
          <w:sz w:val="28"/>
        </w:rPr>
        <w:t>plants</w:t>
      </w:r>
      <w:r>
        <w:rPr>
          <w:spacing w:val="-3"/>
          <w:sz w:val="28"/>
        </w:rPr>
        <w:t> </w:t>
      </w:r>
      <w:r>
        <w:rPr>
          <w:sz w:val="28"/>
        </w:rPr>
        <w:t>//</w:t>
      </w:r>
      <w:r>
        <w:rPr>
          <w:spacing w:val="-3"/>
          <w:sz w:val="28"/>
        </w:rPr>
        <w:t> </w:t>
      </w:r>
      <w:r>
        <w:rPr>
          <w:sz w:val="28"/>
        </w:rPr>
        <w:t>Theoretical</w:t>
      </w:r>
      <w:r>
        <w:rPr>
          <w:spacing w:val="-3"/>
          <w:sz w:val="28"/>
        </w:rPr>
        <w:t> </w:t>
      </w:r>
      <w:r>
        <w:rPr>
          <w:sz w:val="28"/>
        </w:rPr>
        <w:t>and</w:t>
      </w:r>
      <w:r>
        <w:rPr>
          <w:spacing w:val="-3"/>
          <w:sz w:val="28"/>
        </w:rPr>
        <w:t> </w:t>
      </w:r>
      <w:r>
        <w:rPr>
          <w:sz w:val="28"/>
        </w:rPr>
        <w:t>Ap- plied Genetics. – 2006. – Vol. 112, № 6. – P. 1115-1124.</w:t>
      </w:r>
    </w:p>
    <w:p>
      <w:pPr>
        <w:pStyle w:val="ListParagraph"/>
        <w:numPr>
          <w:ilvl w:val="0"/>
          <w:numId w:val="9"/>
        </w:numPr>
        <w:tabs>
          <w:tab w:leader="none" w:pos="1463" w:val="left"/>
        </w:tabs>
        <w:spacing w:after="0" w:before="0" w:line="240" w:lineRule="auto"/>
        <w:ind w:firstLine="567" w:left="284" w:right="430"/>
        <w:jc w:val="both"/>
        <w:rPr>
          <w:sz w:val="28"/>
        </w:rPr>
      </w:pPr>
      <w:r>
        <w:rPr>
          <w:sz w:val="28"/>
        </w:rPr>
        <w:t>Khripin Y. High-throughput genotyping with energy transfer-labeled primers // Fluorescent Energy Transfer Nucleic Acid Probes: Designs and Protocols.</w:t>
      </w:r>
      <w:r>
        <w:rPr>
          <w:spacing w:val="40"/>
          <w:sz w:val="28"/>
        </w:rPr>
        <w:t> </w:t>
      </w:r>
      <w:r>
        <w:rPr>
          <w:sz w:val="28"/>
        </w:rPr>
        <w:t>– 2006. – P. 215-240.</w:t>
      </w:r>
    </w:p>
    <w:p>
      <w:pPr>
        <w:pStyle w:val="ListParagraph"/>
        <w:numPr>
          <w:ilvl w:val="0"/>
          <w:numId w:val="9"/>
        </w:numPr>
        <w:tabs>
          <w:tab w:leader="none" w:pos="1367" w:val="left"/>
        </w:tabs>
        <w:spacing w:after="0" w:before="0" w:line="240" w:lineRule="auto"/>
        <w:ind w:firstLine="567" w:left="284" w:right="430"/>
        <w:jc w:val="both"/>
        <w:rPr>
          <w:sz w:val="28"/>
        </w:rPr>
      </w:pPr>
      <w:r>
        <w:rPr>
          <w:sz w:val="28"/>
        </w:rPr>
        <w:t>Löfström C., Josefsen M.H., Hansen T., Søndergaard M.S.R., Hoorfaret J. Fluorescence-based real-time quantitative polymerase chain reaction (qPCR) tech- nologies for high throughput screening of pathogens // High Throughput Screening for Food Safety Assessment. – Woodhead publishing, 2015. – С. 219-248.</w:t>
      </w:r>
    </w:p>
    <w:p>
      <w:pPr>
        <w:pStyle w:val="ListParagraph"/>
        <w:numPr>
          <w:ilvl w:val="0"/>
          <w:numId w:val="9"/>
        </w:numPr>
        <w:tabs>
          <w:tab w:leader="none" w:pos="1423" w:val="left"/>
        </w:tabs>
        <w:spacing w:after="0" w:before="0" w:line="240" w:lineRule="auto"/>
        <w:ind w:firstLine="567" w:left="284" w:right="428"/>
        <w:jc w:val="both"/>
        <w:rPr>
          <w:sz w:val="28"/>
        </w:rPr>
      </w:pPr>
      <w:r>
        <w:rPr>
          <w:sz w:val="28"/>
        </w:rPr>
        <w:t>Kalendar R., Baidyussen A., Serikbay D., Zotova L., Khassanova G., Kuzbakova M., Jatayev S., Shavrukov Y. Modified “Allele-specific qPCR” method for SNP geno-typing based on FRET // Frontiers in Plant Science. – 2022. – Vol. 12. – P. 747886.</w:t>
      </w:r>
    </w:p>
    <w:p>
      <w:pPr>
        <w:pStyle w:val="ListParagraph"/>
        <w:numPr>
          <w:ilvl w:val="0"/>
          <w:numId w:val="9"/>
        </w:numPr>
        <w:tabs>
          <w:tab w:leader="none" w:pos="1354" w:val="left"/>
        </w:tabs>
        <w:spacing w:after="0" w:before="0" w:line="240" w:lineRule="auto"/>
        <w:ind w:firstLine="567" w:left="284" w:right="427"/>
        <w:jc w:val="both"/>
        <w:rPr>
          <w:sz w:val="28"/>
        </w:rPr>
      </w:pPr>
      <w:r>
        <w:rPr>
          <w:sz w:val="28"/>
        </w:rPr>
        <w:t>Lee H.B., Schwab T.L., Koleilat A., Ata H., Daby C.L., Cervera R.L., et al Allele-specific quantitative PCR for accurate, rapid, and cost-effective genotyping // Human Gene Therapy. – 2016. – Vol. 27. – №. 6. – P. 425-435.</w:t>
      </w:r>
    </w:p>
    <w:p>
      <w:pPr>
        <w:pStyle w:val="ListParagraph"/>
        <w:numPr>
          <w:ilvl w:val="0"/>
          <w:numId w:val="9"/>
        </w:numPr>
        <w:tabs>
          <w:tab w:leader="none" w:pos="1375" w:val="left"/>
        </w:tabs>
        <w:spacing w:after="0" w:before="0" w:line="240" w:lineRule="auto"/>
        <w:ind w:firstLine="567" w:left="283" w:right="427"/>
        <w:jc w:val="both"/>
        <w:rPr>
          <w:sz w:val="28"/>
        </w:rPr>
      </w:pPr>
      <w:r>
        <w:rPr>
          <w:sz w:val="28"/>
        </w:rPr>
        <w:t>Fuhrman L. E., Shianna K. V., Aballay A. High-throughput isolation and mapping of </w:t>
      </w:r>
      <w:r>
        <w:rPr>
          <w:i/>
          <w:sz w:val="28"/>
        </w:rPr>
        <w:t>C. elegans </w:t>
      </w:r>
      <w:r>
        <w:rPr>
          <w:sz w:val="28"/>
        </w:rPr>
        <w:t>mutants susceptible to pathogen infection // PLoS One. – 2008. – Vol. 3. – №. 8. – P. e2882.</w:t>
      </w:r>
    </w:p>
    <w:p>
      <w:pPr>
        <w:pStyle w:val="ListParagraph"/>
        <w:numPr>
          <w:ilvl w:val="0"/>
          <w:numId w:val="9"/>
        </w:numPr>
        <w:tabs>
          <w:tab w:leader="none" w:pos="1349" w:val="left"/>
        </w:tabs>
        <w:spacing w:after="0" w:before="0" w:line="240" w:lineRule="auto"/>
        <w:ind w:firstLine="567" w:left="283" w:right="426"/>
        <w:jc w:val="both"/>
        <w:rPr>
          <w:sz w:val="28"/>
        </w:rPr>
      </w:pPr>
      <w:r>
        <w:rPr>
          <w:sz w:val="28"/>
        </w:rPr>
        <w:t>Rickert A. M., Borodina T. A., Kuhn E. J., Lehrach H., and Sperling S. Re- finement of single-nucleotide polymorphism genotyping methods on human genomic DNA: amplifluor allele-specific polymerase chain reaction versus ligation detection reaction-TaqMan //Analytical Biochemistry. – 2004. – Vol. 330. – №. 2. – P. 288- </w:t>
      </w:r>
      <w:r>
        <w:rPr>
          <w:spacing w:val="-4"/>
          <w:sz w:val="28"/>
        </w:rPr>
        <w:t>297.</w:t>
      </w:r>
    </w:p>
    <w:p>
      <w:pPr>
        <w:pStyle w:val="ListParagraph"/>
        <w:numPr>
          <w:ilvl w:val="0"/>
          <w:numId w:val="9"/>
        </w:numPr>
        <w:tabs>
          <w:tab w:leader="none" w:pos="1383" w:val="left"/>
        </w:tabs>
        <w:spacing w:after="0" w:before="0" w:line="240" w:lineRule="auto"/>
        <w:ind w:firstLine="567" w:left="283" w:right="427"/>
        <w:jc w:val="both"/>
        <w:rPr>
          <w:sz w:val="28"/>
        </w:rPr>
      </w:pPr>
      <w:r>
        <w:rPr>
          <w:sz w:val="28"/>
        </w:rPr>
        <w:t>Verhertbruggen Y.,Walker J.L., Guillon F., Scheller H.V. A comparative study of sample preparation for staining and immunodetection of plant cell walls by light microscopy // Frontiers in Plant Science. – 2017. – Vol. 8. – P. 1505.</w:t>
      </w:r>
    </w:p>
    <w:p>
      <w:pPr>
        <w:pStyle w:val="ListParagraph"/>
        <w:numPr>
          <w:ilvl w:val="0"/>
          <w:numId w:val="9"/>
        </w:numPr>
        <w:tabs>
          <w:tab w:leader="none" w:pos="1340" w:val="left"/>
        </w:tabs>
        <w:spacing w:after="0" w:before="4" w:line="240" w:lineRule="auto"/>
        <w:ind w:firstLine="567" w:left="283" w:right="428"/>
        <w:jc w:val="both"/>
        <w:rPr>
          <w:sz w:val="28"/>
        </w:rPr>
      </w:pPr>
      <w:r>
        <w:rPr>
          <w:sz w:val="28"/>
        </w:rPr>
        <w:t>Zhen</w:t>
      </w:r>
      <w:r>
        <w:rPr>
          <w:spacing w:val="-4"/>
          <w:sz w:val="28"/>
        </w:rPr>
        <w:t> </w:t>
      </w:r>
      <w:r>
        <w:rPr>
          <w:sz w:val="28"/>
        </w:rPr>
        <w:t>S.,</w:t>
      </w:r>
      <w:r>
        <w:rPr>
          <w:spacing w:val="-4"/>
          <w:sz w:val="28"/>
        </w:rPr>
        <w:t> </w:t>
      </w:r>
      <w:r>
        <w:rPr>
          <w:sz w:val="28"/>
        </w:rPr>
        <w:t>Bugbee</w:t>
      </w:r>
      <w:r>
        <w:rPr>
          <w:spacing w:val="-4"/>
          <w:sz w:val="28"/>
        </w:rPr>
        <w:t> </w:t>
      </w:r>
      <w:r>
        <w:rPr>
          <w:sz w:val="28"/>
        </w:rPr>
        <w:t>B.</w:t>
      </w:r>
      <w:r>
        <w:rPr>
          <w:spacing w:val="-4"/>
          <w:sz w:val="28"/>
        </w:rPr>
        <w:t> </w:t>
      </w:r>
      <w:r>
        <w:rPr>
          <w:sz w:val="28"/>
        </w:rPr>
        <w:t>Far</w:t>
      </w:r>
      <w:r>
        <w:rPr>
          <w:rFonts w:ascii="Microsoft Sans Serif" w:hAnsi="Microsoft Sans Serif"/>
          <w:sz w:val="28"/>
        </w:rPr>
        <w:t>‐</w:t>
      </w:r>
      <w:r>
        <w:rPr>
          <w:sz w:val="28"/>
        </w:rPr>
        <w:t>red</w:t>
      </w:r>
      <w:r>
        <w:rPr>
          <w:spacing w:val="-4"/>
          <w:sz w:val="28"/>
        </w:rPr>
        <w:t> </w:t>
      </w:r>
      <w:r>
        <w:rPr>
          <w:sz w:val="28"/>
        </w:rPr>
        <w:t>photons</w:t>
      </w:r>
      <w:r>
        <w:rPr>
          <w:spacing w:val="-4"/>
          <w:sz w:val="28"/>
        </w:rPr>
        <w:t> </w:t>
      </w:r>
      <w:r>
        <w:rPr>
          <w:sz w:val="28"/>
        </w:rPr>
        <w:t>have</w:t>
      </w:r>
      <w:r>
        <w:rPr>
          <w:spacing w:val="-4"/>
          <w:sz w:val="28"/>
        </w:rPr>
        <w:t> </w:t>
      </w:r>
      <w:r>
        <w:rPr>
          <w:sz w:val="28"/>
        </w:rPr>
        <w:t>equivalent</w:t>
      </w:r>
      <w:r>
        <w:rPr>
          <w:spacing w:val="-4"/>
          <w:sz w:val="28"/>
        </w:rPr>
        <w:t> </w:t>
      </w:r>
      <w:r>
        <w:rPr>
          <w:sz w:val="28"/>
        </w:rPr>
        <w:t>efficiency</w:t>
      </w:r>
      <w:r>
        <w:rPr>
          <w:spacing w:val="-4"/>
          <w:sz w:val="28"/>
        </w:rPr>
        <w:t> </w:t>
      </w:r>
      <w:r>
        <w:rPr>
          <w:sz w:val="28"/>
        </w:rPr>
        <w:t>to</w:t>
      </w:r>
      <w:r>
        <w:rPr>
          <w:spacing w:val="-4"/>
          <w:sz w:val="28"/>
        </w:rPr>
        <w:t> </w:t>
      </w:r>
      <w:r>
        <w:rPr>
          <w:sz w:val="28"/>
        </w:rPr>
        <w:t>traditional photosynthetic photons: Implications for redefining photosynthetically active radia- tion // Plant, Cell and Environment. – 2020. – Vol. 43. – №. 5. – P. 1259-1272.</w:t>
      </w:r>
    </w:p>
    <w:p>
      <w:pPr>
        <w:pStyle w:val="ListParagraph"/>
        <w:numPr>
          <w:ilvl w:val="0"/>
          <w:numId w:val="9"/>
        </w:numPr>
        <w:tabs>
          <w:tab w:leader="none" w:pos="1407" w:val="left"/>
        </w:tabs>
        <w:spacing w:after="0" w:before="0" w:line="240" w:lineRule="auto"/>
        <w:ind w:firstLine="567" w:left="283" w:right="428"/>
        <w:jc w:val="both"/>
        <w:rPr>
          <w:sz w:val="28"/>
        </w:rPr>
      </w:pPr>
      <w:r>
        <w:rPr>
          <w:sz w:val="28"/>
        </w:rPr>
        <w:t>Ferreira B.G., Falcioni R., Guedes L.M., Avritzer S.C., Antunes W.C., Souza</w:t>
      </w:r>
      <w:r>
        <w:rPr>
          <w:spacing w:val="25"/>
          <w:sz w:val="28"/>
        </w:rPr>
        <w:t> </w:t>
      </w:r>
      <w:r>
        <w:rPr>
          <w:sz w:val="28"/>
        </w:rPr>
        <w:t>L.A.,</w:t>
      </w:r>
      <w:r>
        <w:rPr>
          <w:spacing w:val="25"/>
          <w:sz w:val="28"/>
        </w:rPr>
        <w:t> </w:t>
      </w:r>
      <w:r>
        <w:rPr>
          <w:sz w:val="28"/>
        </w:rPr>
        <w:t>Isaias</w:t>
      </w:r>
      <w:r>
        <w:rPr>
          <w:spacing w:val="25"/>
          <w:sz w:val="28"/>
        </w:rPr>
        <w:t> </w:t>
      </w:r>
      <w:r>
        <w:rPr>
          <w:sz w:val="28"/>
        </w:rPr>
        <w:t>R.M.S.</w:t>
      </w:r>
      <w:r>
        <w:rPr>
          <w:spacing w:val="25"/>
          <w:sz w:val="28"/>
        </w:rPr>
        <w:t> </w:t>
      </w:r>
      <w:r>
        <w:rPr>
          <w:sz w:val="28"/>
        </w:rPr>
        <w:t>Preventing</w:t>
      </w:r>
      <w:r>
        <w:rPr>
          <w:spacing w:val="25"/>
          <w:sz w:val="28"/>
        </w:rPr>
        <w:t> </w:t>
      </w:r>
      <w:r>
        <w:rPr>
          <w:sz w:val="28"/>
        </w:rPr>
        <w:t>false</w:t>
      </w:r>
      <w:r>
        <w:rPr>
          <w:spacing w:val="25"/>
          <w:sz w:val="28"/>
        </w:rPr>
        <w:t> </w:t>
      </w:r>
      <w:r>
        <w:rPr>
          <w:sz w:val="28"/>
        </w:rPr>
        <w:t>negatives</w:t>
      </w:r>
      <w:r>
        <w:rPr>
          <w:spacing w:val="25"/>
          <w:sz w:val="28"/>
        </w:rPr>
        <w:t> </w:t>
      </w:r>
      <w:r>
        <w:rPr>
          <w:sz w:val="28"/>
        </w:rPr>
        <w:t>for</w:t>
      </w:r>
      <w:r>
        <w:rPr>
          <w:spacing w:val="25"/>
          <w:sz w:val="28"/>
        </w:rPr>
        <w:t> </w:t>
      </w:r>
      <w:r>
        <w:rPr>
          <w:sz w:val="28"/>
        </w:rPr>
        <w:t>histochemical</w:t>
      </w:r>
      <w:r>
        <w:rPr>
          <w:spacing w:val="25"/>
          <w:sz w:val="28"/>
        </w:rPr>
        <w:t> </w:t>
      </w:r>
      <w:r>
        <w:rPr>
          <w:sz w:val="28"/>
        </w:rPr>
        <w:t>detection</w:t>
      </w:r>
      <w:r>
        <w:rPr>
          <w:spacing w:val="25"/>
          <w:sz w:val="28"/>
        </w:rPr>
        <w:t> </w:t>
      </w:r>
      <w:r>
        <w:rPr>
          <w:sz w:val="28"/>
        </w:rPr>
        <w:t>of</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right="430"/>
      </w:pPr>
      <w:r>
        <w:rPr/>
        <w:t>phenolics</w:t>
      </w:r>
      <w:r>
        <w:rPr>
          <w:spacing w:val="-4"/>
        </w:rPr>
        <w:t> </w:t>
      </w:r>
      <w:r>
        <w:rPr/>
        <w:t>and</w:t>
      </w:r>
      <w:r>
        <w:rPr>
          <w:spacing w:val="-4"/>
        </w:rPr>
        <w:t> </w:t>
      </w:r>
      <w:r>
        <w:rPr/>
        <w:t>lignins</w:t>
      </w:r>
      <w:r>
        <w:rPr>
          <w:spacing w:val="-4"/>
        </w:rPr>
        <w:t> </w:t>
      </w:r>
      <w:r>
        <w:rPr/>
        <w:t>in</w:t>
      </w:r>
      <w:r>
        <w:rPr>
          <w:spacing w:val="-4"/>
        </w:rPr>
        <w:t> </w:t>
      </w:r>
      <w:r>
        <w:rPr/>
        <w:t>PEG-embedded</w:t>
      </w:r>
      <w:r>
        <w:rPr>
          <w:spacing w:val="-4"/>
        </w:rPr>
        <w:t> </w:t>
      </w:r>
      <w:r>
        <w:rPr/>
        <w:t>plant</w:t>
      </w:r>
      <w:r>
        <w:rPr>
          <w:spacing w:val="-4"/>
        </w:rPr>
        <w:t> </w:t>
      </w:r>
      <w:r>
        <w:rPr/>
        <w:t>tissues</w:t>
      </w:r>
      <w:r>
        <w:rPr>
          <w:spacing w:val="-4"/>
        </w:rPr>
        <w:t> </w:t>
      </w:r>
      <w:r>
        <w:rPr/>
        <w:t>//</w:t>
      </w:r>
      <w:r>
        <w:rPr>
          <w:spacing w:val="-4"/>
        </w:rPr>
        <w:t> </w:t>
      </w:r>
      <w:r>
        <w:rPr/>
        <w:t>Journal</w:t>
      </w:r>
      <w:r>
        <w:rPr>
          <w:spacing w:val="-4"/>
        </w:rPr>
        <w:t> </w:t>
      </w:r>
      <w:r>
        <w:rPr/>
        <w:t>of</w:t>
      </w:r>
      <w:r>
        <w:rPr>
          <w:spacing w:val="-4"/>
        </w:rPr>
        <w:t> </w:t>
      </w:r>
      <w:r>
        <w:rPr/>
        <w:t>Histochemistry</w:t>
      </w:r>
      <w:r>
        <w:rPr>
          <w:spacing w:val="-4"/>
        </w:rPr>
        <w:t> </w:t>
      </w:r>
      <w:r>
        <w:rPr/>
        <w:t>and Cytochemistry. – 2017. – Vol. 65. – №. 2. – P. 105-116.</w:t>
      </w:r>
    </w:p>
    <w:p>
      <w:pPr>
        <w:pStyle w:val="ListParagraph"/>
        <w:numPr>
          <w:ilvl w:val="0"/>
          <w:numId w:val="9"/>
        </w:numPr>
        <w:tabs>
          <w:tab w:leader="none" w:pos="1343" w:val="left"/>
        </w:tabs>
        <w:spacing w:after="0" w:before="0" w:line="240" w:lineRule="auto"/>
        <w:ind w:firstLine="567" w:left="284" w:right="428"/>
        <w:jc w:val="both"/>
        <w:rPr>
          <w:sz w:val="28"/>
        </w:rPr>
      </w:pPr>
      <w:r>
        <w:rPr>
          <w:sz w:val="28"/>
        </w:rPr>
        <w:t>Gest</w:t>
      </w:r>
      <w:r>
        <w:rPr>
          <w:spacing w:val="-2"/>
          <w:sz w:val="28"/>
        </w:rPr>
        <w:t> </w:t>
      </w:r>
      <w:r>
        <w:rPr>
          <w:sz w:val="28"/>
        </w:rPr>
        <w:t>H.</w:t>
      </w:r>
      <w:r>
        <w:rPr>
          <w:spacing w:val="-2"/>
          <w:sz w:val="28"/>
        </w:rPr>
        <w:t> </w:t>
      </w:r>
      <w:r>
        <w:rPr>
          <w:sz w:val="28"/>
        </w:rPr>
        <w:t>The</w:t>
      </w:r>
      <w:r>
        <w:rPr>
          <w:spacing w:val="-2"/>
          <w:sz w:val="28"/>
        </w:rPr>
        <w:t> </w:t>
      </w:r>
      <w:r>
        <w:rPr>
          <w:sz w:val="28"/>
        </w:rPr>
        <w:t>discovery</w:t>
      </w:r>
      <w:r>
        <w:rPr>
          <w:spacing w:val="-2"/>
          <w:sz w:val="28"/>
        </w:rPr>
        <w:t> </w:t>
      </w:r>
      <w:r>
        <w:rPr>
          <w:sz w:val="28"/>
        </w:rPr>
        <w:t>of</w:t>
      </w:r>
      <w:r>
        <w:rPr>
          <w:spacing w:val="-2"/>
          <w:sz w:val="28"/>
        </w:rPr>
        <w:t> </w:t>
      </w:r>
      <w:r>
        <w:rPr>
          <w:sz w:val="28"/>
        </w:rPr>
        <w:t>microorganisms</w:t>
      </w:r>
      <w:r>
        <w:rPr>
          <w:spacing w:val="-2"/>
          <w:sz w:val="28"/>
        </w:rPr>
        <w:t> </w:t>
      </w:r>
      <w:r>
        <w:rPr>
          <w:sz w:val="28"/>
        </w:rPr>
        <w:t>by</w:t>
      </w:r>
      <w:r>
        <w:rPr>
          <w:spacing w:val="-2"/>
          <w:sz w:val="28"/>
        </w:rPr>
        <w:t> </w:t>
      </w:r>
      <w:r>
        <w:rPr>
          <w:sz w:val="28"/>
        </w:rPr>
        <w:t>Robert</w:t>
      </w:r>
      <w:r>
        <w:rPr>
          <w:spacing w:val="-2"/>
          <w:sz w:val="28"/>
        </w:rPr>
        <w:t> </w:t>
      </w:r>
      <w:r>
        <w:rPr>
          <w:sz w:val="28"/>
        </w:rPr>
        <w:t>Hooke</w:t>
      </w:r>
      <w:r>
        <w:rPr>
          <w:spacing w:val="-2"/>
          <w:sz w:val="28"/>
        </w:rPr>
        <w:t> </w:t>
      </w:r>
      <w:r>
        <w:rPr>
          <w:sz w:val="28"/>
        </w:rPr>
        <w:t>and</w:t>
      </w:r>
      <w:r>
        <w:rPr>
          <w:spacing w:val="-2"/>
          <w:sz w:val="28"/>
        </w:rPr>
        <w:t> </w:t>
      </w:r>
      <w:r>
        <w:rPr>
          <w:sz w:val="28"/>
        </w:rPr>
        <w:t>Antoni</w:t>
      </w:r>
      <w:r>
        <w:rPr>
          <w:spacing w:val="-2"/>
          <w:sz w:val="28"/>
        </w:rPr>
        <w:t> </w:t>
      </w:r>
      <w:r>
        <w:rPr>
          <w:sz w:val="28"/>
        </w:rPr>
        <w:t>Van Leeuwenhoek, fellows of the Royal Society // Notes and Records of the Royal Soci- ety of London. – 2004. – Vol. 58. – №. 2. – P. 187-201.</w:t>
      </w:r>
    </w:p>
    <w:p>
      <w:pPr>
        <w:pStyle w:val="ListParagraph"/>
        <w:numPr>
          <w:ilvl w:val="0"/>
          <w:numId w:val="9"/>
        </w:numPr>
        <w:tabs>
          <w:tab w:leader="none" w:pos="1354" w:val="left"/>
        </w:tabs>
        <w:spacing w:after="0" w:before="0" w:line="240" w:lineRule="auto"/>
        <w:ind w:firstLine="567" w:left="284" w:right="429"/>
        <w:jc w:val="both"/>
        <w:rPr>
          <w:sz w:val="28"/>
        </w:rPr>
      </w:pPr>
      <w:r>
        <w:rPr>
          <w:sz w:val="28"/>
        </w:rPr>
        <w:t>Atkinson J. A., Wells D. M. An updated protocol for high throughput plant tissue sectioning // Frontiers in Plant Science. – 2017. – Vol. 8. – P. 1721.</w:t>
      </w:r>
    </w:p>
    <w:p>
      <w:pPr>
        <w:pStyle w:val="ListParagraph"/>
        <w:numPr>
          <w:ilvl w:val="0"/>
          <w:numId w:val="9"/>
        </w:numPr>
        <w:tabs>
          <w:tab w:leader="none" w:pos="1392" w:val="left"/>
        </w:tabs>
        <w:spacing w:after="0" w:before="0" w:line="240" w:lineRule="auto"/>
        <w:ind w:firstLine="567" w:left="284" w:right="428"/>
        <w:jc w:val="both"/>
        <w:rPr>
          <w:sz w:val="28"/>
        </w:rPr>
      </w:pPr>
      <w:r>
        <w:rPr>
          <w:sz w:val="28"/>
        </w:rPr>
        <w:t>Liu J., Kim J.I., Cusumano J.C., Chapple C., Venugopalan N., Fischetti R.F., Makowski L. The impact of alterations in lignin deposition on cellulose organi- zation</w:t>
      </w:r>
      <w:r>
        <w:rPr>
          <w:spacing w:val="-1"/>
          <w:sz w:val="28"/>
        </w:rPr>
        <w:t> </w:t>
      </w:r>
      <w:r>
        <w:rPr>
          <w:sz w:val="28"/>
        </w:rPr>
        <w:t>of</w:t>
      </w:r>
      <w:r>
        <w:rPr>
          <w:spacing w:val="-1"/>
          <w:sz w:val="28"/>
        </w:rPr>
        <w:t> </w:t>
      </w:r>
      <w:r>
        <w:rPr>
          <w:sz w:val="28"/>
        </w:rPr>
        <w:t>the</w:t>
      </w:r>
      <w:r>
        <w:rPr>
          <w:spacing w:val="-1"/>
          <w:sz w:val="28"/>
        </w:rPr>
        <w:t> </w:t>
      </w:r>
      <w:r>
        <w:rPr>
          <w:sz w:val="28"/>
        </w:rPr>
        <w:t>plant</w:t>
      </w:r>
      <w:r>
        <w:rPr>
          <w:spacing w:val="-1"/>
          <w:sz w:val="28"/>
        </w:rPr>
        <w:t> </w:t>
      </w:r>
      <w:r>
        <w:rPr>
          <w:sz w:val="28"/>
        </w:rPr>
        <w:t>cell</w:t>
      </w:r>
      <w:r>
        <w:rPr>
          <w:spacing w:val="-1"/>
          <w:sz w:val="28"/>
        </w:rPr>
        <w:t> </w:t>
      </w:r>
      <w:r>
        <w:rPr>
          <w:sz w:val="28"/>
        </w:rPr>
        <w:t>wall</w:t>
      </w:r>
      <w:r>
        <w:rPr>
          <w:spacing w:val="-1"/>
          <w:sz w:val="28"/>
        </w:rPr>
        <w:t> </w:t>
      </w:r>
      <w:r>
        <w:rPr>
          <w:sz w:val="28"/>
        </w:rPr>
        <w:t>//</w:t>
      </w:r>
      <w:r>
        <w:rPr>
          <w:spacing w:val="-1"/>
          <w:sz w:val="28"/>
        </w:rPr>
        <w:t> </w:t>
      </w:r>
      <w:r>
        <w:rPr>
          <w:sz w:val="28"/>
        </w:rPr>
        <w:t>Biotechnology</w:t>
      </w:r>
      <w:r>
        <w:rPr>
          <w:spacing w:val="-1"/>
          <w:sz w:val="28"/>
        </w:rPr>
        <w:t> </w:t>
      </w:r>
      <w:r>
        <w:rPr>
          <w:sz w:val="28"/>
        </w:rPr>
        <w:t>for</w:t>
      </w:r>
      <w:r>
        <w:rPr>
          <w:spacing w:val="-1"/>
          <w:sz w:val="28"/>
        </w:rPr>
        <w:t> </w:t>
      </w:r>
      <w:r>
        <w:rPr>
          <w:sz w:val="28"/>
        </w:rPr>
        <w:t>Biofuels.</w:t>
      </w:r>
      <w:r>
        <w:rPr>
          <w:spacing w:val="-1"/>
          <w:sz w:val="28"/>
        </w:rPr>
        <w:t> </w:t>
      </w:r>
      <w:r>
        <w:rPr>
          <w:sz w:val="28"/>
        </w:rPr>
        <w:t>–</w:t>
      </w:r>
      <w:r>
        <w:rPr>
          <w:spacing w:val="-1"/>
          <w:sz w:val="28"/>
        </w:rPr>
        <w:t> </w:t>
      </w:r>
      <w:r>
        <w:rPr>
          <w:sz w:val="28"/>
        </w:rPr>
        <w:t>2016.</w:t>
      </w:r>
      <w:r>
        <w:rPr>
          <w:spacing w:val="-1"/>
          <w:sz w:val="28"/>
        </w:rPr>
        <w:t> </w:t>
      </w:r>
      <w:r>
        <w:rPr>
          <w:sz w:val="28"/>
        </w:rPr>
        <w:t>–</w:t>
      </w:r>
      <w:r>
        <w:rPr>
          <w:spacing w:val="-1"/>
          <w:sz w:val="28"/>
        </w:rPr>
        <w:t> </w:t>
      </w:r>
      <w:r>
        <w:rPr>
          <w:sz w:val="28"/>
        </w:rPr>
        <w:t>Vol.</w:t>
      </w:r>
      <w:r>
        <w:rPr>
          <w:spacing w:val="-1"/>
          <w:sz w:val="28"/>
        </w:rPr>
        <w:t> </w:t>
      </w:r>
      <w:r>
        <w:rPr>
          <w:sz w:val="28"/>
        </w:rPr>
        <w:t>9.</w:t>
      </w:r>
      <w:r>
        <w:rPr>
          <w:spacing w:val="-1"/>
          <w:sz w:val="28"/>
        </w:rPr>
        <w:t> </w:t>
      </w:r>
      <w:r>
        <w:rPr>
          <w:sz w:val="28"/>
        </w:rPr>
        <w:t>–</w:t>
      </w:r>
      <w:r>
        <w:rPr>
          <w:spacing w:val="-1"/>
          <w:sz w:val="28"/>
        </w:rPr>
        <w:t> </w:t>
      </w:r>
      <w:r>
        <w:rPr>
          <w:sz w:val="28"/>
        </w:rPr>
        <w:t>P.</w:t>
      </w:r>
      <w:r>
        <w:rPr>
          <w:spacing w:val="-1"/>
          <w:sz w:val="28"/>
        </w:rPr>
        <w:t> </w:t>
      </w:r>
      <w:r>
        <w:rPr>
          <w:sz w:val="28"/>
        </w:rPr>
        <w:t>1-17.</w:t>
      </w:r>
    </w:p>
    <w:p>
      <w:pPr>
        <w:pStyle w:val="ListParagraph"/>
        <w:numPr>
          <w:ilvl w:val="0"/>
          <w:numId w:val="9"/>
        </w:numPr>
        <w:tabs>
          <w:tab w:leader="none" w:pos="1452" w:val="left"/>
        </w:tabs>
        <w:spacing w:after="0" w:before="0" w:line="240" w:lineRule="auto"/>
        <w:ind w:firstLine="567" w:left="284" w:right="427"/>
        <w:jc w:val="both"/>
        <w:rPr>
          <w:sz w:val="28"/>
        </w:rPr>
      </w:pPr>
      <w:r>
        <w:rPr>
          <w:sz w:val="28"/>
        </w:rPr>
        <w:t>Falcioni R., Moriwaki T., Perez-Llorca M., Munné-Bosch S., Gibin M.S.M.S., Sato F., Pelozo A., Pattaro M.C., Giacomelli M.E., Rüggeberg M., et al. Cell wall structure and composition is affected by light quality in tomato seedlings // Journal of Photochemistry and Photobiology B: Biology. – 2020. – Vol. 203. – P. </w:t>
      </w:r>
      <w:r>
        <w:rPr>
          <w:spacing w:val="-2"/>
          <w:sz w:val="28"/>
        </w:rPr>
        <w:t>111745.</w:t>
      </w:r>
    </w:p>
    <w:p>
      <w:pPr>
        <w:pStyle w:val="ListParagraph"/>
        <w:numPr>
          <w:ilvl w:val="0"/>
          <w:numId w:val="9"/>
        </w:numPr>
        <w:tabs>
          <w:tab w:leader="none" w:pos="1440" w:val="left"/>
        </w:tabs>
        <w:spacing w:after="0" w:before="0" w:line="240" w:lineRule="auto"/>
        <w:ind w:firstLine="567" w:left="284" w:right="427"/>
        <w:jc w:val="both"/>
        <w:rPr>
          <w:sz w:val="28"/>
        </w:rPr>
      </w:pPr>
      <w:r>
        <w:rPr>
          <w:sz w:val="28"/>
        </w:rPr>
        <w:t>Sampathkumar A., Peaucelle A., Fujita M., Schuster C., Persson S., Wasteneys, G.O., Meyerowitz, E.M. Primary wall cellulose synthase regulates shoot apical meristem mechanics and growth // Development. – 2019. – Vol. 146. – №. 10.</w:t>
      </w:r>
    </w:p>
    <w:p>
      <w:pPr>
        <w:pStyle w:val="ListParagraph"/>
        <w:numPr>
          <w:ilvl w:val="0"/>
          <w:numId w:val="9"/>
        </w:numPr>
        <w:tabs>
          <w:tab w:leader="none" w:pos="1374" w:val="left"/>
        </w:tabs>
        <w:spacing w:after="0" w:before="0" w:line="240" w:lineRule="auto"/>
        <w:ind w:firstLine="567" w:left="284" w:right="427"/>
        <w:jc w:val="both"/>
        <w:rPr>
          <w:sz w:val="28"/>
        </w:rPr>
      </w:pPr>
      <w:r>
        <w:rPr>
          <w:sz w:val="28"/>
        </w:rPr>
        <w:t>Falcioni R., Moriwaki T., Benedito E., Bonato C.M., de Souza L.A., An- tunes W.C. Increased gibberellin levels enhance light capture efficiency in tobacco plants and promote dry matter accumulation // Theoretical and Experimental Plant Physiology. – 2018. – Vol. 30. – P. 235-250.</w:t>
      </w:r>
    </w:p>
    <w:p>
      <w:pPr>
        <w:pStyle w:val="ListParagraph"/>
        <w:numPr>
          <w:ilvl w:val="0"/>
          <w:numId w:val="9"/>
        </w:numPr>
        <w:tabs>
          <w:tab w:leader="none" w:pos="1381" w:val="left"/>
        </w:tabs>
        <w:spacing w:after="0" w:before="0" w:line="240" w:lineRule="auto"/>
        <w:ind w:firstLine="567" w:left="284" w:right="427"/>
        <w:jc w:val="both"/>
        <w:rPr>
          <w:sz w:val="28"/>
        </w:rPr>
      </w:pPr>
      <w:r>
        <w:rPr>
          <w:sz w:val="28"/>
        </w:rPr>
        <w:t>Moghaddam P.R., Wilman D. Cell wall thickness and cell dimensions in plant parts of eight forage species // The journal of Agricultural Science. – 1998. – Vol. 131. – №. 1. – P. 59-67.</w:t>
      </w:r>
    </w:p>
    <w:p>
      <w:pPr>
        <w:pStyle w:val="ListParagraph"/>
        <w:numPr>
          <w:ilvl w:val="0"/>
          <w:numId w:val="9"/>
        </w:numPr>
        <w:tabs>
          <w:tab w:leader="none" w:pos="1369" w:val="left"/>
        </w:tabs>
        <w:spacing w:after="0" w:before="0" w:line="240" w:lineRule="auto"/>
        <w:ind w:firstLine="567" w:left="284" w:right="427"/>
        <w:jc w:val="both"/>
        <w:rPr>
          <w:sz w:val="28"/>
        </w:rPr>
      </w:pPr>
      <w:r>
        <w:rPr>
          <w:sz w:val="28"/>
        </w:rPr>
        <w:t>Fukazawa J., Sakai T., Ishida S., Yamaguchi I., Kamiya Y., Takahashi Y. Repression of shoot growth, a bZIP transcriptional activator, regulates cell elongation by</w:t>
      </w:r>
      <w:r>
        <w:rPr>
          <w:spacing w:val="5"/>
          <w:sz w:val="28"/>
        </w:rPr>
        <w:t> </w:t>
      </w:r>
      <w:r>
        <w:rPr>
          <w:sz w:val="28"/>
        </w:rPr>
        <w:t>controlling</w:t>
      </w:r>
      <w:r>
        <w:rPr>
          <w:spacing w:val="7"/>
          <w:sz w:val="28"/>
        </w:rPr>
        <w:t> </w:t>
      </w:r>
      <w:r>
        <w:rPr>
          <w:sz w:val="28"/>
        </w:rPr>
        <w:t>the</w:t>
      </w:r>
      <w:r>
        <w:rPr>
          <w:spacing w:val="7"/>
          <w:sz w:val="28"/>
        </w:rPr>
        <w:t> </w:t>
      </w:r>
      <w:r>
        <w:rPr>
          <w:sz w:val="28"/>
        </w:rPr>
        <w:t>level</w:t>
      </w:r>
      <w:r>
        <w:rPr>
          <w:spacing w:val="7"/>
          <w:sz w:val="28"/>
        </w:rPr>
        <w:t> </w:t>
      </w:r>
      <w:r>
        <w:rPr>
          <w:sz w:val="28"/>
        </w:rPr>
        <w:t>of</w:t>
      </w:r>
      <w:r>
        <w:rPr>
          <w:spacing w:val="7"/>
          <w:sz w:val="28"/>
        </w:rPr>
        <w:t> </w:t>
      </w:r>
      <w:r>
        <w:rPr>
          <w:sz w:val="28"/>
        </w:rPr>
        <w:t>gibberellins</w:t>
      </w:r>
      <w:r>
        <w:rPr>
          <w:spacing w:val="7"/>
          <w:sz w:val="28"/>
        </w:rPr>
        <w:t> </w:t>
      </w:r>
      <w:r>
        <w:rPr>
          <w:sz w:val="28"/>
        </w:rPr>
        <w:t>//</w:t>
      </w:r>
      <w:r>
        <w:rPr>
          <w:spacing w:val="7"/>
          <w:sz w:val="28"/>
        </w:rPr>
        <w:t> </w:t>
      </w:r>
      <w:r>
        <w:rPr>
          <w:sz w:val="28"/>
        </w:rPr>
        <w:t>The</w:t>
      </w:r>
      <w:r>
        <w:rPr>
          <w:spacing w:val="7"/>
          <w:sz w:val="28"/>
        </w:rPr>
        <w:t> </w:t>
      </w:r>
      <w:r>
        <w:rPr>
          <w:sz w:val="28"/>
        </w:rPr>
        <w:t>Plant</w:t>
      </w:r>
      <w:r>
        <w:rPr>
          <w:spacing w:val="8"/>
          <w:sz w:val="28"/>
        </w:rPr>
        <w:t> </w:t>
      </w:r>
      <w:r>
        <w:rPr>
          <w:sz w:val="28"/>
        </w:rPr>
        <w:t>Cell.</w:t>
      </w:r>
      <w:r>
        <w:rPr>
          <w:spacing w:val="7"/>
          <w:sz w:val="28"/>
        </w:rPr>
        <w:t> </w:t>
      </w:r>
      <w:r>
        <w:rPr>
          <w:sz w:val="28"/>
        </w:rPr>
        <w:t>–</w:t>
      </w:r>
      <w:r>
        <w:rPr>
          <w:spacing w:val="7"/>
          <w:sz w:val="28"/>
        </w:rPr>
        <w:t> </w:t>
      </w:r>
      <w:r>
        <w:rPr>
          <w:sz w:val="28"/>
        </w:rPr>
        <w:t>2000.</w:t>
      </w:r>
      <w:r>
        <w:rPr>
          <w:spacing w:val="7"/>
          <w:sz w:val="28"/>
        </w:rPr>
        <w:t> </w:t>
      </w:r>
      <w:r>
        <w:rPr>
          <w:sz w:val="28"/>
        </w:rPr>
        <w:t>–</w:t>
      </w:r>
      <w:r>
        <w:rPr>
          <w:spacing w:val="7"/>
          <w:sz w:val="28"/>
        </w:rPr>
        <w:t> </w:t>
      </w:r>
      <w:r>
        <w:rPr>
          <w:sz w:val="28"/>
        </w:rPr>
        <w:t>Vol.</w:t>
      </w:r>
      <w:r>
        <w:rPr>
          <w:spacing w:val="7"/>
          <w:sz w:val="28"/>
        </w:rPr>
        <w:t> </w:t>
      </w:r>
      <w:r>
        <w:rPr>
          <w:sz w:val="28"/>
        </w:rPr>
        <w:t>12.</w:t>
      </w:r>
      <w:r>
        <w:rPr>
          <w:spacing w:val="7"/>
          <w:sz w:val="28"/>
        </w:rPr>
        <w:t> </w:t>
      </w:r>
      <w:r>
        <w:rPr>
          <w:sz w:val="28"/>
        </w:rPr>
        <w:t>–</w:t>
      </w:r>
      <w:r>
        <w:rPr>
          <w:spacing w:val="7"/>
          <w:sz w:val="28"/>
        </w:rPr>
        <w:t> </w:t>
      </w:r>
      <w:r>
        <w:rPr>
          <w:sz w:val="28"/>
        </w:rPr>
        <w:t>№.</w:t>
      </w:r>
      <w:r>
        <w:rPr>
          <w:spacing w:val="7"/>
          <w:sz w:val="28"/>
        </w:rPr>
        <w:t> </w:t>
      </w:r>
      <w:r>
        <w:rPr>
          <w:sz w:val="28"/>
        </w:rPr>
        <w:t>6.</w:t>
      </w:r>
      <w:r>
        <w:rPr>
          <w:spacing w:val="8"/>
          <w:sz w:val="28"/>
        </w:rPr>
        <w:t> </w:t>
      </w:r>
      <w:r>
        <w:rPr>
          <w:spacing w:val="-10"/>
          <w:sz w:val="28"/>
        </w:rPr>
        <w:t>–</w:t>
      </w:r>
    </w:p>
    <w:p>
      <w:pPr>
        <w:pStyle w:val="BodyText"/>
      </w:pPr>
      <w:r>
        <w:rPr/>
        <w:t>P. 901-</w:t>
      </w:r>
      <w:r>
        <w:rPr>
          <w:spacing w:val="-4"/>
        </w:rPr>
        <w:t>915.</w:t>
      </w:r>
    </w:p>
    <w:p>
      <w:pPr>
        <w:pStyle w:val="ListParagraph"/>
        <w:numPr>
          <w:ilvl w:val="0"/>
          <w:numId w:val="9"/>
        </w:numPr>
        <w:tabs>
          <w:tab w:leader="none" w:pos="1343" w:val="left"/>
        </w:tabs>
        <w:spacing w:after="0" w:before="0" w:line="240" w:lineRule="auto"/>
        <w:ind w:firstLine="567" w:left="283" w:right="425"/>
        <w:jc w:val="both"/>
        <w:rPr>
          <w:sz w:val="28"/>
        </w:rPr>
      </w:pPr>
      <w:r>
        <w:rPr>
          <w:sz w:val="28"/>
        </w:rPr>
        <w:t>Yang X., Li X., Shan J., Li Y., Zhang Y., Wang Y., Li W., Zhao L. Overex- pression of </w:t>
      </w:r>
      <w:r>
        <w:rPr>
          <w:i/>
          <w:sz w:val="28"/>
        </w:rPr>
        <w:t>GmGAMYB </w:t>
      </w:r>
      <w:r>
        <w:rPr>
          <w:sz w:val="28"/>
        </w:rPr>
        <w:t>accelerates the transition to flowering and increases plant height in soybean // Frontiers in Plant Science. – 2021. – Vol. 12. – P. 667242.</w:t>
      </w:r>
    </w:p>
    <w:p>
      <w:pPr>
        <w:pStyle w:val="ListParagraph"/>
        <w:numPr>
          <w:ilvl w:val="0"/>
          <w:numId w:val="9"/>
        </w:numPr>
        <w:tabs>
          <w:tab w:leader="none" w:pos="1359" w:val="left"/>
        </w:tabs>
        <w:spacing w:after="0" w:before="0" w:line="240" w:lineRule="auto"/>
        <w:ind w:firstLine="567" w:left="283" w:right="424"/>
        <w:jc w:val="both"/>
        <w:rPr>
          <w:sz w:val="28"/>
        </w:rPr>
      </w:pPr>
      <w:r>
        <w:rPr>
          <w:sz w:val="28"/>
        </w:rPr>
        <w:t>Timpte C.S., Wilson A.K., Estelle M. Effects of the </w:t>
      </w:r>
      <w:r>
        <w:rPr>
          <w:i/>
          <w:sz w:val="28"/>
        </w:rPr>
        <w:t>axr2 </w:t>
      </w:r>
      <w:r>
        <w:rPr>
          <w:sz w:val="28"/>
        </w:rPr>
        <w:t>mutation of </w:t>
      </w:r>
      <w:r>
        <w:rPr>
          <w:i/>
          <w:sz w:val="28"/>
        </w:rPr>
        <w:t>Ara- bidopsis</w:t>
      </w:r>
      <w:r>
        <w:rPr>
          <w:i/>
          <w:spacing w:val="6"/>
          <w:sz w:val="28"/>
        </w:rPr>
        <w:t> </w:t>
      </w:r>
      <w:r>
        <w:rPr>
          <w:sz w:val="28"/>
        </w:rPr>
        <w:t>on</w:t>
      </w:r>
      <w:r>
        <w:rPr>
          <w:spacing w:val="7"/>
          <w:sz w:val="28"/>
        </w:rPr>
        <w:t> </w:t>
      </w:r>
      <w:r>
        <w:rPr>
          <w:sz w:val="28"/>
        </w:rPr>
        <w:t>cell</w:t>
      </w:r>
      <w:r>
        <w:rPr>
          <w:spacing w:val="8"/>
          <w:sz w:val="28"/>
        </w:rPr>
        <w:t> </w:t>
      </w:r>
      <w:r>
        <w:rPr>
          <w:sz w:val="28"/>
        </w:rPr>
        <w:t>shape</w:t>
      </w:r>
      <w:r>
        <w:rPr>
          <w:spacing w:val="7"/>
          <w:sz w:val="28"/>
        </w:rPr>
        <w:t> </w:t>
      </w:r>
      <w:r>
        <w:rPr>
          <w:sz w:val="28"/>
        </w:rPr>
        <w:t>in</w:t>
      </w:r>
      <w:r>
        <w:rPr>
          <w:spacing w:val="7"/>
          <w:sz w:val="28"/>
        </w:rPr>
        <w:t> </w:t>
      </w:r>
      <w:r>
        <w:rPr>
          <w:sz w:val="28"/>
        </w:rPr>
        <w:t>hypocotyl</w:t>
      </w:r>
      <w:r>
        <w:rPr>
          <w:spacing w:val="8"/>
          <w:sz w:val="28"/>
        </w:rPr>
        <w:t> </w:t>
      </w:r>
      <w:r>
        <w:rPr>
          <w:sz w:val="28"/>
        </w:rPr>
        <w:t>and</w:t>
      </w:r>
      <w:r>
        <w:rPr>
          <w:spacing w:val="7"/>
          <w:sz w:val="28"/>
        </w:rPr>
        <w:t> </w:t>
      </w:r>
      <w:r>
        <w:rPr>
          <w:sz w:val="28"/>
        </w:rPr>
        <w:t>inflorescence</w:t>
      </w:r>
      <w:r>
        <w:rPr>
          <w:spacing w:val="8"/>
          <w:sz w:val="28"/>
        </w:rPr>
        <w:t> </w:t>
      </w:r>
      <w:r>
        <w:rPr>
          <w:sz w:val="28"/>
        </w:rPr>
        <w:t>//</w:t>
      </w:r>
      <w:r>
        <w:rPr>
          <w:spacing w:val="7"/>
          <w:sz w:val="28"/>
        </w:rPr>
        <w:t> </w:t>
      </w:r>
      <w:r>
        <w:rPr>
          <w:sz w:val="28"/>
        </w:rPr>
        <w:t>Planta.</w:t>
      </w:r>
      <w:r>
        <w:rPr>
          <w:spacing w:val="8"/>
          <w:sz w:val="28"/>
        </w:rPr>
        <w:t> </w:t>
      </w:r>
      <w:r>
        <w:rPr>
          <w:sz w:val="28"/>
        </w:rPr>
        <w:t>–</w:t>
      </w:r>
      <w:r>
        <w:rPr>
          <w:spacing w:val="7"/>
          <w:sz w:val="28"/>
        </w:rPr>
        <w:t> </w:t>
      </w:r>
      <w:r>
        <w:rPr>
          <w:sz w:val="28"/>
        </w:rPr>
        <w:t>1992.</w:t>
      </w:r>
      <w:r>
        <w:rPr>
          <w:spacing w:val="7"/>
          <w:sz w:val="28"/>
        </w:rPr>
        <w:t> </w:t>
      </w:r>
      <w:r>
        <w:rPr>
          <w:sz w:val="28"/>
        </w:rPr>
        <w:t>–</w:t>
      </w:r>
      <w:r>
        <w:rPr>
          <w:spacing w:val="8"/>
          <w:sz w:val="28"/>
        </w:rPr>
        <w:t> </w:t>
      </w:r>
      <w:r>
        <w:rPr>
          <w:sz w:val="28"/>
        </w:rPr>
        <w:t>Vol.</w:t>
      </w:r>
      <w:r>
        <w:rPr>
          <w:spacing w:val="7"/>
          <w:sz w:val="28"/>
        </w:rPr>
        <w:t> </w:t>
      </w:r>
      <w:r>
        <w:rPr>
          <w:sz w:val="28"/>
        </w:rPr>
        <w:t>188.</w:t>
      </w:r>
      <w:r>
        <w:rPr>
          <w:spacing w:val="8"/>
          <w:sz w:val="28"/>
        </w:rPr>
        <w:t> </w:t>
      </w:r>
      <w:r>
        <w:rPr>
          <w:spacing w:val="-10"/>
          <w:sz w:val="28"/>
        </w:rPr>
        <w:t>–</w:t>
      </w:r>
    </w:p>
    <w:p>
      <w:pPr>
        <w:pStyle w:val="BodyText"/>
        <w:ind w:left="283"/>
      </w:pPr>
      <w:r>
        <w:rPr/>
        <w:t>№. 2. – P. 271-</w:t>
      </w:r>
      <w:r>
        <w:rPr>
          <w:spacing w:val="-4"/>
        </w:rPr>
        <w:t>278.</w:t>
      </w:r>
    </w:p>
    <w:p>
      <w:pPr>
        <w:pStyle w:val="ListParagraph"/>
        <w:numPr>
          <w:ilvl w:val="0"/>
          <w:numId w:val="9"/>
        </w:numPr>
        <w:tabs>
          <w:tab w:leader="none" w:pos="1361" w:val="left"/>
        </w:tabs>
        <w:spacing w:after="0" w:before="0" w:line="240" w:lineRule="auto"/>
        <w:ind w:firstLine="567" w:left="283" w:right="424"/>
        <w:jc w:val="both"/>
        <w:rPr>
          <w:sz w:val="28"/>
        </w:rPr>
      </w:pPr>
      <w:r>
        <w:rPr>
          <w:sz w:val="28"/>
        </w:rPr>
        <w:t>Yang S., Zhang K., Zhu H., Zhang X., Yan W., Xu N., Liu D., Hu J., Wu Y., Weng Y., Yang L. Melon </w:t>
      </w:r>
      <w:r>
        <w:rPr>
          <w:i/>
          <w:sz w:val="28"/>
        </w:rPr>
        <w:t>short internode </w:t>
      </w:r>
      <w:r>
        <w:rPr>
          <w:sz w:val="28"/>
        </w:rPr>
        <w:t>(</w:t>
      </w:r>
      <w:r>
        <w:rPr>
          <w:i/>
          <w:sz w:val="28"/>
        </w:rPr>
        <w:t>CmSi) </w:t>
      </w:r>
      <w:r>
        <w:rPr>
          <w:sz w:val="28"/>
        </w:rPr>
        <w:t>encodes an ERECTA-like re- ceptor kinase regulating stem elongation through auxin signaling // Horticulture Research. – 2020. – Vol. 7.</w:t>
      </w:r>
    </w:p>
    <w:p>
      <w:pPr>
        <w:pStyle w:val="ListParagraph"/>
        <w:numPr>
          <w:ilvl w:val="0"/>
          <w:numId w:val="9"/>
        </w:numPr>
        <w:tabs>
          <w:tab w:leader="none" w:pos="1349" w:val="left"/>
        </w:tabs>
        <w:spacing w:after="0" w:before="0" w:line="240" w:lineRule="auto"/>
        <w:ind w:firstLine="567" w:left="283" w:right="425"/>
        <w:jc w:val="both"/>
        <w:rPr>
          <w:sz w:val="28"/>
        </w:rPr>
      </w:pPr>
      <w:r>
        <w:rPr>
          <w:sz w:val="28"/>
        </w:rPr>
        <w:t>Zhang X., Hou X., Liu Y., Zheng L., Yi Q., Zhang H., Huang X., Zhang J., Hu</w:t>
      </w:r>
      <w:r>
        <w:rPr>
          <w:spacing w:val="-3"/>
          <w:sz w:val="28"/>
        </w:rPr>
        <w:t> </w:t>
      </w:r>
      <w:r>
        <w:rPr>
          <w:sz w:val="28"/>
        </w:rPr>
        <w:t>Y.,</w:t>
      </w:r>
      <w:r>
        <w:rPr>
          <w:spacing w:val="-3"/>
          <w:sz w:val="28"/>
        </w:rPr>
        <w:t> </w:t>
      </w:r>
      <w:r>
        <w:rPr>
          <w:sz w:val="28"/>
        </w:rPr>
        <w:t>Yu</w:t>
      </w:r>
      <w:r>
        <w:rPr>
          <w:spacing w:val="-3"/>
          <w:sz w:val="28"/>
        </w:rPr>
        <w:t> </w:t>
      </w:r>
      <w:r>
        <w:rPr>
          <w:sz w:val="28"/>
        </w:rPr>
        <w:t>G.,</w:t>
      </w:r>
      <w:r>
        <w:rPr>
          <w:spacing w:val="-3"/>
          <w:sz w:val="28"/>
        </w:rPr>
        <w:t> </w:t>
      </w:r>
      <w:r>
        <w:rPr>
          <w:sz w:val="28"/>
        </w:rPr>
        <w:t>et</w:t>
      </w:r>
      <w:r>
        <w:rPr>
          <w:spacing w:val="-3"/>
          <w:sz w:val="28"/>
        </w:rPr>
        <w:t> </w:t>
      </w:r>
      <w:r>
        <w:rPr>
          <w:sz w:val="28"/>
        </w:rPr>
        <w:t>al.</w:t>
      </w:r>
      <w:r>
        <w:rPr>
          <w:spacing w:val="-3"/>
          <w:sz w:val="28"/>
        </w:rPr>
        <w:t> </w:t>
      </w:r>
      <w:r>
        <w:rPr>
          <w:sz w:val="28"/>
        </w:rPr>
        <w:t>Maize</w:t>
      </w:r>
      <w:r>
        <w:rPr>
          <w:spacing w:val="-3"/>
          <w:sz w:val="28"/>
        </w:rPr>
        <w:t> </w:t>
      </w:r>
      <w:r>
        <w:rPr>
          <w:i/>
          <w:sz w:val="28"/>
        </w:rPr>
        <w:t>brachytic2</w:t>
      </w:r>
      <w:r>
        <w:rPr>
          <w:i/>
          <w:spacing w:val="-3"/>
          <w:sz w:val="28"/>
        </w:rPr>
        <w:t> </w:t>
      </w:r>
      <w:r>
        <w:rPr>
          <w:i/>
          <w:sz w:val="28"/>
        </w:rPr>
        <w:t>(br2)</w:t>
      </w:r>
      <w:r>
        <w:rPr>
          <w:i/>
          <w:spacing w:val="-2"/>
          <w:sz w:val="28"/>
        </w:rPr>
        <w:t> </w:t>
      </w:r>
      <w:r>
        <w:rPr>
          <w:sz w:val="28"/>
        </w:rPr>
        <w:t>suppresses</w:t>
      </w:r>
      <w:r>
        <w:rPr>
          <w:spacing w:val="-3"/>
          <w:sz w:val="28"/>
        </w:rPr>
        <w:t> </w:t>
      </w:r>
      <w:r>
        <w:rPr>
          <w:sz w:val="28"/>
        </w:rPr>
        <w:t>the</w:t>
      </w:r>
      <w:r>
        <w:rPr>
          <w:spacing w:val="-3"/>
          <w:sz w:val="28"/>
        </w:rPr>
        <w:t> </w:t>
      </w:r>
      <w:r>
        <w:rPr>
          <w:sz w:val="28"/>
        </w:rPr>
        <w:t>elongation</w:t>
      </w:r>
      <w:r>
        <w:rPr>
          <w:spacing w:val="-3"/>
          <w:sz w:val="28"/>
        </w:rPr>
        <w:t> </w:t>
      </w:r>
      <w:r>
        <w:rPr>
          <w:sz w:val="28"/>
        </w:rPr>
        <w:t>of</w:t>
      </w:r>
      <w:r>
        <w:rPr>
          <w:spacing w:val="-3"/>
          <w:sz w:val="28"/>
        </w:rPr>
        <w:t> </w:t>
      </w:r>
      <w:r>
        <w:rPr>
          <w:sz w:val="28"/>
        </w:rPr>
        <w:t>lower</w:t>
      </w:r>
      <w:r>
        <w:rPr>
          <w:spacing w:val="-3"/>
          <w:sz w:val="28"/>
        </w:rPr>
        <w:t> </w:t>
      </w:r>
      <w:r>
        <w:rPr>
          <w:sz w:val="28"/>
        </w:rPr>
        <w:t>intern- odes for excessive auxin accumulation in the intercalary meristem region // BMC Plant Biology. – 2019. – Vol. 19. – P. 1-16.</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433" w:val="left"/>
        </w:tabs>
        <w:spacing w:after="0" w:before="76" w:line="240" w:lineRule="auto"/>
        <w:ind w:firstLine="567" w:left="284" w:right="425"/>
        <w:jc w:val="both"/>
        <w:rPr>
          <w:sz w:val="28"/>
        </w:rPr>
      </w:pPr>
      <w:r>
        <w:rPr>
          <w:sz w:val="28"/>
        </w:rPr>
        <w:t>Zhiponova M.K., Morohashi K., Vanhoutte I., Machemer-Noonan K., Revalska M., Van Montagu M., Grotewold E., Russinova E. Helix–loop–helix/basic helix–loop–helix</w:t>
      </w:r>
      <w:r>
        <w:rPr>
          <w:spacing w:val="-4"/>
          <w:sz w:val="28"/>
        </w:rPr>
        <w:t> </w:t>
      </w:r>
      <w:r>
        <w:rPr>
          <w:sz w:val="28"/>
        </w:rPr>
        <w:t>transcription</w:t>
      </w:r>
      <w:r>
        <w:rPr>
          <w:spacing w:val="-4"/>
          <w:sz w:val="28"/>
        </w:rPr>
        <w:t> </w:t>
      </w:r>
      <w:r>
        <w:rPr>
          <w:sz w:val="28"/>
        </w:rPr>
        <w:t>factor</w:t>
      </w:r>
      <w:r>
        <w:rPr>
          <w:spacing w:val="-4"/>
          <w:sz w:val="28"/>
        </w:rPr>
        <w:t> </w:t>
      </w:r>
      <w:r>
        <w:rPr>
          <w:sz w:val="28"/>
        </w:rPr>
        <w:t>network</w:t>
      </w:r>
      <w:r>
        <w:rPr>
          <w:spacing w:val="-4"/>
          <w:sz w:val="28"/>
        </w:rPr>
        <w:t> </w:t>
      </w:r>
      <w:r>
        <w:rPr>
          <w:sz w:val="28"/>
        </w:rPr>
        <w:t>represses</w:t>
      </w:r>
      <w:r>
        <w:rPr>
          <w:spacing w:val="-4"/>
          <w:sz w:val="28"/>
        </w:rPr>
        <w:t> </w:t>
      </w:r>
      <w:r>
        <w:rPr>
          <w:sz w:val="28"/>
        </w:rPr>
        <w:t>cell</w:t>
      </w:r>
      <w:r>
        <w:rPr>
          <w:spacing w:val="-4"/>
          <w:sz w:val="28"/>
        </w:rPr>
        <w:t> </w:t>
      </w:r>
      <w:r>
        <w:rPr>
          <w:sz w:val="28"/>
        </w:rPr>
        <w:t>elongation</w:t>
      </w:r>
      <w:r>
        <w:rPr>
          <w:spacing w:val="-4"/>
          <w:sz w:val="28"/>
        </w:rPr>
        <w:t> </w:t>
      </w:r>
      <w:r>
        <w:rPr>
          <w:sz w:val="28"/>
        </w:rPr>
        <w:t>in </w:t>
      </w:r>
      <w:r>
        <w:rPr>
          <w:i/>
          <w:sz w:val="28"/>
        </w:rPr>
        <w:t>Arabidopsis </w:t>
      </w:r>
      <w:r>
        <w:rPr>
          <w:sz w:val="28"/>
        </w:rPr>
        <w:t>through an apparent incoherent feed-forward loop // Proceedings of the National Academy of Sciences. – 2014. – Vol. 111. – №. 7. – P. 2824-2829.</w:t>
      </w:r>
    </w:p>
    <w:p>
      <w:pPr>
        <w:pStyle w:val="ListParagraph"/>
        <w:numPr>
          <w:ilvl w:val="0"/>
          <w:numId w:val="9"/>
        </w:numPr>
        <w:tabs>
          <w:tab w:leader="none" w:pos="1352" w:val="left"/>
        </w:tabs>
        <w:spacing w:after="0" w:before="0" w:line="240" w:lineRule="auto"/>
        <w:ind w:hanging="501" w:left="1352" w:right="0"/>
        <w:jc w:val="both"/>
        <w:rPr>
          <w:sz w:val="28"/>
        </w:rPr>
      </w:pPr>
      <w:r>
        <w:rPr>
          <w:sz w:val="28"/>
        </w:rPr>
        <w:t>Zhang</w:t>
      </w:r>
      <w:r>
        <w:rPr>
          <w:spacing w:val="10"/>
          <w:sz w:val="28"/>
        </w:rPr>
        <w:t> </w:t>
      </w:r>
      <w:r>
        <w:rPr>
          <w:sz w:val="28"/>
        </w:rPr>
        <w:t>H.,</w:t>
      </w:r>
      <w:r>
        <w:rPr>
          <w:spacing w:val="11"/>
          <w:sz w:val="28"/>
        </w:rPr>
        <w:t> </w:t>
      </w:r>
      <w:r>
        <w:rPr>
          <w:sz w:val="28"/>
        </w:rPr>
        <w:t>Liu</w:t>
      </w:r>
      <w:r>
        <w:rPr>
          <w:spacing w:val="11"/>
          <w:sz w:val="28"/>
        </w:rPr>
        <w:t> </w:t>
      </w:r>
      <w:r>
        <w:rPr>
          <w:sz w:val="28"/>
        </w:rPr>
        <w:t>Z.,</w:t>
      </w:r>
      <w:r>
        <w:rPr>
          <w:spacing w:val="11"/>
          <w:sz w:val="28"/>
        </w:rPr>
        <w:t> </w:t>
      </w:r>
      <w:r>
        <w:rPr>
          <w:sz w:val="28"/>
        </w:rPr>
        <w:t>Wang</w:t>
      </w:r>
      <w:r>
        <w:rPr>
          <w:spacing w:val="10"/>
          <w:sz w:val="28"/>
        </w:rPr>
        <w:t> </w:t>
      </w:r>
      <w:r>
        <w:rPr>
          <w:sz w:val="28"/>
        </w:rPr>
        <w:t>Y.,</w:t>
      </w:r>
      <w:r>
        <w:rPr>
          <w:spacing w:val="11"/>
          <w:sz w:val="28"/>
        </w:rPr>
        <w:t> </w:t>
      </w:r>
      <w:r>
        <w:rPr>
          <w:sz w:val="28"/>
        </w:rPr>
        <w:t>Mu</w:t>
      </w:r>
      <w:r>
        <w:rPr>
          <w:spacing w:val="11"/>
          <w:sz w:val="28"/>
        </w:rPr>
        <w:t> </w:t>
      </w:r>
      <w:r>
        <w:rPr>
          <w:sz w:val="28"/>
        </w:rPr>
        <w:t>S.,</w:t>
      </w:r>
      <w:r>
        <w:rPr>
          <w:spacing w:val="11"/>
          <w:sz w:val="28"/>
        </w:rPr>
        <w:t> </w:t>
      </w:r>
      <w:r>
        <w:rPr>
          <w:sz w:val="28"/>
        </w:rPr>
        <w:t>Yue</w:t>
      </w:r>
      <w:r>
        <w:rPr>
          <w:spacing w:val="10"/>
          <w:sz w:val="28"/>
        </w:rPr>
        <w:t> </w:t>
      </w:r>
      <w:r>
        <w:rPr>
          <w:sz w:val="28"/>
        </w:rPr>
        <w:t>H.,</w:t>
      </w:r>
      <w:r>
        <w:rPr>
          <w:spacing w:val="11"/>
          <w:sz w:val="28"/>
        </w:rPr>
        <w:t> </w:t>
      </w:r>
      <w:r>
        <w:rPr>
          <w:sz w:val="28"/>
        </w:rPr>
        <w:t>Luo</w:t>
      </w:r>
      <w:r>
        <w:rPr>
          <w:spacing w:val="11"/>
          <w:sz w:val="28"/>
        </w:rPr>
        <w:t> </w:t>
      </w:r>
      <w:r>
        <w:rPr>
          <w:sz w:val="28"/>
        </w:rPr>
        <w:t>Y.,</w:t>
      </w:r>
      <w:r>
        <w:rPr>
          <w:spacing w:val="11"/>
          <w:sz w:val="28"/>
        </w:rPr>
        <w:t> </w:t>
      </w:r>
      <w:r>
        <w:rPr>
          <w:sz w:val="28"/>
        </w:rPr>
        <w:t>Zhang</w:t>
      </w:r>
      <w:r>
        <w:rPr>
          <w:spacing w:val="10"/>
          <w:sz w:val="28"/>
        </w:rPr>
        <w:t> </w:t>
      </w:r>
      <w:r>
        <w:rPr>
          <w:sz w:val="28"/>
        </w:rPr>
        <w:t>Z.,</w:t>
      </w:r>
      <w:r>
        <w:rPr>
          <w:spacing w:val="11"/>
          <w:sz w:val="28"/>
        </w:rPr>
        <w:t> </w:t>
      </w:r>
      <w:r>
        <w:rPr>
          <w:sz w:val="28"/>
        </w:rPr>
        <w:t>Li</w:t>
      </w:r>
      <w:r>
        <w:rPr>
          <w:spacing w:val="11"/>
          <w:sz w:val="28"/>
        </w:rPr>
        <w:t> </w:t>
      </w:r>
      <w:r>
        <w:rPr>
          <w:sz w:val="28"/>
        </w:rPr>
        <w:t>Y.,</w:t>
      </w:r>
      <w:r>
        <w:rPr>
          <w:spacing w:val="11"/>
          <w:sz w:val="28"/>
        </w:rPr>
        <w:t> </w:t>
      </w:r>
      <w:r>
        <w:rPr>
          <w:spacing w:val="-4"/>
          <w:sz w:val="28"/>
        </w:rPr>
        <w:t>Chen</w:t>
      </w:r>
    </w:p>
    <w:p>
      <w:pPr>
        <w:pStyle w:val="BodyText"/>
        <w:ind w:left="283" w:right="424"/>
      </w:pPr>
      <w:r>
        <w:rPr/>
        <w:t>P. A mutation in </w:t>
      </w:r>
      <w:r>
        <w:rPr>
          <w:i/>
        </w:rPr>
        <w:t>CsDWF7 </w:t>
      </w:r>
      <w:r>
        <w:rPr/>
        <w:t>gene encoding a delta7 sterol C-5 (6) desaturase leads to the phenotype of super compact in cucumber (</w:t>
      </w:r>
      <w:r>
        <w:rPr>
          <w:i/>
        </w:rPr>
        <w:t>Cucumis sativus </w:t>
      </w:r>
      <w:r>
        <w:rPr/>
        <w:t>L.) // Theoretical and Applied Genetics. – 2024. – Vol. 137. – №. 1. – P. 20.</w:t>
      </w:r>
    </w:p>
    <w:p>
      <w:pPr>
        <w:pStyle w:val="ListParagraph"/>
        <w:numPr>
          <w:ilvl w:val="0"/>
          <w:numId w:val="9"/>
        </w:numPr>
        <w:tabs>
          <w:tab w:leader="none" w:pos="1346" w:val="left"/>
        </w:tabs>
        <w:spacing w:after="0" w:before="0" w:line="240" w:lineRule="auto"/>
        <w:ind w:firstLine="567" w:left="284" w:right="425"/>
        <w:jc w:val="both"/>
        <w:rPr>
          <w:sz w:val="28"/>
        </w:rPr>
      </w:pPr>
      <w:r>
        <w:rPr>
          <w:sz w:val="28"/>
        </w:rPr>
        <w:t>Yang H., Wu Y., Che J., Lyu L., Wu W., Cao F., Li W. Effects of cadmium stress on the growth, physiology, mineral uptake, cadmium accumulation and fruit quality of 'Sharpblue' blueberry // Scientia Horticulturae. – 2024. – Vol. 337. – P. </w:t>
      </w:r>
      <w:r>
        <w:rPr>
          <w:spacing w:val="-2"/>
          <w:sz w:val="28"/>
        </w:rPr>
        <w:t>113593.</w:t>
      </w:r>
    </w:p>
    <w:p>
      <w:pPr>
        <w:pStyle w:val="ListParagraph"/>
        <w:numPr>
          <w:ilvl w:val="0"/>
          <w:numId w:val="9"/>
        </w:numPr>
        <w:tabs>
          <w:tab w:leader="none" w:pos="1369" w:val="left"/>
        </w:tabs>
        <w:spacing w:after="0" w:before="0" w:line="240" w:lineRule="auto"/>
        <w:ind w:firstLine="567" w:left="284" w:right="427"/>
        <w:jc w:val="both"/>
        <w:rPr>
          <w:sz w:val="28"/>
        </w:rPr>
      </w:pPr>
      <w:r>
        <w:rPr>
          <w:sz w:val="28"/>
        </w:rPr>
        <w:t>Naveed M., Ghaffar M., Khan Z., Gul N., Ijaz I., Bibi A., Pervaiz S., Al- harby H.F., Tariq M.S., Ahmed S.R., et al. Morphological and structural responses of </w:t>
      </w:r>
      <w:r>
        <w:rPr>
          <w:i/>
          <w:sz w:val="28"/>
        </w:rPr>
        <w:t>Albizia</w:t>
      </w:r>
      <w:r>
        <w:rPr>
          <w:i/>
          <w:spacing w:val="3"/>
          <w:sz w:val="28"/>
        </w:rPr>
        <w:t> </w:t>
      </w:r>
      <w:r>
        <w:rPr>
          <w:i/>
          <w:sz w:val="28"/>
        </w:rPr>
        <w:t>lebbeck</w:t>
      </w:r>
      <w:r>
        <w:rPr>
          <w:i/>
          <w:spacing w:val="4"/>
          <w:sz w:val="28"/>
        </w:rPr>
        <w:t> </w:t>
      </w:r>
      <w:r>
        <w:rPr>
          <w:sz w:val="28"/>
        </w:rPr>
        <w:t>to</w:t>
      </w:r>
      <w:r>
        <w:rPr>
          <w:spacing w:val="4"/>
          <w:sz w:val="28"/>
        </w:rPr>
        <w:t> </w:t>
      </w:r>
      <w:r>
        <w:rPr>
          <w:sz w:val="28"/>
        </w:rPr>
        <w:t>different</w:t>
      </w:r>
      <w:r>
        <w:rPr>
          <w:spacing w:val="3"/>
          <w:sz w:val="28"/>
        </w:rPr>
        <w:t> </w:t>
      </w:r>
      <w:r>
        <w:rPr>
          <w:sz w:val="28"/>
        </w:rPr>
        <w:t>lead</w:t>
      </w:r>
      <w:r>
        <w:rPr>
          <w:spacing w:val="4"/>
          <w:sz w:val="28"/>
        </w:rPr>
        <w:t> </w:t>
      </w:r>
      <w:r>
        <w:rPr>
          <w:sz w:val="28"/>
        </w:rPr>
        <w:t>and</w:t>
      </w:r>
      <w:r>
        <w:rPr>
          <w:spacing w:val="3"/>
          <w:sz w:val="28"/>
        </w:rPr>
        <w:t> </w:t>
      </w:r>
      <w:r>
        <w:rPr>
          <w:sz w:val="28"/>
        </w:rPr>
        <w:t>nickel</w:t>
      </w:r>
      <w:r>
        <w:rPr>
          <w:spacing w:val="4"/>
          <w:sz w:val="28"/>
        </w:rPr>
        <w:t> </w:t>
      </w:r>
      <w:r>
        <w:rPr>
          <w:sz w:val="28"/>
        </w:rPr>
        <w:t>stress</w:t>
      </w:r>
      <w:r>
        <w:rPr>
          <w:spacing w:val="4"/>
          <w:sz w:val="28"/>
        </w:rPr>
        <w:t> </w:t>
      </w:r>
      <w:r>
        <w:rPr>
          <w:sz w:val="28"/>
        </w:rPr>
        <w:t>levels</w:t>
      </w:r>
      <w:r>
        <w:rPr>
          <w:spacing w:val="3"/>
          <w:sz w:val="28"/>
        </w:rPr>
        <w:t> </w:t>
      </w:r>
      <w:r>
        <w:rPr>
          <w:sz w:val="28"/>
        </w:rPr>
        <w:t>//</w:t>
      </w:r>
      <w:r>
        <w:rPr>
          <w:spacing w:val="4"/>
          <w:sz w:val="28"/>
        </w:rPr>
        <w:t> </w:t>
      </w:r>
      <w:r>
        <w:rPr>
          <w:sz w:val="28"/>
        </w:rPr>
        <w:t>Agriculture.</w:t>
      </w:r>
      <w:r>
        <w:rPr>
          <w:spacing w:val="3"/>
          <w:sz w:val="28"/>
        </w:rPr>
        <w:t> </w:t>
      </w:r>
      <w:r>
        <w:rPr>
          <w:sz w:val="28"/>
        </w:rPr>
        <w:t>–</w:t>
      </w:r>
      <w:r>
        <w:rPr>
          <w:spacing w:val="4"/>
          <w:sz w:val="28"/>
        </w:rPr>
        <w:t> </w:t>
      </w:r>
      <w:r>
        <w:rPr>
          <w:sz w:val="28"/>
        </w:rPr>
        <w:t>2023.</w:t>
      </w:r>
      <w:r>
        <w:rPr>
          <w:spacing w:val="3"/>
          <w:sz w:val="28"/>
        </w:rPr>
        <w:t> </w:t>
      </w:r>
      <w:r>
        <w:rPr>
          <w:sz w:val="28"/>
        </w:rPr>
        <w:t>–</w:t>
      </w:r>
      <w:r>
        <w:rPr>
          <w:spacing w:val="4"/>
          <w:sz w:val="28"/>
        </w:rPr>
        <w:t> </w:t>
      </w:r>
      <w:r>
        <w:rPr>
          <w:spacing w:val="-4"/>
          <w:sz w:val="28"/>
        </w:rPr>
        <w:t>Vol.</w:t>
      </w:r>
    </w:p>
    <w:p>
      <w:pPr>
        <w:pStyle w:val="BodyText"/>
      </w:pPr>
      <w:r>
        <w:rPr/>
        <w:t>13. – №. 7. – P. </w:t>
      </w:r>
      <w:r>
        <w:rPr>
          <w:spacing w:val="-2"/>
        </w:rPr>
        <w:t>1302.</w:t>
      </w:r>
    </w:p>
    <w:p>
      <w:pPr>
        <w:pStyle w:val="ListParagraph"/>
        <w:numPr>
          <w:ilvl w:val="0"/>
          <w:numId w:val="9"/>
        </w:numPr>
        <w:tabs>
          <w:tab w:leader="none" w:pos="1347" w:val="left"/>
        </w:tabs>
        <w:spacing w:after="0" w:before="0" w:line="240" w:lineRule="auto"/>
        <w:ind w:firstLine="567" w:left="284" w:right="424"/>
        <w:jc w:val="both"/>
        <w:rPr>
          <w:sz w:val="28"/>
        </w:rPr>
      </w:pPr>
      <w:r>
        <w:rPr>
          <w:sz w:val="28"/>
        </w:rPr>
        <w:t>Zhang Y., Liu W., Lu X., Li S., Li Y., Shan Y., Wang S., Zhou Y., Chen L. Effects</w:t>
      </w:r>
      <w:r>
        <w:rPr>
          <w:spacing w:val="-4"/>
          <w:sz w:val="28"/>
        </w:rPr>
        <w:t> </w:t>
      </w:r>
      <w:r>
        <w:rPr>
          <w:sz w:val="28"/>
        </w:rPr>
        <w:t>of</w:t>
      </w:r>
      <w:r>
        <w:rPr>
          <w:spacing w:val="-4"/>
          <w:sz w:val="28"/>
        </w:rPr>
        <w:t> </w:t>
      </w:r>
      <w:r>
        <w:rPr>
          <w:sz w:val="28"/>
        </w:rPr>
        <w:t>different</w:t>
      </w:r>
      <w:r>
        <w:rPr>
          <w:spacing w:val="-4"/>
          <w:sz w:val="28"/>
        </w:rPr>
        <w:t> </w:t>
      </w:r>
      <w:r>
        <w:rPr>
          <w:sz w:val="28"/>
        </w:rPr>
        <w:t>light</w:t>
      </w:r>
      <w:r>
        <w:rPr>
          <w:spacing w:val="-4"/>
          <w:sz w:val="28"/>
        </w:rPr>
        <w:t> </w:t>
      </w:r>
      <w:r>
        <w:rPr>
          <w:sz w:val="28"/>
        </w:rPr>
        <w:t>conditions</w:t>
      </w:r>
      <w:r>
        <w:rPr>
          <w:spacing w:val="-4"/>
          <w:sz w:val="28"/>
        </w:rPr>
        <w:t> </w:t>
      </w:r>
      <w:r>
        <w:rPr>
          <w:sz w:val="28"/>
        </w:rPr>
        <w:t>on</w:t>
      </w:r>
      <w:r>
        <w:rPr>
          <w:spacing w:val="-4"/>
          <w:sz w:val="28"/>
        </w:rPr>
        <w:t> </w:t>
      </w:r>
      <w:r>
        <w:rPr>
          <w:sz w:val="28"/>
        </w:rPr>
        <w:t>morphological,</w:t>
      </w:r>
      <w:r>
        <w:rPr>
          <w:spacing w:val="-4"/>
          <w:sz w:val="28"/>
        </w:rPr>
        <w:t> </w:t>
      </w:r>
      <w:r>
        <w:rPr>
          <w:sz w:val="28"/>
        </w:rPr>
        <w:t>anatomical,</w:t>
      </w:r>
      <w:r>
        <w:rPr>
          <w:spacing w:val="-4"/>
          <w:sz w:val="28"/>
        </w:rPr>
        <w:t> </w:t>
      </w:r>
      <w:r>
        <w:rPr>
          <w:sz w:val="28"/>
        </w:rPr>
        <w:t>photosynthetic</w:t>
      </w:r>
      <w:r>
        <w:rPr>
          <w:spacing w:val="-4"/>
          <w:sz w:val="28"/>
        </w:rPr>
        <w:t> </w:t>
      </w:r>
      <w:r>
        <w:rPr>
          <w:sz w:val="28"/>
        </w:rPr>
        <w:t>and biochemical parameters of </w:t>
      </w:r>
      <w:r>
        <w:rPr>
          <w:i/>
          <w:sz w:val="28"/>
        </w:rPr>
        <w:t>Cypripedium macranthos </w:t>
      </w:r>
      <w:r>
        <w:rPr>
          <w:sz w:val="28"/>
        </w:rPr>
        <w:t>Sw // Photosynthesis Research.</w:t>
      </w:r>
      <w:r>
        <w:rPr>
          <w:spacing w:val="40"/>
          <w:sz w:val="28"/>
        </w:rPr>
        <w:t> </w:t>
      </w:r>
      <w:r>
        <w:rPr>
          <w:sz w:val="28"/>
        </w:rPr>
        <w:t>– 2024. – Vol. 160. – №. 2. – P. 97-109.</w:t>
      </w:r>
    </w:p>
    <w:p>
      <w:pPr>
        <w:pStyle w:val="ListParagraph"/>
        <w:numPr>
          <w:ilvl w:val="0"/>
          <w:numId w:val="9"/>
        </w:numPr>
        <w:tabs>
          <w:tab w:leader="none" w:pos="1389" w:val="left"/>
        </w:tabs>
        <w:spacing w:after="0" w:before="0" w:line="240" w:lineRule="auto"/>
        <w:ind w:hanging="538" w:left="1389" w:right="0"/>
        <w:jc w:val="both"/>
        <w:rPr>
          <w:sz w:val="28"/>
        </w:rPr>
      </w:pPr>
      <w:r>
        <w:rPr>
          <w:sz w:val="28"/>
        </w:rPr>
        <w:t>Seo</w:t>
      </w:r>
      <w:r>
        <w:rPr>
          <w:spacing w:val="45"/>
          <w:sz w:val="28"/>
        </w:rPr>
        <w:t> </w:t>
      </w:r>
      <w:r>
        <w:rPr>
          <w:sz w:val="28"/>
        </w:rPr>
        <w:t>J.W.,</w:t>
      </w:r>
      <w:r>
        <w:rPr>
          <w:spacing w:val="48"/>
          <w:sz w:val="28"/>
        </w:rPr>
        <w:t> </w:t>
      </w:r>
      <w:r>
        <w:rPr>
          <w:sz w:val="28"/>
        </w:rPr>
        <w:t>Lee</w:t>
      </w:r>
      <w:r>
        <w:rPr>
          <w:spacing w:val="47"/>
          <w:sz w:val="28"/>
        </w:rPr>
        <w:t> </w:t>
      </w:r>
      <w:r>
        <w:rPr>
          <w:sz w:val="28"/>
        </w:rPr>
        <w:t>J.G.,</w:t>
      </w:r>
      <w:r>
        <w:rPr>
          <w:spacing w:val="48"/>
          <w:sz w:val="28"/>
        </w:rPr>
        <w:t> </w:t>
      </w:r>
      <w:r>
        <w:rPr>
          <w:sz w:val="28"/>
        </w:rPr>
        <w:t>Yoo</w:t>
      </w:r>
      <w:r>
        <w:rPr>
          <w:spacing w:val="47"/>
          <w:sz w:val="28"/>
        </w:rPr>
        <w:t> </w:t>
      </w:r>
      <w:r>
        <w:rPr>
          <w:sz w:val="28"/>
        </w:rPr>
        <w:t>J.H.,</w:t>
      </w:r>
      <w:r>
        <w:rPr>
          <w:spacing w:val="48"/>
          <w:sz w:val="28"/>
        </w:rPr>
        <w:t> </w:t>
      </w:r>
      <w:r>
        <w:rPr>
          <w:sz w:val="28"/>
        </w:rPr>
        <w:t>Lim</w:t>
      </w:r>
      <w:r>
        <w:rPr>
          <w:spacing w:val="47"/>
          <w:sz w:val="28"/>
        </w:rPr>
        <w:t> </w:t>
      </w:r>
      <w:r>
        <w:rPr>
          <w:sz w:val="28"/>
        </w:rPr>
        <w:t>J.D.,</w:t>
      </w:r>
      <w:r>
        <w:rPr>
          <w:spacing w:val="48"/>
          <w:sz w:val="28"/>
        </w:rPr>
        <w:t> </w:t>
      </w:r>
      <w:r>
        <w:rPr>
          <w:sz w:val="28"/>
        </w:rPr>
        <w:t>Choi</w:t>
      </w:r>
      <w:r>
        <w:rPr>
          <w:spacing w:val="47"/>
          <w:sz w:val="28"/>
        </w:rPr>
        <w:t> </w:t>
      </w:r>
      <w:r>
        <w:rPr>
          <w:sz w:val="28"/>
        </w:rPr>
        <w:t>I.Y.,</w:t>
      </w:r>
      <w:r>
        <w:rPr>
          <w:spacing w:val="48"/>
          <w:sz w:val="28"/>
        </w:rPr>
        <w:t> </w:t>
      </w:r>
      <w:r>
        <w:rPr>
          <w:sz w:val="28"/>
        </w:rPr>
        <w:t>Kim</w:t>
      </w:r>
      <w:r>
        <w:rPr>
          <w:spacing w:val="47"/>
          <w:sz w:val="28"/>
        </w:rPr>
        <w:t> </w:t>
      </w:r>
      <w:r>
        <w:rPr>
          <w:sz w:val="28"/>
        </w:rPr>
        <w:t>M.J.,</w:t>
      </w:r>
      <w:r>
        <w:rPr>
          <w:spacing w:val="48"/>
          <w:sz w:val="28"/>
        </w:rPr>
        <w:t> </w:t>
      </w:r>
      <w:r>
        <w:rPr>
          <w:sz w:val="28"/>
        </w:rPr>
        <w:t>Yu</w:t>
      </w:r>
      <w:r>
        <w:rPr>
          <w:spacing w:val="48"/>
          <w:sz w:val="28"/>
        </w:rPr>
        <w:t> </w:t>
      </w:r>
      <w:r>
        <w:rPr>
          <w:spacing w:val="-2"/>
          <w:sz w:val="28"/>
        </w:rPr>
        <w:t>C.Y.,</w:t>
      </w:r>
    </w:p>
    <w:p>
      <w:pPr>
        <w:pStyle w:val="BodyText"/>
        <w:ind w:right="424"/>
      </w:pPr>
      <w:r>
        <w:rPr/>
        <w:t>Seong E.S. Cellular morphology and transcriptome comparative analysis of </w:t>
      </w:r>
      <w:r>
        <w:rPr>
          <w:i/>
        </w:rPr>
        <w:t>Astra- galus membranaceus </w:t>
      </w:r>
      <w:r>
        <w:rPr/>
        <w:t>Bunge sprouts cultured in vitro under different LED light // Plants. – 2023. – Vol. 12. – №. 9. – P. 1914.</w:t>
      </w:r>
    </w:p>
    <w:p>
      <w:pPr>
        <w:pStyle w:val="ListParagraph"/>
        <w:numPr>
          <w:ilvl w:val="0"/>
          <w:numId w:val="9"/>
        </w:numPr>
        <w:tabs>
          <w:tab w:leader="none" w:pos="1366" w:val="left"/>
        </w:tabs>
        <w:spacing w:after="0" w:before="0" w:line="240" w:lineRule="auto"/>
        <w:ind w:firstLine="567" w:left="284" w:right="426"/>
        <w:jc w:val="both"/>
        <w:rPr>
          <w:sz w:val="28"/>
        </w:rPr>
      </w:pPr>
      <w:r>
        <w:rPr>
          <w:sz w:val="28"/>
        </w:rPr>
        <w:t>Narayan S., Sharma R.K., Kumar V., Sanyal I., Shirke P.A. Alterations in plant anatomy and higher lignin synthesis provides drought tolerance in cluster bean [</w:t>
      </w:r>
      <w:r>
        <w:rPr>
          <w:i/>
          <w:sz w:val="28"/>
        </w:rPr>
        <w:t>Cyamopsis tetragonoloba </w:t>
      </w:r>
      <w:r>
        <w:rPr>
          <w:sz w:val="28"/>
        </w:rPr>
        <w:t>(L.) Taub.] // Plant Physiology and Biochemistry. – 2023. – Vol. 201. – P. 107905.</w:t>
      </w:r>
    </w:p>
    <w:p>
      <w:pPr>
        <w:pStyle w:val="ListParagraph"/>
        <w:numPr>
          <w:ilvl w:val="0"/>
          <w:numId w:val="9"/>
        </w:numPr>
        <w:tabs>
          <w:tab w:leader="none" w:pos="1356" w:val="left"/>
        </w:tabs>
        <w:spacing w:after="0" w:before="0" w:line="240" w:lineRule="auto"/>
        <w:ind w:firstLine="567" w:left="284" w:right="424"/>
        <w:jc w:val="both"/>
        <w:rPr>
          <w:sz w:val="28"/>
        </w:rPr>
      </w:pPr>
      <w:r>
        <w:rPr>
          <w:sz w:val="28"/>
        </w:rPr>
        <w:t>Wang B., Wang Z., Wang X., Qian Y., Wu W. Preliminary analysis on the mechanism leading to difference in internode length between </w:t>
      </w:r>
      <w:r>
        <w:rPr>
          <w:i/>
          <w:sz w:val="28"/>
        </w:rPr>
        <w:t>Venus Seedless </w:t>
      </w:r>
      <w:r>
        <w:rPr>
          <w:sz w:val="28"/>
        </w:rPr>
        <w:t>grapevine and its shorter internode mutant Zijinzaosheng. – 2021. – Vol. 38. – P. </w:t>
      </w:r>
      <w:r>
        <w:rPr>
          <w:spacing w:val="-2"/>
          <w:sz w:val="28"/>
        </w:rPr>
        <w:t>1423-1434.</w:t>
      </w:r>
    </w:p>
    <w:p>
      <w:pPr>
        <w:pStyle w:val="ListParagraph"/>
        <w:numPr>
          <w:ilvl w:val="0"/>
          <w:numId w:val="9"/>
        </w:numPr>
        <w:tabs>
          <w:tab w:leader="none" w:pos="1360" w:val="left"/>
        </w:tabs>
        <w:spacing w:after="0" w:before="0" w:line="240" w:lineRule="auto"/>
        <w:ind w:firstLine="567" w:left="284" w:right="425"/>
        <w:jc w:val="both"/>
        <w:rPr>
          <w:sz w:val="28"/>
        </w:rPr>
      </w:pPr>
      <w:r>
        <w:rPr>
          <w:sz w:val="28"/>
        </w:rPr>
        <w:t>Jiu S., Xu Y., Wang J., Wang L., Wang S., Ma C., Guan L., Abdullah M., Zhao M., Xu W., et al. Genome-wide identification, characterization, and transcript analysis of the TCP transcription factors in </w:t>
      </w:r>
      <w:r>
        <w:rPr>
          <w:i/>
          <w:sz w:val="28"/>
        </w:rPr>
        <w:t>Vitis vinifera </w:t>
      </w:r>
      <w:r>
        <w:rPr>
          <w:sz w:val="28"/>
        </w:rPr>
        <w:t>//Frontiers in genetics. – 2019. – Vol. 10. – P. 1276.</w:t>
      </w:r>
    </w:p>
    <w:p>
      <w:pPr>
        <w:pStyle w:val="ListParagraph"/>
        <w:numPr>
          <w:ilvl w:val="0"/>
          <w:numId w:val="9"/>
        </w:numPr>
        <w:tabs>
          <w:tab w:leader="none" w:pos="1366" w:val="left"/>
        </w:tabs>
        <w:spacing w:after="0" w:before="0" w:line="240" w:lineRule="auto"/>
        <w:ind w:firstLine="567" w:left="283" w:right="426"/>
        <w:jc w:val="both"/>
        <w:rPr>
          <w:sz w:val="28"/>
        </w:rPr>
      </w:pPr>
      <w:r>
        <w:rPr>
          <w:sz w:val="28"/>
        </w:rPr>
        <w:t>Kieffer M., Master V., Waites R., Davies B. TCP14 and TCP15 affect in- ternode length and leaf shape in </w:t>
      </w:r>
      <w:r>
        <w:rPr>
          <w:i/>
          <w:sz w:val="28"/>
        </w:rPr>
        <w:t>Arabidopsis </w:t>
      </w:r>
      <w:r>
        <w:rPr>
          <w:sz w:val="28"/>
        </w:rPr>
        <w:t>// The Plant Journal. – 2011. – Vol. 68.</w:t>
      </w:r>
      <w:r>
        <w:rPr>
          <w:spacing w:val="80"/>
          <w:sz w:val="28"/>
        </w:rPr>
        <w:t> </w:t>
      </w:r>
      <w:r>
        <w:rPr>
          <w:sz w:val="28"/>
        </w:rPr>
        <w:t>– №. 1. – P. 147-158.</w:t>
      </w:r>
    </w:p>
    <w:p>
      <w:pPr>
        <w:pStyle w:val="ListParagraph"/>
        <w:numPr>
          <w:ilvl w:val="0"/>
          <w:numId w:val="9"/>
        </w:numPr>
        <w:tabs>
          <w:tab w:leader="none" w:pos="1346" w:val="left"/>
        </w:tabs>
        <w:spacing w:after="0" w:before="0" w:line="240" w:lineRule="auto"/>
        <w:ind w:hanging="496" w:left="1346" w:right="0"/>
        <w:jc w:val="both"/>
        <w:rPr>
          <w:sz w:val="28"/>
        </w:rPr>
      </w:pPr>
      <w:r>
        <w:rPr>
          <w:sz w:val="28"/>
        </w:rPr>
        <w:t>Козлов</w:t>
      </w:r>
      <w:r>
        <w:rPr>
          <w:spacing w:val="3"/>
          <w:sz w:val="28"/>
        </w:rPr>
        <w:t> </w:t>
      </w:r>
      <w:r>
        <w:rPr>
          <w:sz w:val="28"/>
        </w:rPr>
        <w:t>И.</w:t>
      </w:r>
      <w:r>
        <w:rPr>
          <w:spacing w:val="4"/>
          <w:sz w:val="28"/>
        </w:rPr>
        <w:t> </w:t>
      </w:r>
      <w:r>
        <w:rPr>
          <w:sz w:val="28"/>
        </w:rPr>
        <w:t>В.</w:t>
      </w:r>
      <w:r>
        <w:rPr>
          <w:spacing w:val="4"/>
          <w:sz w:val="28"/>
        </w:rPr>
        <w:t> </w:t>
      </w:r>
      <w:r>
        <w:rPr>
          <w:sz w:val="28"/>
        </w:rPr>
        <w:t>По</w:t>
      </w:r>
      <w:r>
        <w:rPr>
          <w:spacing w:val="4"/>
          <w:sz w:val="28"/>
        </w:rPr>
        <w:t> </w:t>
      </w:r>
      <w:r>
        <w:rPr>
          <w:sz w:val="28"/>
        </w:rPr>
        <w:t>родной</w:t>
      </w:r>
      <w:r>
        <w:rPr>
          <w:spacing w:val="4"/>
          <w:sz w:val="28"/>
        </w:rPr>
        <w:t> </w:t>
      </w:r>
      <w:r>
        <w:rPr>
          <w:sz w:val="28"/>
        </w:rPr>
        <w:t>стране:</w:t>
      </w:r>
      <w:r>
        <w:rPr>
          <w:spacing w:val="4"/>
          <w:sz w:val="28"/>
        </w:rPr>
        <w:t> </w:t>
      </w:r>
      <w:r>
        <w:rPr>
          <w:sz w:val="28"/>
        </w:rPr>
        <w:t>Книга</w:t>
      </w:r>
      <w:r>
        <w:rPr>
          <w:spacing w:val="4"/>
          <w:sz w:val="28"/>
        </w:rPr>
        <w:t> </w:t>
      </w:r>
      <w:r>
        <w:rPr>
          <w:sz w:val="28"/>
        </w:rPr>
        <w:t>для</w:t>
      </w:r>
      <w:r>
        <w:rPr>
          <w:spacing w:val="4"/>
          <w:sz w:val="28"/>
        </w:rPr>
        <w:t> </w:t>
      </w:r>
      <w:r>
        <w:rPr>
          <w:sz w:val="28"/>
        </w:rPr>
        <w:t>внеклассного</w:t>
      </w:r>
      <w:r>
        <w:rPr>
          <w:spacing w:val="4"/>
          <w:sz w:val="28"/>
        </w:rPr>
        <w:t> </w:t>
      </w:r>
      <w:r>
        <w:rPr>
          <w:sz w:val="28"/>
        </w:rPr>
        <w:t>чтения.</w:t>
      </w:r>
      <w:r>
        <w:rPr>
          <w:spacing w:val="4"/>
          <w:sz w:val="28"/>
        </w:rPr>
        <w:t> </w:t>
      </w:r>
      <w:r>
        <w:rPr>
          <w:sz w:val="28"/>
        </w:rPr>
        <w:t>-</w:t>
      </w:r>
      <w:r>
        <w:rPr>
          <w:spacing w:val="4"/>
          <w:sz w:val="28"/>
        </w:rPr>
        <w:t> </w:t>
      </w:r>
      <w:r>
        <w:rPr>
          <w:sz w:val="28"/>
        </w:rPr>
        <w:t>2-</w:t>
      </w:r>
      <w:r>
        <w:rPr>
          <w:spacing w:val="-5"/>
          <w:sz w:val="28"/>
        </w:rPr>
        <w:t>ое.</w:t>
      </w:r>
    </w:p>
    <w:p>
      <w:pPr>
        <w:pStyle w:val="BodyText"/>
        <w:ind w:left="283"/>
      </w:pPr>
      <w:r>
        <w:rPr/>
        <w:t>-</w:t>
      </w:r>
      <w:r>
        <w:rPr>
          <w:spacing w:val="-2"/>
        </w:rPr>
        <w:t> </w:t>
      </w:r>
      <w:r>
        <w:rPr/>
        <w:t>М:</w:t>
      </w:r>
      <w:r>
        <w:rPr>
          <w:spacing w:val="-1"/>
        </w:rPr>
        <w:t> </w:t>
      </w:r>
      <w:r>
        <w:rPr/>
        <w:t>Изд-во</w:t>
      </w:r>
      <w:r>
        <w:rPr>
          <w:spacing w:val="-2"/>
        </w:rPr>
        <w:t> </w:t>
      </w:r>
      <w:r>
        <w:rPr/>
        <w:t>Просвещение,</w:t>
      </w:r>
      <w:r>
        <w:rPr>
          <w:spacing w:val="-1"/>
        </w:rPr>
        <w:t> </w:t>
      </w:r>
      <w:r>
        <w:rPr/>
        <w:t>1974.</w:t>
      </w:r>
      <w:r>
        <w:rPr>
          <w:spacing w:val="-2"/>
        </w:rPr>
        <w:t> </w:t>
      </w:r>
      <w:r>
        <w:rPr/>
        <w:t>-</w:t>
      </w:r>
      <w:r>
        <w:rPr>
          <w:spacing w:val="-1"/>
        </w:rPr>
        <w:t> </w:t>
      </w:r>
      <w:r>
        <w:rPr/>
        <w:t>320</w:t>
      </w:r>
      <w:r>
        <w:rPr>
          <w:spacing w:val="-1"/>
        </w:rPr>
        <w:t> </w:t>
      </w:r>
      <w:r>
        <w:rPr>
          <w:spacing w:val="-5"/>
        </w:rPr>
        <w:t>с.</w:t>
      </w:r>
    </w:p>
    <w:p>
      <w:pPr>
        <w:pStyle w:val="ListParagraph"/>
        <w:numPr>
          <w:ilvl w:val="0"/>
          <w:numId w:val="9"/>
        </w:numPr>
        <w:tabs>
          <w:tab w:leader="none" w:pos="1396" w:val="left"/>
        </w:tabs>
        <w:spacing w:after="0" w:before="0" w:line="240" w:lineRule="auto"/>
        <w:ind w:firstLine="567" w:left="283" w:right="428"/>
        <w:jc w:val="both"/>
        <w:rPr>
          <w:sz w:val="28"/>
        </w:rPr>
      </w:pPr>
      <w:r>
        <w:rPr>
          <w:sz w:val="28"/>
        </w:rPr>
        <w:t>Сулейменов М.К. Особенности земледелия Северного Казахстана. – Петропавловск: Изд-во Газетный двор, 2017 г. – 294 с.</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77" w:val="left"/>
        </w:tabs>
        <w:spacing w:after="0" w:before="76" w:line="240" w:lineRule="auto"/>
        <w:ind w:firstLine="567" w:left="284" w:right="427"/>
        <w:jc w:val="both"/>
        <w:rPr>
          <w:sz w:val="28"/>
        </w:rPr>
      </w:pPr>
      <w:r>
        <w:rPr>
          <w:sz w:val="28"/>
        </w:rPr>
        <w:t>Кузьмин В.П. Селекция и семеноводство зерновых культур в Целин- ном крае Казахстана. – М.: Колос, 1965. - 263 с.</w:t>
      </w:r>
    </w:p>
    <w:p>
      <w:pPr>
        <w:pStyle w:val="ListParagraph"/>
        <w:numPr>
          <w:ilvl w:val="0"/>
          <w:numId w:val="9"/>
        </w:numPr>
        <w:tabs>
          <w:tab w:leader="none" w:pos="1341" w:val="left"/>
        </w:tabs>
        <w:spacing w:after="0" w:before="0" w:line="240" w:lineRule="auto"/>
        <w:ind w:hanging="490" w:left="1341" w:right="0"/>
        <w:jc w:val="both"/>
        <w:rPr>
          <w:sz w:val="28"/>
        </w:rPr>
      </w:pPr>
      <w:r>
        <w:rPr>
          <w:spacing w:val="-2"/>
          <w:sz w:val="28"/>
        </w:rPr>
        <w:t>https://</w:t>
      </w:r>
      <w:hyperlink r:id="rId45">
        <w:r>
          <w:rPr>
            <w:spacing w:val="-2"/>
            <w:sz w:val="28"/>
          </w:rPr>
          <w:t>www.fieldclimate.com/station/00002BA2</w:t>
        </w:r>
      </w:hyperlink>
    </w:p>
    <w:p>
      <w:pPr>
        <w:pStyle w:val="ListParagraph"/>
        <w:numPr>
          <w:ilvl w:val="0"/>
          <w:numId w:val="9"/>
        </w:numPr>
        <w:tabs>
          <w:tab w:leader="none" w:pos="1352" w:val="left"/>
        </w:tabs>
        <w:spacing w:after="0" w:before="0" w:line="240" w:lineRule="auto"/>
        <w:ind w:firstLine="567" w:left="284" w:right="427"/>
        <w:jc w:val="both"/>
        <w:rPr>
          <w:sz w:val="28"/>
        </w:rPr>
      </w:pPr>
      <w:r>
        <w:rPr>
          <w:sz w:val="28"/>
        </w:rPr>
        <w:t>Государственный реестр селекционных достижений, рекомендуемых к использованию в Республике Казахстан. </w:t>
      </w:r>
      <w:hyperlink r:id="rId46">
        <w:r>
          <w:rPr>
            <w:color w:val="0000FF"/>
            <w:sz w:val="28"/>
            <w:u w:color="0000FF" w:val="single"/>
          </w:rPr>
          <w:t>https://adilet.zan.kz/rus/docs/</w:t>
        </w:r>
      </w:hyperlink>
      <w:r>
        <w:rPr>
          <w:color w:val="0000FF"/>
          <w:sz w:val="28"/>
        </w:rPr>
        <w:t> </w:t>
      </w:r>
      <w:hyperlink r:id="rId46">
        <w:r>
          <w:rPr>
            <w:color w:val="0000FF"/>
            <w:spacing w:val="-2"/>
            <w:sz w:val="28"/>
            <w:u w:color="0000FF" w:val="single"/>
          </w:rPr>
          <w:t>V090005759#z8</w:t>
        </w:r>
      </w:hyperlink>
    </w:p>
    <w:p>
      <w:pPr>
        <w:pStyle w:val="ListParagraph"/>
        <w:numPr>
          <w:ilvl w:val="0"/>
          <w:numId w:val="9"/>
        </w:numPr>
        <w:tabs>
          <w:tab w:leader="none" w:pos="1373" w:val="left"/>
        </w:tabs>
        <w:spacing w:after="0" w:before="0" w:line="240" w:lineRule="auto"/>
        <w:ind w:firstLine="567" w:left="284" w:right="429"/>
        <w:jc w:val="both"/>
        <w:rPr>
          <w:sz w:val="28"/>
        </w:rPr>
      </w:pPr>
      <w:r>
        <w:rPr>
          <w:sz w:val="28"/>
        </w:rPr>
        <w:t>Доспехов Б.А. Методика полевого опыта: с основами статистической обработки результатов исследований. – Изд. 5-е, перер. и доп. – М.: Агропром- издат, 1985. – 351 с.</w:t>
      </w:r>
    </w:p>
    <w:p>
      <w:pPr>
        <w:pStyle w:val="ListParagraph"/>
        <w:numPr>
          <w:ilvl w:val="0"/>
          <w:numId w:val="9"/>
        </w:numPr>
        <w:tabs>
          <w:tab w:leader="none" w:pos="1392" w:val="left"/>
        </w:tabs>
        <w:spacing w:after="0" w:before="0" w:line="240" w:lineRule="auto"/>
        <w:ind w:firstLine="567" w:left="284" w:right="430"/>
        <w:jc w:val="both"/>
        <w:rPr>
          <w:sz w:val="28"/>
        </w:rPr>
      </w:pPr>
      <w:r>
        <w:rPr>
          <w:sz w:val="28"/>
        </w:rPr>
        <w:t>Коллекция мировых генетических ресурсов зерновых бобовых ВИР: пополнение, сохранение и изучение: метод. указания /под науч. ред. М.А. Виш- няковой. 2-е изд., перераб. и доп. С.-Пб.: ВИР, 2018. 143 с.</w:t>
      </w:r>
    </w:p>
    <w:p>
      <w:pPr>
        <w:pStyle w:val="ListParagraph"/>
        <w:numPr>
          <w:ilvl w:val="0"/>
          <w:numId w:val="9"/>
        </w:numPr>
        <w:tabs>
          <w:tab w:leader="none" w:pos="1411" w:val="left"/>
        </w:tabs>
        <w:spacing w:after="0" w:before="0" w:line="240" w:lineRule="auto"/>
        <w:ind w:firstLine="567" w:left="284" w:right="429"/>
        <w:jc w:val="both"/>
        <w:rPr>
          <w:sz w:val="28"/>
        </w:rPr>
      </w:pPr>
      <w:r>
        <w:rPr>
          <w:sz w:val="28"/>
        </w:rPr>
        <w:t>Методические указания по изучению коллекции зерновых бобовых культур. Л., 1975. 60 с.</w:t>
      </w:r>
    </w:p>
    <w:p>
      <w:pPr>
        <w:pStyle w:val="ListParagraph"/>
        <w:numPr>
          <w:ilvl w:val="0"/>
          <w:numId w:val="9"/>
        </w:numPr>
        <w:tabs>
          <w:tab w:leader="none" w:pos="1361" w:val="left"/>
        </w:tabs>
        <w:spacing w:after="0" w:before="0" w:line="240" w:lineRule="auto"/>
        <w:ind w:firstLine="567" w:left="284" w:right="427"/>
        <w:jc w:val="both"/>
        <w:rPr>
          <w:sz w:val="28"/>
        </w:rPr>
      </w:pPr>
      <w:r>
        <w:rPr>
          <w:sz w:val="28"/>
        </w:rPr>
        <w:t>Корсаков Н.И., Адамова О.А., Будакова В.И., и др Методические ука- зания по изучению коллекции зерновых бобовых культур. Ленинград ВИР, 1975. 250 с.</w:t>
      </w:r>
    </w:p>
    <w:p>
      <w:pPr>
        <w:pStyle w:val="ListParagraph"/>
        <w:numPr>
          <w:ilvl w:val="0"/>
          <w:numId w:val="9"/>
        </w:numPr>
        <w:tabs>
          <w:tab w:leader="none" w:pos="1482" w:val="left"/>
        </w:tabs>
        <w:spacing w:after="0" w:before="0" w:line="240" w:lineRule="auto"/>
        <w:ind w:firstLine="567" w:left="284" w:right="428"/>
        <w:jc w:val="both"/>
        <w:rPr>
          <w:sz w:val="28"/>
        </w:rPr>
      </w:pPr>
      <w:r>
        <w:rPr>
          <w:sz w:val="28"/>
        </w:rPr>
        <w:t>ГОСТ 12038-84 Семена сельскохозяйственных культур. Методы определения всхожести. </w:t>
      </w:r>
      <w:hyperlink r:id="rId47">
        <w:r>
          <w:rPr>
            <w:color w:val="0000FF"/>
            <w:sz w:val="28"/>
            <w:u w:color="0000FF" w:val="single"/>
          </w:rPr>
          <w:t>https://online.zakon.kz/Document/?doc_id=38369226</w:t>
        </w:r>
      </w:hyperlink>
      <w:r>
        <w:rPr>
          <w:color w:val="0000FF"/>
          <w:sz w:val="28"/>
        </w:rPr>
        <w:t> </w:t>
      </w:r>
      <w:hyperlink r:id="rId47">
        <w:r>
          <w:rPr>
            <w:color w:val="0000FF"/>
            <w:spacing w:val="-2"/>
            <w:sz w:val="28"/>
            <w:u w:color="0000FF" w:val="single"/>
          </w:rPr>
          <w:t>&amp;pos=1;-16#pos=1;-16</w:t>
        </w:r>
      </w:hyperlink>
    </w:p>
    <w:p>
      <w:pPr>
        <w:pStyle w:val="ListParagraph"/>
        <w:numPr>
          <w:ilvl w:val="0"/>
          <w:numId w:val="9"/>
        </w:numPr>
        <w:tabs>
          <w:tab w:leader="none" w:pos="1482" w:val="left"/>
        </w:tabs>
        <w:spacing w:after="0" w:before="0" w:line="240" w:lineRule="auto"/>
        <w:ind w:firstLine="567" w:left="284" w:right="428"/>
        <w:jc w:val="both"/>
        <w:rPr>
          <w:sz w:val="28"/>
        </w:rPr>
      </w:pPr>
      <w:r>
        <w:rPr>
          <w:sz w:val="28"/>
        </w:rPr>
        <w:t>ГОСТ 12042-80 Семена сельскохозяйственных культур. Методы определения массы 1000 семян // Издание официальное // Москва, Стандартинформ. – 2011.</w:t>
      </w:r>
    </w:p>
    <w:p>
      <w:pPr>
        <w:pStyle w:val="ListParagraph"/>
        <w:numPr>
          <w:ilvl w:val="0"/>
          <w:numId w:val="9"/>
        </w:numPr>
        <w:tabs>
          <w:tab w:leader="none" w:pos="1357" w:val="left"/>
        </w:tabs>
        <w:spacing w:after="0" w:before="0" w:line="240" w:lineRule="auto"/>
        <w:ind w:firstLine="567" w:left="284" w:right="429"/>
        <w:jc w:val="both"/>
        <w:rPr>
          <w:sz w:val="28"/>
        </w:rPr>
      </w:pPr>
      <w:r>
        <w:rPr>
          <w:sz w:val="28"/>
        </w:rPr>
        <w:t>Селянинов Г. Т. Методика сельскохозяйственной характеристики кли- мата //Мировой агроклиматический справочник. – 1937. – С. 5-29.</w:t>
      </w:r>
    </w:p>
    <w:p>
      <w:pPr>
        <w:pStyle w:val="ListParagraph"/>
        <w:numPr>
          <w:ilvl w:val="0"/>
          <w:numId w:val="9"/>
        </w:numPr>
        <w:tabs>
          <w:tab w:leader="none" w:pos="1369" w:val="left"/>
        </w:tabs>
        <w:spacing w:after="0" w:before="0" w:line="240" w:lineRule="auto"/>
        <w:ind w:firstLine="567" w:left="284" w:right="427"/>
        <w:jc w:val="both"/>
        <w:rPr>
          <w:sz w:val="28"/>
        </w:rPr>
      </w:pPr>
      <w:r>
        <w:rPr>
          <w:sz w:val="28"/>
        </w:rPr>
        <w:t>Kayan N., Adak M.S. Associations of some characters with grain yield in chickpea (</w:t>
      </w:r>
      <w:r>
        <w:rPr>
          <w:i/>
          <w:sz w:val="28"/>
        </w:rPr>
        <w:t>Cicer arietinum </w:t>
      </w:r>
      <w:r>
        <w:rPr>
          <w:sz w:val="28"/>
        </w:rPr>
        <w:t>L.) // Pak. J. Bot. – 2012. – Vol. 44. – №. 1. – P. 267-272.</w:t>
      </w:r>
    </w:p>
    <w:p>
      <w:pPr>
        <w:pStyle w:val="ListParagraph"/>
        <w:numPr>
          <w:ilvl w:val="0"/>
          <w:numId w:val="9"/>
        </w:numPr>
        <w:tabs>
          <w:tab w:leader="none" w:pos="1383" w:val="left"/>
        </w:tabs>
        <w:spacing w:after="0" w:before="0" w:line="240" w:lineRule="auto"/>
        <w:ind w:firstLine="567" w:left="283" w:right="426"/>
        <w:jc w:val="both"/>
        <w:rPr>
          <w:sz w:val="28"/>
        </w:rPr>
      </w:pPr>
      <w:r>
        <w:rPr>
          <w:sz w:val="28"/>
        </w:rPr>
        <w:t>Naghavi M.R., Monfared S.R., Humberto G. Genetic diversity in Iranian chickpea (</w:t>
      </w:r>
      <w:r>
        <w:rPr>
          <w:i/>
          <w:sz w:val="28"/>
        </w:rPr>
        <w:t>Cicer arietinum </w:t>
      </w:r>
      <w:r>
        <w:rPr>
          <w:sz w:val="28"/>
        </w:rPr>
        <w:t>L.) landraces as revealed by microsatellite markers // Czech Journal of Genetics and Plant Breeding. – 2012. – Vol. 48. – №. 3. – P. 131- </w:t>
      </w:r>
      <w:r>
        <w:rPr>
          <w:spacing w:val="-4"/>
          <w:sz w:val="28"/>
        </w:rPr>
        <w:t>138.</w:t>
      </w:r>
    </w:p>
    <w:p>
      <w:pPr>
        <w:pStyle w:val="ListParagraph"/>
        <w:numPr>
          <w:ilvl w:val="0"/>
          <w:numId w:val="9"/>
        </w:numPr>
        <w:tabs>
          <w:tab w:leader="none" w:pos="1362" w:val="left"/>
        </w:tabs>
        <w:spacing w:after="0" w:before="0" w:line="240" w:lineRule="auto"/>
        <w:ind w:firstLine="567" w:left="284" w:right="428"/>
        <w:jc w:val="both"/>
        <w:rPr>
          <w:sz w:val="28"/>
        </w:rPr>
      </w:pPr>
      <w:r>
        <w:rPr>
          <w:sz w:val="28"/>
        </w:rPr>
        <w:t>Kroonenberg P.M., Basford K.E., Ebskamp A.G.M. Three-way cluster and component analyses of mais variety trials // Euphytica. – 1995. – Vol. 84. – P. 31-42.</w:t>
      </w:r>
    </w:p>
    <w:p>
      <w:pPr>
        <w:pStyle w:val="ListParagraph"/>
        <w:numPr>
          <w:ilvl w:val="0"/>
          <w:numId w:val="9"/>
        </w:numPr>
        <w:tabs>
          <w:tab w:leader="none" w:pos="1365" w:val="left"/>
        </w:tabs>
        <w:spacing w:after="0" w:before="0" w:line="240" w:lineRule="auto"/>
        <w:ind w:firstLine="567" w:left="284" w:right="427"/>
        <w:jc w:val="both"/>
        <w:rPr>
          <w:sz w:val="28"/>
        </w:rPr>
      </w:pPr>
      <w:r>
        <w:rPr>
          <w:sz w:val="28"/>
        </w:rPr>
        <w:t>Nandini B., Gangappa E., Rajanna M.P., Mahadevu P., Ramesh S., Hittal- mani P.V.S. Genetic variability analysis for grain yield and its components traits in traditional rice varieties (TRVs). // Int. J. Curr. Microbiol. App. Sci. – 2017. – Vol. 6. – №. 8. – P. 494-502.</w:t>
      </w:r>
    </w:p>
    <w:p>
      <w:pPr>
        <w:pStyle w:val="ListParagraph"/>
        <w:numPr>
          <w:ilvl w:val="0"/>
          <w:numId w:val="9"/>
        </w:numPr>
        <w:tabs>
          <w:tab w:leader="none" w:pos="1345" w:val="left"/>
        </w:tabs>
        <w:spacing w:after="0" w:before="0" w:line="240" w:lineRule="auto"/>
        <w:ind w:firstLine="567" w:left="283" w:right="425"/>
        <w:jc w:val="both"/>
        <w:rPr>
          <w:sz w:val="28"/>
        </w:rPr>
      </w:pPr>
      <w:r>
        <w:rPr>
          <w:sz w:val="28"/>
        </w:rPr>
        <w:t>Malik S.R., Shabbir G., Zubir M., Iqbal S.M., Ali A. Genetic diversity anal- ysis of morpho-genetic traits in Desi chickpea (</w:t>
      </w:r>
      <w:r>
        <w:rPr>
          <w:i/>
          <w:sz w:val="28"/>
        </w:rPr>
        <w:t>Cicer arietinum </w:t>
      </w:r>
      <w:r>
        <w:rPr>
          <w:sz w:val="28"/>
        </w:rPr>
        <w:t>L.). // International Journal of Agriculture and Biology. – 2014. – Vol. 16. – №. 5.</w:t>
      </w:r>
    </w:p>
    <w:p>
      <w:pPr>
        <w:pStyle w:val="ListParagraph"/>
        <w:numPr>
          <w:ilvl w:val="0"/>
          <w:numId w:val="9"/>
        </w:numPr>
        <w:tabs>
          <w:tab w:leader="none" w:pos="1350" w:val="left"/>
        </w:tabs>
        <w:spacing w:after="0" w:before="0" w:line="240" w:lineRule="auto"/>
        <w:ind w:firstLine="567" w:left="283" w:right="426"/>
        <w:jc w:val="both"/>
        <w:rPr>
          <w:sz w:val="28"/>
        </w:rPr>
      </w:pPr>
      <w:r>
        <w:rPr>
          <w:sz w:val="28"/>
        </w:rPr>
        <w:t>Шихалиева К.Б., Аббасов М.А., Рустамов Х.Н., Бабаева С.М., Акперов З.И. Роль генофонда чечевицы (</w:t>
      </w:r>
      <w:r>
        <w:rPr>
          <w:i/>
          <w:sz w:val="28"/>
        </w:rPr>
        <w:t>Lens culinsris </w:t>
      </w:r>
      <w:r>
        <w:rPr>
          <w:sz w:val="28"/>
        </w:rPr>
        <w:t>Medik.) из коллекции зернобобо- вых культур в решении задач селекции в Азербайджане // Зернобобовые и крупяные культуры. – 2018. – №. 2 (26). – C. 36-43.</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72" w:val="left"/>
        </w:tabs>
        <w:spacing w:after="0" w:before="76" w:line="240" w:lineRule="auto"/>
        <w:ind w:firstLine="567" w:left="284" w:right="428"/>
        <w:jc w:val="both"/>
        <w:rPr>
          <w:sz w:val="28"/>
        </w:rPr>
      </w:pPr>
      <w:r>
        <w:rPr>
          <w:sz w:val="28"/>
        </w:rPr>
        <w:t>Бююль А. SPSS: искусство обработки информации. Анализ статисти- ческих данных и восстановление скрытых закономерностей // – СПб.: ДиаСофтЮП, 2002. – С. 608.</w:t>
      </w:r>
    </w:p>
    <w:p>
      <w:pPr>
        <w:pStyle w:val="ListParagraph"/>
        <w:numPr>
          <w:ilvl w:val="0"/>
          <w:numId w:val="9"/>
        </w:numPr>
        <w:tabs>
          <w:tab w:leader="none" w:pos="1381" w:val="left"/>
        </w:tabs>
        <w:spacing w:after="0" w:before="0" w:line="240" w:lineRule="auto"/>
        <w:ind w:firstLine="567" w:left="284" w:right="429"/>
        <w:jc w:val="both"/>
        <w:rPr>
          <w:sz w:val="28"/>
        </w:rPr>
      </w:pPr>
      <w:r>
        <w:rPr>
          <w:sz w:val="28"/>
        </w:rPr>
        <w:t>Воскресенская Г.С., Шпота В.И. Трансгрессия признаков у гибридов Brassica и методика количественного учета этого явления // Доклады ВАСХ- НИЛ. – 1967. – №7. – С. 18-20.</w:t>
      </w:r>
    </w:p>
    <w:p>
      <w:pPr>
        <w:pStyle w:val="ListParagraph"/>
        <w:numPr>
          <w:ilvl w:val="0"/>
          <w:numId w:val="9"/>
        </w:numPr>
        <w:tabs>
          <w:tab w:leader="none" w:pos="1362" w:val="left"/>
        </w:tabs>
        <w:spacing w:after="0" w:before="0" w:line="240" w:lineRule="auto"/>
        <w:ind w:firstLine="567" w:left="284" w:right="428"/>
        <w:jc w:val="both"/>
        <w:rPr>
          <w:sz w:val="28"/>
        </w:rPr>
      </w:pPr>
      <w:r>
        <w:rPr>
          <w:sz w:val="28"/>
        </w:rPr>
        <w:t>Griffing B. Conceptof general and specific combining ability in relation to dialel crossing sistems // Aust. J. Bio. Sci. - 1956. - Vol. 9. - P. 463</w:t>
      </w:r>
    </w:p>
    <w:p>
      <w:pPr>
        <w:pStyle w:val="ListParagraph"/>
        <w:numPr>
          <w:ilvl w:val="0"/>
          <w:numId w:val="9"/>
        </w:numPr>
        <w:tabs>
          <w:tab w:leader="none" w:pos="1412" w:val="left"/>
        </w:tabs>
        <w:spacing w:after="0" w:before="0" w:line="240" w:lineRule="auto"/>
        <w:ind w:firstLine="567" w:left="284" w:right="427"/>
        <w:jc w:val="both"/>
        <w:rPr>
          <w:sz w:val="28"/>
        </w:rPr>
      </w:pPr>
      <w:r>
        <w:rPr>
          <w:sz w:val="28"/>
        </w:rPr>
        <w:t>Aljowaie R.M., Zengin G., Jaradat N., Mammadova A.O., Azad A.K., Beylerli O., Beilerli A., Valioglu F., Biturku J., Kiren I. Lamiales epidermal dynam- ics: Unveiling antimicrobial resilience in a structural symphony // Microscopy Research and Technique. – 2024. – Vol. 87. – №. 9. – P. 2134-2142</w:t>
      </w:r>
    </w:p>
    <w:p>
      <w:pPr>
        <w:pStyle w:val="ListParagraph"/>
        <w:numPr>
          <w:ilvl w:val="0"/>
          <w:numId w:val="9"/>
        </w:numPr>
        <w:tabs>
          <w:tab w:leader="none" w:pos="1358" w:val="left"/>
        </w:tabs>
        <w:spacing w:after="0" w:before="0" w:line="240" w:lineRule="auto"/>
        <w:ind w:firstLine="567" w:left="284" w:right="424"/>
        <w:jc w:val="both"/>
        <w:rPr>
          <w:sz w:val="28"/>
        </w:rPr>
      </w:pPr>
      <w:r>
        <w:rPr>
          <w:sz w:val="28"/>
        </w:rPr>
        <w:t>Chavan R.R., Singh A.P. The structural organization of the outer tissues in the gametophytic stem of the umbrella moss </w:t>
      </w:r>
      <w:r>
        <w:rPr>
          <w:i/>
          <w:sz w:val="28"/>
        </w:rPr>
        <w:t>Hypnodendron menziesii </w:t>
      </w:r>
      <w:r>
        <w:rPr>
          <w:sz w:val="28"/>
        </w:rPr>
        <w:t>optimizes load bearing</w:t>
      </w:r>
      <w:r>
        <w:rPr>
          <w:spacing w:val="-6"/>
          <w:sz w:val="28"/>
        </w:rPr>
        <w:t> </w:t>
      </w:r>
      <w:r>
        <w:rPr>
          <w:sz w:val="28"/>
        </w:rPr>
        <w:t>// Planta. – 2024. – Vol. 260. – №. 3. – P. 73.</w:t>
      </w:r>
    </w:p>
    <w:p>
      <w:pPr>
        <w:pStyle w:val="ListParagraph"/>
        <w:numPr>
          <w:ilvl w:val="0"/>
          <w:numId w:val="9"/>
        </w:numPr>
        <w:tabs>
          <w:tab w:leader="none" w:pos="1355" w:val="left"/>
        </w:tabs>
        <w:spacing w:after="0" w:before="0" w:line="240" w:lineRule="auto"/>
        <w:ind w:firstLine="567" w:left="284" w:right="427"/>
        <w:jc w:val="both"/>
        <w:rPr>
          <w:sz w:val="28"/>
        </w:rPr>
      </w:pPr>
      <w:r>
        <w:rPr>
          <w:sz w:val="28"/>
        </w:rPr>
        <w:t>Shavrukov Y.N., Dry I.B., Thomas M.R. Inflorescence and bunch architec- ture development in </w:t>
      </w:r>
      <w:r>
        <w:rPr>
          <w:i/>
          <w:sz w:val="28"/>
        </w:rPr>
        <w:t>Vitis vinifera </w:t>
      </w:r>
      <w:r>
        <w:rPr>
          <w:sz w:val="28"/>
        </w:rPr>
        <w:t>L. // Australian Journal of Grape and Wine Research. – 2004. –– Vol. 10. – №. 2. – P. 116-124</w:t>
      </w:r>
    </w:p>
    <w:p>
      <w:pPr>
        <w:pStyle w:val="ListParagraph"/>
        <w:numPr>
          <w:ilvl w:val="0"/>
          <w:numId w:val="9"/>
        </w:numPr>
        <w:tabs>
          <w:tab w:leader="none" w:pos="1370" w:val="left"/>
        </w:tabs>
        <w:spacing w:after="0" w:before="0" w:line="240" w:lineRule="auto"/>
        <w:ind w:firstLine="567" w:left="284" w:right="428"/>
        <w:jc w:val="both"/>
        <w:rPr>
          <w:sz w:val="28"/>
        </w:rPr>
      </w:pPr>
      <w:r>
        <w:rPr>
          <w:sz w:val="28"/>
        </w:rPr>
        <w:t>Şenel G., Akbulut M.K., Şeker Ş.S. Comparative anatomical properties of some Epidendroideae and Orchidoideae species distributed in NE Turkey // Proto- plasma. – 2019. – Vol. 256. – P. 655-668.</w:t>
      </w:r>
    </w:p>
    <w:p>
      <w:pPr>
        <w:pStyle w:val="ListParagraph"/>
        <w:numPr>
          <w:ilvl w:val="0"/>
          <w:numId w:val="9"/>
        </w:numPr>
        <w:tabs>
          <w:tab w:leader="none" w:pos="1392" w:val="left"/>
        </w:tabs>
        <w:spacing w:after="0" w:before="0" w:line="240" w:lineRule="auto"/>
        <w:ind w:firstLine="567" w:left="284" w:right="428"/>
        <w:jc w:val="both"/>
        <w:rPr>
          <w:sz w:val="28"/>
        </w:rPr>
      </w:pPr>
      <w:r>
        <w:rPr>
          <w:sz w:val="28"/>
        </w:rPr>
        <w:t>Almalki W. H. Opuntioideae cactus stem Bioimaging analysis: Bridging taxonomy and antimicrobial research // Microscopy Research and Technique. – 2024. – Vol. 87. – №. 6. – P. 1173-1182.</w:t>
      </w:r>
    </w:p>
    <w:p>
      <w:pPr>
        <w:pStyle w:val="ListParagraph"/>
        <w:numPr>
          <w:ilvl w:val="0"/>
          <w:numId w:val="9"/>
        </w:numPr>
        <w:tabs>
          <w:tab w:leader="none" w:pos="1363" w:val="left"/>
        </w:tabs>
        <w:spacing w:after="0" w:before="0" w:line="240" w:lineRule="auto"/>
        <w:ind w:firstLine="567" w:left="284" w:right="424"/>
        <w:jc w:val="both"/>
        <w:rPr>
          <w:sz w:val="28"/>
        </w:rPr>
      </w:pPr>
      <w:r>
        <w:rPr>
          <w:sz w:val="28"/>
        </w:rPr>
        <w:t>Olonova M.V., Shiposha V.D., Romanets R.S. Phenotypic plasticity of the stem epidermis in the bluegrasses (</w:t>
      </w:r>
      <w:r>
        <w:rPr>
          <w:i/>
          <w:sz w:val="28"/>
        </w:rPr>
        <w:t>Poa </w:t>
      </w:r>
      <w:r>
        <w:rPr>
          <w:sz w:val="28"/>
        </w:rPr>
        <w:t>L.) of section </w:t>
      </w:r>
      <w:r>
        <w:rPr>
          <w:i/>
          <w:sz w:val="28"/>
        </w:rPr>
        <w:t>Stenopoa </w:t>
      </w:r>
      <w:r>
        <w:rPr>
          <w:sz w:val="28"/>
        </w:rPr>
        <w:t>Dumort. (</w:t>
      </w:r>
      <w:r>
        <w:rPr>
          <w:i/>
          <w:sz w:val="28"/>
        </w:rPr>
        <w:t>Poaceae</w:t>
      </w:r>
      <w:r>
        <w:rPr>
          <w:sz w:val="28"/>
        </w:rPr>
        <w:t>). I. Mesomorphic species // Acta Biologica Sibirica. – 2022. – Vol. 8. – P. 655–672.</w:t>
      </w:r>
    </w:p>
    <w:p>
      <w:pPr>
        <w:pStyle w:val="ListParagraph"/>
        <w:numPr>
          <w:ilvl w:val="0"/>
          <w:numId w:val="9"/>
        </w:numPr>
        <w:tabs>
          <w:tab w:leader="none" w:pos="1391" w:val="left"/>
        </w:tabs>
        <w:spacing w:after="0" w:before="0" w:line="240" w:lineRule="auto"/>
        <w:ind w:firstLine="567" w:left="284" w:right="426"/>
        <w:jc w:val="both"/>
        <w:rPr>
          <w:sz w:val="28"/>
        </w:rPr>
      </w:pPr>
      <w:r>
        <w:rPr>
          <w:sz w:val="28"/>
        </w:rPr>
        <w:t>Sweetman C., Khassanova G., Miller T.K., Booth N.J., Kurishbayev A., Jatayev S., Gupta N.K., Langridge P., Jenkins C.L.D., Soole K.L., et al. Salt-induced expression of intracellular vesicle trafficking genes, </w:t>
      </w:r>
      <w:r>
        <w:rPr>
          <w:i/>
          <w:sz w:val="28"/>
        </w:rPr>
        <w:t>CaRab-</w:t>
      </w:r>
      <w:r>
        <w:rPr>
          <w:sz w:val="28"/>
        </w:rPr>
        <w:t>GTP, and their associa- tion with Na</w:t>
      </w:r>
      <w:r>
        <w:rPr>
          <w:sz w:val="28"/>
          <w:vertAlign w:val="superscript"/>
        </w:rPr>
        <w:t>+</w:t>
      </w:r>
      <w:r>
        <w:rPr>
          <w:sz w:val="28"/>
          <w:vertAlign w:val="baseline"/>
        </w:rPr>
        <w:t> accumulation in leaves of chickpea (</w:t>
      </w:r>
      <w:r>
        <w:rPr>
          <w:i/>
          <w:sz w:val="28"/>
          <w:vertAlign w:val="baseline"/>
        </w:rPr>
        <w:t>Cicer arietinum </w:t>
      </w:r>
      <w:r>
        <w:rPr>
          <w:sz w:val="28"/>
          <w:vertAlign w:val="baseline"/>
        </w:rPr>
        <w:t>L.) </w:t>
      </w:r>
      <w:r>
        <w:rPr>
          <w:i/>
          <w:sz w:val="28"/>
          <w:vertAlign w:val="baseline"/>
        </w:rPr>
        <w:t>// </w:t>
      </w:r>
      <w:r>
        <w:rPr>
          <w:sz w:val="28"/>
          <w:vertAlign w:val="baseline"/>
        </w:rPr>
        <w:t>BMC Plant Biology. – 2020. – Vol. 20. – P. 1-12.</w:t>
      </w:r>
    </w:p>
    <w:p>
      <w:pPr>
        <w:pStyle w:val="ListParagraph"/>
        <w:numPr>
          <w:ilvl w:val="0"/>
          <w:numId w:val="9"/>
        </w:numPr>
        <w:tabs>
          <w:tab w:leader="none" w:pos="1350" w:val="left"/>
        </w:tabs>
        <w:spacing w:after="0" w:before="0" w:line="240" w:lineRule="auto"/>
        <w:ind w:firstLine="567" w:left="284" w:right="424"/>
        <w:jc w:val="both"/>
        <w:rPr>
          <w:sz w:val="28"/>
        </w:rPr>
      </w:pPr>
      <w:r>
        <w:rPr>
          <w:sz w:val="28"/>
        </w:rPr>
        <w:t>Khassanova G., Kurishbayev A., Jatayev S., Zhubatkanov A., Zhumalin A., Turbekova A., Amantaev B., Lopato S., Schramm C., Jenkins C., et al. Intracellular vesicle trafficking genes, </w:t>
      </w:r>
      <w:r>
        <w:rPr>
          <w:i/>
          <w:sz w:val="28"/>
        </w:rPr>
        <w:t>RabC-</w:t>
      </w:r>
      <w:r>
        <w:rPr>
          <w:sz w:val="28"/>
        </w:rPr>
        <w:t>GTP, are highly expressed under salinity and rapid dehydration but down-regulated by drought in leaves of chickpea (</w:t>
      </w:r>
      <w:r>
        <w:rPr>
          <w:i/>
          <w:sz w:val="28"/>
        </w:rPr>
        <w:t>Cicer arietinum</w:t>
      </w:r>
      <w:r>
        <w:rPr>
          <w:i/>
          <w:spacing w:val="40"/>
          <w:sz w:val="28"/>
        </w:rPr>
        <w:t> </w:t>
      </w:r>
      <w:r>
        <w:rPr>
          <w:sz w:val="28"/>
        </w:rPr>
        <w:t>L.) </w:t>
      </w:r>
      <w:r>
        <w:rPr>
          <w:i/>
          <w:sz w:val="28"/>
        </w:rPr>
        <w:t>// </w:t>
      </w:r>
      <w:r>
        <w:rPr>
          <w:sz w:val="28"/>
        </w:rPr>
        <w:t>Frontiers in Genetics. – 2019. – Vol. 10. – P. 40.</w:t>
      </w:r>
    </w:p>
    <w:p>
      <w:pPr>
        <w:pStyle w:val="ListParagraph"/>
        <w:numPr>
          <w:ilvl w:val="0"/>
          <w:numId w:val="9"/>
        </w:numPr>
        <w:tabs>
          <w:tab w:leader="none" w:pos="1358" w:val="left"/>
        </w:tabs>
        <w:spacing w:after="0" w:before="0" w:line="240" w:lineRule="auto"/>
        <w:ind w:firstLine="567" w:left="284" w:right="427"/>
        <w:jc w:val="both"/>
        <w:rPr>
          <w:sz w:val="28"/>
        </w:rPr>
      </w:pPr>
      <w:r>
        <w:rPr>
          <w:sz w:val="28"/>
        </w:rPr>
        <w:t>Vandesompele J., Preter D.K., Pattyn F., Poppe B., Roy V.N., Paepe A.D., Speleman F. Accurate normalization of real-time quantitative RT-PCR data by geo- metric averaging of multiple internal control genes // Genome Biology. – 2002. –</w:t>
      </w:r>
      <w:r>
        <w:rPr>
          <w:spacing w:val="40"/>
          <w:sz w:val="28"/>
        </w:rPr>
        <w:t> </w:t>
      </w:r>
      <w:r>
        <w:rPr>
          <w:sz w:val="28"/>
        </w:rPr>
        <w:t>Vol. 3. – P. 1-12.</w:t>
      </w:r>
    </w:p>
    <w:p>
      <w:pPr>
        <w:pStyle w:val="ListParagraph"/>
        <w:numPr>
          <w:ilvl w:val="0"/>
          <w:numId w:val="9"/>
        </w:numPr>
        <w:tabs>
          <w:tab w:leader="none" w:pos="1369" w:val="left"/>
        </w:tabs>
        <w:spacing w:after="0" w:before="0" w:line="240" w:lineRule="auto"/>
        <w:ind w:firstLine="567" w:left="284" w:right="429"/>
        <w:jc w:val="both"/>
        <w:rPr>
          <w:sz w:val="28"/>
        </w:rPr>
      </w:pPr>
      <w:r>
        <w:rPr>
          <w:sz w:val="28"/>
        </w:rPr>
        <w:t>Gutierrez L., Mauriat M., Guénin S., Pelloux J., Lefebvre J.F., Louvet R., Rusterucci,</w:t>
      </w:r>
      <w:r>
        <w:rPr>
          <w:spacing w:val="-2"/>
          <w:sz w:val="28"/>
        </w:rPr>
        <w:t> </w:t>
      </w:r>
      <w:r>
        <w:rPr>
          <w:sz w:val="28"/>
        </w:rPr>
        <w:t>C.,</w:t>
      </w:r>
      <w:r>
        <w:rPr>
          <w:spacing w:val="-2"/>
          <w:sz w:val="28"/>
        </w:rPr>
        <w:t> </w:t>
      </w:r>
      <w:r>
        <w:rPr>
          <w:sz w:val="28"/>
        </w:rPr>
        <w:t>Moritz</w:t>
      </w:r>
      <w:r>
        <w:rPr>
          <w:spacing w:val="-2"/>
          <w:sz w:val="28"/>
        </w:rPr>
        <w:t> </w:t>
      </w:r>
      <w:r>
        <w:rPr>
          <w:sz w:val="28"/>
        </w:rPr>
        <w:t>T.,</w:t>
      </w:r>
      <w:r>
        <w:rPr>
          <w:spacing w:val="-2"/>
          <w:sz w:val="28"/>
        </w:rPr>
        <w:t> </w:t>
      </w:r>
      <w:r>
        <w:rPr>
          <w:sz w:val="28"/>
        </w:rPr>
        <w:t>Guerineau</w:t>
      </w:r>
      <w:r>
        <w:rPr>
          <w:spacing w:val="-2"/>
          <w:sz w:val="28"/>
        </w:rPr>
        <w:t> </w:t>
      </w:r>
      <w:r>
        <w:rPr>
          <w:sz w:val="28"/>
        </w:rPr>
        <w:t>F.,</w:t>
      </w:r>
      <w:r>
        <w:rPr>
          <w:spacing w:val="-2"/>
          <w:sz w:val="28"/>
        </w:rPr>
        <w:t> </w:t>
      </w:r>
      <w:r>
        <w:rPr>
          <w:sz w:val="28"/>
        </w:rPr>
        <w:t>Bellini</w:t>
      </w:r>
      <w:r>
        <w:rPr>
          <w:spacing w:val="-2"/>
          <w:sz w:val="28"/>
        </w:rPr>
        <w:t> </w:t>
      </w:r>
      <w:r>
        <w:rPr>
          <w:sz w:val="28"/>
        </w:rPr>
        <w:t>C.,</w:t>
      </w:r>
      <w:r>
        <w:rPr>
          <w:spacing w:val="-2"/>
          <w:sz w:val="28"/>
        </w:rPr>
        <w:t> </w:t>
      </w:r>
      <w:r>
        <w:rPr>
          <w:sz w:val="28"/>
        </w:rPr>
        <w:t>et</w:t>
      </w:r>
      <w:r>
        <w:rPr>
          <w:spacing w:val="-2"/>
          <w:sz w:val="28"/>
        </w:rPr>
        <w:t> </w:t>
      </w:r>
      <w:r>
        <w:rPr>
          <w:sz w:val="28"/>
        </w:rPr>
        <w:t>al.</w:t>
      </w:r>
      <w:r>
        <w:rPr>
          <w:spacing w:val="-2"/>
          <w:sz w:val="28"/>
        </w:rPr>
        <w:t> </w:t>
      </w:r>
      <w:r>
        <w:rPr>
          <w:sz w:val="28"/>
        </w:rPr>
        <w:t>The</w:t>
      </w:r>
      <w:r>
        <w:rPr>
          <w:spacing w:val="-2"/>
          <w:sz w:val="28"/>
        </w:rPr>
        <w:t> </w:t>
      </w:r>
      <w:r>
        <w:rPr>
          <w:sz w:val="28"/>
        </w:rPr>
        <w:t>lack</w:t>
      </w:r>
      <w:r>
        <w:rPr>
          <w:spacing w:val="-2"/>
          <w:sz w:val="28"/>
        </w:rPr>
        <w:t> </w:t>
      </w:r>
      <w:r>
        <w:rPr>
          <w:sz w:val="28"/>
        </w:rPr>
        <w:t>of</w:t>
      </w:r>
      <w:r>
        <w:rPr>
          <w:spacing w:val="-2"/>
          <w:sz w:val="28"/>
        </w:rPr>
        <w:t> </w:t>
      </w:r>
      <w:r>
        <w:rPr>
          <w:sz w:val="28"/>
        </w:rPr>
        <w:t>a</w:t>
      </w:r>
      <w:r>
        <w:rPr>
          <w:spacing w:val="-2"/>
          <w:sz w:val="28"/>
        </w:rPr>
        <w:t> </w:t>
      </w:r>
      <w:r>
        <w:rPr>
          <w:sz w:val="28"/>
        </w:rPr>
        <w:t>systematic</w:t>
      </w:r>
      <w:r>
        <w:rPr>
          <w:spacing w:val="-2"/>
          <w:sz w:val="28"/>
        </w:rPr>
        <w:t> </w:t>
      </w:r>
      <w:r>
        <w:rPr>
          <w:sz w:val="28"/>
        </w:rPr>
        <w:t>val- idation</w:t>
      </w:r>
      <w:r>
        <w:rPr>
          <w:spacing w:val="53"/>
          <w:sz w:val="28"/>
        </w:rPr>
        <w:t> </w:t>
      </w:r>
      <w:r>
        <w:rPr>
          <w:sz w:val="28"/>
        </w:rPr>
        <w:t>of</w:t>
      </w:r>
      <w:r>
        <w:rPr>
          <w:spacing w:val="56"/>
          <w:sz w:val="28"/>
        </w:rPr>
        <w:t> </w:t>
      </w:r>
      <w:r>
        <w:rPr>
          <w:sz w:val="28"/>
        </w:rPr>
        <w:t>reference</w:t>
      </w:r>
      <w:r>
        <w:rPr>
          <w:spacing w:val="55"/>
          <w:sz w:val="28"/>
        </w:rPr>
        <w:t> </w:t>
      </w:r>
      <w:r>
        <w:rPr>
          <w:sz w:val="28"/>
        </w:rPr>
        <w:t>genes:</w:t>
      </w:r>
      <w:r>
        <w:rPr>
          <w:spacing w:val="56"/>
          <w:sz w:val="28"/>
        </w:rPr>
        <w:t> </w:t>
      </w:r>
      <w:r>
        <w:rPr>
          <w:sz w:val="28"/>
        </w:rPr>
        <w:t>A</w:t>
      </w:r>
      <w:r>
        <w:rPr>
          <w:spacing w:val="56"/>
          <w:sz w:val="28"/>
        </w:rPr>
        <w:t> </w:t>
      </w:r>
      <w:r>
        <w:rPr>
          <w:sz w:val="28"/>
        </w:rPr>
        <w:t>serious</w:t>
      </w:r>
      <w:r>
        <w:rPr>
          <w:spacing w:val="55"/>
          <w:sz w:val="28"/>
        </w:rPr>
        <w:t> </w:t>
      </w:r>
      <w:r>
        <w:rPr>
          <w:sz w:val="28"/>
        </w:rPr>
        <w:t>pitfall</w:t>
      </w:r>
      <w:r>
        <w:rPr>
          <w:spacing w:val="56"/>
          <w:sz w:val="28"/>
        </w:rPr>
        <w:t> </w:t>
      </w:r>
      <w:r>
        <w:rPr>
          <w:sz w:val="28"/>
        </w:rPr>
        <w:t>undervalued</w:t>
      </w:r>
      <w:r>
        <w:rPr>
          <w:spacing w:val="55"/>
          <w:sz w:val="28"/>
        </w:rPr>
        <w:t> </w:t>
      </w:r>
      <w:r>
        <w:rPr>
          <w:sz w:val="28"/>
        </w:rPr>
        <w:t>in</w:t>
      </w:r>
      <w:r>
        <w:rPr>
          <w:spacing w:val="56"/>
          <w:sz w:val="28"/>
        </w:rPr>
        <w:t> </w:t>
      </w:r>
      <w:r>
        <w:rPr>
          <w:sz w:val="28"/>
        </w:rPr>
        <w:t>reverse</w:t>
      </w:r>
      <w:r>
        <w:rPr>
          <w:spacing w:val="56"/>
          <w:sz w:val="28"/>
        </w:rPr>
        <w:t> </w:t>
      </w:r>
      <w:r>
        <w:rPr>
          <w:spacing w:val="-2"/>
          <w:sz w:val="28"/>
        </w:rPr>
        <w:t>transcription-</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right="429"/>
      </w:pPr>
      <w:r>
        <w:rPr/>
        <w:t>polymerase chain reaction (RT-PCR) analysis in plants. // Plant Biotechnology Jour- nal. – 2008. – Vol. 6. – №. 6. – P. 609-618</w:t>
      </w:r>
    </w:p>
    <w:p>
      <w:pPr>
        <w:pStyle w:val="ListParagraph"/>
        <w:numPr>
          <w:ilvl w:val="0"/>
          <w:numId w:val="9"/>
        </w:numPr>
        <w:tabs>
          <w:tab w:leader="none" w:pos="1367" w:val="left"/>
        </w:tabs>
        <w:spacing w:after="0" w:before="0" w:line="240" w:lineRule="auto"/>
        <w:ind w:firstLine="567" w:left="284" w:right="427"/>
        <w:jc w:val="both"/>
        <w:rPr>
          <w:sz w:val="28"/>
        </w:rPr>
      </w:pPr>
      <w:r>
        <w:rPr>
          <w:sz w:val="28"/>
        </w:rPr>
        <w:t>Yuan H.Y., Caron C.T., Ramsay L., Fratini R., de la Vega M.P., Vanden- berg A., Weller J.L., Bett K.E. Genetic and gene expression analysis of flowering time</w:t>
      </w:r>
      <w:r>
        <w:rPr>
          <w:spacing w:val="20"/>
          <w:sz w:val="28"/>
        </w:rPr>
        <w:t> </w:t>
      </w:r>
      <w:r>
        <w:rPr>
          <w:sz w:val="28"/>
        </w:rPr>
        <w:t>regulation</w:t>
      </w:r>
      <w:r>
        <w:rPr>
          <w:spacing w:val="20"/>
          <w:sz w:val="28"/>
        </w:rPr>
        <w:t> </w:t>
      </w:r>
      <w:r>
        <w:rPr>
          <w:sz w:val="28"/>
        </w:rPr>
        <w:t>by</w:t>
      </w:r>
      <w:r>
        <w:rPr>
          <w:spacing w:val="20"/>
          <w:sz w:val="28"/>
        </w:rPr>
        <w:t> </w:t>
      </w:r>
      <w:r>
        <w:rPr>
          <w:sz w:val="28"/>
        </w:rPr>
        <w:t>light</w:t>
      </w:r>
      <w:r>
        <w:rPr>
          <w:spacing w:val="20"/>
          <w:sz w:val="28"/>
        </w:rPr>
        <w:t> </w:t>
      </w:r>
      <w:r>
        <w:rPr>
          <w:sz w:val="28"/>
        </w:rPr>
        <w:t>quality</w:t>
      </w:r>
      <w:r>
        <w:rPr>
          <w:spacing w:val="20"/>
          <w:sz w:val="28"/>
        </w:rPr>
        <w:t> </w:t>
      </w:r>
      <w:r>
        <w:rPr>
          <w:sz w:val="28"/>
        </w:rPr>
        <w:t>in</w:t>
      </w:r>
      <w:r>
        <w:rPr>
          <w:spacing w:val="20"/>
          <w:sz w:val="28"/>
        </w:rPr>
        <w:t> </w:t>
      </w:r>
      <w:r>
        <w:rPr>
          <w:sz w:val="28"/>
        </w:rPr>
        <w:t>lentil.</w:t>
      </w:r>
      <w:r>
        <w:rPr>
          <w:spacing w:val="20"/>
          <w:sz w:val="28"/>
        </w:rPr>
        <w:t> </w:t>
      </w:r>
      <w:r>
        <w:rPr>
          <w:sz w:val="28"/>
        </w:rPr>
        <w:t>//</w:t>
      </w:r>
      <w:r>
        <w:rPr>
          <w:spacing w:val="20"/>
          <w:sz w:val="28"/>
        </w:rPr>
        <w:t> </w:t>
      </w:r>
      <w:r>
        <w:rPr>
          <w:sz w:val="28"/>
        </w:rPr>
        <w:t>Annals</w:t>
      </w:r>
      <w:r>
        <w:rPr>
          <w:spacing w:val="20"/>
          <w:sz w:val="28"/>
        </w:rPr>
        <w:t> </w:t>
      </w:r>
      <w:r>
        <w:rPr>
          <w:sz w:val="28"/>
        </w:rPr>
        <w:t>of</w:t>
      </w:r>
      <w:r>
        <w:rPr>
          <w:spacing w:val="20"/>
          <w:sz w:val="28"/>
        </w:rPr>
        <w:t> </w:t>
      </w:r>
      <w:r>
        <w:rPr>
          <w:sz w:val="28"/>
        </w:rPr>
        <w:t>Botany.</w:t>
      </w:r>
      <w:r>
        <w:rPr>
          <w:spacing w:val="20"/>
          <w:sz w:val="28"/>
        </w:rPr>
        <w:t> </w:t>
      </w:r>
      <w:r>
        <w:rPr>
          <w:sz w:val="28"/>
        </w:rPr>
        <w:t>–</w:t>
      </w:r>
      <w:r>
        <w:rPr>
          <w:spacing w:val="20"/>
          <w:sz w:val="28"/>
        </w:rPr>
        <w:t> </w:t>
      </w:r>
      <w:r>
        <w:rPr>
          <w:sz w:val="28"/>
        </w:rPr>
        <w:t>2021.</w:t>
      </w:r>
      <w:r>
        <w:rPr>
          <w:spacing w:val="20"/>
          <w:sz w:val="28"/>
        </w:rPr>
        <w:t> </w:t>
      </w:r>
      <w:r>
        <w:rPr>
          <w:sz w:val="28"/>
        </w:rPr>
        <w:t>–</w:t>
      </w:r>
      <w:r>
        <w:rPr>
          <w:spacing w:val="20"/>
          <w:sz w:val="28"/>
        </w:rPr>
        <w:t> </w:t>
      </w:r>
      <w:r>
        <w:rPr>
          <w:sz w:val="28"/>
        </w:rPr>
        <w:t>Vol.</w:t>
      </w:r>
      <w:r>
        <w:rPr>
          <w:spacing w:val="20"/>
          <w:sz w:val="28"/>
        </w:rPr>
        <w:t> </w:t>
      </w:r>
      <w:r>
        <w:rPr>
          <w:sz w:val="28"/>
        </w:rPr>
        <w:t>128.</w:t>
      </w:r>
      <w:r>
        <w:rPr>
          <w:spacing w:val="20"/>
          <w:sz w:val="28"/>
        </w:rPr>
        <w:t> </w:t>
      </w:r>
      <w:r>
        <w:rPr>
          <w:sz w:val="28"/>
        </w:rPr>
        <w:t>–</w:t>
      </w:r>
    </w:p>
    <w:p>
      <w:pPr>
        <w:pStyle w:val="BodyText"/>
      </w:pPr>
      <w:r>
        <w:rPr/>
        <w:t>№. 4. – P. 481-</w:t>
      </w:r>
      <w:r>
        <w:rPr>
          <w:spacing w:val="-4"/>
        </w:rPr>
        <w:t>496.</w:t>
      </w:r>
    </w:p>
    <w:p>
      <w:pPr>
        <w:pStyle w:val="ListParagraph"/>
        <w:numPr>
          <w:ilvl w:val="0"/>
          <w:numId w:val="9"/>
        </w:numPr>
        <w:tabs>
          <w:tab w:leader="none" w:pos="1472" w:val="left"/>
        </w:tabs>
        <w:spacing w:after="0" w:before="0" w:line="240" w:lineRule="auto"/>
        <w:ind w:firstLine="567" w:left="284" w:right="430"/>
        <w:jc w:val="both"/>
        <w:rPr>
          <w:sz w:val="28"/>
        </w:rPr>
      </w:pPr>
      <w:r>
        <w:rPr>
          <w:sz w:val="28"/>
        </w:rPr>
        <w:t>ABI Guide. Available online: https://assets.thermofisher.com/TFS-As- sets/LSG/manuals/cms_042380.pdf (дата обращения 24.07.2024)</w:t>
      </w:r>
    </w:p>
    <w:p>
      <w:pPr>
        <w:pStyle w:val="ListParagraph"/>
        <w:numPr>
          <w:ilvl w:val="0"/>
          <w:numId w:val="9"/>
        </w:numPr>
        <w:tabs>
          <w:tab w:leader="none" w:pos="1362" w:val="left"/>
        </w:tabs>
        <w:spacing w:after="0" w:before="0" w:line="240" w:lineRule="auto"/>
        <w:ind w:firstLine="567" w:left="284" w:right="428"/>
        <w:jc w:val="both"/>
        <w:rPr>
          <w:sz w:val="28"/>
        </w:rPr>
      </w:pPr>
      <w:r>
        <w:rPr>
          <w:sz w:val="28"/>
        </w:rPr>
        <w:t>Doyle J. DNA protocols for plants // Molecular techniques in taxonomy. – Berlin, Heidelberg : Springer Berlin Heidelberg, 1991. – P. 283-293.</w:t>
      </w:r>
    </w:p>
    <w:p>
      <w:pPr>
        <w:pStyle w:val="ListParagraph"/>
        <w:numPr>
          <w:ilvl w:val="0"/>
          <w:numId w:val="9"/>
        </w:numPr>
        <w:tabs>
          <w:tab w:leader="none" w:pos="1373" w:val="left"/>
        </w:tabs>
        <w:spacing w:after="0" w:before="0" w:line="240" w:lineRule="auto"/>
        <w:ind w:firstLine="567" w:left="283" w:right="424"/>
        <w:jc w:val="both"/>
        <w:rPr>
          <w:sz w:val="28"/>
        </w:rPr>
      </w:pPr>
      <w:r>
        <w:rPr>
          <w:sz w:val="28"/>
        </w:rPr>
        <w:t>Khassanova G. Kurishbayev, A., Jatayev, S., Zhubatkanov, A., Zhumalin, A., Turbekova, A., Shavrukov, Y. Intracellular vesicle trafficking genes, </w:t>
      </w:r>
      <w:r>
        <w:rPr>
          <w:i/>
          <w:sz w:val="28"/>
        </w:rPr>
        <w:t>RabC-</w:t>
      </w:r>
      <w:r>
        <w:rPr>
          <w:sz w:val="28"/>
        </w:rPr>
        <w:t>GTP, are highly expressed under salinity and rapid dehydration but down-regulated by drought in leaves of chickpea (</w:t>
      </w:r>
      <w:r>
        <w:rPr>
          <w:i/>
          <w:sz w:val="28"/>
        </w:rPr>
        <w:t>Cicer arietinum </w:t>
      </w:r>
      <w:r>
        <w:rPr>
          <w:sz w:val="28"/>
        </w:rPr>
        <w:t>L.) // Frontiers in Genetics. – 2019. – Vol. 10. – P. 40.</w:t>
      </w:r>
    </w:p>
    <w:p>
      <w:pPr>
        <w:pStyle w:val="ListParagraph"/>
        <w:numPr>
          <w:ilvl w:val="0"/>
          <w:numId w:val="9"/>
        </w:numPr>
        <w:tabs>
          <w:tab w:leader="none" w:pos="1422" w:val="left"/>
        </w:tabs>
        <w:spacing w:after="0" w:before="0" w:line="240" w:lineRule="auto"/>
        <w:ind w:firstLine="567" w:left="283" w:right="428"/>
        <w:jc w:val="both"/>
        <w:rPr>
          <w:sz w:val="28"/>
        </w:rPr>
      </w:pPr>
      <w:r>
        <w:rPr>
          <w:sz w:val="28"/>
        </w:rPr>
        <w:t>Kalendar R., Baidyussen A., Serikbay D., Zotova L., Khassanova G., Kuzbakova M., Jatayev S., Hu Y.G., Schramm C., Anderson P.A., et al. Modified ‘Allele-specific qPCR’ method for SNP genotyping based on FRET. //Frontiers in plant science. – 2022. – Vol. 12. – P. 747886.</w:t>
      </w:r>
    </w:p>
    <w:p>
      <w:pPr>
        <w:pStyle w:val="ListParagraph"/>
        <w:numPr>
          <w:ilvl w:val="0"/>
          <w:numId w:val="9"/>
        </w:numPr>
        <w:tabs>
          <w:tab w:leader="none" w:pos="1340" w:val="left"/>
        </w:tabs>
        <w:spacing w:after="0" w:before="0" w:line="240" w:lineRule="auto"/>
        <w:ind w:hanging="490" w:left="1340" w:right="0"/>
        <w:jc w:val="both"/>
        <w:rPr>
          <w:sz w:val="28"/>
        </w:rPr>
      </w:pPr>
      <w:r>
        <w:rPr>
          <w:spacing w:val="-2"/>
          <w:sz w:val="28"/>
        </w:rPr>
        <w:t>htps://</w:t>
      </w:r>
      <w:hyperlink r:id="rId8">
        <w:r>
          <w:rPr>
            <w:spacing w:val="-2"/>
            <w:sz w:val="28"/>
          </w:rPr>
          <w:t>www.ncbi.nim.nih.gov</w:t>
        </w:r>
      </w:hyperlink>
    </w:p>
    <w:p>
      <w:pPr>
        <w:pStyle w:val="ListParagraph"/>
        <w:numPr>
          <w:ilvl w:val="0"/>
          <w:numId w:val="9"/>
        </w:numPr>
        <w:tabs>
          <w:tab w:leader="none" w:pos="1362" w:val="left"/>
        </w:tabs>
        <w:spacing w:after="0" w:before="0" w:line="240" w:lineRule="auto"/>
        <w:ind w:firstLine="567" w:left="283" w:right="429"/>
        <w:jc w:val="both"/>
        <w:rPr>
          <w:sz w:val="28"/>
        </w:rPr>
      </w:pPr>
      <w:r>
        <w:rPr>
          <w:sz w:val="28"/>
        </w:rPr>
        <w:t>LIS: Legume Information System/Information about legume traits for crop improvement </w:t>
      </w:r>
      <w:hyperlink r:id="rId48">
        <w:r>
          <w:rPr>
            <w:sz w:val="28"/>
          </w:rPr>
          <w:t>https://legumeinfo.org/organism/Lens/culinaris</w:t>
        </w:r>
      </w:hyperlink>
      <w:r>
        <w:rPr>
          <w:sz w:val="28"/>
        </w:rPr>
        <w:t> (дата обращения </w:t>
      </w:r>
      <w:r>
        <w:rPr>
          <w:spacing w:val="-2"/>
          <w:sz w:val="28"/>
        </w:rPr>
        <w:t>03.02.2021)</w:t>
      </w:r>
    </w:p>
    <w:p>
      <w:pPr>
        <w:pStyle w:val="ListParagraph"/>
        <w:numPr>
          <w:ilvl w:val="0"/>
          <w:numId w:val="9"/>
        </w:numPr>
        <w:tabs>
          <w:tab w:leader="none" w:pos="1346" w:val="left"/>
        </w:tabs>
        <w:spacing w:after="0" w:before="0" w:line="240" w:lineRule="auto"/>
        <w:ind w:firstLine="567" w:left="283" w:right="426"/>
        <w:jc w:val="both"/>
        <w:rPr>
          <w:sz w:val="28"/>
        </w:rPr>
      </w:pPr>
      <w:r>
        <w:rPr>
          <w:sz w:val="28"/>
        </w:rPr>
        <w:t>Laurent V., Devaux P., Thiel T., Viard F., Mielord S., Touzet P., Quillet M. Comparative effectiveness of sugar beet microsatellite markers isolated from ge- nomic libraries and GenBank ESTs to map the sugar beet genome // Theoretical and Applied Genetics. – 2007. – Vol. 115. – P. 793-805.</w:t>
      </w:r>
    </w:p>
    <w:p>
      <w:pPr>
        <w:pStyle w:val="ListParagraph"/>
        <w:numPr>
          <w:ilvl w:val="0"/>
          <w:numId w:val="9"/>
        </w:numPr>
        <w:tabs>
          <w:tab w:leader="none" w:pos="1368" w:val="left"/>
        </w:tabs>
        <w:spacing w:after="0" w:before="0" w:line="240" w:lineRule="auto"/>
        <w:ind w:firstLine="567" w:left="283" w:right="426"/>
        <w:jc w:val="both"/>
        <w:rPr>
          <w:sz w:val="28"/>
        </w:rPr>
      </w:pPr>
      <w:r>
        <w:rPr>
          <w:sz w:val="28"/>
        </w:rPr>
        <w:t>Muranty H., Jorge V., Bastien C., Lepoittevin C., Bouffier L., Sanchez L. Potential for marker-assisted selection for forest tree breeding: lessons from 20 years of MAS in crops // Tree Genetics and Genomes. – 2014. – Vol. – №. 6. – P. 1491- </w:t>
      </w:r>
      <w:r>
        <w:rPr>
          <w:spacing w:val="-4"/>
          <w:sz w:val="28"/>
        </w:rPr>
        <w:t>1510</w:t>
      </w:r>
    </w:p>
    <w:p>
      <w:pPr>
        <w:pStyle w:val="ListParagraph"/>
        <w:numPr>
          <w:ilvl w:val="0"/>
          <w:numId w:val="9"/>
        </w:numPr>
        <w:tabs>
          <w:tab w:leader="none" w:pos="1414" w:val="left"/>
        </w:tabs>
        <w:spacing w:after="0" w:before="0" w:line="240" w:lineRule="auto"/>
        <w:ind w:firstLine="567" w:left="283" w:right="428"/>
        <w:jc w:val="both"/>
        <w:rPr>
          <w:sz w:val="28"/>
        </w:rPr>
      </w:pPr>
      <w:r>
        <w:rPr>
          <w:sz w:val="28"/>
        </w:rPr>
        <w:t>Самаров В.М., Ганзеловский Е. В. Влияние сроков посева и норм высева на урожайность чечевицы в степной зоне Кузбасса // Вестник Красноярского государственного аграрного университета. – 2015. – №. 6. – С. </w:t>
      </w:r>
      <w:r>
        <w:rPr>
          <w:spacing w:val="-2"/>
          <w:sz w:val="28"/>
        </w:rPr>
        <w:t>193-195.</w:t>
      </w:r>
    </w:p>
    <w:p>
      <w:pPr>
        <w:pStyle w:val="ListParagraph"/>
        <w:numPr>
          <w:ilvl w:val="0"/>
          <w:numId w:val="9"/>
        </w:numPr>
        <w:tabs>
          <w:tab w:leader="none" w:pos="1377" w:val="left"/>
        </w:tabs>
        <w:spacing w:after="0" w:before="0" w:line="240" w:lineRule="auto"/>
        <w:ind w:firstLine="567" w:left="283" w:right="428"/>
        <w:jc w:val="both"/>
        <w:rPr>
          <w:sz w:val="28"/>
        </w:rPr>
      </w:pPr>
      <w:r>
        <w:rPr>
          <w:sz w:val="28"/>
        </w:rPr>
        <w:t>Рекомендации по возделыванию чечевицы в условиях Северного Ка- захстана // Авторы: специалисты «Первой Агрохимической компании» (в рекомендациях использованы фото авторов и интернет-сайтов) Астана, 2018 г.</w:t>
      </w:r>
      <w:r>
        <w:rPr>
          <w:spacing w:val="40"/>
          <w:sz w:val="28"/>
        </w:rPr>
        <w:t> </w:t>
      </w:r>
      <w:r>
        <w:rPr>
          <w:sz w:val="28"/>
        </w:rPr>
        <w:t>– C. 7</w:t>
      </w:r>
    </w:p>
    <w:p>
      <w:pPr>
        <w:pStyle w:val="ListParagraph"/>
        <w:numPr>
          <w:ilvl w:val="0"/>
          <w:numId w:val="9"/>
        </w:numPr>
        <w:tabs>
          <w:tab w:leader="none" w:pos="1404" w:val="left"/>
        </w:tabs>
        <w:spacing w:after="0" w:before="0" w:line="240" w:lineRule="auto"/>
        <w:ind w:firstLine="567" w:left="283" w:right="429"/>
        <w:jc w:val="both"/>
        <w:rPr>
          <w:sz w:val="28"/>
        </w:rPr>
      </w:pPr>
      <w:r>
        <w:rPr>
          <w:sz w:val="28"/>
        </w:rPr>
        <w:t>Зотиков В.И. Наумкина, Т.С., Грядунова, Н.В., Сидоренко, В.С., &amp; Наумкин, В.В. Зернобобовые культуры-важный фактор устойчивого экологиче- ски ориентированного сельского хозяйства //Зернобобовые и крупяные культуры. – 2016. – №. 1 (17). – С. 6-13.</w:t>
      </w:r>
    </w:p>
    <w:p>
      <w:pPr>
        <w:pStyle w:val="ListParagraph"/>
        <w:spacing w:after="0" w:line="240" w:lineRule="auto"/>
        <w:jc w:val="both"/>
        <w:rPr>
          <w:sz w:val="28"/>
        </w:rPr>
        <w:sectPr>
          <w:pgSz w:h="16840" w:w="11910"/>
          <w:pgMar w:bottom="1340" w:footer="1073" w:header="0" w:left="1417" w:right="141" w:top="1040"/>
        </w:sectPr>
      </w:pPr>
    </w:p>
    <w:p>
      <w:pPr>
        <w:pStyle w:val="ListParagraph"/>
        <w:numPr>
          <w:ilvl w:val="0"/>
          <w:numId w:val="9"/>
        </w:numPr>
        <w:tabs>
          <w:tab w:leader="none" w:pos="1360" w:val="left"/>
        </w:tabs>
        <w:spacing w:after="0" w:before="76" w:line="240" w:lineRule="auto"/>
        <w:ind w:firstLine="567" w:left="284" w:right="430"/>
        <w:jc w:val="both"/>
        <w:rPr>
          <w:sz w:val="28"/>
        </w:rPr>
      </w:pPr>
      <w:r>
        <w:rPr>
          <w:sz w:val="28"/>
        </w:rPr>
        <w:t>Хавалойес П. Зернобобовые. Питательные зерна устойчивого будуще- го. // Рим: ФАО. – 2016.– 196 с.</w:t>
      </w:r>
    </w:p>
    <w:p>
      <w:pPr>
        <w:pStyle w:val="ListParagraph"/>
        <w:numPr>
          <w:ilvl w:val="0"/>
          <w:numId w:val="9"/>
        </w:numPr>
        <w:tabs>
          <w:tab w:leader="none" w:pos="1346" w:val="left"/>
        </w:tabs>
        <w:spacing w:after="0" w:before="0" w:line="240" w:lineRule="auto"/>
        <w:ind w:firstLine="567" w:left="284" w:right="428"/>
        <w:jc w:val="both"/>
        <w:rPr>
          <w:sz w:val="28"/>
        </w:rPr>
      </w:pPr>
      <w:r>
        <w:rPr>
          <w:sz w:val="28"/>
        </w:rPr>
        <w:t>Singh M. Lentils: Potential Resources for Enhancing Genetic Gains. -</w:t>
      </w:r>
      <w:r>
        <w:rPr>
          <w:spacing w:val="40"/>
          <w:sz w:val="28"/>
        </w:rPr>
        <w:t> </w:t>
      </w:r>
      <w:r>
        <w:rPr>
          <w:sz w:val="28"/>
        </w:rPr>
        <w:t>Aka- demic Press, 2018. - 245 p.</w:t>
      </w:r>
    </w:p>
    <w:p>
      <w:pPr>
        <w:pStyle w:val="ListParagraph"/>
        <w:numPr>
          <w:ilvl w:val="0"/>
          <w:numId w:val="9"/>
        </w:numPr>
        <w:tabs>
          <w:tab w:leader="none" w:pos="1357" w:val="left"/>
        </w:tabs>
        <w:spacing w:after="0" w:before="0" w:line="240" w:lineRule="auto"/>
        <w:ind w:firstLine="567" w:left="284" w:right="428"/>
        <w:jc w:val="both"/>
        <w:rPr>
          <w:sz w:val="28"/>
        </w:rPr>
      </w:pPr>
      <w:r>
        <w:rPr>
          <w:sz w:val="28"/>
        </w:rPr>
        <w:t>Варлахов М.Д., Перспективы селекции чечевицы в условиях Нечерно- земья Сборник научных статей координационного совещания. - Орел, 1996. - С. </w:t>
      </w:r>
      <w:r>
        <w:rPr>
          <w:spacing w:val="-2"/>
          <w:sz w:val="28"/>
        </w:rPr>
        <w:t>127-129.</w:t>
      </w:r>
    </w:p>
    <w:p>
      <w:pPr>
        <w:pStyle w:val="ListParagraph"/>
        <w:numPr>
          <w:ilvl w:val="0"/>
          <w:numId w:val="9"/>
        </w:numPr>
        <w:tabs>
          <w:tab w:leader="none" w:pos="1381" w:val="left"/>
        </w:tabs>
        <w:spacing w:after="0" w:before="0" w:line="240" w:lineRule="auto"/>
        <w:ind w:firstLine="567" w:left="284" w:right="430"/>
        <w:jc w:val="both"/>
        <w:rPr>
          <w:sz w:val="28"/>
        </w:rPr>
      </w:pPr>
      <w:r>
        <w:rPr>
          <w:sz w:val="28"/>
        </w:rPr>
        <w:t>Маракаева Т.В. Взаимосвязь урожайности и элементов продуктивно- сти чечевицы // Вестник НГАУ (Новосибирский государственный аграрный университет). – 2019. – №. 3. – С. 40-47.</w:t>
      </w:r>
    </w:p>
    <w:p>
      <w:pPr>
        <w:pStyle w:val="ListParagraph"/>
        <w:numPr>
          <w:ilvl w:val="0"/>
          <w:numId w:val="9"/>
        </w:numPr>
        <w:tabs>
          <w:tab w:leader="none" w:pos="1367" w:val="left"/>
        </w:tabs>
        <w:spacing w:after="0" w:before="0" w:line="240" w:lineRule="auto"/>
        <w:ind w:firstLine="567" w:left="284" w:right="430"/>
        <w:jc w:val="both"/>
        <w:rPr>
          <w:sz w:val="28"/>
        </w:rPr>
      </w:pPr>
      <w:r>
        <w:rPr>
          <w:sz w:val="28"/>
        </w:rPr>
        <w:t>Тен Е.А., Ошергина И.П. Результаты изучения коллекционных образ- цов чечевицы в засушливых условиях сухостепной зоны Акмолинской области</w:t>
      </w:r>
    </w:p>
    <w:p>
      <w:pPr>
        <w:pStyle w:val="BodyText"/>
      </w:pPr>
      <w:r>
        <w:rPr/>
        <w:t>//</w:t>
      </w:r>
      <w:r>
        <w:rPr>
          <w:spacing w:val="-1"/>
        </w:rPr>
        <w:t> </w:t>
      </w:r>
      <w:r>
        <w:rPr/>
        <w:t>Аграрный</w:t>
      </w:r>
      <w:r>
        <w:rPr>
          <w:spacing w:val="-1"/>
        </w:rPr>
        <w:t> </w:t>
      </w:r>
      <w:r>
        <w:rPr/>
        <w:t>научный</w:t>
      </w:r>
      <w:r>
        <w:rPr>
          <w:spacing w:val="-1"/>
        </w:rPr>
        <w:t> </w:t>
      </w:r>
      <w:r>
        <w:rPr/>
        <w:t>журнал.</w:t>
      </w:r>
      <w:r>
        <w:rPr>
          <w:spacing w:val="-1"/>
        </w:rPr>
        <w:t> </w:t>
      </w:r>
      <w:r>
        <w:rPr/>
        <w:t>–</w:t>
      </w:r>
      <w:r>
        <w:rPr>
          <w:spacing w:val="-1"/>
        </w:rPr>
        <w:t> </w:t>
      </w:r>
      <w:r>
        <w:rPr/>
        <w:t>2025.</w:t>
      </w:r>
      <w:r>
        <w:rPr>
          <w:spacing w:val="-1"/>
        </w:rPr>
        <w:t> </w:t>
      </w:r>
      <w:r>
        <w:rPr/>
        <w:t>–</w:t>
      </w:r>
      <w:r>
        <w:rPr>
          <w:spacing w:val="-1"/>
        </w:rPr>
        <w:t> </w:t>
      </w:r>
      <w:r>
        <w:rPr/>
        <w:t>№.</w:t>
      </w:r>
      <w:r>
        <w:rPr>
          <w:spacing w:val="-1"/>
        </w:rPr>
        <w:t> </w:t>
      </w:r>
      <w:r>
        <w:rPr/>
        <w:t>2.</w:t>
      </w:r>
      <w:r>
        <w:rPr>
          <w:spacing w:val="-1"/>
        </w:rPr>
        <w:t> </w:t>
      </w:r>
      <w:r>
        <w:rPr/>
        <w:t>–</w:t>
      </w:r>
      <w:r>
        <w:rPr>
          <w:spacing w:val="-1"/>
        </w:rPr>
        <w:t> </w:t>
      </w:r>
      <w:r>
        <w:rPr/>
        <w:t>С.</w:t>
      </w:r>
      <w:r>
        <w:rPr>
          <w:spacing w:val="-1"/>
        </w:rPr>
        <w:t> </w:t>
      </w:r>
      <w:r>
        <w:rPr/>
        <w:t>66-</w:t>
      </w:r>
      <w:r>
        <w:rPr>
          <w:spacing w:val="-5"/>
        </w:rPr>
        <w:t>76.</w:t>
      </w:r>
    </w:p>
    <w:p>
      <w:pPr>
        <w:pStyle w:val="ListParagraph"/>
        <w:numPr>
          <w:ilvl w:val="0"/>
          <w:numId w:val="9"/>
        </w:numPr>
        <w:tabs>
          <w:tab w:leader="none" w:pos="1357" w:val="left"/>
        </w:tabs>
        <w:spacing w:after="0" w:before="0" w:line="240" w:lineRule="auto"/>
        <w:ind w:firstLine="567" w:left="284" w:right="428"/>
        <w:jc w:val="both"/>
        <w:rPr>
          <w:sz w:val="28"/>
        </w:rPr>
      </w:pPr>
      <w:r>
        <w:rPr>
          <w:sz w:val="28"/>
        </w:rPr>
        <w:t>Бондаренко А.А. Aнализ вариации урожайности и валового сбора зер- на по 10 предприятиям Oмской области. // Матер. IX междунар. студен. науч. конф. «Студенческий научный форум». – Омск, 2023. – С. 25-30.</w:t>
      </w:r>
    </w:p>
    <w:p>
      <w:pPr>
        <w:pStyle w:val="ListParagraph"/>
        <w:numPr>
          <w:ilvl w:val="0"/>
          <w:numId w:val="9"/>
        </w:numPr>
        <w:tabs>
          <w:tab w:leader="none" w:pos="1415" w:val="left"/>
        </w:tabs>
        <w:spacing w:after="0" w:before="0" w:line="240" w:lineRule="auto"/>
        <w:ind w:firstLine="567" w:left="284" w:right="429"/>
        <w:jc w:val="both"/>
        <w:rPr>
          <w:sz w:val="28"/>
        </w:rPr>
      </w:pPr>
      <w:r>
        <w:rPr>
          <w:sz w:val="28"/>
        </w:rPr>
        <w:t>Максименя Е.В. Корреляционные взаимосвязи между хозяйственно ценными признаками гороха овощного // Вестник Белорусской государствен- ной сельскохозяйственной академии. – 2016. – №. 1. – С. 32-35.</w:t>
      </w:r>
    </w:p>
    <w:p>
      <w:pPr>
        <w:pStyle w:val="ListParagraph"/>
        <w:numPr>
          <w:ilvl w:val="0"/>
          <w:numId w:val="9"/>
        </w:numPr>
        <w:tabs>
          <w:tab w:leader="none" w:pos="1380" w:val="left"/>
        </w:tabs>
        <w:spacing w:after="0" w:before="0" w:line="240" w:lineRule="auto"/>
        <w:ind w:firstLine="567" w:left="284" w:right="428"/>
        <w:jc w:val="both"/>
        <w:rPr>
          <w:sz w:val="28"/>
        </w:rPr>
      </w:pPr>
      <w:r>
        <w:rPr>
          <w:sz w:val="28"/>
        </w:rPr>
        <w:t>Пивоварова В.Ф., Цыганка Н.С. Селекция и семеноводство овощных бобовых культур: Методические указания и рекомендации по селекции и семе новодству овощных бобовых и капустных культур / Всерос. НИИ селекции и семеноводства овощных культур, под. ред. В. Ф. Пивоварова, Н. С. Цыганка. – М.: ВНИИССОК 2001. – С. 4–59.</w:t>
      </w:r>
    </w:p>
    <w:p>
      <w:pPr>
        <w:pStyle w:val="ListParagraph"/>
        <w:numPr>
          <w:ilvl w:val="0"/>
          <w:numId w:val="9"/>
        </w:numPr>
        <w:tabs>
          <w:tab w:leader="none" w:pos="1344" w:val="left"/>
        </w:tabs>
        <w:spacing w:after="0" w:before="0" w:line="240" w:lineRule="auto"/>
        <w:ind w:firstLine="567" w:left="284" w:right="427"/>
        <w:jc w:val="both"/>
        <w:rPr>
          <w:sz w:val="28"/>
        </w:rPr>
      </w:pPr>
      <w:r>
        <w:rPr>
          <w:sz w:val="28"/>
        </w:rPr>
        <w:t>Вошедский</w:t>
      </w:r>
      <w:r>
        <w:rPr>
          <w:spacing w:val="-2"/>
          <w:sz w:val="28"/>
        </w:rPr>
        <w:t> </w:t>
      </w:r>
      <w:r>
        <w:rPr>
          <w:sz w:val="28"/>
        </w:rPr>
        <w:t>Н.Н.,</w:t>
      </w:r>
      <w:r>
        <w:rPr>
          <w:spacing w:val="-2"/>
          <w:sz w:val="28"/>
        </w:rPr>
        <w:t> </w:t>
      </w:r>
      <w:r>
        <w:rPr>
          <w:sz w:val="28"/>
        </w:rPr>
        <w:t>Ильинская</w:t>
      </w:r>
      <w:r>
        <w:rPr>
          <w:spacing w:val="-2"/>
          <w:sz w:val="28"/>
        </w:rPr>
        <w:t> </w:t>
      </w:r>
      <w:r>
        <w:rPr>
          <w:sz w:val="28"/>
        </w:rPr>
        <w:t>И.Н.,</w:t>
      </w:r>
      <w:r>
        <w:rPr>
          <w:spacing w:val="-2"/>
          <w:sz w:val="28"/>
        </w:rPr>
        <w:t> </w:t>
      </w:r>
      <w:r>
        <w:rPr>
          <w:sz w:val="28"/>
        </w:rPr>
        <w:t>Кулыгин</w:t>
      </w:r>
      <w:r>
        <w:rPr>
          <w:spacing w:val="-2"/>
          <w:sz w:val="28"/>
        </w:rPr>
        <w:t> </w:t>
      </w:r>
      <w:r>
        <w:rPr>
          <w:sz w:val="28"/>
        </w:rPr>
        <w:t>В.А.,</w:t>
      </w:r>
      <w:r>
        <w:rPr>
          <w:spacing w:val="-2"/>
          <w:sz w:val="28"/>
        </w:rPr>
        <w:t> </w:t>
      </w:r>
      <w:r>
        <w:rPr>
          <w:sz w:val="28"/>
        </w:rPr>
        <w:t>Пасько</w:t>
      </w:r>
      <w:r>
        <w:rPr>
          <w:spacing w:val="-2"/>
          <w:sz w:val="28"/>
        </w:rPr>
        <w:t> </w:t>
      </w:r>
      <w:r>
        <w:rPr>
          <w:sz w:val="28"/>
        </w:rPr>
        <w:t>С.В.,</w:t>
      </w:r>
      <w:r>
        <w:rPr>
          <w:spacing w:val="-2"/>
          <w:sz w:val="28"/>
        </w:rPr>
        <w:t> </w:t>
      </w:r>
      <w:r>
        <w:rPr>
          <w:sz w:val="28"/>
        </w:rPr>
        <w:t>Федюш- кин А.В., Гаевая Э.А. Технология возделывания чечевицы на черноземах обыкновенных в агроландшафтах Ростовской области. Э.А. Гаевая – пос. Рассвет, ФГБНУ ФРАНЦ: Изд-во «Азов Принт» – 2021. – 120 c.</w:t>
      </w:r>
    </w:p>
    <w:p>
      <w:pPr>
        <w:pStyle w:val="ListParagraph"/>
        <w:numPr>
          <w:ilvl w:val="0"/>
          <w:numId w:val="9"/>
        </w:numPr>
        <w:tabs>
          <w:tab w:leader="none" w:pos="1351" w:val="left"/>
        </w:tabs>
        <w:spacing w:after="0" w:before="0" w:line="240" w:lineRule="auto"/>
        <w:ind w:hanging="500" w:left="1351" w:right="0"/>
        <w:jc w:val="both"/>
        <w:rPr>
          <w:sz w:val="28"/>
        </w:rPr>
      </w:pPr>
      <w:r>
        <w:rPr>
          <w:sz w:val="28"/>
        </w:rPr>
        <w:t>Вавилов</w:t>
      </w:r>
      <w:r>
        <w:rPr>
          <w:spacing w:val="8"/>
          <w:sz w:val="28"/>
        </w:rPr>
        <w:t> </w:t>
      </w:r>
      <w:r>
        <w:rPr>
          <w:sz w:val="28"/>
        </w:rPr>
        <w:t>Н.И.</w:t>
      </w:r>
      <w:r>
        <w:rPr>
          <w:spacing w:val="8"/>
          <w:sz w:val="28"/>
        </w:rPr>
        <w:t> </w:t>
      </w:r>
      <w:r>
        <w:rPr>
          <w:sz w:val="28"/>
        </w:rPr>
        <w:t>Избранные</w:t>
      </w:r>
      <w:r>
        <w:rPr>
          <w:spacing w:val="8"/>
          <w:sz w:val="28"/>
        </w:rPr>
        <w:t> </w:t>
      </w:r>
      <w:r>
        <w:rPr>
          <w:sz w:val="28"/>
        </w:rPr>
        <w:t>произведения:</w:t>
      </w:r>
      <w:r>
        <w:rPr>
          <w:spacing w:val="8"/>
          <w:sz w:val="28"/>
        </w:rPr>
        <w:t> </w:t>
      </w:r>
      <w:r>
        <w:rPr>
          <w:sz w:val="28"/>
        </w:rPr>
        <w:t>в</w:t>
      </w:r>
      <w:r>
        <w:rPr>
          <w:spacing w:val="8"/>
          <w:sz w:val="28"/>
        </w:rPr>
        <w:t> </w:t>
      </w:r>
      <w:r>
        <w:rPr>
          <w:sz w:val="28"/>
        </w:rPr>
        <w:t>2-х</w:t>
      </w:r>
      <w:r>
        <w:rPr>
          <w:spacing w:val="8"/>
          <w:sz w:val="28"/>
        </w:rPr>
        <w:t> </w:t>
      </w:r>
      <w:r>
        <w:rPr>
          <w:sz w:val="28"/>
        </w:rPr>
        <w:t>томах.</w:t>
      </w:r>
      <w:r>
        <w:rPr>
          <w:spacing w:val="8"/>
          <w:sz w:val="28"/>
        </w:rPr>
        <w:t> </w:t>
      </w:r>
      <w:r>
        <w:rPr>
          <w:sz w:val="28"/>
        </w:rPr>
        <w:t>Л.</w:t>
      </w:r>
      <w:r>
        <w:rPr>
          <w:spacing w:val="8"/>
          <w:sz w:val="28"/>
        </w:rPr>
        <w:t> </w:t>
      </w:r>
      <w:r>
        <w:rPr>
          <w:sz w:val="28"/>
        </w:rPr>
        <w:t>/</w:t>
      </w:r>
      <w:r>
        <w:rPr>
          <w:spacing w:val="8"/>
          <w:sz w:val="28"/>
        </w:rPr>
        <w:t> </w:t>
      </w:r>
      <w:r>
        <w:rPr>
          <w:sz w:val="28"/>
        </w:rPr>
        <w:t>Н.И.</w:t>
      </w:r>
      <w:r>
        <w:rPr>
          <w:spacing w:val="9"/>
          <w:sz w:val="28"/>
        </w:rPr>
        <w:t> </w:t>
      </w:r>
      <w:r>
        <w:rPr>
          <w:spacing w:val="-2"/>
          <w:sz w:val="28"/>
        </w:rPr>
        <w:t>Вавилов</w:t>
      </w:r>
    </w:p>
    <w:p>
      <w:pPr>
        <w:pStyle w:val="BodyText"/>
      </w:pPr>
      <w:r>
        <w:rPr/>
        <w:t>//:</w:t>
      </w:r>
      <w:r>
        <w:rPr>
          <w:spacing w:val="-1"/>
        </w:rPr>
        <w:t> </w:t>
      </w:r>
      <w:r>
        <w:rPr/>
        <w:t>Наука,</w:t>
      </w:r>
      <w:r>
        <w:rPr>
          <w:spacing w:val="-1"/>
        </w:rPr>
        <w:t> </w:t>
      </w:r>
      <w:r>
        <w:rPr>
          <w:spacing w:val="-2"/>
        </w:rPr>
        <w:t>1967.</w:t>
      </w:r>
    </w:p>
    <w:p>
      <w:pPr>
        <w:pStyle w:val="ListParagraph"/>
        <w:numPr>
          <w:ilvl w:val="0"/>
          <w:numId w:val="9"/>
        </w:numPr>
        <w:tabs>
          <w:tab w:leader="none" w:pos="1383" w:val="left"/>
        </w:tabs>
        <w:spacing w:after="0" w:before="0" w:line="240" w:lineRule="auto"/>
        <w:ind w:firstLine="567" w:left="284" w:right="429"/>
        <w:jc w:val="both"/>
        <w:rPr>
          <w:sz w:val="28"/>
        </w:rPr>
      </w:pPr>
      <w:r>
        <w:rPr>
          <w:sz w:val="28"/>
        </w:rPr>
        <w:t>Майорова М.М. Основные направления и результаты селекции таре- лочной чечевицы // Научное обеспечение агропромышленного комплекса Поволжья и сопредельных регионов: матер. науч.-практ. конф., посвященной. – 2009. – С. 85-101.</w:t>
      </w:r>
    </w:p>
    <w:p>
      <w:pPr>
        <w:pStyle w:val="ListParagraph"/>
        <w:numPr>
          <w:ilvl w:val="0"/>
          <w:numId w:val="9"/>
        </w:numPr>
        <w:tabs>
          <w:tab w:leader="none" w:pos="1367" w:val="left"/>
        </w:tabs>
        <w:spacing w:after="0" w:before="0" w:line="240" w:lineRule="auto"/>
        <w:ind w:firstLine="567" w:left="284" w:right="428"/>
        <w:jc w:val="both"/>
        <w:rPr>
          <w:sz w:val="28"/>
        </w:rPr>
      </w:pPr>
      <w:r>
        <w:rPr>
          <w:sz w:val="28"/>
        </w:rPr>
        <w:t>Зеленцов С.В. Методические основы селекционного процесса у сои и его улучшающие модификации во ВНИИМК (обзор) // Масличные культуры. – 2020. – №. 2 (182). – С. 128-143.</w:t>
      </w:r>
    </w:p>
    <w:p>
      <w:pPr>
        <w:pStyle w:val="ListParagraph"/>
        <w:numPr>
          <w:ilvl w:val="0"/>
          <w:numId w:val="9"/>
        </w:numPr>
        <w:tabs>
          <w:tab w:leader="none" w:pos="1402" w:val="left"/>
        </w:tabs>
        <w:spacing w:after="0" w:before="0" w:line="240" w:lineRule="auto"/>
        <w:ind w:hanging="551" w:left="1402" w:right="0"/>
        <w:jc w:val="both"/>
        <w:rPr>
          <w:sz w:val="28"/>
        </w:rPr>
      </w:pPr>
      <w:r>
        <w:rPr>
          <w:sz w:val="28"/>
        </w:rPr>
        <w:t>Фадеев</w:t>
      </w:r>
      <w:r>
        <w:rPr>
          <w:spacing w:val="57"/>
          <w:sz w:val="28"/>
        </w:rPr>
        <w:t> </w:t>
      </w:r>
      <w:r>
        <w:rPr>
          <w:sz w:val="28"/>
        </w:rPr>
        <w:t>Е.А.</w:t>
      </w:r>
      <w:r>
        <w:rPr>
          <w:spacing w:val="58"/>
          <w:sz w:val="28"/>
        </w:rPr>
        <w:t> </w:t>
      </w:r>
      <w:r>
        <w:rPr>
          <w:sz w:val="28"/>
        </w:rPr>
        <w:t>Селекционная</w:t>
      </w:r>
      <w:r>
        <w:rPr>
          <w:spacing w:val="57"/>
          <w:sz w:val="28"/>
        </w:rPr>
        <w:t> </w:t>
      </w:r>
      <w:r>
        <w:rPr>
          <w:sz w:val="28"/>
        </w:rPr>
        <w:t>ценность</w:t>
      </w:r>
      <w:r>
        <w:rPr>
          <w:spacing w:val="58"/>
          <w:sz w:val="28"/>
        </w:rPr>
        <w:t> </w:t>
      </w:r>
      <w:r>
        <w:rPr>
          <w:sz w:val="28"/>
        </w:rPr>
        <w:t>исходного</w:t>
      </w:r>
      <w:r>
        <w:rPr>
          <w:spacing w:val="57"/>
          <w:sz w:val="28"/>
        </w:rPr>
        <w:t> </w:t>
      </w:r>
      <w:r>
        <w:rPr>
          <w:sz w:val="28"/>
        </w:rPr>
        <w:t>материала</w:t>
      </w:r>
      <w:r>
        <w:rPr>
          <w:spacing w:val="58"/>
          <w:sz w:val="28"/>
        </w:rPr>
        <w:t> </w:t>
      </w:r>
      <w:r>
        <w:rPr>
          <w:sz w:val="28"/>
        </w:rPr>
        <w:t>гороха</w:t>
      </w:r>
      <w:r>
        <w:rPr>
          <w:spacing w:val="58"/>
          <w:sz w:val="28"/>
        </w:rPr>
        <w:t> </w:t>
      </w:r>
      <w:r>
        <w:rPr>
          <w:spacing w:val="-5"/>
          <w:sz w:val="28"/>
        </w:rPr>
        <w:t>//</w:t>
      </w:r>
    </w:p>
    <w:p>
      <w:pPr>
        <w:spacing w:before="0"/>
        <w:ind w:firstLine="0" w:left="284" w:right="0"/>
        <w:jc w:val="both"/>
        <w:rPr>
          <w:sz w:val="28"/>
        </w:rPr>
      </w:pPr>
      <w:r>
        <w:rPr>
          <w:i/>
          <w:sz w:val="28"/>
        </w:rPr>
        <w:t>Pisum</w:t>
      </w:r>
      <w:r>
        <w:rPr>
          <w:i/>
          <w:spacing w:val="-1"/>
          <w:sz w:val="28"/>
        </w:rPr>
        <w:t> </w:t>
      </w:r>
      <w:r>
        <w:rPr>
          <w:i/>
          <w:sz w:val="28"/>
        </w:rPr>
        <w:t>sativum</w:t>
      </w:r>
      <w:r>
        <w:rPr>
          <w:i/>
          <w:spacing w:val="-1"/>
          <w:sz w:val="28"/>
        </w:rPr>
        <w:t> </w:t>
      </w:r>
      <w:r>
        <w:rPr>
          <w:sz w:val="28"/>
        </w:rPr>
        <w:t>L.</w:t>
      </w:r>
      <w:r>
        <w:rPr>
          <w:spacing w:val="-1"/>
          <w:sz w:val="28"/>
        </w:rPr>
        <w:t> </w:t>
      </w:r>
      <w:r>
        <w:rPr>
          <w:sz w:val="28"/>
        </w:rPr>
        <w:t>– Казань,</w:t>
      </w:r>
      <w:r>
        <w:rPr>
          <w:spacing w:val="-1"/>
          <w:sz w:val="28"/>
        </w:rPr>
        <w:t> </w:t>
      </w:r>
      <w:r>
        <w:rPr>
          <w:sz w:val="28"/>
        </w:rPr>
        <w:t>2014.</w:t>
      </w:r>
      <w:r>
        <w:rPr>
          <w:spacing w:val="-1"/>
          <w:sz w:val="28"/>
        </w:rPr>
        <w:t> </w:t>
      </w:r>
      <w:r>
        <w:rPr>
          <w:sz w:val="28"/>
        </w:rPr>
        <w:t>–</w:t>
      </w:r>
      <w:r>
        <w:rPr>
          <w:spacing w:val="-1"/>
          <w:sz w:val="28"/>
        </w:rPr>
        <w:t> </w:t>
      </w:r>
      <w:r>
        <w:rPr>
          <w:sz w:val="28"/>
        </w:rPr>
        <w:t>168 </w:t>
      </w:r>
      <w:r>
        <w:rPr>
          <w:spacing w:val="-5"/>
          <w:sz w:val="28"/>
        </w:rPr>
        <w:t>c.</w:t>
      </w:r>
    </w:p>
    <w:p>
      <w:pPr>
        <w:pStyle w:val="ListParagraph"/>
        <w:numPr>
          <w:ilvl w:val="0"/>
          <w:numId w:val="9"/>
        </w:numPr>
        <w:tabs>
          <w:tab w:leader="none" w:pos="1349" w:val="left"/>
        </w:tabs>
        <w:spacing w:after="0" w:before="0" w:line="240" w:lineRule="auto"/>
        <w:ind w:firstLine="567" w:left="284" w:right="432"/>
        <w:jc w:val="both"/>
        <w:rPr>
          <w:sz w:val="28"/>
        </w:rPr>
      </w:pPr>
      <w:r>
        <w:rPr>
          <w:sz w:val="28"/>
        </w:rPr>
        <w:t>Нильссон-Эле Г. Полимерия признаков и непрерывное наследственное варьирование // Этапы менделизма: сб. - Одесса, 1923.- С. 56 68.</w:t>
      </w:r>
    </w:p>
    <w:p>
      <w:pPr>
        <w:pStyle w:val="ListParagraph"/>
        <w:numPr>
          <w:ilvl w:val="0"/>
          <w:numId w:val="9"/>
        </w:numPr>
        <w:tabs>
          <w:tab w:leader="none" w:pos="1473" w:val="left"/>
        </w:tabs>
        <w:spacing w:after="0" w:before="0" w:line="240" w:lineRule="auto"/>
        <w:ind w:firstLine="567" w:left="284" w:right="428"/>
        <w:jc w:val="both"/>
        <w:rPr>
          <w:sz w:val="28"/>
        </w:rPr>
      </w:pPr>
      <w:r>
        <w:rPr>
          <w:sz w:val="28"/>
        </w:rPr>
        <w:t>Kuzbakova M., Khassanova G., Oshergina I., Ten E., Jatayev S., Yerzhebayeva R., Bulatova K., Khalbayeva S., Schramm C., Anderson P., </w:t>
      </w:r>
      <w:r>
        <w:rPr>
          <w:spacing w:val="-2"/>
          <w:sz w:val="28"/>
        </w:rPr>
        <w:t>Shavrukov</w:t>
      </w:r>
    </w:p>
    <w:p>
      <w:pPr>
        <w:pStyle w:val="BodyText"/>
      </w:pPr>
      <w:r>
        <w:rPr/>
        <w:t>Y.</w:t>
      </w:r>
      <w:r>
        <w:rPr>
          <w:spacing w:val="3"/>
        </w:rPr>
        <w:t> </w:t>
      </w:r>
      <w:r>
        <w:rPr/>
        <w:t>Height</w:t>
      </w:r>
      <w:r>
        <w:rPr>
          <w:spacing w:val="3"/>
        </w:rPr>
        <w:t> </w:t>
      </w:r>
      <w:r>
        <w:rPr/>
        <w:t>to</w:t>
      </w:r>
      <w:r>
        <w:rPr>
          <w:spacing w:val="3"/>
        </w:rPr>
        <w:t> </w:t>
      </w:r>
      <w:r>
        <w:rPr/>
        <w:t>first</w:t>
      </w:r>
      <w:r>
        <w:rPr>
          <w:spacing w:val="3"/>
        </w:rPr>
        <w:t> </w:t>
      </w:r>
      <w:r>
        <w:rPr/>
        <w:t>pod:</w:t>
      </w:r>
      <w:r>
        <w:rPr>
          <w:spacing w:val="4"/>
        </w:rPr>
        <w:t> </w:t>
      </w:r>
      <w:r>
        <w:rPr/>
        <w:t>A</w:t>
      </w:r>
      <w:r>
        <w:rPr>
          <w:spacing w:val="3"/>
        </w:rPr>
        <w:t> </w:t>
      </w:r>
      <w:r>
        <w:rPr/>
        <w:t>review</w:t>
      </w:r>
      <w:r>
        <w:rPr>
          <w:spacing w:val="3"/>
        </w:rPr>
        <w:t> </w:t>
      </w:r>
      <w:r>
        <w:rPr/>
        <w:t>of</w:t>
      </w:r>
      <w:r>
        <w:rPr>
          <w:spacing w:val="3"/>
        </w:rPr>
        <w:t> </w:t>
      </w:r>
      <w:r>
        <w:rPr/>
        <w:t>genetic</w:t>
      </w:r>
      <w:r>
        <w:rPr>
          <w:spacing w:val="3"/>
        </w:rPr>
        <w:t> </w:t>
      </w:r>
      <w:r>
        <w:rPr/>
        <w:t>and</w:t>
      </w:r>
      <w:r>
        <w:rPr>
          <w:spacing w:val="4"/>
        </w:rPr>
        <w:t> </w:t>
      </w:r>
      <w:r>
        <w:rPr/>
        <w:t>breeding</w:t>
      </w:r>
      <w:r>
        <w:rPr>
          <w:spacing w:val="3"/>
        </w:rPr>
        <w:t> </w:t>
      </w:r>
      <w:r>
        <w:rPr/>
        <w:t>approaches</w:t>
      </w:r>
      <w:r>
        <w:rPr>
          <w:spacing w:val="3"/>
        </w:rPr>
        <w:t> </w:t>
      </w:r>
      <w:r>
        <w:rPr/>
        <w:t>to</w:t>
      </w:r>
      <w:r>
        <w:rPr>
          <w:spacing w:val="3"/>
        </w:rPr>
        <w:t> </w:t>
      </w:r>
      <w:r>
        <w:rPr/>
        <w:t>improve</w:t>
      </w:r>
      <w:r>
        <w:rPr>
          <w:spacing w:val="4"/>
        </w:rPr>
        <w:t> </w:t>
      </w:r>
      <w:r>
        <w:rPr>
          <w:spacing w:val="-4"/>
        </w:rPr>
        <w:t>com-</w:t>
      </w:r>
    </w:p>
    <w:p>
      <w:pPr>
        <w:pStyle w:val="BodyText"/>
        <w:spacing w:after="0"/>
        <w:sectPr>
          <w:pgSz w:h="16840" w:w="11910"/>
          <w:pgMar w:bottom="1340" w:footer="1073" w:header="0" w:left="1417" w:right="141" w:top="1040"/>
        </w:sectPr>
      </w:pPr>
    </w:p>
    <w:p>
      <w:pPr>
        <w:pStyle w:val="BodyText"/>
        <w:spacing w:before="76"/>
        <w:ind w:right="428"/>
      </w:pPr>
      <w:r>
        <w:rPr/>
        <w:t>bine harvesting in legume crops // Frontiers in Plant Science. – 2022. – Vol. 13. – P. </w:t>
      </w:r>
      <w:r>
        <w:rPr>
          <w:spacing w:val="-2"/>
        </w:rPr>
        <w:t>948099.</w:t>
      </w:r>
    </w:p>
    <w:p>
      <w:pPr>
        <w:pStyle w:val="ListParagraph"/>
        <w:numPr>
          <w:ilvl w:val="0"/>
          <w:numId w:val="9"/>
        </w:numPr>
        <w:tabs>
          <w:tab w:leader="none" w:pos="1353" w:val="left"/>
        </w:tabs>
        <w:spacing w:after="0" w:before="0" w:line="240" w:lineRule="auto"/>
        <w:ind w:firstLine="567" w:left="284" w:right="428"/>
        <w:jc w:val="both"/>
        <w:rPr>
          <w:sz w:val="28"/>
        </w:rPr>
      </w:pPr>
      <w:r>
        <w:rPr>
          <w:sz w:val="28"/>
        </w:rPr>
        <w:t>Simon-Miquel G., Reckling M., Plaza-Bonilla D. Maximising soybean pro- ductivity with late maturity groups in Mediterranean irrigated systems // Field Crops Research. – 2024. – Vol. 307. – P. 109274.</w:t>
      </w:r>
    </w:p>
    <w:p>
      <w:pPr>
        <w:pStyle w:val="ListParagraph"/>
        <w:numPr>
          <w:ilvl w:val="0"/>
          <w:numId w:val="9"/>
        </w:numPr>
        <w:tabs>
          <w:tab w:leader="none" w:pos="1397" w:val="left"/>
        </w:tabs>
        <w:spacing w:after="0" w:before="0" w:line="240" w:lineRule="auto"/>
        <w:ind w:firstLine="567" w:left="284" w:right="426"/>
        <w:jc w:val="both"/>
        <w:rPr>
          <w:sz w:val="28"/>
        </w:rPr>
      </w:pPr>
      <w:r>
        <w:rPr>
          <w:sz w:val="28"/>
        </w:rPr>
        <w:t>Beagley C.J., Weller J.L. Genetic control of stem elongation in legume crops and its potential relevance // Crop Science. – 2024. – Vol. 64. – №. 4. – P. </w:t>
      </w:r>
      <w:r>
        <w:rPr>
          <w:spacing w:val="-2"/>
          <w:sz w:val="28"/>
        </w:rPr>
        <w:t>1971-1986</w:t>
      </w:r>
    </w:p>
    <w:p>
      <w:pPr>
        <w:pStyle w:val="ListParagraph"/>
        <w:numPr>
          <w:ilvl w:val="0"/>
          <w:numId w:val="9"/>
        </w:numPr>
        <w:tabs>
          <w:tab w:leader="none" w:pos="1362" w:val="left"/>
        </w:tabs>
        <w:spacing w:after="0" w:before="0" w:line="240" w:lineRule="auto"/>
        <w:ind w:firstLine="567" w:left="284" w:right="428"/>
        <w:jc w:val="both"/>
        <w:rPr>
          <w:sz w:val="28"/>
        </w:rPr>
      </w:pPr>
      <w:r>
        <w:rPr>
          <w:sz w:val="28"/>
        </w:rPr>
        <w:t>Goufo P., Kluver R.W., Cerrudo A., Naeve S.L. Insights into management and</w:t>
      </w:r>
      <w:r>
        <w:rPr>
          <w:spacing w:val="-2"/>
          <w:sz w:val="28"/>
        </w:rPr>
        <w:t> </w:t>
      </w:r>
      <w:r>
        <w:rPr>
          <w:sz w:val="28"/>
        </w:rPr>
        <w:t>physiological</w:t>
      </w:r>
      <w:r>
        <w:rPr>
          <w:spacing w:val="-2"/>
          <w:sz w:val="28"/>
        </w:rPr>
        <w:t> </w:t>
      </w:r>
      <w:r>
        <w:rPr>
          <w:sz w:val="28"/>
        </w:rPr>
        <w:t>determinants</w:t>
      </w:r>
      <w:r>
        <w:rPr>
          <w:spacing w:val="-2"/>
          <w:sz w:val="28"/>
        </w:rPr>
        <w:t> </w:t>
      </w:r>
      <w:r>
        <w:rPr>
          <w:sz w:val="28"/>
        </w:rPr>
        <w:t>of</w:t>
      </w:r>
      <w:r>
        <w:rPr>
          <w:spacing w:val="-2"/>
          <w:sz w:val="28"/>
        </w:rPr>
        <w:t> </w:t>
      </w:r>
      <w:r>
        <w:rPr>
          <w:sz w:val="28"/>
        </w:rPr>
        <w:t>lowest</w:t>
      </w:r>
      <w:r>
        <w:rPr>
          <w:spacing w:val="-2"/>
          <w:sz w:val="28"/>
        </w:rPr>
        <w:t> </w:t>
      </w:r>
      <w:r>
        <w:rPr>
          <w:sz w:val="28"/>
        </w:rPr>
        <w:t>pod</w:t>
      </w:r>
      <w:r>
        <w:rPr>
          <w:spacing w:val="-2"/>
          <w:sz w:val="28"/>
        </w:rPr>
        <w:t> </w:t>
      </w:r>
      <w:r>
        <w:rPr>
          <w:sz w:val="28"/>
        </w:rPr>
        <w:t>height</w:t>
      </w:r>
      <w:r>
        <w:rPr>
          <w:spacing w:val="-2"/>
          <w:sz w:val="28"/>
        </w:rPr>
        <w:t> </w:t>
      </w:r>
      <w:r>
        <w:rPr>
          <w:sz w:val="28"/>
        </w:rPr>
        <w:t>in</w:t>
      </w:r>
      <w:r>
        <w:rPr>
          <w:spacing w:val="-2"/>
          <w:sz w:val="28"/>
        </w:rPr>
        <w:t> </w:t>
      </w:r>
      <w:r>
        <w:rPr>
          <w:sz w:val="28"/>
        </w:rPr>
        <w:t>soybean</w:t>
      </w:r>
      <w:r>
        <w:rPr>
          <w:spacing w:val="-2"/>
          <w:sz w:val="28"/>
        </w:rPr>
        <w:t> </w:t>
      </w:r>
      <w:r>
        <w:rPr>
          <w:sz w:val="28"/>
        </w:rPr>
        <w:t>//</w:t>
      </w:r>
      <w:r>
        <w:rPr>
          <w:spacing w:val="-2"/>
          <w:sz w:val="28"/>
        </w:rPr>
        <w:t> </w:t>
      </w:r>
      <w:r>
        <w:rPr>
          <w:sz w:val="28"/>
        </w:rPr>
        <w:t>Agronomy</w:t>
      </w:r>
      <w:r>
        <w:rPr>
          <w:spacing w:val="-2"/>
          <w:sz w:val="28"/>
        </w:rPr>
        <w:t> </w:t>
      </w:r>
      <w:r>
        <w:rPr>
          <w:sz w:val="28"/>
        </w:rPr>
        <w:t>Journal. – 2024. – Vol. 116. – №. 6. – С. 3191-3204.</w:t>
      </w:r>
    </w:p>
    <w:p>
      <w:pPr>
        <w:pStyle w:val="ListParagraph"/>
        <w:numPr>
          <w:ilvl w:val="0"/>
          <w:numId w:val="9"/>
        </w:numPr>
        <w:tabs>
          <w:tab w:leader="none" w:pos="1365" w:val="left"/>
        </w:tabs>
        <w:spacing w:after="0" w:before="0" w:line="240" w:lineRule="auto"/>
        <w:ind w:firstLine="567" w:left="284" w:right="428"/>
        <w:jc w:val="both"/>
        <w:rPr>
          <w:sz w:val="28"/>
        </w:rPr>
      </w:pPr>
      <w:r>
        <w:rPr>
          <w:sz w:val="28"/>
        </w:rPr>
        <w:t>Baum M., Kumar J. Lentil genome sequencing: establishing a comprehen- sive platform for molecular breeding // The Lentil Genome. – Academic Press, 2024. – P. 217-236.</w:t>
      </w:r>
    </w:p>
    <w:p>
      <w:pPr>
        <w:pStyle w:val="ListParagraph"/>
        <w:numPr>
          <w:ilvl w:val="0"/>
          <w:numId w:val="9"/>
        </w:numPr>
        <w:tabs>
          <w:tab w:leader="none" w:pos="1387" w:val="left"/>
        </w:tabs>
        <w:spacing w:after="0" w:before="0" w:line="240" w:lineRule="auto"/>
        <w:ind w:firstLine="567" w:left="284" w:right="427"/>
        <w:jc w:val="both"/>
        <w:rPr>
          <w:sz w:val="28"/>
        </w:rPr>
      </w:pPr>
      <w:r>
        <w:rPr>
          <w:sz w:val="28"/>
        </w:rPr>
        <w:t>Kumar S., Hamwieh, A., Manickavelu, A., Kumar, J., Sharma, T. R., &amp; Baum,</w:t>
      </w:r>
      <w:r>
        <w:rPr>
          <w:spacing w:val="-2"/>
          <w:sz w:val="28"/>
        </w:rPr>
        <w:t> </w:t>
      </w:r>
      <w:r>
        <w:rPr>
          <w:sz w:val="28"/>
        </w:rPr>
        <w:t>M.</w:t>
      </w:r>
      <w:r>
        <w:rPr>
          <w:spacing w:val="-2"/>
          <w:sz w:val="28"/>
        </w:rPr>
        <w:t> </w:t>
      </w:r>
      <w:r>
        <w:rPr>
          <w:sz w:val="28"/>
        </w:rPr>
        <w:t>Advances</w:t>
      </w:r>
      <w:r>
        <w:rPr>
          <w:spacing w:val="-2"/>
          <w:sz w:val="28"/>
        </w:rPr>
        <w:t> </w:t>
      </w:r>
      <w:r>
        <w:rPr>
          <w:sz w:val="28"/>
        </w:rPr>
        <w:t>in</w:t>
      </w:r>
      <w:r>
        <w:rPr>
          <w:spacing w:val="-2"/>
          <w:sz w:val="28"/>
        </w:rPr>
        <w:t> </w:t>
      </w:r>
      <w:r>
        <w:rPr>
          <w:sz w:val="28"/>
        </w:rPr>
        <w:t>lentil</w:t>
      </w:r>
      <w:r>
        <w:rPr>
          <w:spacing w:val="-2"/>
          <w:sz w:val="28"/>
        </w:rPr>
        <w:t> </w:t>
      </w:r>
      <w:r>
        <w:rPr>
          <w:sz w:val="28"/>
        </w:rPr>
        <w:t>genomics</w:t>
      </w:r>
      <w:r>
        <w:rPr>
          <w:spacing w:val="-2"/>
          <w:sz w:val="28"/>
        </w:rPr>
        <w:t> </w:t>
      </w:r>
      <w:r>
        <w:rPr>
          <w:sz w:val="28"/>
        </w:rPr>
        <w:t>//</w:t>
      </w:r>
      <w:r>
        <w:rPr>
          <w:spacing w:val="-2"/>
          <w:sz w:val="28"/>
        </w:rPr>
        <w:t> </w:t>
      </w:r>
      <w:r>
        <w:rPr>
          <w:sz w:val="28"/>
        </w:rPr>
        <w:t>Legumes</w:t>
      </w:r>
      <w:r>
        <w:rPr>
          <w:spacing w:val="-2"/>
          <w:sz w:val="28"/>
        </w:rPr>
        <w:t> </w:t>
      </w:r>
      <w:r>
        <w:rPr>
          <w:sz w:val="28"/>
        </w:rPr>
        <w:t>in</w:t>
      </w:r>
      <w:r>
        <w:rPr>
          <w:spacing w:val="-2"/>
          <w:sz w:val="28"/>
        </w:rPr>
        <w:t> </w:t>
      </w:r>
      <w:r>
        <w:rPr>
          <w:sz w:val="28"/>
        </w:rPr>
        <w:t>the</w:t>
      </w:r>
      <w:r>
        <w:rPr>
          <w:spacing w:val="-2"/>
          <w:sz w:val="28"/>
        </w:rPr>
        <w:t> </w:t>
      </w:r>
      <w:r>
        <w:rPr>
          <w:sz w:val="28"/>
        </w:rPr>
        <w:t>Omic</w:t>
      </w:r>
      <w:r>
        <w:rPr>
          <w:spacing w:val="-2"/>
          <w:sz w:val="28"/>
        </w:rPr>
        <w:t> </w:t>
      </w:r>
      <w:r>
        <w:rPr>
          <w:sz w:val="28"/>
        </w:rPr>
        <w:t>Era.</w:t>
      </w:r>
      <w:r>
        <w:rPr>
          <w:spacing w:val="-2"/>
          <w:sz w:val="28"/>
        </w:rPr>
        <w:t> </w:t>
      </w:r>
      <w:r>
        <w:rPr>
          <w:sz w:val="28"/>
        </w:rPr>
        <w:t>–</w:t>
      </w:r>
      <w:r>
        <w:rPr>
          <w:spacing w:val="-2"/>
          <w:sz w:val="28"/>
        </w:rPr>
        <w:t> </w:t>
      </w:r>
      <w:r>
        <w:rPr>
          <w:sz w:val="28"/>
        </w:rPr>
        <w:t>2014.</w:t>
      </w:r>
      <w:r>
        <w:rPr>
          <w:spacing w:val="-2"/>
          <w:sz w:val="28"/>
        </w:rPr>
        <w:t> </w:t>
      </w:r>
      <w:r>
        <w:rPr>
          <w:sz w:val="28"/>
        </w:rPr>
        <w:t>–</w:t>
      </w:r>
      <w:r>
        <w:rPr>
          <w:spacing w:val="-2"/>
          <w:sz w:val="28"/>
        </w:rPr>
        <w:t> </w:t>
      </w:r>
      <w:r>
        <w:rPr>
          <w:sz w:val="28"/>
        </w:rPr>
        <w:t>P.</w:t>
      </w:r>
      <w:r>
        <w:rPr>
          <w:spacing w:val="-2"/>
          <w:sz w:val="28"/>
        </w:rPr>
        <w:t> </w:t>
      </w:r>
      <w:r>
        <w:rPr>
          <w:sz w:val="28"/>
        </w:rPr>
        <w:t>111- </w:t>
      </w:r>
      <w:r>
        <w:rPr>
          <w:spacing w:val="-4"/>
          <w:sz w:val="28"/>
        </w:rPr>
        <w:t>130.</w:t>
      </w:r>
    </w:p>
    <w:p>
      <w:pPr>
        <w:pStyle w:val="ListParagraph"/>
        <w:numPr>
          <w:ilvl w:val="0"/>
          <w:numId w:val="9"/>
        </w:numPr>
        <w:tabs>
          <w:tab w:leader="none" w:pos="1367" w:val="left"/>
        </w:tabs>
        <w:spacing w:after="0" w:before="0" w:line="240" w:lineRule="auto"/>
        <w:ind w:firstLine="567" w:left="284" w:right="427"/>
        <w:jc w:val="both"/>
        <w:rPr>
          <w:sz w:val="28"/>
        </w:rPr>
      </w:pPr>
      <w:r>
        <w:rPr>
          <w:sz w:val="28"/>
        </w:rPr>
        <w:t>Temel H.Y., Göl D., Akkale H.B.K., Kahriman A., Tanyolac M. B Single nucleotide polymorphism discovery through Illumina-based transcriptome sequenc- ing and mapping in lentil // Turkish Journal of Agriculture and Forestry. – 2015. – Vol. 39. – №. 3. – P. 470-488.</w:t>
      </w:r>
    </w:p>
    <w:p>
      <w:pPr>
        <w:pStyle w:val="ListParagraph"/>
        <w:numPr>
          <w:ilvl w:val="0"/>
          <w:numId w:val="9"/>
        </w:numPr>
        <w:tabs>
          <w:tab w:leader="none" w:pos="1348" w:val="left"/>
        </w:tabs>
        <w:spacing w:after="0" w:before="0" w:line="240" w:lineRule="auto"/>
        <w:ind w:hanging="497" w:left="1348" w:right="0"/>
        <w:jc w:val="both"/>
        <w:rPr>
          <w:sz w:val="28"/>
        </w:rPr>
      </w:pPr>
      <w:r>
        <w:rPr>
          <w:sz w:val="28"/>
        </w:rPr>
        <w:t>Lombardi</w:t>
      </w:r>
      <w:r>
        <w:rPr>
          <w:spacing w:val="5"/>
          <w:sz w:val="28"/>
        </w:rPr>
        <w:t> </w:t>
      </w:r>
      <w:r>
        <w:rPr>
          <w:sz w:val="28"/>
        </w:rPr>
        <w:t>M.</w:t>
      </w:r>
      <w:r>
        <w:rPr>
          <w:spacing w:val="6"/>
          <w:sz w:val="28"/>
        </w:rPr>
        <w:t> </w:t>
      </w:r>
      <w:r>
        <w:rPr>
          <w:sz w:val="28"/>
        </w:rPr>
        <w:t>Materne</w:t>
      </w:r>
      <w:r>
        <w:rPr>
          <w:spacing w:val="6"/>
          <w:sz w:val="28"/>
        </w:rPr>
        <w:t> </w:t>
      </w:r>
      <w:r>
        <w:rPr>
          <w:sz w:val="28"/>
        </w:rPr>
        <w:t>M.,</w:t>
      </w:r>
      <w:r>
        <w:rPr>
          <w:spacing w:val="6"/>
          <w:sz w:val="28"/>
        </w:rPr>
        <w:t> </w:t>
      </w:r>
      <w:r>
        <w:rPr>
          <w:sz w:val="28"/>
        </w:rPr>
        <w:t>Cogan</w:t>
      </w:r>
      <w:r>
        <w:rPr>
          <w:spacing w:val="5"/>
          <w:sz w:val="28"/>
        </w:rPr>
        <w:t> </w:t>
      </w:r>
      <w:r>
        <w:rPr>
          <w:sz w:val="28"/>
        </w:rPr>
        <w:t>N.</w:t>
      </w:r>
      <w:r>
        <w:rPr>
          <w:spacing w:val="6"/>
          <w:sz w:val="28"/>
        </w:rPr>
        <w:t> </w:t>
      </w:r>
      <w:r>
        <w:rPr>
          <w:sz w:val="28"/>
        </w:rPr>
        <w:t>O.,</w:t>
      </w:r>
      <w:r>
        <w:rPr>
          <w:spacing w:val="6"/>
          <w:sz w:val="28"/>
        </w:rPr>
        <w:t> </w:t>
      </w:r>
      <w:r>
        <w:rPr>
          <w:sz w:val="28"/>
        </w:rPr>
        <w:t>Rodda</w:t>
      </w:r>
      <w:r>
        <w:rPr>
          <w:spacing w:val="6"/>
          <w:sz w:val="28"/>
        </w:rPr>
        <w:t> </w:t>
      </w:r>
      <w:r>
        <w:rPr>
          <w:sz w:val="28"/>
        </w:rPr>
        <w:t>M.,</w:t>
      </w:r>
      <w:r>
        <w:rPr>
          <w:spacing w:val="5"/>
          <w:sz w:val="28"/>
        </w:rPr>
        <w:t> </w:t>
      </w:r>
      <w:r>
        <w:rPr>
          <w:sz w:val="28"/>
        </w:rPr>
        <w:t>Daetwyler</w:t>
      </w:r>
      <w:r>
        <w:rPr>
          <w:spacing w:val="6"/>
          <w:sz w:val="28"/>
        </w:rPr>
        <w:t> </w:t>
      </w:r>
      <w:r>
        <w:rPr>
          <w:sz w:val="28"/>
        </w:rPr>
        <w:t>H.</w:t>
      </w:r>
      <w:r>
        <w:rPr>
          <w:spacing w:val="6"/>
          <w:sz w:val="28"/>
        </w:rPr>
        <w:t> </w:t>
      </w:r>
      <w:r>
        <w:rPr>
          <w:sz w:val="28"/>
        </w:rPr>
        <w:t>D.,</w:t>
      </w:r>
      <w:r>
        <w:rPr>
          <w:spacing w:val="6"/>
          <w:sz w:val="28"/>
        </w:rPr>
        <w:t> </w:t>
      </w:r>
      <w:r>
        <w:rPr>
          <w:spacing w:val="-2"/>
          <w:sz w:val="28"/>
        </w:rPr>
        <w:t>Slater</w:t>
      </w:r>
    </w:p>
    <w:p>
      <w:pPr>
        <w:pStyle w:val="ListParagraph"/>
        <w:numPr>
          <w:ilvl w:val="0"/>
          <w:numId w:val="10"/>
        </w:numPr>
        <w:tabs>
          <w:tab w:leader="none" w:pos="668" w:val="left"/>
        </w:tabs>
        <w:spacing w:after="0" w:before="0" w:line="240" w:lineRule="auto"/>
        <w:ind w:firstLine="0" w:left="284" w:right="427"/>
        <w:jc w:val="both"/>
        <w:rPr>
          <w:sz w:val="28"/>
        </w:rPr>
      </w:pPr>
      <w:r>
        <w:rPr>
          <w:sz w:val="28"/>
        </w:rPr>
        <w:t>T., Kaur S. Assessment of genetic variation within a global collection of lentil (</w:t>
      </w:r>
      <w:r>
        <w:rPr>
          <w:i/>
          <w:sz w:val="28"/>
        </w:rPr>
        <w:t>Lens culinaris </w:t>
      </w:r>
      <w:r>
        <w:rPr>
          <w:sz w:val="28"/>
        </w:rPr>
        <w:t>Medik.) cultivars and landraces using SNP markers // BMC Genetics. – 2014. – Vol. 15. – P. 1-10.</w:t>
      </w:r>
    </w:p>
    <w:p>
      <w:pPr>
        <w:pStyle w:val="ListParagraph"/>
        <w:numPr>
          <w:ilvl w:val="0"/>
          <w:numId w:val="9"/>
        </w:numPr>
        <w:tabs>
          <w:tab w:leader="none" w:pos="1378" w:val="left"/>
        </w:tabs>
        <w:spacing w:after="0" w:before="0" w:line="240" w:lineRule="auto"/>
        <w:ind w:firstLine="567" w:left="284" w:right="430"/>
        <w:jc w:val="both"/>
        <w:rPr>
          <w:sz w:val="28"/>
        </w:rPr>
      </w:pPr>
      <w:r>
        <w:rPr>
          <w:sz w:val="28"/>
        </w:rPr>
        <w:t>База данных национального центра биотехнологической информации NCBI // </w:t>
      </w:r>
      <w:hyperlink r:id="rId49">
        <w:r>
          <w:rPr>
            <w:sz w:val="28"/>
          </w:rPr>
          <w:t>https://www.ncbi.nlm.nih.gov/</w:t>
        </w:r>
      </w:hyperlink>
    </w:p>
    <w:p>
      <w:pPr>
        <w:pStyle w:val="ListParagraph"/>
        <w:numPr>
          <w:ilvl w:val="0"/>
          <w:numId w:val="9"/>
        </w:numPr>
        <w:tabs>
          <w:tab w:leader="none" w:pos="1341" w:val="left"/>
        </w:tabs>
        <w:spacing w:after="0" w:before="0" w:line="240" w:lineRule="auto"/>
        <w:ind w:hanging="490" w:left="1341" w:right="0"/>
        <w:jc w:val="both"/>
        <w:rPr>
          <w:sz w:val="28"/>
        </w:rPr>
      </w:pPr>
      <w:r>
        <w:rPr>
          <w:sz w:val="28"/>
        </w:rPr>
        <w:t>База</w:t>
      </w:r>
      <w:r>
        <w:rPr>
          <w:spacing w:val="-5"/>
          <w:sz w:val="28"/>
        </w:rPr>
        <w:t> </w:t>
      </w:r>
      <w:r>
        <w:rPr>
          <w:sz w:val="28"/>
        </w:rPr>
        <w:t>данных</w:t>
      </w:r>
      <w:r>
        <w:rPr>
          <w:spacing w:val="-2"/>
          <w:sz w:val="28"/>
        </w:rPr>
        <w:t> </w:t>
      </w:r>
      <w:r>
        <w:rPr>
          <w:sz w:val="28"/>
        </w:rPr>
        <w:t>GenomeNet</w:t>
      </w:r>
      <w:r>
        <w:rPr>
          <w:spacing w:val="-3"/>
          <w:sz w:val="28"/>
        </w:rPr>
        <w:t> </w:t>
      </w:r>
      <w:r>
        <w:rPr>
          <w:sz w:val="28"/>
        </w:rPr>
        <w:t>Database</w:t>
      </w:r>
      <w:r>
        <w:rPr>
          <w:spacing w:val="-2"/>
          <w:sz w:val="28"/>
        </w:rPr>
        <w:t> </w:t>
      </w:r>
      <w:r>
        <w:rPr>
          <w:sz w:val="28"/>
        </w:rPr>
        <w:t>Resources</w:t>
      </w:r>
      <w:r>
        <w:rPr>
          <w:spacing w:val="-3"/>
          <w:sz w:val="28"/>
        </w:rPr>
        <w:t> </w:t>
      </w:r>
      <w:r>
        <w:rPr>
          <w:sz w:val="28"/>
        </w:rPr>
        <w:t>//</w:t>
      </w:r>
      <w:r>
        <w:rPr>
          <w:spacing w:val="-2"/>
          <w:sz w:val="28"/>
        </w:rPr>
        <w:t> </w:t>
      </w:r>
      <w:hyperlink r:id="rId50">
        <w:r>
          <w:rPr>
            <w:spacing w:val="-2"/>
            <w:sz w:val="28"/>
          </w:rPr>
          <w:t>https://www.genome.jp/</w:t>
        </w:r>
      </w:hyperlink>
    </w:p>
    <w:p>
      <w:pPr>
        <w:pStyle w:val="ListParagraph"/>
        <w:numPr>
          <w:ilvl w:val="0"/>
          <w:numId w:val="9"/>
        </w:numPr>
        <w:tabs>
          <w:tab w:leader="none" w:pos="1345" w:val="left"/>
        </w:tabs>
        <w:spacing w:after="0" w:before="0" w:line="240" w:lineRule="auto"/>
        <w:ind w:firstLine="567" w:left="283" w:right="424"/>
        <w:jc w:val="both"/>
        <w:rPr>
          <w:sz w:val="28"/>
        </w:rPr>
      </w:pPr>
      <w:r>
        <w:rPr>
          <w:sz w:val="28"/>
        </w:rPr>
        <w:t>Hou D., Li L., Ma T., Pei J., Zhao Z., Lu M., Wu A., Lin X. The </w:t>
      </w:r>
      <w:r>
        <w:rPr>
          <w:i/>
          <w:sz w:val="28"/>
        </w:rPr>
        <w:t>SOC1</w:t>
      </w:r>
      <w:r>
        <w:rPr>
          <w:sz w:val="28"/>
        </w:rPr>
        <w:t>-like gene </w:t>
      </w:r>
      <w:r>
        <w:rPr>
          <w:i/>
          <w:sz w:val="28"/>
        </w:rPr>
        <w:t>BoMADS50 </w:t>
      </w:r>
      <w:r>
        <w:rPr>
          <w:sz w:val="28"/>
        </w:rPr>
        <w:t>is associated with the flowering of </w:t>
      </w:r>
      <w:r>
        <w:rPr>
          <w:i/>
          <w:sz w:val="28"/>
        </w:rPr>
        <w:t>Bambusa oldhamii </w:t>
      </w:r>
      <w:r>
        <w:rPr>
          <w:sz w:val="28"/>
        </w:rPr>
        <w:t>// Horticul- ture Research. – 2021. – Vol. 8.</w:t>
      </w:r>
    </w:p>
    <w:p>
      <w:pPr>
        <w:pStyle w:val="ListParagraph"/>
        <w:numPr>
          <w:ilvl w:val="0"/>
          <w:numId w:val="9"/>
        </w:numPr>
        <w:tabs>
          <w:tab w:leader="none" w:pos="1349" w:val="left"/>
        </w:tabs>
        <w:spacing w:after="0" w:before="0" w:line="240" w:lineRule="auto"/>
        <w:ind w:firstLine="567" w:left="283" w:right="425"/>
        <w:jc w:val="both"/>
        <w:rPr>
          <w:sz w:val="28"/>
        </w:rPr>
      </w:pPr>
      <w:r>
        <w:rPr>
          <w:sz w:val="28"/>
        </w:rPr>
        <w:t>Jun S.E., Manzoor M.A., Kim M.J., Youn Y., Nam J., Hyung N., Kim G.T. Molecular cloning and functional characterization of </w:t>
      </w:r>
      <w:r>
        <w:rPr>
          <w:i/>
          <w:sz w:val="28"/>
        </w:rPr>
        <w:t>CmSOC1 </w:t>
      </w:r>
      <w:r>
        <w:rPr>
          <w:sz w:val="28"/>
        </w:rPr>
        <w:t>gene and its promoter region</w:t>
      </w:r>
      <w:r>
        <w:rPr>
          <w:spacing w:val="-2"/>
          <w:sz w:val="28"/>
        </w:rPr>
        <w:t> </w:t>
      </w:r>
      <w:r>
        <w:rPr>
          <w:sz w:val="28"/>
        </w:rPr>
        <w:t>from</w:t>
      </w:r>
      <w:r>
        <w:rPr>
          <w:spacing w:val="-1"/>
          <w:sz w:val="28"/>
        </w:rPr>
        <w:t> </w:t>
      </w:r>
      <w:r>
        <w:rPr>
          <w:i/>
          <w:sz w:val="28"/>
        </w:rPr>
        <w:t>Chrysanthemum</w:t>
      </w:r>
      <w:r>
        <w:rPr>
          <w:i/>
          <w:spacing w:val="-2"/>
          <w:sz w:val="28"/>
        </w:rPr>
        <w:t> </w:t>
      </w:r>
      <w:r>
        <w:rPr>
          <w:i/>
          <w:sz w:val="28"/>
        </w:rPr>
        <w:t>morifolium </w:t>
      </w:r>
      <w:r>
        <w:rPr>
          <w:sz w:val="28"/>
        </w:rPr>
        <w:t>//</w:t>
      </w:r>
      <w:r>
        <w:rPr>
          <w:spacing w:val="-2"/>
          <w:sz w:val="28"/>
        </w:rPr>
        <w:t> </w:t>
      </w:r>
      <w:r>
        <w:rPr>
          <w:sz w:val="28"/>
        </w:rPr>
        <w:t>Scientia</w:t>
      </w:r>
      <w:r>
        <w:rPr>
          <w:spacing w:val="-2"/>
          <w:sz w:val="28"/>
        </w:rPr>
        <w:t> </w:t>
      </w:r>
      <w:r>
        <w:rPr>
          <w:sz w:val="28"/>
        </w:rPr>
        <w:t>Horticulturae.</w:t>
      </w:r>
      <w:r>
        <w:rPr>
          <w:spacing w:val="-2"/>
          <w:sz w:val="28"/>
        </w:rPr>
        <w:t> </w:t>
      </w:r>
      <w:r>
        <w:rPr>
          <w:sz w:val="28"/>
        </w:rPr>
        <w:t>–</w:t>
      </w:r>
      <w:r>
        <w:rPr>
          <w:spacing w:val="-2"/>
          <w:sz w:val="28"/>
        </w:rPr>
        <w:t> </w:t>
      </w:r>
      <w:r>
        <w:rPr>
          <w:sz w:val="28"/>
        </w:rPr>
        <w:t>2024.</w:t>
      </w:r>
      <w:r>
        <w:rPr>
          <w:spacing w:val="-2"/>
          <w:sz w:val="28"/>
        </w:rPr>
        <w:t> </w:t>
      </w:r>
      <w:r>
        <w:rPr>
          <w:sz w:val="28"/>
        </w:rPr>
        <w:t>–</w:t>
      </w:r>
      <w:r>
        <w:rPr>
          <w:spacing w:val="-2"/>
          <w:sz w:val="28"/>
        </w:rPr>
        <w:t> </w:t>
      </w:r>
      <w:r>
        <w:rPr>
          <w:sz w:val="28"/>
        </w:rPr>
        <w:t>Vol.</w:t>
      </w:r>
      <w:r>
        <w:rPr>
          <w:spacing w:val="-2"/>
          <w:sz w:val="28"/>
        </w:rPr>
        <w:t> </w:t>
      </w:r>
      <w:r>
        <w:rPr>
          <w:sz w:val="28"/>
        </w:rPr>
        <w:t>329. – P. 112991.</w:t>
      </w:r>
    </w:p>
    <w:p>
      <w:pPr>
        <w:pStyle w:val="ListParagraph"/>
        <w:numPr>
          <w:ilvl w:val="0"/>
          <w:numId w:val="9"/>
        </w:numPr>
        <w:tabs>
          <w:tab w:leader="none" w:pos="1351" w:val="left"/>
        </w:tabs>
        <w:spacing w:after="0" w:before="0" w:line="240" w:lineRule="auto"/>
        <w:ind w:firstLine="567" w:left="284" w:right="425"/>
        <w:jc w:val="both"/>
        <w:rPr>
          <w:sz w:val="28"/>
        </w:rPr>
      </w:pPr>
      <w:r>
        <w:rPr>
          <w:sz w:val="28"/>
        </w:rPr>
        <w:t>Lee J., Lee I. Regulation and function of </w:t>
      </w:r>
      <w:r>
        <w:rPr>
          <w:i/>
          <w:sz w:val="28"/>
        </w:rPr>
        <w:t>SOC1</w:t>
      </w:r>
      <w:r>
        <w:rPr>
          <w:sz w:val="28"/>
        </w:rPr>
        <w:t>, a flowering pathway integ- rator //Journal of Experimental Botany. – 2010. – Vol. 61. – №. 9. – P. 2247-2254.</w:t>
      </w:r>
    </w:p>
    <w:p>
      <w:pPr>
        <w:pStyle w:val="ListParagraph"/>
        <w:numPr>
          <w:ilvl w:val="0"/>
          <w:numId w:val="9"/>
        </w:numPr>
        <w:tabs>
          <w:tab w:leader="none" w:pos="1376" w:val="left"/>
        </w:tabs>
        <w:spacing w:after="0" w:before="0" w:line="240" w:lineRule="auto"/>
        <w:ind w:firstLine="567" w:left="284" w:right="427"/>
        <w:jc w:val="both"/>
        <w:rPr>
          <w:sz w:val="28"/>
        </w:rPr>
      </w:pPr>
      <w:r>
        <w:rPr>
          <w:sz w:val="28"/>
        </w:rPr>
        <w:t>Kumar K., Srivastava H., Das A., Tribhuvan K.U., Durgesh K., Joshi R., Sevanthi</w:t>
      </w:r>
      <w:r>
        <w:rPr>
          <w:spacing w:val="-2"/>
          <w:sz w:val="28"/>
        </w:rPr>
        <w:t> </w:t>
      </w:r>
      <w:r>
        <w:rPr>
          <w:sz w:val="28"/>
        </w:rPr>
        <w:t>A.M.,</w:t>
      </w:r>
      <w:r>
        <w:rPr>
          <w:spacing w:val="-2"/>
          <w:sz w:val="28"/>
        </w:rPr>
        <w:t> </w:t>
      </w:r>
      <w:r>
        <w:rPr>
          <w:sz w:val="28"/>
        </w:rPr>
        <w:t>Jain</w:t>
      </w:r>
      <w:r>
        <w:rPr>
          <w:spacing w:val="-2"/>
          <w:sz w:val="28"/>
        </w:rPr>
        <w:t> </w:t>
      </w:r>
      <w:r>
        <w:rPr>
          <w:sz w:val="28"/>
        </w:rPr>
        <w:t>P.K.,</w:t>
      </w:r>
      <w:r>
        <w:rPr>
          <w:spacing w:val="-2"/>
          <w:sz w:val="28"/>
        </w:rPr>
        <w:t> </w:t>
      </w:r>
      <w:r>
        <w:rPr>
          <w:sz w:val="28"/>
        </w:rPr>
        <w:t>Singh</w:t>
      </w:r>
      <w:r>
        <w:rPr>
          <w:spacing w:val="-2"/>
          <w:sz w:val="28"/>
        </w:rPr>
        <w:t> </w:t>
      </w:r>
      <w:r>
        <w:rPr>
          <w:sz w:val="28"/>
        </w:rPr>
        <w:t>N.K.,</w:t>
      </w:r>
      <w:r>
        <w:rPr>
          <w:spacing w:val="-2"/>
          <w:sz w:val="28"/>
        </w:rPr>
        <w:t> </w:t>
      </w:r>
      <w:r>
        <w:rPr>
          <w:sz w:val="28"/>
        </w:rPr>
        <w:t>Gaikwad</w:t>
      </w:r>
      <w:r>
        <w:rPr>
          <w:spacing w:val="-2"/>
          <w:sz w:val="28"/>
        </w:rPr>
        <w:t> </w:t>
      </w:r>
      <w:r>
        <w:rPr>
          <w:sz w:val="28"/>
        </w:rPr>
        <w:t>K.</w:t>
      </w:r>
      <w:r>
        <w:rPr>
          <w:spacing w:val="-2"/>
          <w:sz w:val="28"/>
        </w:rPr>
        <w:t> </w:t>
      </w:r>
      <w:r>
        <w:rPr>
          <w:sz w:val="28"/>
        </w:rPr>
        <w:t>Identification</w:t>
      </w:r>
      <w:r>
        <w:rPr>
          <w:spacing w:val="-2"/>
          <w:sz w:val="28"/>
        </w:rPr>
        <w:t> </w:t>
      </w:r>
      <w:r>
        <w:rPr>
          <w:sz w:val="28"/>
        </w:rPr>
        <w:t>and</w:t>
      </w:r>
      <w:r>
        <w:rPr>
          <w:spacing w:val="-2"/>
          <w:sz w:val="28"/>
        </w:rPr>
        <w:t> </w:t>
      </w:r>
      <w:r>
        <w:rPr>
          <w:sz w:val="28"/>
        </w:rPr>
        <w:t>characterization of MADS box gene family in pigeonpea for their role during floral transition // 3 Biotech. – 2021. – Vol. 11. – P. 1-15.</w:t>
      </w:r>
    </w:p>
    <w:p>
      <w:pPr>
        <w:pStyle w:val="ListParagraph"/>
        <w:numPr>
          <w:ilvl w:val="0"/>
          <w:numId w:val="9"/>
        </w:numPr>
        <w:tabs>
          <w:tab w:leader="none" w:pos="1365" w:val="left"/>
        </w:tabs>
        <w:spacing w:after="0" w:before="0" w:line="240" w:lineRule="auto"/>
        <w:ind w:firstLine="567" w:left="284" w:right="425"/>
        <w:jc w:val="both"/>
        <w:rPr>
          <w:sz w:val="28"/>
        </w:rPr>
      </w:pPr>
      <w:r>
        <w:rPr>
          <w:sz w:val="28"/>
        </w:rPr>
        <w:t>Yuan X., Wang Q., Yan B., Zhang J., Xue C., Chen J., Lin Y., Zhang X., Shen</w:t>
      </w:r>
      <w:r>
        <w:rPr>
          <w:spacing w:val="40"/>
          <w:sz w:val="28"/>
        </w:rPr>
        <w:t> </w:t>
      </w:r>
      <w:r>
        <w:rPr>
          <w:sz w:val="28"/>
        </w:rPr>
        <w:t>W.,</w:t>
      </w:r>
      <w:r>
        <w:rPr>
          <w:spacing w:val="40"/>
          <w:sz w:val="28"/>
        </w:rPr>
        <w:t> </w:t>
      </w:r>
      <w:r>
        <w:rPr>
          <w:sz w:val="28"/>
        </w:rPr>
        <w:t>Chen</w:t>
      </w:r>
      <w:r>
        <w:rPr>
          <w:spacing w:val="40"/>
          <w:sz w:val="28"/>
        </w:rPr>
        <w:t> </w:t>
      </w:r>
      <w:r>
        <w:rPr>
          <w:sz w:val="28"/>
        </w:rPr>
        <w:t>X.</w:t>
      </w:r>
      <w:r>
        <w:rPr>
          <w:spacing w:val="40"/>
          <w:sz w:val="28"/>
        </w:rPr>
        <w:t> </w:t>
      </w:r>
      <w:r>
        <w:rPr>
          <w:sz w:val="28"/>
        </w:rPr>
        <w:t>Single-molecule</w:t>
      </w:r>
      <w:r>
        <w:rPr>
          <w:spacing w:val="40"/>
          <w:sz w:val="28"/>
        </w:rPr>
        <w:t> </w:t>
      </w:r>
      <w:r>
        <w:rPr>
          <w:sz w:val="28"/>
        </w:rPr>
        <w:t>real-time</w:t>
      </w:r>
      <w:r>
        <w:rPr>
          <w:spacing w:val="40"/>
          <w:sz w:val="28"/>
        </w:rPr>
        <w:t> </w:t>
      </w:r>
      <w:r>
        <w:rPr>
          <w:sz w:val="28"/>
        </w:rPr>
        <w:t>and</w:t>
      </w:r>
      <w:r>
        <w:rPr>
          <w:spacing w:val="40"/>
          <w:sz w:val="28"/>
        </w:rPr>
        <w:t> </w:t>
      </w:r>
      <w:r>
        <w:rPr>
          <w:sz w:val="28"/>
        </w:rPr>
        <w:t>Illumina-based</w:t>
      </w:r>
      <w:r>
        <w:rPr>
          <w:spacing w:val="40"/>
          <w:sz w:val="28"/>
        </w:rPr>
        <w:t> </w:t>
      </w:r>
      <w:r>
        <w:rPr>
          <w:sz w:val="28"/>
        </w:rPr>
        <w:t>RNA</w:t>
      </w:r>
      <w:r>
        <w:rPr>
          <w:spacing w:val="40"/>
          <w:sz w:val="28"/>
        </w:rPr>
        <w:t> </w:t>
      </w:r>
      <w:r>
        <w:rPr>
          <w:sz w:val="28"/>
        </w:rPr>
        <w:t>sequencing</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pPr>
      <w:r>
        <w:rPr/>
        <w:t>data</w:t>
      </w:r>
      <w:r>
        <w:rPr>
          <w:spacing w:val="10"/>
        </w:rPr>
        <w:t> </w:t>
      </w:r>
      <w:r>
        <w:rPr/>
        <w:t>identified</w:t>
      </w:r>
      <w:r>
        <w:rPr>
          <w:spacing w:val="10"/>
        </w:rPr>
        <w:t> </w:t>
      </w:r>
      <w:r>
        <w:rPr/>
        <w:t>vernalization-responsive</w:t>
      </w:r>
      <w:r>
        <w:rPr>
          <w:spacing w:val="10"/>
        </w:rPr>
        <w:t> </w:t>
      </w:r>
      <w:r>
        <w:rPr/>
        <w:t>candidate</w:t>
      </w:r>
      <w:r>
        <w:rPr>
          <w:spacing w:val="10"/>
        </w:rPr>
        <w:t> </w:t>
      </w:r>
      <w:r>
        <w:rPr/>
        <w:t>genes</w:t>
      </w:r>
      <w:r>
        <w:rPr>
          <w:spacing w:val="10"/>
        </w:rPr>
        <w:t> </w:t>
      </w:r>
      <w:r>
        <w:rPr/>
        <w:t>in</w:t>
      </w:r>
      <w:r>
        <w:rPr>
          <w:spacing w:val="10"/>
        </w:rPr>
        <w:t> </w:t>
      </w:r>
      <w:r>
        <w:rPr/>
        <w:t>faba</w:t>
      </w:r>
      <w:r>
        <w:rPr>
          <w:spacing w:val="10"/>
        </w:rPr>
        <w:t> </w:t>
      </w:r>
      <w:r>
        <w:rPr/>
        <w:t>bean</w:t>
      </w:r>
      <w:r>
        <w:rPr>
          <w:spacing w:val="10"/>
        </w:rPr>
        <w:t> </w:t>
      </w:r>
      <w:r>
        <w:rPr/>
        <w:t>(</w:t>
      </w:r>
      <w:r>
        <w:rPr>
          <w:i/>
        </w:rPr>
        <w:t>Vicia</w:t>
      </w:r>
      <w:r>
        <w:rPr>
          <w:i/>
          <w:spacing w:val="10"/>
        </w:rPr>
        <w:t> </w:t>
      </w:r>
      <w:r>
        <w:rPr>
          <w:i/>
        </w:rPr>
        <w:t>faba</w:t>
      </w:r>
      <w:r>
        <w:rPr>
          <w:i/>
          <w:spacing w:val="10"/>
        </w:rPr>
        <w:t> </w:t>
      </w:r>
      <w:r>
        <w:rPr>
          <w:spacing w:val="-4"/>
        </w:rPr>
        <w:t>L.).</w:t>
      </w:r>
    </w:p>
    <w:p>
      <w:pPr>
        <w:pStyle w:val="BodyText"/>
      </w:pPr>
      <w:r>
        <w:rPr/>
        <w:t>//</w:t>
      </w:r>
      <w:r>
        <w:rPr>
          <w:spacing w:val="-1"/>
        </w:rPr>
        <w:t> </w:t>
      </w:r>
      <w:r>
        <w:rPr/>
        <w:t>Frontiers</w:t>
      </w:r>
      <w:r>
        <w:rPr>
          <w:spacing w:val="-1"/>
        </w:rPr>
        <w:t> </w:t>
      </w:r>
      <w:r>
        <w:rPr/>
        <w:t>in</w:t>
      </w:r>
      <w:r>
        <w:rPr>
          <w:spacing w:val="-1"/>
        </w:rPr>
        <w:t> </w:t>
      </w:r>
      <w:r>
        <w:rPr/>
        <w:t>Genetics.</w:t>
      </w:r>
      <w:r>
        <w:rPr>
          <w:spacing w:val="-1"/>
        </w:rPr>
        <w:t> </w:t>
      </w:r>
      <w:r>
        <w:rPr/>
        <w:t>–</w:t>
      </w:r>
      <w:r>
        <w:rPr>
          <w:spacing w:val="-1"/>
        </w:rPr>
        <w:t> </w:t>
      </w:r>
      <w:r>
        <w:rPr/>
        <w:t>2021. –</w:t>
      </w:r>
      <w:r>
        <w:rPr>
          <w:spacing w:val="-1"/>
        </w:rPr>
        <w:t> </w:t>
      </w:r>
      <w:r>
        <w:rPr/>
        <w:t>Vol.</w:t>
      </w:r>
      <w:r>
        <w:rPr>
          <w:spacing w:val="-1"/>
        </w:rPr>
        <w:t> </w:t>
      </w:r>
      <w:r>
        <w:rPr/>
        <w:t>12.</w:t>
      </w:r>
      <w:r>
        <w:rPr>
          <w:spacing w:val="-1"/>
        </w:rPr>
        <w:t> </w:t>
      </w:r>
      <w:r>
        <w:rPr/>
        <w:t>–</w:t>
      </w:r>
      <w:r>
        <w:rPr>
          <w:spacing w:val="-1"/>
        </w:rPr>
        <w:t> </w:t>
      </w:r>
      <w:r>
        <w:rPr/>
        <w:t>P. </w:t>
      </w:r>
      <w:r>
        <w:rPr>
          <w:spacing w:val="-2"/>
        </w:rPr>
        <w:t>656137.</w:t>
      </w:r>
    </w:p>
    <w:p>
      <w:pPr>
        <w:pStyle w:val="ListParagraph"/>
        <w:numPr>
          <w:ilvl w:val="0"/>
          <w:numId w:val="9"/>
        </w:numPr>
        <w:tabs>
          <w:tab w:leader="none" w:pos="1355" w:val="left"/>
        </w:tabs>
        <w:spacing w:after="0" w:before="0" w:line="240" w:lineRule="auto"/>
        <w:ind w:firstLine="567" w:left="284" w:right="425"/>
        <w:jc w:val="both"/>
        <w:rPr>
          <w:sz w:val="28"/>
        </w:rPr>
      </w:pPr>
      <w:r>
        <w:rPr>
          <w:sz w:val="28"/>
        </w:rPr>
        <w:t>Luo X., Liu B., Xie L., Wang K., Xu D., Tian X., Xie L., Li L., Ye X., He Z., et al. The </w:t>
      </w:r>
      <w:r>
        <w:rPr>
          <w:i/>
          <w:sz w:val="28"/>
        </w:rPr>
        <w:t>TaSOC1-TaVRN1 </w:t>
      </w:r>
      <w:r>
        <w:rPr>
          <w:sz w:val="28"/>
        </w:rPr>
        <w:t>module integrates photoperiod and vernalization sig- nals</w:t>
      </w:r>
      <w:r>
        <w:rPr>
          <w:spacing w:val="-2"/>
          <w:sz w:val="28"/>
        </w:rPr>
        <w:t> </w:t>
      </w:r>
      <w:r>
        <w:rPr>
          <w:sz w:val="28"/>
        </w:rPr>
        <w:t>to</w:t>
      </w:r>
      <w:r>
        <w:rPr>
          <w:spacing w:val="-2"/>
          <w:sz w:val="28"/>
        </w:rPr>
        <w:t> </w:t>
      </w:r>
      <w:r>
        <w:rPr>
          <w:sz w:val="28"/>
        </w:rPr>
        <w:t>regulate</w:t>
      </w:r>
      <w:r>
        <w:rPr>
          <w:spacing w:val="-2"/>
          <w:sz w:val="28"/>
        </w:rPr>
        <w:t> </w:t>
      </w:r>
      <w:r>
        <w:rPr>
          <w:sz w:val="28"/>
        </w:rPr>
        <w:t>wheat</w:t>
      </w:r>
      <w:r>
        <w:rPr>
          <w:spacing w:val="-2"/>
          <w:sz w:val="28"/>
        </w:rPr>
        <w:t> </w:t>
      </w:r>
      <w:r>
        <w:rPr>
          <w:sz w:val="28"/>
        </w:rPr>
        <w:t>flowering</w:t>
      </w:r>
      <w:r>
        <w:rPr>
          <w:spacing w:val="-2"/>
          <w:sz w:val="28"/>
        </w:rPr>
        <w:t> </w:t>
      </w:r>
      <w:r>
        <w:rPr>
          <w:sz w:val="28"/>
        </w:rPr>
        <w:t>//</w:t>
      </w:r>
      <w:r>
        <w:rPr>
          <w:spacing w:val="-2"/>
          <w:sz w:val="28"/>
        </w:rPr>
        <w:t> </w:t>
      </w:r>
      <w:r>
        <w:rPr>
          <w:sz w:val="28"/>
        </w:rPr>
        <w:t>Plant</w:t>
      </w:r>
      <w:r>
        <w:rPr>
          <w:spacing w:val="-2"/>
          <w:sz w:val="28"/>
        </w:rPr>
        <w:t> </w:t>
      </w:r>
      <w:r>
        <w:rPr>
          <w:sz w:val="28"/>
        </w:rPr>
        <w:t>Biotechnology</w:t>
      </w:r>
      <w:r>
        <w:rPr>
          <w:spacing w:val="-2"/>
          <w:sz w:val="28"/>
        </w:rPr>
        <w:t> </w:t>
      </w:r>
      <w:r>
        <w:rPr>
          <w:sz w:val="28"/>
        </w:rPr>
        <w:t>Journal.</w:t>
      </w:r>
      <w:r>
        <w:rPr>
          <w:spacing w:val="-2"/>
          <w:sz w:val="28"/>
        </w:rPr>
        <w:t> </w:t>
      </w:r>
      <w:r>
        <w:rPr>
          <w:sz w:val="28"/>
        </w:rPr>
        <w:t>–</w:t>
      </w:r>
      <w:r>
        <w:rPr>
          <w:spacing w:val="-2"/>
          <w:sz w:val="28"/>
        </w:rPr>
        <w:t> </w:t>
      </w:r>
      <w:r>
        <w:rPr>
          <w:sz w:val="28"/>
        </w:rPr>
        <w:t>2024.</w:t>
      </w:r>
      <w:r>
        <w:rPr>
          <w:spacing w:val="-2"/>
          <w:sz w:val="28"/>
        </w:rPr>
        <w:t> </w:t>
      </w:r>
      <w:r>
        <w:rPr>
          <w:sz w:val="28"/>
        </w:rPr>
        <w:t>–</w:t>
      </w:r>
      <w:r>
        <w:rPr>
          <w:spacing w:val="-2"/>
          <w:sz w:val="28"/>
        </w:rPr>
        <w:t> </w:t>
      </w:r>
      <w:r>
        <w:rPr>
          <w:sz w:val="28"/>
        </w:rPr>
        <w:t>Т.</w:t>
      </w:r>
      <w:r>
        <w:rPr>
          <w:spacing w:val="-2"/>
          <w:sz w:val="28"/>
        </w:rPr>
        <w:t> </w:t>
      </w:r>
      <w:r>
        <w:rPr>
          <w:sz w:val="28"/>
        </w:rPr>
        <w:t>22.</w:t>
      </w:r>
      <w:r>
        <w:rPr>
          <w:spacing w:val="-2"/>
          <w:sz w:val="28"/>
        </w:rPr>
        <w:t> </w:t>
      </w:r>
      <w:r>
        <w:rPr>
          <w:sz w:val="28"/>
        </w:rPr>
        <w:t>–</w:t>
      </w:r>
      <w:r>
        <w:rPr>
          <w:spacing w:val="-2"/>
          <w:sz w:val="28"/>
        </w:rPr>
        <w:t> </w:t>
      </w:r>
      <w:r>
        <w:rPr>
          <w:sz w:val="28"/>
        </w:rPr>
        <w:t>№.</w:t>
      </w:r>
    </w:p>
    <w:p>
      <w:pPr>
        <w:pStyle w:val="BodyText"/>
      </w:pPr>
      <w:r>
        <w:rPr/>
        <w:t>3. – P. 635-</w:t>
      </w:r>
      <w:r>
        <w:rPr>
          <w:spacing w:val="-4"/>
        </w:rPr>
        <w:t>649.</w:t>
      </w:r>
    </w:p>
    <w:p>
      <w:pPr>
        <w:pStyle w:val="ListParagraph"/>
        <w:numPr>
          <w:ilvl w:val="0"/>
          <w:numId w:val="9"/>
        </w:numPr>
        <w:tabs>
          <w:tab w:leader="none" w:pos="1369" w:val="left"/>
        </w:tabs>
        <w:spacing w:after="0" w:before="0" w:line="240" w:lineRule="auto"/>
        <w:ind w:firstLine="567" w:left="284" w:right="426"/>
        <w:jc w:val="both"/>
        <w:rPr>
          <w:sz w:val="28"/>
        </w:rPr>
      </w:pPr>
      <w:r>
        <w:rPr>
          <w:sz w:val="28"/>
        </w:rPr>
        <w:t>Song G.Q., Han X., Ryner J.T., Thompson A., Wang K. Utilizing MIKC- type</w:t>
      </w:r>
      <w:r>
        <w:rPr>
          <w:spacing w:val="-2"/>
          <w:sz w:val="28"/>
        </w:rPr>
        <w:t> </w:t>
      </w:r>
      <w:r>
        <w:rPr>
          <w:sz w:val="28"/>
        </w:rPr>
        <w:t>MADS-box</w:t>
      </w:r>
      <w:r>
        <w:rPr>
          <w:spacing w:val="-2"/>
          <w:sz w:val="28"/>
        </w:rPr>
        <w:t> </w:t>
      </w:r>
      <w:r>
        <w:rPr>
          <w:sz w:val="28"/>
        </w:rPr>
        <w:t>protein</w:t>
      </w:r>
      <w:r>
        <w:rPr>
          <w:spacing w:val="-2"/>
          <w:sz w:val="28"/>
        </w:rPr>
        <w:t> </w:t>
      </w:r>
      <w:r>
        <w:rPr>
          <w:sz w:val="28"/>
        </w:rPr>
        <w:t>SOC1</w:t>
      </w:r>
      <w:r>
        <w:rPr>
          <w:spacing w:val="-2"/>
          <w:sz w:val="28"/>
        </w:rPr>
        <w:t> </w:t>
      </w:r>
      <w:r>
        <w:rPr>
          <w:sz w:val="28"/>
        </w:rPr>
        <w:t>for</w:t>
      </w:r>
      <w:r>
        <w:rPr>
          <w:spacing w:val="-2"/>
          <w:sz w:val="28"/>
        </w:rPr>
        <w:t> </w:t>
      </w:r>
      <w:r>
        <w:rPr>
          <w:sz w:val="28"/>
        </w:rPr>
        <w:t>yield</w:t>
      </w:r>
      <w:r>
        <w:rPr>
          <w:spacing w:val="-2"/>
          <w:sz w:val="28"/>
        </w:rPr>
        <w:t> </w:t>
      </w:r>
      <w:r>
        <w:rPr>
          <w:sz w:val="28"/>
        </w:rPr>
        <w:t>potential</w:t>
      </w:r>
      <w:r>
        <w:rPr>
          <w:spacing w:val="-2"/>
          <w:sz w:val="28"/>
        </w:rPr>
        <w:t> </w:t>
      </w:r>
      <w:r>
        <w:rPr>
          <w:sz w:val="28"/>
        </w:rPr>
        <w:t>enhancement</w:t>
      </w:r>
      <w:r>
        <w:rPr>
          <w:spacing w:val="-2"/>
          <w:sz w:val="28"/>
        </w:rPr>
        <w:t> </w:t>
      </w:r>
      <w:r>
        <w:rPr>
          <w:sz w:val="28"/>
        </w:rPr>
        <w:t>in</w:t>
      </w:r>
      <w:r>
        <w:rPr>
          <w:spacing w:val="-2"/>
          <w:sz w:val="28"/>
        </w:rPr>
        <w:t> </w:t>
      </w:r>
      <w:r>
        <w:rPr>
          <w:sz w:val="28"/>
        </w:rPr>
        <w:t>maize.</w:t>
      </w:r>
      <w:r>
        <w:rPr>
          <w:spacing w:val="-2"/>
          <w:sz w:val="28"/>
        </w:rPr>
        <w:t> </w:t>
      </w:r>
      <w:r>
        <w:rPr>
          <w:sz w:val="28"/>
        </w:rPr>
        <w:t>//</w:t>
      </w:r>
      <w:r>
        <w:rPr>
          <w:spacing w:val="-2"/>
          <w:sz w:val="28"/>
        </w:rPr>
        <w:t> </w:t>
      </w:r>
      <w:r>
        <w:rPr>
          <w:sz w:val="28"/>
        </w:rPr>
        <w:t>Plant</w:t>
      </w:r>
      <w:r>
        <w:rPr>
          <w:spacing w:val="-2"/>
          <w:sz w:val="28"/>
        </w:rPr>
        <w:t> </w:t>
      </w:r>
      <w:r>
        <w:rPr>
          <w:sz w:val="28"/>
        </w:rPr>
        <w:t>Cell Reports. – 2021. – Vol. 40. – P. 1679-1693.</w:t>
      </w:r>
    </w:p>
    <w:p>
      <w:pPr>
        <w:pStyle w:val="ListParagraph"/>
        <w:numPr>
          <w:ilvl w:val="0"/>
          <w:numId w:val="9"/>
        </w:numPr>
        <w:tabs>
          <w:tab w:leader="none" w:pos="1343" w:val="left"/>
        </w:tabs>
        <w:spacing w:after="0" w:before="0" w:line="240" w:lineRule="auto"/>
        <w:ind w:hanging="492" w:left="1343" w:right="0"/>
        <w:jc w:val="both"/>
        <w:rPr>
          <w:sz w:val="28"/>
        </w:rPr>
      </w:pPr>
      <w:r>
        <w:rPr>
          <w:sz w:val="28"/>
        </w:rPr>
        <w:t>Fan</w:t>
      </w:r>
      <w:r>
        <w:rPr>
          <w:spacing w:val="-1"/>
          <w:sz w:val="28"/>
        </w:rPr>
        <w:t> </w:t>
      </w:r>
      <w:r>
        <w:rPr>
          <w:sz w:val="28"/>
        </w:rPr>
        <w:t>C.M.,</w:t>
      </w:r>
      <w:r>
        <w:rPr>
          <w:spacing w:val="2"/>
          <w:sz w:val="28"/>
        </w:rPr>
        <w:t> </w:t>
      </w:r>
      <w:r>
        <w:rPr>
          <w:sz w:val="28"/>
        </w:rPr>
        <w:t>Wang</w:t>
      </w:r>
      <w:r>
        <w:rPr>
          <w:spacing w:val="1"/>
          <w:sz w:val="28"/>
        </w:rPr>
        <w:t> </w:t>
      </w:r>
      <w:r>
        <w:rPr>
          <w:sz w:val="28"/>
        </w:rPr>
        <w:t>X.,</w:t>
      </w:r>
      <w:r>
        <w:rPr>
          <w:spacing w:val="2"/>
          <w:sz w:val="28"/>
        </w:rPr>
        <w:t> </w:t>
      </w:r>
      <w:r>
        <w:rPr>
          <w:sz w:val="28"/>
        </w:rPr>
        <w:t>Wang</w:t>
      </w:r>
      <w:r>
        <w:rPr>
          <w:spacing w:val="1"/>
          <w:sz w:val="28"/>
        </w:rPr>
        <w:t> </w:t>
      </w:r>
      <w:r>
        <w:rPr>
          <w:sz w:val="28"/>
        </w:rPr>
        <w:t>Y.W.,</w:t>
      </w:r>
      <w:r>
        <w:rPr>
          <w:spacing w:val="2"/>
          <w:sz w:val="28"/>
        </w:rPr>
        <w:t> </w:t>
      </w:r>
      <w:r>
        <w:rPr>
          <w:sz w:val="28"/>
        </w:rPr>
        <w:t>Hu</w:t>
      </w:r>
      <w:r>
        <w:rPr>
          <w:spacing w:val="1"/>
          <w:sz w:val="28"/>
        </w:rPr>
        <w:t> </w:t>
      </w:r>
      <w:r>
        <w:rPr>
          <w:sz w:val="28"/>
        </w:rPr>
        <w:t>R.B.,</w:t>
      </w:r>
      <w:r>
        <w:rPr>
          <w:spacing w:val="2"/>
          <w:sz w:val="28"/>
        </w:rPr>
        <w:t> </w:t>
      </w:r>
      <w:r>
        <w:rPr>
          <w:sz w:val="28"/>
        </w:rPr>
        <w:t>Zhang</w:t>
      </w:r>
      <w:r>
        <w:rPr>
          <w:spacing w:val="1"/>
          <w:sz w:val="28"/>
        </w:rPr>
        <w:t> </w:t>
      </w:r>
      <w:r>
        <w:rPr>
          <w:sz w:val="28"/>
        </w:rPr>
        <w:t>X.M.,</w:t>
      </w:r>
      <w:r>
        <w:rPr>
          <w:spacing w:val="2"/>
          <w:sz w:val="28"/>
        </w:rPr>
        <w:t> </w:t>
      </w:r>
      <w:r>
        <w:rPr>
          <w:sz w:val="28"/>
        </w:rPr>
        <w:t>Chen</w:t>
      </w:r>
      <w:r>
        <w:rPr>
          <w:spacing w:val="1"/>
          <w:sz w:val="28"/>
        </w:rPr>
        <w:t> </w:t>
      </w:r>
      <w:r>
        <w:rPr>
          <w:sz w:val="28"/>
        </w:rPr>
        <w:t>J.X.,</w:t>
      </w:r>
      <w:r>
        <w:rPr>
          <w:spacing w:val="2"/>
          <w:sz w:val="28"/>
        </w:rPr>
        <w:t> </w:t>
      </w:r>
      <w:r>
        <w:rPr>
          <w:sz w:val="28"/>
        </w:rPr>
        <w:t>Fu</w:t>
      </w:r>
      <w:r>
        <w:rPr>
          <w:spacing w:val="2"/>
          <w:sz w:val="28"/>
        </w:rPr>
        <w:t> </w:t>
      </w:r>
      <w:r>
        <w:rPr>
          <w:spacing w:val="-4"/>
          <w:sz w:val="28"/>
        </w:rPr>
        <w:t>Y.F.</w:t>
      </w:r>
    </w:p>
    <w:p>
      <w:pPr>
        <w:pStyle w:val="BodyText"/>
        <w:ind w:right="431"/>
        <w:rPr>
          <w:i/>
        </w:rPr>
      </w:pPr>
      <w:r>
        <w:rPr/>
        <w:t>Genome-wide expression analysis of soybean MADS genes showing potential func- tion in the seed development. // PLoS One. – 2013. – Vol. 8. – №. 4. – С. e62288</w:t>
      </w:r>
      <w:r>
        <w:rPr>
          <w:i/>
        </w:rPr>
        <w:t>.</w:t>
      </w:r>
    </w:p>
    <w:p>
      <w:pPr>
        <w:pStyle w:val="ListParagraph"/>
        <w:numPr>
          <w:ilvl w:val="0"/>
          <w:numId w:val="9"/>
        </w:numPr>
        <w:tabs>
          <w:tab w:leader="none" w:pos="1344" w:val="left"/>
        </w:tabs>
        <w:spacing w:after="0" w:before="0" w:line="240" w:lineRule="auto"/>
        <w:ind w:firstLine="567" w:left="284" w:right="427"/>
        <w:jc w:val="both"/>
        <w:rPr>
          <w:sz w:val="28"/>
        </w:rPr>
      </w:pPr>
      <w:r>
        <w:rPr>
          <w:sz w:val="28"/>
        </w:rPr>
        <w:t>Lee S., Kim J., Han J.J., Han M.J., An G. Functional analyses of the flower- ing time gene </w:t>
      </w:r>
      <w:r>
        <w:rPr>
          <w:i/>
          <w:sz w:val="28"/>
        </w:rPr>
        <w:t>OsMADS50</w:t>
      </w:r>
      <w:r>
        <w:rPr>
          <w:sz w:val="28"/>
        </w:rPr>
        <w:t>, the putative </w:t>
      </w:r>
      <w:r>
        <w:rPr>
          <w:i/>
          <w:sz w:val="28"/>
        </w:rPr>
        <w:t>Suppressor of Overexpression of CO 1</w:t>
      </w:r>
      <w:r>
        <w:rPr>
          <w:sz w:val="28"/>
        </w:rPr>
        <w:t>/</w:t>
      </w:r>
      <w:r>
        <w:rPr>
          <w:i/>
          <w:sz w:val="28"/>
        </w:rPr>
        <w:t>Agamous-Like 20 </w:t>
      </w:r>
      <w:r>
        <w:rPr>
          <w:sz w:val="28"/>
        </w:rPr>
        <w:t>(</w:t>
      </w:r>
      <w:r>
        <w:rPr>
          <w:i/>
          <w:sz w:val="28"/>
        </w:rPr>
        <w:t>SOC1</w:t>
      </w:r>
      <w:r>
        <w:rPr>
          <w:sz w:val="28"/>
        </w:rPr>
        <w:t>/</w:t>
      </w:r>
      <w:r>
        <w:rPr>
          <w:i/>
          <w:sz w:val="28"/>
        </w:rPr>
        <w:t>AGL20</w:t>
      </w:r>
      <w:r>
        <w:rPr>
          <w:sz w:val="28"/>
        </w:rPr>
        <w:t>) ortholog in rice. // The Plant Journal. – 2004. – Vol. 38. – №. 5. – P. 754-764.</w:t>
      </w:r>
    </w:p>
    <w:p>
      <w:pPr>
        <w:pStyle w:val="ListParagraph"/>
        <w:numPr>
          <w:ilvl w:val="0"/>
          <w:numId w:val="9"/>
        </w:numPr>
        <w:tabs>
          <w:tab w:leader="none" w:pos="1346" w:val="left"/>
        </w:tabs>
        <w:spacing w:after="0" w:before="0" w:line="240" w:lineRule="auto"/>
        <w:ind w:hanging="495" w:left="1346" w:right="0"/>
        <w:jc w:val="both"/>
        <w:rPr>
          <w:sz w:val="28"/>
        </w:rPr>
      </w:pPr>
      <w:r>
        <w:rPr>
          <w:sz w:val="28"/>
        </w:rPr>
        <w:t>Jaudal</w:t>
      </w:r>
      <w:r>
        <w:rPr>
          <w:spacing w:val="4"/>
          <w:sz w:val="28"/>
        </w:rPr>
        <w:t> </w:t>
      </w:r>
      <w:r>
        <w:rPr>
          <w:sz w:val="28"/>
        </w:rPr>
        <w:t>M.,</w:t>
      </w:r>
      <w:r>
        <w:rPr>
          <w:spacing w:val="4"/>
          <w:sz w:val="28"/>
        </w:rPr>
        <w:t> </w:t>
      </w:r>
      <w:r>
        <w:rPr>
          <w:sz w:val="28"/>
        </w:rPr>
        <w:t>Zhang</w:t>
      </w:r>
      <w:r>
        <w:rPr>
          <w:spacing w:val="4"/>
          <w:sz w:val="28"/>
        </w:rPr>
        <w:t> </w:t>
      </w:r>
      <w:r>
        <w:rPr>
          <w:sz w:val="28"/>
        </w:rPr>
        <w:t>L.,</w:t>
      </w:r>
      <w:r>
        <w:rPr>
          <w:spacing w:val="5"/>
          <w:sz w:val="28"/>
        </w:rPr>
        <w:t> </w:t>
      </w:r>
      <w:r>
        <w:rPr>
          <w:sz w:val="28"/>
        </w:rPr>
        <w:t>Che</w:t>
      </w:r>
      <w:r>
        <w:rPr>
          <w:spacing w:val="4"/>
          <w:sz w:val="28"/>
        </w:rPr>
        <w:t> </w:t>
      </w:r>
      <w:r>
        <w:rPr>
          <w:sz w:val="28"/>
        </w:rPr>
        <w:t>C.,</w:t>
      </w:r>
      <w:r>
        <w:rPr>
          <w:spacing w:val="4"/>
          <w:sz w:val="28"/>
        </w:rPr>
        <w:t> </w:t>
      </w:r>
      <w:r>
        <w:rPr>
          <w:sz w:val="28"/>
        </w:rPr>
        <w:t>Li</w:t>
      </w:r>
      <w:r>
        <w:rPr>
          <w:spacing w:val="5"/>
          <w:sz w:val="28"/>
        </w:rPr>
        <w:t> </w:t>
      </w:r>
      <w:r>
        <w:rPr>
          <w:sz w:val="28"/>
        </w:rPr>
        <w:t>G.,</w:t>
      </w:r>
      <w:r>
        <w:rPr>
          <w:spacing w:val="4"/>
          <w:sz w:val="28"/>
        </w:rPr>
        <w:t> </w:t>
      </w:r>
      <w:r>
        <w:rPr>
          <w:sz w:val="28"/>
        </w:rPr>
        <w:t>Tang</w:t>
      </w:r>
      <w:r>
        <w:rPr>
          <w:spacing w:val="4"/>
          <w:sz w:val="28"/>
        </w:rPr>
        <w:t> </w:t>
      </w:r>
      <w:r>
        <w:rPr>
          <w:sz w:val="28"/>
        </w:rPr>
        <w:t>Y.,</w:t>
      </w:r>
      <w:r>
        <w:rPr>
          <w:spacing w:val="4"/>
          <w:sz w:val="28"/>
        </w:rPr>
        <w:t> </w:t>
      </w:r>
      <w:r>
        <w:rPr>
          <w:sz w:val="28"/>
        </w:rPr>
        <w:t>Wen</w:t>
      </w:r>
      <w:r>
        <w:rPr>
          <w:spacing w:val="5"/>
          <w:sz w:val="28"/>
        </w:rPr>
        <w:t> </w:t>
      </w:r>
      <w:r>
        <w:rPr>
          <w:sz w:val="28"/>
        </w:rPr>
        <w:t>J.,</w:t>
      </w:r>
      <w:r>
        <w:rPr>
          <w:spacing w:val="4"/>
          <w:sz w:val="28"/>
        </w:rPr>
        <w:t> </w:t>
      </w:r>
      <w:r>
        <w:rPr>
          <w:sz w:val="28"/>
        </w:rPr>
        <w:t>Mysore</w:t>
      </w:r>
      <w:r>
        <w:rPr>
          <w:spacing w:val="4"/>
          <w:sz w:val="28"/>
        </w:rPr>
        <w:t> </w:t>
      </w:r>
      <w:r>
        <w:rPr>
          <w:sz w:val="28"/>
        </w:rPr>
        <w:t>K.S.,</w:t>
      </w:r>
      <w:r>
        <w:rPr>
          <w:spacing w:val="5"/>
          <w:sz w:val="28"/>
        </w:rPr>
        <w:t> </w:t>
      </w:r>
      <w:r>
        <w:rPr>
          <w:spacing w:val="-2"/>
          <w:sz w:val="28"/>
        </w:rPr>
        <w:t>Putterill</w:t>
      </w:r>
    </w:p>
    <w:p>
      <w:pPr>
        <w:pStyle w:val="BodyText"/>
        <w:ind w:hanging="1" w:right="427"/>
      </w:pPr>
      <w:r>
        <w:rPr/>
        <w:t>J. A </w:t>
      </w:r>
      <w:r>
        <w:rPr>
          <w:i/>
        </w:rPr>
        <w:t>SOC1-like </w:t>
      </w:r>
      <w:r>
        <w:rPr/>
        <w:t>gene </w:t>
      </w:r>
      <w:r>
        <w:rPr>
          <w:i/>
        </w:rPr>
        <w:t>MtSOC1a </w:t>
      </w:r>
      <w:r>
        <w:rPr/>
        <w:t>promotes flowering and primary stem elongation in Medicago. // Journal of Experimental Botany. – 2018. – Vol. 69. – №. 20. – P. 4867- </w:t>
      </w:r>
      <w:r>
        <w:rPr>
          <w:spacing w:val="-2"/>
        </w:rPr>
        <w:t>4880.</w:t>
      </w:r>
    </w:p>
    <w:p>
      <w:pPr>
        <w:pStyle w:val="ListParagraph"/>
        <w:numPr>
          <w:ilvl w:val="0"/>
          <w:numId w:val="9"/>
        </w:numPr>
        <w:tabs>
          <w:tab w:leader="none" w:pos="1361" w:val="left"/>
        </w:tabs>
        <w:spacing w:after="0" w:before="0" w:line="240" w:lineRule="auto"/>
        <w:ind w:firstLine="567" w:left="284" w:right="424"/>
        <w:jc w:val="both"/>
        <w:rPr>
          <w:sz w:val="28"/>
        </w:rPr>
      </w:pPr>
      <w:r>
        <w:rPr>
          <w:sz w:val="28"/>
        </w:rPr>
        <w:t>Yuan J., Long H., Qiu F., Wang Y., Zhang M., Chao Y., Chen L. MADS- box protein </w:t>
      </w:r>
      <w:r>
        <w:rPr>
          <w:i/>
          <w:sz w:val="28"/>
        </w:rPr>
        <w:t>MtSOC1c </w:t>
      </w:r>
      <w:r>
        <w:rPr>
          <w:sz w:val="28"/>
        </w:rPr>
        <w:t>regulates flowering and seed development in </w:t>
      </w:r>
      <w:r>
        <w:rPr>
          <w:i/>
          <w:sz w:val="28"/>
        </w:rPr>
        <w:t>Medicago trun- catula</w:t>
      </w:r>
      <w:r>
        <w:rPr>
          <w:sz w:val="28"/>
        </w:rPr>
        <w:t>. // Industrial Crops and Products. – 2023. – Vol. 193. – P. 116125.</w:t>
      </w:r>
    </w:p>
    <w:p>
      <w:pPr>
        <w:pStyle w:val="ListParagraph"/>
        <w:numPr>
          <w:ilvl w:val="0"/>
          <w:numId w:val="9"/>
        </w:numPr>
        <w:tabs>
          <w:tab w:leader="none" w:pos="1343" w:val="left"/>
        </w:tabs>
        <w:spacing w:after="0" w:before="0" w:line="240" w:lineRule="auto"/>
        <w:ind w:firstLine="567" w:left="284" w:right="427"/>
        <w:jc w:val="both"/>
        <w:rPr>
          <w:sz w:val="28"/>
        </w:rPr>
      </w:pPr>
      <w:r>
        <w:rPr>
          <w:sz w:val="28"/>
        </w:rPr>
        <w:t>Fudge</w:t>
      </w:r>
      <w:r>
        <w:rPr>
          <w:spacing w:val="-1"/>
          <w:sz w:val="28"/>
        </w:rPr>
        <w:t> </w:t>
      </w:r>
      <w:r>
        <w:rPr>
          <w:sz w:val="28"/>
        </w:rPr>
        <w:t>J.B.,</w:t>
      </w:r>
      <w:r>
        <w:rPr>
          <w:spacing w:val="-1"/>
          <w:sz w:val="28"/>
        </w:rPr>
        <w:t> </w:t>
      </w:r>
      <w:r>
        <w:rPr>
          <w:sz w:val="28"/>
        </w:rPr>
        <w:t>Lee</w:t>
      </w:r>
      <w:r>
        <w:rPr>
          <w:spacing w:val="-1"/>
          <w:sz w:val="28"/>
        </w:rPr>
        <w:t> </w:t>
      </w:r>
      <w:r>
        <w:rPr>
          <w:sz w:val="28"/>
        </w:rPr>
        <w:t>R.H.,</w:t>
      </w:r>
      <w:r>
        <w:rPr>
          <w:spacing w:val="-1"/>
          <w:sz w:val="28"/>
        </w:rPr>
        <w:t> </w:t>
      </w:r>
      <w:r>
        <w:rPr>
          <w:sz w:val="28"/>
        </w:rPr>
        <w:t>Laurie</w:t>
      </w:r>
      <w:r>
        <w:rPr>
          <w:spacing w:val="-1"/>
          <w:sz w:val="28"/>
        </w:rPr>
        <w:t> </w:t>
      </w:r>
      <w:r>
        <w:rPr>
          <w:sz w:val="28"/>
        </w:rPr>
        <w:t>R.E.,</w:t>
      </w:r>
      <w:r>
        <w:rPr>
          <w:spacing w:val="-1"/>
          <w:sz w:val="28"/>
        </w:rPr>
        <w:t> </w:t>
      </w:r>
      <w:r>
        <w:rPr>
          <w:sz w:val="28"/>
        </w:rPr>
        <w:t>Mysore</w:t>
      </w:r>
      <w:r>
        <w:rPr>
          <w:spacing w:val="-1"/>
          <w:sz w:val="28"/>
        </w:rPr>
        <w:t> </w:t>
      </w:r>
      <w:r>
        <w:rPr>
          <w:sz w:val="28"/>
        </w:rPr>
        <w:t>K.S.,</w:t>
      </w:r>
      <w:r>
        <w:rPr>
          <w:spacing w:val="-1"/>
          <w:sz w:val="28"/>
        </w:rPr>
        <w:t> </w:t>
      </w:r>
      <w:r>
        <w:rPr>
          <w:sz w:val="28"/>
        </w:rPr>
        <w:t>Wen</w:t>
      </w:r>
      <w:r>
        <w:rPr>
          <w:spacing w:val="-1"/>
          <w:sz w:val="28"/>
        </w:rPr>
        <w:t> </w:t>
      </w:r>
      <w:r>
        <w:rPr>
          <w:sz w:val="28"/>
        </w:rPr>
        <w:t>J.,</w:t>
      </w:r>
      <w:r>
        <w:rPr>
          <w:spacing w:val="-1"/>
          <w:sz w:val="28"/>
        </w:rPr>
        <w:t> </w:t>
      </w:r>
      <w:r>
        <w:rPr>
          <w:sz w:val="28"/>
        </w:rPr>
        <w:t>Weller</w:t>
      </w:r>
      <w:r>
        <w:rPr>
          <w:spacing w:val="-1"/>
          <w:sz w:val="28"/>
        </w:rPr>
        <w:t> </w:t>
      </w:r>
      <w:r>
        <w:rPr>
          <w:sz w:val="28"/>
        </w:rPr>
        <w:t>J.L.,</w:t>
      </w:r>
      <w:r>
        <w:rPr>
          <w:spacing w:val="-1"/>
          <w:sz w:val="28"/>
        </w:rPr>
        <w:t> </w:t>
      </w:r>
      <w:r>
        <w:rPr>
          <w:sz w:val="28"/>
        </w:rPr>
        <w:t>Mack- night R.C. </w:t>
      </w:r>
      <w:r>
        <w:rPr>
          <w:i/>
          <w:sz w:val="28"/>
        </w:rPr>
        <w:t>Medicago truncatula SOC1 </w:t>
      </w:r>
      <w:r>
        <w:rPr>
          <w:sz w:val="28"/>
        </w:rPr>
        <w:t>genes are up-regulated by environmental cues that promote flowering // Front. Plant Sci. – 2018. – Vol. 9. – P. 496.</w:t>
      </w:r>
    </w:p>
    <w:p>
      <w:pPr>
        <w:pStyle w:val="ListParagraph"/>
        <w:numPr>
          <w:ilvl w:val="0"/>
          <w:numId w:val="9"/>
        </w:numPr>
        <w:tabs>
          <w:tab w:leader="none" w:pos="1367" w:val="left"/>
        </w:tabs>
        <w:spacing w:after="0" w:before="0" w:line="240" w:lineRule="auto"/>
        <w:ind w:firstLine="567" w:left="284" w:right="425"/>
        <w:jc w:val="both"/>
        <w:rPr>
          <w:i/>
          <w:sz w:val="28"/>
        </w:rPr>
      </w:pPr>
      <w:r>
        <w:rPr>
          <w:sz w:val="28"/>
        </w:rPr>
        <w:t>Poulet A., Zhao M., Peng Y., Tham F.F., Jaudal M., Zhang L., van Wolf- swinkel, J.C., Putterill, J. Gene-edited </w:t>
      </w:r>
      <w:r>
        <w:rPr>
          <w:i/>
          <w:sz w:val="28"/>
        </w:rPr>
        <w:t>Mtsoc1 </w:t>
      </w:r>
      <w:r>
        <w:rPr>
          <w:sz w:val="28"/>
        </w:rPr>
        <w:t>triple mutant </w:t>
      </w:r>
      <w:r>
        <w:rPr>
          <w:i/>
          <w:sz w:val="28"/>
        </w:rPr>
        <w:t>Medicago </w:t>
      </w:r>
      <w:r>
        <w:rPr>
          <w:sz w:val="28"/>
        </w:rPr>
        <w:t>plants do not flower // Frontiers in Plant Science. – 2024. – Vol. 15. – P. 1357924</w:t>
      </w:r>
      <w:r>
        <w:rPr>
          <w:i/>
          <w:sz w:val="28"/>
        </w:rPr>
        <w:t>.</w:t>
      </w:r>
    </w:p>
    <w:p>
      <w:pPr>
        <w:pStyle w:val="ListParagraph"/>
        <w:numPr>
          <w:ilvl w:val="0"/>
          <w:numId w:val="9"/>
        </w:numPr>
        <w:tabs>
          <w:tab w:leader="none" w:pos="1367" w:val="left"/>
        </w:tabs>
        <w:spacing w:after="0" w:before="0" w:line="240" w:lineRule="auto"/>
        <w:ind w:firstLine="567" w:left="284" w:right="428"/>
        <w:jc w:val="both"/>
        <w:rPr>
          <w:sz w:val="28"/>
        </w:rPr>
      </w:pPr>
      <w:r>
        <w:rPr>
          <w:sz w:val="28"/>
        </w:rPr>
        <w:t>Yuan H.Y., Caron C.T., Ramsay L., Fratini R., de la Vega M.P., Vanden- berg A., Weller J.L., Bett K.E. Genetic and gene expression analysis of flowering time regulation by light quality in lentil //Annals of Botany. – 2021. – Vol. 128. – №.</w:t>
      </w:r>
    </w:p>
    <w:p>
      <w:pPr>
        <w:pStyle w:val="BodyText"/>
      </w:pPr>
      <w:r>
        <w:rPr/>
        <w:t>4. – P. 481-</w:t>
      </w:r>
      <w:r>
        <w:rPr>
          <w:spacing w:val="-4"/>
        </w:rPr>
        <w:t>496.</w:t>
      </w:r>
    </w:p>
    <w:p>
      <w:pPr>
        <w:pStyle w:val="ListParagraph"/>
        <w:numPr>
          <w:ilvl w:val="0"/>
          <w:numId w:val="9"/>
        </w:numPr>
        <w:tabs>
          <w:tab w:leader="none" w:pos="1367" w:val="left"/>
        </w:tabs>
        <w:spacing w:after="0" w:before="0" w:line="240" w:lineRule="auto"/>
        <w:ind w:firstLine="567" w:left="284" w:right="424"/>
        <w:jc w:val="both"/>
        <w:rPr>
          <w:sz w:val="28"/>
        </w:rPr>
      </w:pPr>
      <w:r>
        <w:rPr>
          <w:sz w:val="28"/>
        </w:rPr>
        <w:t>Rahman M.A., Woo J.H., Song Y., Lee S.H., Hasan M.M., Azad </w:t>
      </w:r>
      <w:r>
        <w:rPr>
          <w:sz w:val="28"/>
        </w:rPr>
        <w:t>M.A.K., Lee K.W. Heat shock proteins and antioxidant genes involved in heat combined with drought stress responses in perennial rye grass // Life. – 2022. – Vol. 12. – №. 9. – P. </w:t>
      </w:r>
      <w:r>
        <w:rPr>
          <w:spacing w:val="-2"/>
          <w:sz w:val="28"/>
        </w:rPr>
        <w:t>1426.</w:t>
      </w:r>
    </w:p>
    <w:p>
      <w:pPr>
        <w:pStyle w:val="ListParagraph"/>
        <w:numPr>
          <w:ilvl w:val="0"/>
          <w:numId w:val="9"/>
        </w:numPr>
        <w:tabs>
          <w:tab w:leader="none" w:pos="1368" w:val="left"/>
        </w:tabs>
        <w:spacing w:after="0" w:before="0" w:line="240" w:lineRule="auto"/>
        <w:ind w:firstLine="567" w:left="284" w:right="427"/>
        <w:jc w:val="both"/>
        <w:rPr>
          <w:sz w:val="28"/>
        </w:rPr>
      </w:pPr>
      <w:r>
        <w:rPr>
          <w:sz w:val="28"/>
        </w:rPr>
        <w:t>Kyu K.L., Taylor C.M., Douglas C.A., Malik A.I., Colmer T.D., Siddique K.H.M., Erskine W. Genetic diversity and can-didate genes for transient waterlog- ging tolerance in mungbean at the germination and seedling stages // Frontiers in Plant Science. – 2024. – Vol. 15. – P. 1297096.</w:t>
      </w:r>
    </w:p>
    <w:p>
      <w:pPr>
        <w:pStyle w:val="ListParagraph"/>
        <w:numPr>
          <w:ilvl w:val="0"/>
          <w:numId w:val="9"/>
        </w:numPr>
        <w:tabs>
          <w:tab w:leader="none" w:pos="1381" w:val="left"/>
        </w:tabs>
        <w:spacing w:after="0" w:before="0" w:line="240" w:lineRule="auto"/>
        <w:ind w:firstLine="567" w:left="284" w:right="430"/>
        <w:jc w:val="both"/>
        <w:rPr>
          <w:sz w:val="28"/>
        </w:rPr>
      </w:pPr>
      <w:r>
        <w:rPr>
          <w:sz w:val="28"/>
        </w:rPr>
        <w:t>Pandurangaiah S., Ravishankar K.V., Shivashankar K.S., Sadashiva A.T., Pillakenchappa</w:t>
      </w:r>
      <w:r>
        <w:rPr>
          <w:spacing w:val="-2"/>
          <w:sz w:val="28"/>
        </w:rPr>
        <w:t> </w:t>
      </w:r>
      <w:r>
        <w:rPr>
          <w:sz w:val="28"/>
        </w:rPr>
        <w:t>K., Narayanan S.K. Differential expression of carotenoid </w:t>
      </w:r>
      <w:r>
        <w:rPr>
          <w:spacing w:val="-2"/>
          <w:sz w:val="28"/>
        </w:rPr>
        <w:t>biosynthetic</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ind w:right="430"/>
      </w:pPr>
      <w:r>
        <w:rPr/>
        <w:t>pathway genes in two contrasting tomato genotypes for lycopene content //Journal of Biosciences. – 2016. – Vol. 41. – №. 2. – P. 257-264.</w:t>
      </w:r>
    </w:p>
    <w:p>
      <w:pPr>
        <w:pStyle w:val="ListParagraph"/>
        <w:numPr>
          <w:ilvl w:val="0"/>
          <w:numId w:val="9"/>
        </w:numPr>
        <w:tabs>
          <w:tab w:leader="none" w:pos="1402" w:val="left"/>
        </w:tabs>
        <w:spacing w:after="0" w:before="0" w:line="240" w:lineRule="auto"/>
        <w:ind w:firstLine="567" w:left="284" w:right="426"/>
        <w:jc w:val="both"/>
        <w:rPr>
          <w:sz w:val="28"/>
        </w:rPr>
      </w:pPr>
      <w:r>
        <w:rPr>
          <w:sz w:val="28"/>
        </w:rPr>
        <w:t>Khassanova G., Jatayev S., Gabdola A., Kuzbakova M., Zailasheva A., Kylyshbayeva G., Schramm C., Schleyer K., Philp-Dutton L., Sweetman C., et al. Haplotypes of ATP-binding cassette </w:t>
      </w:r>
      <w:r>
        <w:rPr>
          <w:i/>
          <w:sz w:val="28"/>
        </w:rPr>
        <w:t>CaABCC6 </w:t>
      </w:r>
      <w:r>
        <w:rPr>
          <w:sz w:val="28"/>
        </w:rPr>
        <w:t>in chickpea from Kazakhstan are asso-ciated with salinity tolerance and leaf necrosis via oxidative stress // Biomolecules. – 2024. – Vol. 14. – №. 7. – P. 823.</w:t>
      </w:r>
    </w:p>
    <w:p>
      <w:pPr>
        <w:pStyle w:val="ListParagraph"/>
        <w:numPr>
          <w:ilvl w:val="0"/>
          <w:numId w:val="9"/>
        </w:numPr>
        <w:tabs>
          <w:tab w:leader="none" w:pos="1379" w:val="left"/>
        </w:tabs>
        <w:spacing w:after="0" w:before="0" w:line="240" w:lineRule="auto"/>
        <w:ind w:firstLine="567" w:left="284" w:right="431"/>
        <w:jc w:val="both"/>
        <w:rPr>
          <w:sz w:val="28"/>
        </w:rPr>
      </w:pPr>
      <w:r>
        <w:rPr>
          <w:sz w:val="28"/>
        </w:rPr>
        <w:t>GenomeNet database. Available online: https://</w:t>
      </w:r>
      <w:hyperlink r:id="rId51">
        <w:r>
          <w:rPr>
            <w:sz w:val="28"/>
          </w:rPr>
          <w:t>www.genome.jp/tools/blast</w:t>
        </w:r>
      </w:hyperlink>
      <w:r>
        <w:rPr>
          <w:sz w:val="28"/>
        </w:rPr>
        <w:t> (дата обращения: 24 июля 2022).</w:t>
      </w:r>
    </w:p>
    <w:p>
      <w:pPr>
        <w:pStyle w:val="ListParagraph"/>
        <w:numPr>
          <w:ilvl w:val="0"/>
          <w:numId w:val="9"/>
        </w:numPr>
        <w:tabs>
          <w:tab w:leader="none" w:pos="1369" w:val="left"/>
        </w:tabs>
        <w:spacing w:after="0" w:before="0" w:line="240" w:lineRule="auto"/>
        <w:ind w:firstLine="567" w:left="284" w:right="427"/>
        <w:jc w:val="both"/>
        <w:rPr>
          <w:sz w:val="28"/>
        </w:rPr>
      </w:pPr>
      <w:r>
        <w:rPr>
          <w:sz w:val="28"/>
        </w:rPr>
        <w:t>Gutierrez L., Mauriat M., Guénin S., Pelloux J., Lefebvre J.F., Louvet R., Rusterucci,</w:t>
      </w:r>
      <w:r>
        <w:rPr>
          <w:spacing w:val="-2"/>
          <w:sz w:val="28"/>
        </w:rPr>
        <w:t> </w:t>
      </w:r>
      <w:r>
        <w:rPr>
          <w:sz w:val="28"/>
        </w:rPr>
        <w:t>C.,</w:t>
      </w:r>
      <w:r>
        <w:rPr>
          <w:spacing w:val="-2"/>
          <w:sz w:val="28"/>
        </w:rPr>
        <w:t> </w:t>
      </w:r>
      <w:r>
        <w:rPr>
          <w:sz w:val="28"/>
        </w:rPr>
        <w:t>Moritz</w:t>
      </w:r>
      <w:r>
        <w:rPr>
          <w:spacing w:val="-2"/>
          <w:sz w:val="28"/>
        </w:rPr>
        <w:t> </w:t>
      </w:r>
      <w:r>
        <w:rPr>
          <w:sz w:val="28"/>
        </w:rPr>
        <w:t>T.,</w:t>
      </w:r>
      <w:r>
        <w:rPr>
          <w:spacing w:val="-2"/>
          <w:sz w:val="28"/>
        </w:rPr>
        <w:t> </w:t>
      </w:r>
      <w:r>
        <w:rPr>
          <w:sz w:val="28"/>
        </w:rPr>
        <w:t>Guerineau</w:t>
      </w:r>
      <w:r>
        <w:rPr>
          <w:spacing w:val="-2"/>
          <w:sz w:val="28"/>
        </w:rPr>
        <w:t> </w:t>
      </w:r>
      <w:r>
        <w:rPr>
          <w:sz w:val="28"/>
        </w:rPr>
        <w:t>F.,</w:t>
      </w:r>
      <w:r>
        <w:rPr>
          <w:spacing w:val="-2"/>
          <w:sz w:val="28"/>
        </w:rPr>
        <w:t> </w:t>
      </w:r>
      <w:r>
        <w:rPr>
          <w:sz w:val="28"/>
        </w:rPr>
        <w:t>Bellini</w:t>
      </w:r>
      <w:r>
        <w:rPr>
          <w:spacing w:val="-2"/>
          <w:sz w:val="28"/>
        </w:rPr>
        <w:t> </w:t>
      </w:r>
      <w:r>
        <w:rPr>
          <w:sz w:val="28"/>
        </w:rPr>
        <w:t>C.,</w:t>
      </w:r>
      <w:r>
        <w:rPr>
          <w:spacing w:val="-2"/>
          <w:sz w:val="28"/>
        </w:rPr>
        <w:t> </w:t>
      </w:r>
      <w:r>
        <w:rPr>
          <w:sz w:val="28"/>
        </w:rPr>
        <w:t>et</w:t>
      </w:r>
      <w:r>
        <w:rPr>
          <w:spacing w:val="-2"/>
          <w:sz w:val="28"/>
        </w:rPr>
        <w:t> </w:t>
      </w:r>
      <w:r>
        <w:rPr>
          <w:sz w:val="28"/>
        </w:rPr>
        <w:t>al.</w:t>
      </w:r>
      <w:r>
        <w:rPr>
          <w:spacing w:val="-2"/>
          <w:sz w:val="28"/>
        </w:rPr>
        <w:t> </w:t>
      </w:r>
      <w:r>
        <w:rPr>
          <w:sz w:val="28"/>
        </w:rPr>
        <w:t>The</w:t>
      </w:r>
      <w:r>
        <w:rPr>
          <w:spacing w:val="-2"/>
          <w:sz w:val="28"/>
        </w:rPr>
        <w:t> </w:t>
      </w:r>
      <w:r>
        <w:rPr>
          <w:sz w:val="28"/>
        </w:rPr>
        <w:t>lack</w:t>
      </w:r>
      <w:r>
        <w:rPr>
          <w:spacing w:val="-2"/>
          <w:sz w:val="28"/>
        </w:rPr>
        <w:t> </w:t>
      </w:r>
      <w:r>
        <w:rPr>
          <w:sz w:val="28"/>
        </w:rPr>
        <w:t>of</w:t>
      </w:r>
      <w:r>
        <w:rPr>
          <w:spacing w:val="-2"/>
          <w:sz w:val="28"/>
        </w:rPr>
        <w:t> </w:t>
      </w:r>
      <w:r>
        <w:rPr>
          <w:sz w:val="28"/>
        </w:rPr>
        <w:t>a</w:t>
      </w:r>
      <w:r>
        <w:rPr>
          <w:spacing w:val="-2"/>
          <w:sz w:val="28"/>
        </w:rPr>
        <w:t> </w:t>
      </w:r>
      <w:r>
        <w:rPr>
          <w:sz w:val="28"/>
        </w:rPr>
        <w:t>systematic</w:t>
      </w:r>
      <w:r>
        <w:rPr>
          <w:spacing w:val="-2"/>
          <w:sz w:val="28"/>
        </w:rPr>
        <w:t> </w:t>
      </w:r>
      <w:r>
        <w:rPr>
          <w:sz w:val="28"/>
        </w:rPr>
        <w:t>val- idation of reference genes: A serious pitfall undervalued in reverse transcription- polymerase chain reaction (RT-PCR) analysis in plants // Plant Biotechnology Jour- nal. – 2008. – Vol. 6. – №. 6. – P. 609-618.</w:t>
      </w:r>
    </w:p>
    <w:p>
      <w:pPr>
        <w:pStyle w:val="ListParagraph"/>
        <w:numPr>
          <w:ilvl w:val="0"/>
          <w:numId w:val="9"/>
        </w:numPr>
        <w:tabs>
          <w:tab w:leader="none" w:pos="1371" w:val="left"/>
        </w:tabs>
        <w:spacing w:after="0" w:before="0" w:line="240" w:lineRule="auto"/>
        <w:ind w:firstLine="567" w:left="284" w:right="425"/>
        <w:jc w:val="both"/>
        <w:rPr>
          <w:sz w:val="28"/>
        </w:rPr>
      </w:pPr>
      <w:r>
        <w:rPr>
          <w:sz w:val="28"/>
        </w:rPr>
        <w:t>Jiang H., Li Y., Qin H., Li Y., Qi H., Li C., et al. Identification of major QTLs associated with first pod height and candidate gene mining in soybean // Fron- tiers in Plant Science. – 2018. – Vol. 9. – P. 1280.</w:t>
      </w:r>
    </w:p>
    <w:p>
      <w:pPr>
        <w:pStyle w:val="ListParagraph"/>
        <w:numPr>
          <w:ilvl w:val="0"/>
          <w:numId w:val="9"/>
        </w:numPr>
        <w:tabs>
          <w:tab w:leader="none" w:pos="1371" w:val="left"/>
        </w:tabs>
        <w:spacing w:after="0" w:before="0" w:line="240" w:lineRule="auto"/>
        <w:ind w:firstLine="567" w:left="284" w:right="424"/>
        <w:jc w:val="both"/>
        <w:rPr>
          <w:sz w:val="28"/>
        </w:rPr>
      </w:pPr>
      <w:r>
        <w:rPr>
          <w:sz w:val="28"/>
        </w:rPr>
        <w:t>Jaudal M., Zhang L., Che C., Li G., Tang Y., Wen J., et al. A </w:t>
      </w:r>
      <w:r>
        <w:rPr>
          <w:i/>
          <w:sz w:val="28"/>
        </w:rPr>
        <w:t>SOC1-like </w:t>
      </w:r>
      <w:r>
        <w:rPr>
          <w:sz w:val="28"/>
        </w:rPr>
        <w:t>gene</w:t>
      </w:r>
      <w:r>
        <w:rPr>
          <w:spacing w:val="-1"/>
          <w:sz w:val="28"/>
        </w:rPr>
        <w:t> </w:t>
      </w:r>
      <w:r>
        <w:rPr>
          <w:i/>
          <w:sz w:val="28"/>
        </w:rPr>
        <w:t>MtSOC1a</w:t>
      </w:r>
      <w:r>
        <w:rPr>
          <w:i/>
          <w:spacing w:val="-1"/>
          <w:sz w:val="28"/>
        </w:rPr>
        <w:t> </w:t>
      </w:r>
      <w:r>
        <w:rPr>
          <w:sz w:val="28"/>
        </w:rPr>
        <w:t>promotes</w:t>
      </w:r>
      <w:r>
        <w:rPr>
          <w:spacing w:val="-1"/>
          <w:sz w:val="28"/>
        </w:rPr>
        <w:t> </w:t>
      </w:r>
      <w:r>
        <w:rPr>
          <w:sz w:val="28"/>
        </w:rPr>
        <w:t>flowering</w:t>
      </w:r>
      <w:r>
        <w:rPr>
          <w:spacing w:val="-1"/>
          <w:sz w:val="28"/>
        </w:rPr>
        <w:t> </w:t>
      </w:r>
      <w:r>
        <w:rPr>
          <w:sz w:val="28"/>
        </w:rPr>
        <w:t>and</w:t>
      </w:r>
      <w:r>
        <w:rPr>
          <w:spacing w:val="-1"/>
          <w:sz w:val="28"/>
        </w:rPr>
        <w:t> </w:t>
      </w:r>
      <w:r>
        <w:rPr>
          <w:sz w:val="28"/>
        </w:rPr>
        <w:t>primary</w:t>
      </w:r>
      <w:r>
        <w:rPr>
          <w:spacing w:val="-1"/>
          <w:sz w:val="28"/>
        </w:rPr>
        <w:t> </w:t>
      </w:r>
      <w:r>
        <w:rPr>
          <w:sz w:val="28"/>
        </w:rPr>
        <w:t>stem</w:t>
      </w:r>
      <w:r>
        <w:rPr>
          <w:spacing w:val="-1"/>
          <w:sz w:val="28"/>
        </w:rPr>
        <w:t> </w:t>
      </w:r>
      <w:r>
        <w:rPr>
          <w:sz w:val="28"/>
        </w:rPr>
        <w:t>elongation</w:t>
      </w:r>
      <w:r>
        <w:rPr>
          <w:spacing w:val="-1"/>
          <w:sz w:val="28"/>
        </w:rPr>
        <w:t> </w:t>
      </w:r>
      <w:r>
        <w:rPr>
          <w:sz w:val="28"/>
        </w:rPr>
        <w:t>in </w:t>
      </w:r>
      <w:r>
        <w:rPr>
          <w:i/>
          <w:sz w:val="28"/>
        </w:rPr>
        <w:t>Medicago</w:t>
      </w:r>
      <w:r>
        <w:rPr>
          <w:i/>
          <w:spacing w:val="-14"/>
          <w:sz w:val="28"/>
        </w:rPr>
        <w:t> </w:t>
      </w:r>
      <w:r>
        <w:rPr>
          <w:sz w:val="28"/>
        </w:rPr>
        <w:t>//</w:t>
      </w:r>
      <w:r>
        <w:rPr>
          <w:spacing w:val="-1"/>
          <w:sz w:val="28"/>
        </w:rPr>
        <w:t> </w:t>
      </w:r>
      <w:r>
        <w:rPr>
          <w:sz w:val="28"/>
        </w:rPr>
        <w:t>Jour- nal of Experimental Botany. – 2018. – Vol. 69. – №. 20. – P. 4867-4880.</w:t>
      </w:r>
    </w:p>
    <w:p>
      <w:pPr>
        <w:pStyle w:val="ListParagraph"/>
        <w:numPr>
          <w:ilvl w:val="0"/>
          <w:numId w:val="9"/>
        </w:numPr>
        <w:tabs>
          <w:tab w:leader="none" w:pos="1342" w:val="left"/>
        </w:tabs>
        <w:spacing w:after="0" w:before="0" w:line="240" w:lineRule="auto"/>
        <w:ind w:firstLine="567" w:left="284" w:right="428"/>
        <w:jc w:val="both"/>
        <w:rPr>
          <w:sz w:val="28"/>
        </w:rPr>
      </w:pPr>
      <w:r>
        <w:rPr>
          <w:sz w:val="28"/>
        </w:rPr>
        <w:t>Delfini</w:t>
      </w:r>
      <w:r>
        <w:rPr>
          <w:spacing w:val="-2"/>
          <w:sz w:val="28"/>
        </w:rPr>
        <w:t> </w:t>
      </w:r>
      <w:r>
        <w:rPr>
          <w:sz w:val="28"/>
        </w:rPr>
        <w:t>J.,</w:t>
      </w:r>
      <w:r>
        <w:rPr>
          <w:spacing w:val="-2"/>
          <w:sz w:val="28"/>
        </w:rPr>
        <w:t> </w:t>
      </w:r>
      <w:r>
        <w:rPr>
          <w:sz w:val="28"/>
        </w:rPr>
        <w:t>Moda-Cirino</w:t>
      </w:r>
      <w:r>
        <w:rPr>
          <w:spacing w:val="-2"/>
          <w:sz w:val="28"/>
        </w:rPr>
        <w:t> </w:t>
      </w:r>
      <w:r>
        <w:rPr>
          <w:sz w:val="28"/>
        </w:rPr>
        <w:t>V.,</w:t>
      </w:r>
      <w:r>
        <w:rPr>
          <w:spacing w:val="-2"/>
          <w:sz w:val="28"/>
        </w:rPr>
        <w:t> </w:t>
      </w:r>
      <w:r>
        <w:rPr>
          <w:sz w:val="28"/>
        </w:rPr>
        <w:t>dos</w:t>
      </w:r>
      <w:r>
        <w:rPr>
          <w:spacing w:val="-2"/>
          <w:sz w:val="28"/>
        </w:rPr>
        <w:t> </w:t>
      </w:r>
      <w:r>
        <w:rPr>
          <w:sz w:val="28"/>
        </w:rPr>
        <w:t>Santos</w:t>
      </w:r>
      <w:r>
        <w:rPr>
          <w:spacing w:val="-2"/>
          <w:sz w:val="28"/>
        </w:rPr>
        <w:t> </w:t>
      </w:r>
      <w:r>
        <w:rPr>
          <w:sz w:val="28"/>
        </w:rPr>
        <w:t>Neto</w:t>
      </w:r>
      <w:r>
        <w:rPr>
          <w:spacing w:val="-2"/>
          <w:sz w:val="28"/>
        </w:rPr>
        <w:t> </w:t>
      </w:r>
      <w:r>
        <w:rPr>
          <w:sz w:val="28"/>
        </w:rPr>
        <w:t>J.,</w:t>
      </w:r>
      <w:r>
        <w:rPr>
          <w:spacing w:val="-2"/>
          <w:sz w:val="28"/>
        </w:rPr>
        <w:t> </w:t>
      </w:r>
      <w:r>
        <w:rPr>
          <w:sz w:val="28"/>
        </w:rPr>
        <w:t>Zeffa</w:t>
      </w:r>
      <w:r>
        <w:rPr>
          <w:spacing w:val="-2"/>
          <w:sz w:val="28"/>
        </w:rPr>
        <w:t> </w:t>
      </w:r>
      <w:r>
        <w:rPr>
          <w:sz w:val="28"/>
        </w:rPr>
        <w:t>D.</w:t>
      </w:r>
      <w:r>
        <w:rPr>
          <w:spacing w:val="-2"/>
          <w:sz w:val="28"/>
        </w:rPr>
        <w:t> </w:t>
      </w:r>
      <w:r>
        <w:rPr>
          <w:sz w:val="28"/>
        </w:rPr>
        <w:t>M.,</w:t>
      </w:r>
      <w:r>
        <w:rPr>
          <w:spacing w:val="-2"/>
          <w:sz w:val="28"/>
        </w:rPr>
        <w:t> </w:t>
      </w:r>
      <w:r>
        <w:rPr>
          <w:sz w:val="28"/>
        </w:rPr>
        <w:t>Nogueira</w:t>
      </w:r>
      <w:r>
        <w:rPr>
          <w:spacing w:val="-2"/>
          <w:sz w:val="28"/>
        </w:rPr>
        <w:t> </w:t>
      </w:r>
      <w:r>
        <w:rPr>
          <w:sz w:val="28"/>
        </w:rPr>
        <w:t>A.</w:t>
      </w:r>
      <w:r>
        <w:rPr>
          <w:spacing w:val="-2"/>
          <w:sz w:val="28"/>
        </w:rPr>
        <w:t> </w:t>
      </w:r>
      <w:r>
        <w:rPr>
          <w:sz w:val="28"/>
        </w:rPr>
        <w:t>F., Ribeiro L.A.B., et al. Genome-wide association study identifies genomic regions for important morpho-agronomic traits in Mesoamerican common bean // Frontiers in Plant Science. – 2021. – Vol. 12. – P. 748829.</w:t>
      </w:r>
    </w:p>
    <w:p>
      <w:pPr>
        <w:pStyle w:val="ListParagraph"/>
        <w:numPr>
          <w:ilvl w:val="0"/>
          <w:numId w:val="9"/>
        </w:numPr>
        <w:tabs>
          <w:tab w:leader="none" w:pos="1360" w:val="left"/>
        </w:tabs>
        <w:spacing w:after="0" w:before="0" w:line="240" w:lineRule="auto"/>
        <w:ind w:firstLine="567" w:left="284" w:right="430"/>
        <w:jc w:val="both"/>
        <w:rPr>
          <w:sz w:val="28"/>
        </w:rPr>
      </w:pPr>
      <w:r>
        <w:rPr>
          <w:sz w:val="28"/>
        </w:rPr>
        <w:t>PCD, Pulse Crops Database. Available online: https://</w:t>
      </w:r>
      <w:hyperlink r:id="rId52">
        <w:r>
          <w:rPr>
            <w:sz w:val="28"/>
          </w:rPr>
          <w:t>www.pulsedb.org/or-</w:t>
        </w:r>
      </w:hyperlink>
      <w:r>
        <w:rPr>
          <w:sz w:val="28"/>
        </w:rPr>
        <w:t> ganism/640 (дата обращения: 24 июля 2022).</w:t>
      </w:r>
    </w:p>
    <w:p>
      <w:pPr>
        <w:pStyle w:val="ListParagraph"/>
        <w:numPr>
          <w:ilvl w:val="0"/>
          <w:numId w:val="9"/>
        </w:numPr>
        <w:tabs>
          <w:tab w:leader="none" w:pos="1573" w:val="left"/>
        </w:tabs>
        <w:spacing w:after="0" w:before="0" w:line="240" w:lineRule="auto"/>
        <w:ind w:firstLine="567" w:left="284" w:right="428"/>
        <w:jc w:val="both"/>
        <w:rPr>
          <w:sz w:val="28"/>
        </w:rPr>
      </w:pPr>
      <w:r>
        <w:rPr>
          <w:sz w:val="28"/>
        </w:rPr>
        <w:t>LIS, Legume Information System Database. Available online: https://</w:t>
      </w:r>
      <w:hyperlink r:id="rId53">
        <w:r>
          <w:rPr>
            <w:sz w:val="28"/>
          </w:rPr>
          <w:t>www.legumeinfo.org/taxa</w:t>
        </w:r>
      </w:hyperlink>
      <w:r>
        <w:rPr>
          <w:sz w:val="28"/>
        </w:rPr>
        <w:t> (дата обращения: 24 июля 2022).</w:t>
      </w:r>
    </w:p>
    <w:p>
      <w:pPr>
        <w:pStyle w:val="ListParagraph"/>
        <w:numPr>
          <w:ilvl w:val="0"/>
          <w:numId w:val="9"/>
        </w:numPr>
        <w:tabs>
          <w:tab w:leader="none" w:pos="1423" w:val="left"/>
        </w:tabs>
        <w:spacing w:after="0" w:before="0" w:line="240" w:lineRule="auto"/>
        <w:ind w:firstLine="567" w:left="284" w:right="428"/>
        <w:jc w:val="both"/>
        <w:rPr>
          <w:sz w:val="28"/>
        </w:rPr>
      </w:pPr>
      <w:r>
        <w:rPr>
          <w:sz w:val="28"/>
        </w:rPr>
        <w:t>Kalendar R., Baidyussen A., Serikbay D., Zotova L., Khassanova G., Kuzbakova M., Jatayev S., Hu Yin-Gang, Schramm C., Anderson Peter A., Shavrukov Y. Modified “Allele-specific qPCR” method for SNP genotyping based</w:t>
      </w:r>
      <w:r>
        <w:rPr>
          <w:spacing w:val="40"/>
          <w:sz w:val="28"/>
        </w:rPr>
        <w:t> </w:t>
      </w:r>
      <w:r>
        <w:rPr>
          <w:sz w:val="28"/>
        </w:rPr>
        <w:t>on FRET // Frontiers in Plant Science. – 2022. – Vol. 12:747886.</w:t>
      </w:r>
    </w:p>
    <w:p>
      <w:pPr>
        <w:pStyle w:val="ListParagraph"/>
        <w:numPr>
          <w:ilvl w:val="0"/>
          <w:numId w:val="9"/>
        </w:numPr>
        <w:tabs>
          <w:tab w:leader="none" w:pos="1462" w:val="left"/>
        </w:tabs>
        <w:spacing w:after="0" w:before="0" w:line="240" w:lineRule="auto"/>
        <w:ind w:firstLine="567" w:left="284" w:right="427"/>
        <w:jc w:val="right"/>
        <w:rPr>
          <w:sz w:val="28"/>
        </w:rPr>
      </w:pPr>
      <w:r>
        <w:rPr>
          <w:sz w:val="28"/>
        </w:rPr>
        <w:t>Alvarez-Casao</w:t>
      </w:r>
      <w:r>
        <w:rPr>
          <w:spacing w:val="80"/>
          <w:sz w:val="28"/>
        </w:rPr>
        <w:t> </w:t>
      </w:r>
      <w:r>
        <w:rPr>
          <w:sz w:val="28"/>
        </w:rPr>
        <w:t>Y.,</w:t>
      </w:r>
      <w:r>
        <w:rPr>
          <w:spacing w:val="80"/>
          <w:sz w:val="28"/>
        </w:rPr>
        <w:t> </w:t>
      </w:r>
      <w:r>
        <w:rPr>
          <w:sz w:val="28"/>
        </w:rPr>
        <w:t>Marques-Lopez</w:t>
      </w:r>
      <w:r>
        <w:rPr>
          <w:spacing w:val="80"/>
          <w:sz w:val="28"/>
        </w:rPr>
        <w:t> </w:t>
      </w:r>
      <w:r>
        <w:rPr>
          <w:sz w:val="28"/>
        </w:rPr>
        <w:t>E.,</w:t>
      </w:r>
      <w:r>
        <w:rPr>
          <w:spacing w:val="80"/>
          <w:sz w:val="28"/>
        </w:rPr>
        <w:t> </w:t>
      </w:r>
      <w:r>
        <w:rPr>
          <w:sz w:val="28"/>
        </w:rPr>
        <w:t>Herrera</w:t>
      </w:r>
      <w:r>
        <w:rPr>
          <w:spacing w:val="80"/>
          <w:sz w:val="28"/>
        </w:rPr>
        <w:t> </w:t>
      </w:r>
      <w:r>
        <w:rPr>
          <w:sz w:val="28"/>
        </w:rPr>
        <w:t>R.P.</w:t>
      </w:r>
      <w:r>
        <w:rPr>
          <w:spacing w:val="80"/>
          <w:sz w:val="28"/>
        </w:rPr>
        <w:t> </w:t>
      </w:r>
      <w:r>
        <w:rPr>
          <w:sz w:val="28"/>
        </w:rPr>
        <w:t>Organocata-lytic enantioselective</w:t>
      </w:r>
      <w:r>
        <w:rPr>
          <w:spacing w:val="-2"/>
          <w:sz w:val="28"/>
        </w:rPr>
        <w:t> </w:t>
      </w:r>
      <w:r>
        <w:rPr>
          <w:sz w:val="28"/>
        </w:rPr>
        <w:t>Henry</w:t>
      </w:r>
      <w:r>
        <w:rPr>
          <w:spacing w:val="-2"/>
          <w:sz w:val="28"/>
        </w:rPr>
        <w:t> </w:t>
      </w:r>
      <w:r>
        <w:rPr>
          <w:sz w:val="28"/>
        </w:rPr>
        <w:t>reactions</w:t>
      </w:r>
      <w:r>
        <w:rPr>
          <w:spacing w:val="-2"/>
          <w:sz w:val="28"/>
        </w:rPr>
        <w:t> </w:t>
      </w:r>
      <w:r>
        <w:rPr>
          <w:sz w:val="28"/>
        </w:rPr>
        <w:t>//</w:t>
      </w:r>
      <w:r>
        <w:rPr>
          <w:spacing w:val="-2"/>
          <w:sz w:val="28"/>
        </w:rPr>
        <w:t> </w:t>
      </w:r>
      <w:r>
        <w:rPr>
          <w:sz w:val="28"/>
        </w:rPr>
        <w:t>Symmetry.</w:t>
      </w:r>
      <w:r>
        <w:rPr>
          <w:spacing w:val="-2"/>
          <w:sz w:val="28"/>
        </w:rPr>
        <w:t> </w:t>
      </w:r>
      <w:r>
        <w:rPr>
          <w:sz w:val="28"/>
        </w:rPr>
        <w:t>–</w:t>
      </w:r>
      <w:r>
        <w:rPr>
          <w:spacing w:val="-2"/>
          <w:sz w:val="28"/>
        </w:rPr>
        <w:t> </w:t>
      </w:r>
      <w:r>
        <w:rPr>
          <w:sz w:val="28"/>
        </w:rPr>
        <w:t>2011.</w:t>
      </w:r>
      <w:r>
        <w:rPr>
          <w:spacing w:val="-2"/>
          <w:sz w:val="28"/>
        </w:rPr>
        <w:t> </w:t>
      </w:r>
      <w:r>
        <w:rPr>
          <w:sz w:val="28"/>
        </w:rPr>
        <w:t>–</w:t>
      </w:r>
      <w:r>
        <w:rPr>
          <w:spacing w:val="-2"/>
          <w:sz w:val="28"/>
        </w:rPr>
        <w:t> </w:t>
      </w:r>
      <w:r>
        <w:rPr>
          <w:sz w:val="28"/>
        </w:rPr>
        <w:t>Vol.</w:t>
      </w:r>
      <w:r>
        <w:rPr>
          <w:spacing w:val="-2"/>
          <w:sz w:val="28"/>
        </w:rPr>
        <w:t> </w:t>
      </w:r>
      <w:r>
        <w:rPr>
          <w:sz w:val="28"/>
        </w:rPr>
        <w:t>3.</w:t>
      </w:r>
      <w:r>
        <w:rPr>
          <w:spacing w:val="-2"/>
          <w:sz w:val="28"/>
        </w:rPr>
        <w:t> </w:t>
      </w:r>
      <w:r>
        <w:rPr>
          <w:sz w:val="28"/>
        </w:rPr>
        <w:t>–</w:t>
      </w:r>
      <w:r>
        <w:rPr>
          <w:spacing w:val="-2"/>
          <w:sz w:val="28"/>
        </w:rPr>
        <w:t> </w:t>
      </w:r>
      <w:r>
        <w:rPr>
          <w:sz w:val="28"/>
        </w:rPr>
        <w:t>№.</w:t>
      </w:r>
      <w:r>
        <w:rPr>
          <w:spacing w:val="-2"/>
          <w:sz w:val="28"/>
        </w:rPr>
        <w:t> </w:t>
      </w:r>
      <w:r>
        <w:rPr>
          <w:sz w:val="28"/>
        </w:rPr>
        <w:t>2.</w:t>
      </w:r>
      <w:r>
        <w:rPr>
          <w:spacing w:val="-2"/>
          <w:sz w:val="28"/>
        </w:rPr>
        <w:t> </w:t>
      </w:r>
      <w:r>
        <w:rPr>
          <w:sz w:val="28"/>
        </w:rPr>
        <w:t>–</w:t>
      </w:r>
      <w:r>
        <w:rPr>
          <w:spacing w:val="-2"/>
          <w:sz w:val="28"/>
        </w:rPr>
        <w:t> </w:t>
      </w:r>
      <w:r>
        <w:rPr>
          <w:sz w:val="28"/>
        </w:rPr>
        <w:t>P.</w:t>
      </w:r>
      <w:r>
        <w:rPr>
          <w:spacing w:val="-2"/>
          <w:sz w:val="28"/>
        </w:rPr>
        <w:t> </w:t>
      </w:r>
      <w:r>
        <w:rPr>
          <w:sz w:val="28"/>
        </w:rPr>
        <w:t>220-245. 290</w:t>
      </w:r>
      <w:r>
        <w:rPr>
          <w:spacing w:val="40"/>
          <w:sz w:val="28"/>
        </w:rPr>
        <w:t> </w:t>
      </w:r>
      <w:r>
        <w:rPr>
          <w:sz w:val="28"/>
        </w:rPr>
        <w:t>Bouché</w:t>
      </w:r>
      <w:r>
        <w:rPr>
          <w:spacing w:val="40"/>
          <w:sz w:val="28"/>
        </w:rPr>
        <w:t> </w:t>
      </w:r>
      <w:r>
        <w:rPr>
          <w:sz w:val="28"/>
        </w:rPr>
        <w:t>F.</w:t>
      </w:r>
      <w:r>
        <w:rPr>
          <w:spacing w:val="40"/>
          <w:sz w:val="28"/>
        </w:rPr>
        <w:t> </w:t>
      </w:r>
      <w:r>
        <w:rPr>
          <w:i/>
          <w:sz w:val="28"/>
        </w:rPr>
        <w:t>Early</w:t>
      </w:r>
      <w:r>
        <w:rPr>
          <w:i/>
          <w:spacing w:val="40"/>
          <w:sz w:val="28"/>
        </w:rPr>
        <w:t> </w:t>
      </w:r>
      <w:r>
        <w:rPr>
          <w:i/>
          <w:sz w:val="28"/>
        </w:rPr>
        <w:t>Flowering</w:t>
      </w:r>
      <w:r>
        <w:rPr>
          <w:i/>
          <w:spacing w:val="40"/>
          <w:sz w:val="28"/>
        </w:rPr>
        <w:t> </w:t>
      </w:r>
      <w:r>
        <w:rPr>
          <w:i/>
          <w:sz w:val="28"/>
        </w:rPr>
        <w:t>3</w:t>
      </w:r>
      <w:r>
        <w:rPr>
          <w:i/>
          <w:spacing w:val="40"/>
          <w:sz w:val="28"/>
        </w:rPr>
        <w:t> </w:t>
      </w:r>
      <w:r>
        <w:rPr>
          <w:sz w:val="28"/>
        </w:rPr>
        <w:t>and</w:t>
      </w:r>
      <w:r>
        <w:rPr>
          <w:spacing w:val="40"/>
          <w:sz w:val="28"/>
        </w:rPr>
        <w:t> </w:t>
      </w:r>
      <w:r>
        <w:rPr>
          <w:sz w:val="28"/>
        </w:rPr>
        <w:t>photoperiod</w:t>
      </w:r>
      <w:r>
        <w:rPr>
          <w:spacing w:val="40"/>
          <w:sz w:val="28"/>
        </w:rPr>
        <w:t> </w:t>
      </w:r>
      <w:r>
        <w:rPr>
          <w:sz w:val="28"/>
        </w:rPr>
        <w:t>sensing</w:t>
      </w:r>
      <w:r>
        <w:rPr>
          <w:spacing w:val="40"/>
          <w:sz w:val="28"/>
        </w:rPr>
        <w:t> </w:t>
      </w:r>
      <w:r>
        <w:rPr>
          <w:sz w:val="28"/>
        </w:rPr>
        <w:t>in</w:t>
      </w:r>
      <w:r>
        <w:rPr>
          <w:spacing w:val="40"/>
          <w:sz w:val="28"/>
        </w:rPr>
        <w:t> </w:t>
      </w:r>
      <w:r>
        <w:rPr>
          <w:sz w:val="28"/>
        </w:rPr>
        <w:t>Brachypodium</w:t>
      </w:r>
    </w:p>
    <w:p>
      <w:pPr>
        <w:pStyle w:val="BodyText"/>
      </w:pPr>
      <w:r>
        <w:rPr/>
        <w:t>distachyon</w:t>
      </w:r>
      <w:r>
        <w:rPr>
          <w:spacing w:val="-1"/>
        </w:rPr>
        <w:t> </w:t>
      </w:r>
      <w:r>
        <w:rPr/>
        <w:t>//</w:t>
      </w:r>
      <w:r>
        <w:rPr>
          <w:spacing w:val="-1"/>
        </w:rPr>
        <w:t> </w:t>
      </w:r>
      <w:r>
        <w:rPr/>
        <w:t>Frontiers</w:t>
      </w:r>
      <w:r>
        <w:rPr>
          <w:spacing w:val="-1"/>
        </w:rPr>
        <w:t> </w:t>
      </w:r>
      <w:r>
        <w:rPr/>
        <w:t>in</w:t>
      </w:r>
      <w:r>
        <w:rPr>
          <w:spacing w:val="-1"/>
        </w:rPr>
        <w:t> </w:t>
      </w:r>
      <w:r>
        <w:rPr/>
        <w:t>Plant</w:t>
      </w:r>
      <w:r>
        <w:rPr>
          <w:spacing w:val="-1"/>
        </w:rPr>
        <w:t> </w:t>
      </w:r>
      <w:r>
        <w:rPr/>
        <w:t>Science.</w:t>
      </w:r>
      <w:r>
        <w:rPr>
          <w:spacing w:val="-1"/>
        </w:rPr>
        <w:t> </w:t>
      </w:r>
      <w:r>
        <w:rPr/>
        <w:t>–</w:t>
      </w:r>
      <w:r>
        <w:rPr>
          <w:spacing w:val="-1"/>
        </w:rPr>
        <w:t> </w:t>
      </w:r>
      <w:r>
        <w:rPr/>
        <w:t>2022.</w:t>
      </w:r>
      <w:r>
        <w:rPr>
          <w:spacing w:val="-1"/>
        </w:rPr>
        <w:t> </w:t>
      </w:r>
      <w:r>
        <w:rPr/>
        <w:t>–</w:t>
      </w:r>
      <w:r>
        <w:rPr>
          <w:spacing w:val="-1"/>
        </w:rPr>
        <w:t> </w:t>
      </w:r>
      <w:r>
        <w:rPr/>
        <w:t>Vol.</w:t>
      </w:r>
      <w:r>
        <w:rPr>
          <w:spacing w:val="-1"/>
        </w:rPr>
        <w:t> </w:t>
      </w:r>
      <w:r>
        <w:rPr/>
        <w:t>12.</w:t>
      </w:r>
      <w:r>
        <w:rPr>
          <w:spacing w:val="-1"/>
        </w:rPr>
        <w:t> </w:t>
      </w:r>
      <w:r>
        <w:rPr/>
        <w:t>–</w:t>
      </w:r>
      <w:r>
        <w:rPr>
          <w:spacing w:val="-1"/>
        </w:rPr>
        <w:t> </w:t>
      </w:r>
      <w:r>
        <w:rPr/>
        <w:t>P.</w:t>
      </w:r>
      <w:r>
        <w:rPr>
          <w:spacing w:val="-1"/>
        </w:rPr>
        <w:t> </w:t>
      </w:r>
      <w:r>
        <w:rPr>
          <w:spacing w:val="-2"/>
        </w:rPr>
        <w:t>769194.</w:t>
      </w:r>
    </w:p>
    <w:p>
      <w:pPr>
        <w:pStyle w:val="ListParagraph"/>
        <w:numPr>
          <w:ilvl w:val="0"/>
          <w:numId w:val="11"/>
        </w:numPr>
        <w:tabs>
          <w:tab w:leader="none" w:pos="1359" w:val="left"/>
        </w:tabs>
        <w:spacing w:after="0" w:before="0" w:line="240" w:lineRule="auto"/>
        <w:ind w:firstLine="567" w:left="284" w:right="428"/>
        <w:jc w:val="both"/>
        <w:rPr>
          <w:sz w:val="28"/>
        </w:rPr>
      </w:pPr>
      <w:r>
        <w:rPr>
          <w:sz w:val="28"/>
        </w:rPr>
        <w:t>Bendix C., Marshall C.M., Harmon F.G. Circadian clock genes universally control key agricultural traits // Molecular Plant. – 2015. – Vol. 8. – №. 8. –</w:t>
      </w:r>
      <w:r>
        <w:rPr>
          <w:spacing w:val="40"/>
          <w:sz w:val="28"/>
        </w:rPr>
        <w:t> </w:t>
      </w:r>
      <w:r>
        <w:rPr>
          <w:sz w:val="28"/>
        </w:rPr>
        <w:t>P. 1135- </w:t>
      </w:r>
      <w:r>
        <w:rPr>
          <w:spacing w:val="-2"/>
          <w:sz w:val="28"/>
        </w:rPr>
        <w:t>1152.</w:t>
      </w:r>
    </w:p>
    <w:p>
      <w:pPr>
        <w:pStyle w:val="ListParagraph"/>
        <w:numPr>
          <w:ilvl w:val="0"/>
          <w:numId w:val="11"/>
        </w:numPr>
        <w:tabs>
          <w:tab w:leader="none" w:pos="1389" w:val="left"/>
        </w:tabs>
        <w:spacing w:after="0" w:before="0" w:line="240" w:lineRule="auto"/>
        <w:ind w:firstLine="567" w:left="284" w:right="424"/>
        <w:jc w:val="both"/>
        <w:rPr>
          <w:sz w:val="28"/>
        </w:rPr>
      </w:pPr>
      <w:r>
        <w:rPr>
          <w:sz w:val="28"/>
        </w:rPr>
        <w:t>Hicks K.A., Albertson T.M., Wagner D.R. </w:t>
      </w:r>
      <w:r>
        <w:rPr>
          <w:i/>
          <w:sz w:val="28"/>
        </w:rPr>
        <w:t>Early Flower-ing3 </w:t>
      </w:r>
      <w:r>
        <w:rPr>
          <w:sz w:val="28"/>
        </w:rPr>
        <w:t>encodes a novel protein that regulates circadian clock function and flower-ing in Arabidopsis // The Plant Cell. – 2001. – Vol. 13. – №. 6. – P. 1281-1292.</w:t>
      </w:r>
    </w:p>
    <w:p>
      <w:pPr>
        <w:pStyle w:val="ListParagraph"/>
        <w:numPr>
          <w:ilvl w:val="0"/>
          <w:numId w:val="11"/>
        </w:numPr>
        <w:tabs>
          <w:tab w:leader="none" w:pos="1345" w:val="left"/>
        </w:tabs>
        <w:spacing w:after="0" w:before="0" w:line="240" w:lineRule="auto"/>
        <w:ind w:firstLine="567" w:left="284" w:right="425"/>
        <w:jc w:val="both"/>
        <w:rPr>
          <w:sz w:val="28"/>
        </w:rPr>
      </w:pPr>
      <w:r>
        <w:rPr>
          <w:sz w:val="28"/>
        </w:rPr>
        <w:t>Saito H., Ogiso-Tanaka E., Okumoto Y., Yoshitake Y., Izumi H., Yokoo T., Matsubara</w:t>
      </w:r>
      <w:r>
        <w:rPr>
          <w:spacing w:val="31"/>
          <w:sz w:val="28"/>
        </w:rPr>
        <w:t> </w:t>
      </w:r>
      <w:r>
        <w:rPr>
          <w:sz w:val="28"/>
        </w:rPr>
        <w:t>K.,</w:t>
      </w:r>
      <w:r>
        <w:rPr>
          <w:spacing w:val="31"/>
          <w:sz w:val="28"/>
        </w:rPr>
        <w:t> </w:t>
      </w:r>
      <w:r>
        <w:rPr>
          <w:sz w:val="28"/>
        </w:rPr>
        <w:t>Hori</w:t>
      </w:r>
      <w:r>
        <w:rPr>
          <w:spacing w:val="31"/>
          <w:sz w:val="28"/>
        </w:rPr>
        <w:t> </w:t>
      </w:r>
      <w:r>
        <w:rPr>
          <w:sz w:val="28"/>
        </w:rPr>
        <w:t>K.,</w:t>
      </w:r>
      <w:r>
        <w:rPr>
          <w:spacing w:val="31"/>
          <w:sz w:val="28"/>
        </w:rPr>
        <w:t> </w:t>
      </w:r>
      <w:r>
        <w:rPr>
          <w:sz w:val="28"/>
        </w:rPr>
        <w:t>Yano</w:t>
      </w:r>
      <w:r>
        <w:rPr>
          <w:spacing w:val="31"/>
          <w:sz w:val="28"/>
        </w:rPr>
        <w:t> </w:t>
      </w:r>
      <w:r>
        <w:rPr>
          <w:sz w:val="28"/>
        </w:rPr>
        <w:t>M.,</w:t>
      </w:r>
      <w:r>
        <w:rPr>
          <w:spacing w:val="31"/>
          <w:sz w:val="28"/>
        </w:rPr>
        <w:t> </w:t>
      </w:r>
      <w:r>
        <w:rPr>
          <w:sz w:val="28"/>
        </w:rPr>
        <w:t>Inoue</w:t>
      </w:r>
      <w:r>
        <w:rPr>
          <w:spacing w:val="31"/>
          <w:sz w:val="28"/>
        </w:rPr>
        <w:t> </w:t>
      </w:r>
      <w:r>
        <w:rPr>
          <w:sz w:val="28"/>
        </w:rPr>
        <w:t>H.</w:t>
      </w:r>
      <w:r>
        <w:rPr>
          <w:spacing w:val="34"/>
          <w:sz w:val="28"/>
        </w:rPr>
        <w:t> </w:t>
      </w:r>
      <w:r>
        <w:rPr>
          <w:i/>
          <w:sz w:val="28"/>
        </w:rPr>
        <w:t>Ef7</w:t>
      </w:r>
      <w:r>
        <w:rPr>
          <w:i/>
          <w:spacing w:val="31"/>
          <w:sz w:val="28"/>
        </w:rPr>
        <w:t> </w:t>
      </w:r>
      <w:r>
        <w:rPr>
          <w:sz w:val="28"/>
        </w:rPr>
        <w:t>encodes</w:t>
      </w:r>
      <w:r>
        <w:rPr>
          <w:spacing w:val="31"/>
          <w:sz w:val="28"/>
        </w:rPr>
        <w:t> </w:t>
      </w:r>
      <w:r>
        <w:rPr>
          <w:sz w:val="28"/>
        </w:rPr>
        <w:t>an</w:t>
      </w:r>
      <w:r>
        <w:rPr>
          <w:spacing w:val="32"/>
          <w:sz w:val="28"/>
        </w:rPr>
        <w:t> </w:t>
      </w:r>
      <w:r>
        <w:rPr>
          <w:i/>
          <w:sz w:val="28"/>
        </w:rPr>
        <w:t>ELF3</w:t>
      </w:r>
      <w:r>
        <w:rPr>
          <w:sz w:val="28"/>
        </w:rPr>
        <w:t>-like</w:t>
      </w:r>
      <w:r>
        <w:rPr>
          <w:spacing w:val="31"/>
          <w:sz w:val="28"/>
        </w:rPr>
        <w:t> </w:t>
      </w:r>
      <w:r>
        <w:rPr>
          <w:sz w:val="28"/>
        </w:rPr>
        <w:t>pro-tein</w:t>
      </w:r>
      <w:r>
        <w:rPr>
          <w:spacing w:val="31"/>
          <w:sz w:val="28"/>
        </w:rPr>
        <w:t> </w:t>
      </w:r>
      <w:r>
        <w:rPr>
          <w:sz w:val="28"/>
        </w:rPr>
        <w:t>and</w:t>
      </w:r>
    </w:p>
    <w:p>
      <w:pPr>
        <w:pStyle w:val="ListParagraph"/>
        <w:spacing w:after="0" w:line="240" w:lineRule="auto"/>
        <w:jc w:val="both"/>
        <w:rPr>
          <w:sz w:val="28"/>
        </w:rPr>
        <w:sectPr>
          <w:pgSz w:h="16840" w:w="11910"/>
          <w:pgMar w:bottom="1340" w:footer="1073" w:header="0" w:left="1417" w:right="141" w:top="1040"/>
        </w:sectPr>
      </w:pPr>
    </w:p>
    <w:p>
      <w:pPr>
        <w:pStyle w:val="BodyText"/>
        <w:spacing w:before="76"/>
        <w:jc w:val="left"/>
        <w:rPr>
          <w:i/>
        </w:rPr>
      </w:pPr>
      <w:r>
        <w:rPr/>
        <w:t>promotes</w:t>
      </w:r>
      <w:r>
        <w:rPr>
          <w:spacing w:val="63"/>
        </w:rPr>
        <w:t> </w:t>
      </w:r>
      <w:r>
        <w:rPr/>
        <w:t>rice</w:t>
      </w:r>
      <w:r>
        <w:rPr>
          <w:spacing w:val="66"/>
        </w:rPr>
        <w:t> </w:t>
      </w:r>
      <w:r>
        <w:rPr/>
        <w:t>flowering</w:t>
      </w:r>
      <w:r>
        <w:rPr>
          <w:spacing w:val="65"/>
        </w:rPr>
        <w:t> </w:t>
      </w:r>
      <w:r>
        <w:rPr/>
        <w:t>by</w:t>
      </w:r>
      <w:r>
        <w:rPr>
          <w:spacing w:val="66"/>
        </w:rPr>
        <w:t> </w:t>
      </w:r>
      <w:r>
        <w:rPr/>
        <w:t>negatively</w:t>
      </w:r>
      <w:r>
        <w:rPr>
          <w:spacing w:val="66"/>
        </w:rPr>
        <w:t> </w:t>
      </w:r>
      <w:r>
        <w:rPr/>
        <w:t>regulating</w:t>
      </w:r>
      <w:r>
        <w:rPr>
          <w:spacing w:val="65"/>
        </w:rPr>
        <w:t> </w:t>
      </w:r>
      <w:r>
        <w:rPr/>
        <w:t>the</w:t>
      </w:r>
      <w:r>
        <w:rPr>
          <w:spacing w:val="66"/>
        </w:rPr>
        <w:t> </w:t>
      </w:r>
      <w:r>
        <w:rPr/>
        <w:t>floral</w:t>
      </w:r>
      <w:r>
        <w:rPr>
          <w:spacing w:val="65"/>
        </w:rPr>
        <w:t> </w:t>
      </w:r>
      <w:r>
        <w:rPr/>
        <w:t>repressor</w:t>
      </w:r>
      <w:r>
        <w:rPr>
          <w:spacing w:val="66"/>
        </w:rPr>
        <w:t> </w:t>
      </w:r>
      <w:r>
        <w:rPr/>
        <w:t>gene</w:t>
      </w:r>
      <w:r>
        <w:rPr>
          <w:spacing w:val="71"/>
        </w:rPr>
        <w:t> </w:t>
      </w:r>
      <w:r>
        <w:rPr>
          <w:i/>
          <w:spacing w:val="-4"/>
        </w:rPr>
        <w:t>Ghd7</w:t>
      </w:r>
    </w:p>
    <w:p>
      <w:pPr>
        <w:pStyle w:val="BodyText"/>
        <w:ind w:left="283"/>
        <w:jc w:val="left"/>
      </w:pPr>
      <w:r>
        <w:rPr/>
        <w:t>under</w:t>
      </w:r>
      <w:r>
        <w:rPr>
          <w:spacing w:val="-2"/>
        </w:rPr>
        <w:t> </w:t>
      </w:r>
      <w:r>
        <w:rPr/>
        <w:t>both</w:t>
      </w:r>
      <w:r>
        <w:rPr>
          <w:spacing w:val="1"/>
        </w:rPr>
        <w:t> </w:t>
      </w:r>
      <w:r>
        <w:rPr/>
        <w:t>short-and</w:t>
      </w:r>
      <w:r>
        <w:rPr>
          <w:spacing w:val="1"/>
        </w:rPr>
        <w:t> </w:t>
      </w:r>
      <w:r>
        <w:rPr/>
        <w:t>long-day</w:t>
      </w:r>
      <w:r>
        <w:rPr>
          <w:spacing w:val="1"/>
        </w:rPr>
        <w:t> </w:t>
      </w:r>
      <w:r>
        <w:rPr/>
        <w:t>conditions</w:t>
      </w:r>
      <w:r>
        <w:rPr>
          <w:spacing w:val="1"/>
        </w:rPr>
        <w:t> </w:t>
      </w:r>
      <w:r>
        <w:rPr/>
        <w:t>//</w:t>
      </w:r>
      <w:r>
        <w:rPr>
          <w:spacing w:val="1"/>
        </w:rPr>
        <w:t> </w:t>
      </w:r>
      <w:r>
        <w:rPr/>
        <w:t>Plant</w:t>
      </w:r>
      <w:r>
        <w:rPr>
          <w:spacing w:val="1"/>
        </w:rPr>
        <w:t> </w:t>
      </w:r>
      <w:r>
        <w:rPr/>
        <w:t>and</w:t>
      </w:r>
      <w:r>
        <w:rPr>
          <w:spacing w:val="1"/>
        </w:rPr>
        <w:t> </w:t>
      </w:r>
      <w:r>
        <w:rPr/>
        <w:t>Cell</w:t>
      </w:r>
      <w:r>
        <w:rPr>
          <w:spacing w:val="1"/>
        </w:rPr>
        <w:t> </w:t>
      </w:r>
      <w:r>
        <w:rPr/>
        <w:t>Physiology.</w:t>
      </w:r>
      <w:r>
        <w:rPr>
          <w:spacing w:val="1"/>
        </w:rPr>
        <w:t> </w:t>
      </w:r>
      <w:r>
        <w:rPr/>
        <w:t>–</w:t>
      </w:r>
      <w:r>
        <w:rPr>
          <w:spacing w:val="1"/>
        </w:rPr>
        <w:t> </w:t>
      </w:r>
      <w:r>
        <w:rPr/>
        <w:t>2012.</w:t>
      </w:r>
      <w:r>
        <w:rPr>
          <w:spacing w:val="1"/>
        </w:rPr>
        <w:t> </w:t>
      </w:r>
      <w:r>
        <w:rPr/>
        <w:t>–</w:t>
      </w:r>
      <w:r>
        <w:rPr>
          <w:spacing w:val="1"/>
        </w:rPr>
        <w:t> </w:t>
      </w:r>
      <w:r>
        <w:rPr>
          <w:spacing w:val="-4"/>
        </w:rPr>
        <w:t>Vol.</w:t>
      </w:r>
    </w:p>
    <w:p>
      <w:pPr>
        <w:pStyle w:val="BodyText"/>
        <w:ind w:left="283"/>
        <w:jc w:val="left"/>
      </w:pPr>
      <w:r>
        <w:rPr/>
        <w:t>53. – №. 4. – P. 717-</w:t>
      </w:r>
      <w:r>
        <w:rPr>
          <w:spacing w:val="-4"/>
        </w:rPr>
        <w:t>728.</w:t>
      </w:r>
    </w:p>
    <w:p>
      <w:pPr>
        <w:pStyle w:val="ListParagraph"/>
        <w:numPr>
          <w:ilvl w:val="0"/>
          <w:numId w:val="11"/>
        </w:numPr>
        <w:tabs>
          <w:tab w:leader="none" w:pos="1349" w:val="left"/>
        </w:tabs>
        <w:spacing w:after="0" w:before="0" w:line="240" w:lineRule="auto"/>
        <w:ind w:firstLine="567" w:left="283" w:right="427"/>
        <w:jc w:val="both"/>
        <w:rPr>
          <w:sz w:val="28"/>
        </w:rPr>
      </w:pPr>
      <w:r>
        <w:rPr>
          <w:sz w:val="28"/>
        </w:rPr>
        <w:t>Weller J.L. A conserved molecular basis for photoperiod adapta-tion in two temperate legumes // Proceedings of the National Academy of Sciences. – 2012. – Vol. 109. – №. 51. – P. 21158-21163.</w:t>
      </w:r>
    </w:p>
    <w:p>
      <w:pPr>
        <w:pStyle w:val="ListParagraph"/>
        <w:numPr>
          <w:ilvl w:val="0"/>
          <w:numId w:val="11"/>
        </w:numPr>
        <w:tabs>
          <w:tab w:leader="none" w:pos="1415" w:val="left"/>
        </w:tabs>
        <w:spacing w:after="0" w:before="0" w:line="240" w:lineRule="auto"/>
        <w:ind w:firstLine="567" w:left="283" w:right="427"/>
        <w:jc w:val="both"/>
        <w:rPr>
          <w:sz w:val="28"/>
        </w:rPr>
      </w:pPr>
      <w:r>
        <w:rPr>
          <w:sz w:val="28"/>
        </w:rPr>
        <w:t>Rubenach A.J., Hecht V., Vander Schoor J.K., Liew L.C., Aubert G., Burstin J., Weller J.L. </w:t>
      </w:r>
      <w:r>
        <w:rPr>
          <w:i/>
          <w:sz w:val="28"/>
        </w:rPr>
        <w:t>Early Flowering3 </w:t>
      </w:r>
      <w:r>
        <w:rPr>
          <w:sz w:val="28"/>
        </w:rPr>
        <w:t>redundancy fine-tunes photoperiod sensitivity // Plant Physiology. – 2017. – Vol. 173. – №. 4. – P. 2253-2264.</w:t>
      </w:r>
    </w:p>
    <w:p>
      <w:pPr>
        <w:pStyle w:val="ListParagraph"/>
        <w:numPr>
          <w:ilvl w:val="0"/>
          <w:numId w:val="11"/>
        </w:numPr>
        <w:tabs>
          <w:tab w:leader="none" w:pos="1340" w:val="left"/>
        </w:tabs>
        <w:spacing w:after="0" w:before="0" w:line="240" w:lineRule="auto"/>
        <w:ind w:hanging="490" w:left="1340" w:right="0"/>
        <w:jc w:val="both"/>
        <w:rPr>
          <w:sz w:val="28"/>
        </w:rPr>
      </w:pPr>
      <w:r>
        <w:rPr>
          <w:sz w:val="28"/>
        </w:rPr>
        <w:t>Lu</w:t>
      </w:r>
      <w:r>
        <w:rPr>
          <w:spacing w:val="-1"/>
          <w:sz w:val="28"/>
        </w:rPr>
        <w:t> </w:t>
      </w:r>
      <w:r>
        <w:rPr>
          <w:sz w:val="28"/>
        </w:rPr>
        <w:t>S., Zhao X.,</w:t>
      </w:r>
      <w:r>
        <w:rPr>
          <w:spacing w:val="-1"/>
          <w:sz w:val="28"/>
        </w:rPr>
        <w:t> </w:t>
      </w:r>
      <w:r>
        <w:rPr>
          <w:sz w:val="28"/>
        </w:rPr>
        <w:t>Hu Y., Liu S.,</w:t>
      </w:r>
      <w:r>
        <w:rPr>
          <w:spacing w:val="-1"/>
          <w:sz w:val="28"/>
        </w:rPr>
        <w:t> </w:t>
      </w:r>
      <w:r>
        <w:rPr>
          <w:sz w:val="28"/>
        </w:rPr>
        <w:t>Nan H., Li</w:t>
      </w:r>
      <w:r>
        <w:rPr>
          <w:spacing w:val="-1"/>
          <w:sz w:val="28"/>
        </w:rPr>
        <w:t> </w:t>
      </w:r>
      <w:r>
        <w:rPr>
          <w:sz w:val="28"/>
        </w:rPr>
        <w:t>X., Fang C., Cao</w:t>
      </w:r>
      <w:r>
        <w:rPr>
          <w:spacing w:val="-1"/>
          <w:sz w:val="28"/>
        </w:rPr>
        <w:t> </w:t>
      </w:r>
      <w:r>
        <w:rPr>
          <w:sz w:val="28"/>
        </w:rPr>
        <w:t>D., Shi X., </w:t>
      </w:r>
      <w:r>
        <w:rPr>
          <w:spacing w:val="-4"/>
          <w:sz w:val="28"/>
        </w:rPr>
        <w:t>Kong</w:t>
      </w:r>
    </w:p>
    <w:p>
      <w:pPr>
        <w:pStyle w:val="BodyText"/>
        <w:ind w:left="283" w:right="429"/>
      </w:pPr>
      <w:r>
        <w:rPr/>
        <w:t>L. Natural variation at the soybean J locus improves adaptation to the tropics and enhances yield // Nature Genetics. – 2017. – Vol. 49. – №. 5. – P. 773-779.</w:t>
      </w:r>
    </w:p>
    <w:p>
      <w:pPr>
        <w:pStyle w:val="ListParagraph"/>
        <w:numPr>
          <w:ilvl w:val="0"/>
          <w:numId w:val="11"/>
        </w:numPr>
        <w:tabs>
          <w:tab w:leader="none" w:pos="1353" w:val="left"/>
        </w:tabs>
        <w:spacing w:after="0" w:before="0" w:line="240" w:lineRule="auto"/>
        <w:ind w:firstLine="567" w:left="283" w:right="424"/>
        <w:jc w:val="both"/>
        <w:rPr>
          <w:sz w:val="28"/>
        </w:rPr>
      </w:pPr>
      <w:r>
        <w:rPr>
          <w:sz w:val="28"/>
        </w:rPr>
        <w:t>Faure S., Turner A.S., Gruszka D., Christodoulou V., Davis S.J., von Korff M., Laurie D.A. Mutation at the circadian clock gene </w:t>
      </w:r>
      <w:r>
        <w:rPr>
          <w:i/>
          <w:sz w:val="28"/>
        </w:rPr>
        <w:t>EARLY MATURITY 8 </w:t>
      </w:r>
      <w:r>
        <w:rPr>
          <w:sz w:val="28"/>
        </w:rPr>
        <w:t>adapts domesticated barley (</w:t>
      </w:r>
      <w:r>
        <w:rPr>
          <w:i/>
          <w:sz w:val="28"/>
        </w:rPr>
        <w:t>Hordeum vulgare</w:t>
      </w:r>
      <w:r>
        <w:rPr>
          <w:sz w:val="28"/>
        </w:rPr>
        <w:t>) to short growing sea-sons // Proceedings of the National Academy of Sciences. – 2012. – Vol. 109. – №. 21. – P. 8328-8333.</w:t>
      </w:r>
    </w:p>
    <w:p>
      <w:pPr>
        <w:pStyle w:val="ListParagraph"/>
        <w:numPr>
          <w:ilvl w:val="0"/>
          <w:numId w:val="11"/>
        </w:numPr>
        <w:tabs>
          <w:tab w:leader="none" w:pos="1350" w:val="left"/>
        </w:tabs>
        <w:spacing w:after="0" w:before="0" w:line="240" w:lineRule="auto"/>
        <w:ind w:hanging="500" w:left="1350" w:right="0"/>
        <w:jc w:val="both"/>
        <w:rPr>
          <w:sz w:val="28"/>
        </w:rPr>
      </w:pPr>
      <w:r>
        <w:rPr>
          <w:sz w:val="28"/>
        </w:rPr>
        <w:t>Ridge</w:t>
      </w:r>
      <w:r>
        <w:rPr>
          <w:spacing w:val="6"/>
          <w:sz w:val="28"/>
        </w:rPr>
        <w:t> </w:t>
      </w:r>
      <w:r>
        <w:rPr>
          <w:sz w:val="28"/>
        </w:rPr>
        <w:t>S.,</w:t>
      </w:r>
      <w:r>
        <w:rPr>
          <w:spacing w:val="9"/>
          <w:sz w:val="28"/>
        </w:rPr>
        <w:t> </w:t>
      </w:r>
      <w:r>
        <w:rPr>
          <w:sz w:val="28"/>
        </w:rPr>
        <w:t>Deokar</w:t>
      </w:r>
      <w:r>
        <w:rPr>
          <w:spacing w:val="9"/>
          <w:sz w:val="28"/>
        </w:rPr>
        <w:t> </w:t>
      </w:r>
      <w:r>
        <w:rPr>
          <w:sz w:val="28"/>
        </w:rPr>
        <w:t>A.,</w:t>
      </w:r>
      <w:r>
        <w:rPr>
          <w:spacing w:val="9"/>
          <w:sz w:val="28"/>
        </w:rPr>
        <w:t> </w:t>
      </w:r>
      <w:r>
        <w:rPr>
          <w:sz w:val="28"/>
        </w:rPr>
        <w:t>Lee</w:t>
      </w:r>
      <w:r>
        <w:rPr>
          <w:spacing w:val="8"/>
          <w:sz w:val="28"/>
        </w:rPr>
        <w:t> </w:t>
      </w:r>
      <w:r>
        <w:rPr>
          <w:sz w:val="28"/>
        </w:rPr>
        <w:t>R.,</w:t>
      </w:r>
      <w:r>
        <w:rPr>
          <w:spacing w:val="9"/>
          <w:sz w:val="28"/>
        </w:rPr>
        <w:t> </w:t>
      </w:r>
      <w:r>
        <w:rPr>
          <w:sz w:val="28"/>
        </w:rPr>
        <w:t>Daba</w:t>
      </w:r>
      <w:r>
        <w:rPr>
          <w:spacing w:val="9"/>
          <w:sz w:val="28"/>
        </w:rPr>
        <w:t> </w:t>
      </w:r>
      <w:r>
        <w:rPr>
          <w:sz w:val="28"/>
        </w:rPr>
        <w:t>K.,</w:t>
      </w:r>
      <w:r>
        <w:rPr>
          <w:spacing w:val="9"/>
          <w:sz w:val="28"/>
        </w:rPr>
        <w:t> </w:t>
      </w:r>
      <w:r>
        <w:rPr>
          <w:sz w:val="28"/>
        </w:rPr>
        <w:t>Macknight</w:t>
      </w:r>
      <w:r>
        <w:rPr>
          <w:spacing w:val="8"/>
          <w:sz w:val="28"/>
        </w:rPr>
        <w:t> </w:t>
      </w:r>
      <w:r>
        <w:rPr>
          <w:sz w:val="28"/>
        </w:rPr>
        <w:t>R.C.,</w:t>
      </w:r>
      <w:r>
        <w:rPr>
          <w:spacing w:val="9"/>
          <w:sz w:val="28"/>
        </w:rPr>
        <w:t> </w:t>
      </w:r>
      <w:r>
        <w:rPr>
          <w:sz w:val="28"/>
        </w:rPr>
        <w:t>Weller</w:t>
      </w:r>
      <w:r>
        <w:rPr>
          <w:spacing w:val="9"/>
          <w:sz w:val="28"/>
        </w:rPr>
        <w:t> </w:t>
      </w:r>
      <w:r>
        <w:rPr>
          <w:sz w:val="28"/>
        </w:rPr>
        <w:t>J.L.,</w:t>
      </w:r>
      <w:r>
        <w:rPr>
          <w:spacing w:val="9"/>
          <w:sz w:val="28"/>
        </w:rPr>
        <w:t> </w:t>
      </w:r>
      <w:r>
        <w:rPr>
          <w:spacing w:val="-2"/>
          <w:sz w:val="28"/>
        </w:rPr>
        <w:t>Tar’an</w:t>
      </w:r>
    </w:p>
    <w:p>
      <w:pPr>
        <w:pStyle w:val="ListParagraph"/>
        <w:numPr>
          <w:ilvl w:val="0"/>
          <w:numId w:val="10"/>
        </w:numPr>
        <w:tabs>
          <w:tab w:leader="none" w:pos="611" w:val="left"/>
        </w:tabs>
        <w:spacing w:after="0" w:before="0" w:line="240" w:lineRule="auto"/>
        <w:ind w:firstLine="0" w:left="284" w:right="424"/>
        <w:jc w:val="both"/>
        <w:rPr>
          <w:sz w:val="28"/>
        </w:rPr>
      </w:pPr>
      <w:r>
        <w:rPr>
          <w:sz w:val="28"/>
        </w:rPr>
        <w:t>The</w:t>
      </w:r>
      <w:r>
        <w:rPr>
          <w:spacing w:val="-2"/>
          <w:sz w:val="28"/>
        </w:rPr>
        <w:t> </w:t>
      </w:r>
      <w:r>
        <w:rPr>
          <w:sz w:val="28"/>
        </w:rPr>
        <w:t>chickpea</w:t>
      </w:r>
      <w:r>
        <w:rPr>
          <w:spacing w:val="-1"/>
          <w:sz w:val="28"/>
        </w:rPr>
        <w:t> </w:t>
      </w:r>
      <w:r>
        <w:rPr>
          <w:i/>
          <w:sz w:val="28"/>
        </w:rPr>
        <w:t>Early</w:t>
      </w:r>
      <w:r>
        <w:rPr>
          <w:i/>
          <w:spacing w:val="-2"/>
          <w:sz w:val="28"/>
        </w:rPr>
        <w:t> </w:t>
      </w:r>
      <w:r>
        <w:rPr>
          <w:i/>
          <w:sz w:val="28"/>
        </w:rPr>
        <w:t>Flowering</w:t>
      </w:r>
      <w:r>
        <w:rPr>
          <w:i/>
          <w:spacing w:val="-2"/>
          <w:sz w:val="28"/>
        </w:rPr>
        <w:t> </w:t>
      </w:r>
      <w:r>
        <w:rPr>
          <w:i/>
          <w:sz w:val="28"/>
        </w:rPr>
        <w:t>1</w:t>
      </w:r>
      <w:r>
        <w:rPr>
          <w:i/>
          <w:spacing w:val="-2"/>
          <w:sz w:val="28"/>
        </w:rPr>
        <w:t> </w:t>
      </w:r>
      <w:r>
        <w:rPr>
          <w:i/>
          <w:sz w:val="28"/>
        </w:rPr>
        <w:t>(Efl1)</w:t>
      </w:r>
      <w:r>
        <w:rPr>
          <w:i/>
          <w:spacing w:val="-1"/>
          <w:sz w:val="28"/>
        </w:rPr>
        <w:t> </w:t>
      </w:r>
      <w:r>
        <w:rPr>
          <w:sz w:val="28"/>
        </w:rPr>
        <w:t>locus</w:t>
      </w:r>
      <w:r>
        <w:rPr>
          <w:spacing w:val="-2"/>
          <w:sz w:val="28"/>
        </w:rPr>
        <w:t> </w:t>
      </w:r>
      <w:r>
        <w:rPr>
          <w:sz w:val="28"/>
        </w:rPr>
        <w:t>is</w:t>
      </w:r>
      <w:r>
        <w:rPr>
          <w:spacing w:val="-2"/>
          <w:sz w:val="28"/>
        </w:rPr>
        <w:t> </w:t>
      </w:r>
      <w:r>
        <w:rPr>
          <w:sz w:val="28"/>
        </w:rPr>
        <w:t>an</w:t>
      </w:r>
      <w:r>
        <w:rPr>
          <w:spacing w:val="-2"/>
          <w:sz w:val="28"/>
        </w:rPr>
        <w:t> </w:t>
      </w:r>
      <w:r>
        <w:rPr>
          <w:sz w:val="28"/>
        </w:rPr>
        <w:t>ortholog</w:t>
      </w:r>
      <w:r>
        <w:rPr>
          <w:spacing w:val="-2"/>
          <w:sz w:val="28"/>
        </w:rPr>
        <w:t> </w:t>
      </w:r>
      <w:r>
        <w:rPr>
          <w:sz w:val="28"/>
        </w:rPr>
        <w:t>of</w:t>
      </w:r>
      <w:r>
        <w:rPr>
          <w:spacing w:val="-1"/>
          <w:sz w:val="28"/>
        </w:rPr>
        <w:t> </w:t>
      </w:r>
      <w:r>
        <w:rPr>
          <w:i/>
          <w:sz w:val="28"/>
        </w:rPr>
        <w:t>Arabidopsis</w:t>
      </w:r>
      <w:r>
        <w:rPr>
          <w:i/>
          <w:spacing w:val="-2"/>
          <w:sz w:val="28"/>
        </w:rPr>
        <w:t> </w:t>
      </w:r>
      <w:r>
        <w:rPr>
          <w:i/>
          <w:sz w:val="28"/>
        </w:rPr>
        <w:t>ELF3 </w:t>
      </w:r>
      <w:r>
        <w:rPr>
          <w:sz w:val="28"/>
        </w:rPr>
        <w:t>// Plant Physiology. – 2017. – Vol. 175. – №. 2. – P. 802-815</w:t>
      </w:r>
    </w:p>
    <w:p>
      <w:pPr>
        <w:pStyle w:val="ListParagraph"/>
        <w:spacing w:after="0" w:line="240" w:lineRule="auto"/>
        <w:jc w:val="both"/>
        <w:rPr>
          <w:sz w:val="28"/>
        </w:rPr>
        <w:sectPr>
          <w:pgSz w:h="16840" w:w="11910"/>
          <w:pgMar w:bottom="1340" w:footer="1073" w:header="0" w:left="1417" w:right="141" w:top="1040"/>
        </w:sectPr>
      </w:pPr>
    </w:p>
    <w:p>
      <w:pPr>
        <w:pStyle w:val="Heading1"/>
        <w:ind w:left="0" w:right="140"/>
      </w:pPr>
      <w:r>
        <w:rPr>
          <w:spacing w:val="-2"/>
        </w:rPr>
        <w:t>ПРИЛОЖЕНИЯ</w:t>
      </w:r>
    </w:p>
    <w:p>
      <w:pPr>
        <w:pStyle w:val="Heading2"/>
        <w:ind w:left="0" w:right="141"/>
        <w:jc w:val="center"/>
      </w:pPr>
      <w:bookmarkStart w:id="23" w:name="_TOC_250007"/>
      <w:r>
        <w:rPr/>
        <w:t>Приложение</w:t>
      </w:r>
      <w:r>
        <w:rPr>
          <w:spacing w:val="-7"/>
        </w:rPr>
        <w:t> </w:t>
      </w:r>
      <w:bookmarkEnd w:id="23"/>
      <w:r>
        <w:rPr>
          <w:spacing w:val="-10"/>
        </w:rPr>
        <w:t>А</w:t>
      </w:r>
    </w:p>
    <w:p>
      <w:pPr>
        <w:pStyle w:val="BodyText"/>
        <w:spacing w:before="67"/>
        <w:ind w:left="0"/>
        <w:jc w:val="left"/>
        <w:rPr>
          <w:b/>
          <w:sz w:val="20"/>
        </w:rPr>
      </w:pPr>
      <w:r>
        <w:rPr>
          <w:b/>
          <w:sz w:val="20"/>
        </w:rPr>
        <w:drawing>
          <wp:anchor allowOverlap="1" behindDoc="1" distB="0" distL="0" distR="0" distT="0" layoutInCell="1" locked="0" relativeHeight="487598080" simplePos="0">
            <wp:simplePos x="0" y="0"/>
            <wp:positionH relativeFrom="page">
              <wp:posOffset>1786470</wp:posOffset>
            </wp:positionH>
            <wp:positionV relativeFrom="paragraph">
              <wp:posOffset>204441</wp:posOffset>
            </wp:positionV>
            <wp:extent cx="4706362" cy="7605712"/>
            <wp:effectExtent b="0" l="0" r="0" t="0"/>
            <wp:wrapTopAndBottom/>
            <wp:docPr id="36" name="Image 36"/>
            <wp:cNvGraphicFramePr>
              <a:graphicFrameLocks/>
            </wp:cNvGraphicFramePr>
            <a:graphic>
              <a:graphicData uri="http://schemas.openxmlformats.org/drawingml/2006/picture">
                <pic:pic>
                  <pic:nvPicPr>
                    <pic:cNvPr id="36" name="Image 36"/>
                    <pic:cNvPicPr/>
                  </pic:nvPicPr>
                  <pic:blipFill>
                    <a:blip cstate="print" r:embed="rId54"/>
                    <a:stretch>
                      <a:fillRect/>
                    </a:stretch>
                  </pic:blipFill>
                  <pic:spPr>
                    <a:xfrm>
                      <a:off x="0" y="0"/>
                      <a:ext cx="4706362" cy="7605712"/>
                    </a:xfrm>
                    <a:prstGeom prst="rect">
                      <a:avLst/>
                    </a:prstGeom>
                  </pic:spPr>
                </pic:pic>
              </a:graphicData>
            </a:graphic>
          </wp:anchor>
        </w:drawing>
      </w:r>
    </w:p>
    <w:p>
      <w:pPr>
        <w:pStyle w:val="BodyText"/>
        <w:spacing w:before="3"/>
        <w:ind w:left="560"/>
        <w:jc w:val="center"/>
      </w:pPr>
      <w:r>
        <w:rPr/>
        <w:t>Рисунок</w:t>
      </w:r>
      <w:r>
        <w:rPr>
          <w:spacing w:val="-6"/>
        </w:rPr>
        <w:t> </w:t>
      </w:r>
      <w:r>
        <w:rPr/>
        <w:t>А.1</w:t>
      </w:r>
      <w:r>
        <w:rPr>
          <w:spacing w:val="-3"/>
        </w:rPr>
        <w:t> </w:t>
      </w:r>
      <w:r>
        <w:rPr/>
        <w:t>–</w:t>
      </w:r>
      <w:r>
        <w:rPr>
          <w:spacing w:val="-3"/>
        </w:rPr>
        <w:t> </w:t>
      </w:r>
      <w:r>
        <w:rPr/>
        <w:t>участие</w:t>
      </w:r>
      <w:r>
        <w:rPr>
          <w:spacing w:val="-3"/>
        </w:rPr>
        <w:t> </w:t>
      </w:r>
      <w:r>
        <w:rPr/>
        <w:t>в</w:t>
      </w:r>
      <w:r>
        <w:rPr>
          <w:spacing w:val="-3"/>
        </w:rPr>
        <w:t> </w:t>
      </w:r>
      <w:r>
        <w:rPr/>
        <w:t>международных</w:t>
      </w:r>
      <w:r>
        <w:rPr>
          <w:spacing w:val="-3"/>
        </w:rPr>
        <w:t> </w:t>
      </w:r>
      <w:r>
        <w:rPr/>
        <w:t>научно-практических</w:t>
      </w:r>
      <w:r>
        <w:rPr>
          <w:spacing w:val="-3"/>
        </w:rPr>
        <w:t> </w:t>
      </w:r>
      <w:r>
        <w:rPr>
          <w:spacing w:val="-2"/>
        </w:rPr>
        <w:t>конферен-</w:t>
      </w:r>
    </w:p>
    <w:p>
      <w:pPr>
        <w:pStyle w:val="BodyText"/>
        <w:ind w:left="0" w:right="140"/>
        <w:jc w:val="center"/>
      </w:pPr>
      <w:r>
        <w:rPr>
          <w:spacing w:val="-4"/>
        </w:rPr>
        <w:t>циях</w:t>
      </w:r>
    </w:p>
    <w:p>
      <w:pPr>
        <w:pStyle w:val="BodyText"/>
        <w:spacing w:after="0"/>
        <w:jc w:val="center"/>
        <w:sectPr>
          <w:pgSz w:h="16840" w:w="11910"/>
          <w:pgMar w:bottom="1340" w:footer="1073" w:header="0" w:left="1417" w:right="141" w:top="1040"/>
        </w:sectPr>
      </w:pPr>
    </w:p>
    <w:p>
      <w:pPr>
        <w:pStyle w:val="Heading2"/>
        <w:spacing w:before="76"/>
        <w:ind w:left="1036" w:right="471"/>
        <w:jc w:val="center"/>
      </w:pPr>
      <w:bookmarkStart w:id="24" w:name="_TOC_250006"/>
      <w:r>
        <w:rPr/>
        <w:t>Приложение</w:t>
      </w:r>
      <w:r>
        <w:rPr>
          <w:spacing w:val="-7"/>
        </w:rPr>
        <w:t> </w:t>
      </w:r>
      <w:bookmarkEnd w:id="24"/>
      <w:r>
        <w:rPr>
          <w:spacing w:val="-10"/>
        </w:rPr>
        <w:t>Б</w:t>
      </w:r>
    </w:p>
    <w:p>
      <w:pPr>
        <w:pStyle w:val="BodyText"/>
        <w:spacing w:before="68"/>
        <w:ind w:left="0"/>
        <w:jc w:val="left"/>
        <w:rPr>
          <w:b/>
          <w:sz w:val="20"/>
        </w:rPr>
      </w:pPr>
      <w:r>
        <w:rPr>
          <w:b/>
          <w:sz w:val="20"/>
        </w:rPr>
        <mc:AlternateContent>
          <mc:Choice Requires="wps">
            <w:drawing>
              <wp:anchor allowOverlap="1" behindDoc="1" distB="0" distL="0" distR="0" distT="0" layoutInCell="1" locked="0" relativeHeight="487598592" simplePos="0">
                <wp:simplePos x="0" y="0"/>
                <wp:positionH relativeFrom="page">
                  <wp:posOffset>1530350</wp:posOffset>
                </wp:positionH>
                <wp:positionV relativeFrom="paragraph">
                  <wp:posOffset>204451</wp:posOffset>
                </wp:positionV>
                <wp:extent cx="5626100" cy="8356600"/>
                <wp:effectExtent b="0" l="0" r="0" t="0"/>
                <wp:wrapTopAndBottom/>
                <wp:docPr id="37" name="Group 37"/>
                <wp:cNvGraphicFramePr>
                  <a:graphicFrameLocks/>
                </wp:cNvGraphicFramePr>
                <a:graphic>
                  <a:graphicData uri="http://schemas.microsoft.com/office/word/2010/wordprocessingGroup">
                    <wpg:wgp>
                      <wpg:cNvPr id="37" name="Group 37"/>
                      <wpg:cNvGrpSpPr/>
                      <wpg:grpSpPr>
                        <a:xfrm>
                          <a:off x="0" y="0"/>
                          <a:ext cx="5626100" cy="8356600"/>
                          <a:chExt cx="5626100" cy="8356600"/>
                        </a:xfrm>
                      </wpg:grpSpPr>
                      <pic:pic>
                        <pic:nvPicPr>
                          <pic:cNvPr id="38" name="Image 38"/>
                          <pic:cNvPicPr/>
                        </pic:nvPicPr>
                        <pic:blipFill>
                          <a:blip cstate="print" r:embed="rId55"/>
                          <a:stretch>
                            <a:fillRect/>
                          </a:stretch>
                        </pic:blipFill>
                        <pic:spPr>
                          <a:xfrm>
                            <a:off x="0" y="0"/>
                            <a:ext cx="5625807" cy="3905262"/>
                          </a:xfrm>
                          <a:prstGeom prst="rect">
                            <a:avLst/>
                          </a:prstGeom>
                        </pic:spPr>
                      </pic:pic>
                      <pic:pic>
                        <pic:nvPicPr>
                          <pic:cNvPr id="39" name="Image 39"/>
                          <pic:cNvPicPr/>
                        </pic:nvPicPr>
                        <pic:blipFill>
                          <a:blip cstate="print" r:embed="rId56"/>
                          <a:stretch>
                            <a:fillRect/>
                          </a:stretch>
                        </pic:blipFill>
                        <pic:spPr>
                          <a:xfrm>
                            <a:off x="682307" y="3905260"/>
                            <a:ext cx="4295775" cy="2065654"/>
                          </a:xfrm>
                          <a:prstGeom prst="rect">
                            <a:avLst/>
                          </a:prstGeom>
                        </pic:spPr>
                      </pic:pic>
                      <pic:pic>
                        <pic:nvPicPr>
                          <pic:cNvPr id="40" name="Image 40"/>
                          <pic:cNvPicPr/>
                        </pic:nvPicPr>
                        <pic:blipFill>
                          <a:blip cstate="print" r:embed="rId57"/>
                          <a:stretch>
                            <a:fillRect/>
                          </a:stretch>
                        </pic:blipFill>
                        <pic:spPr>
                          <a:xfrm>
                            <a:off x="0" y="5970914"/>
                            <a:ext cx="5588533" cy="2385390"/>
                          </a:xfrm>
                          <a:prstGeom prst="rect">
                            <a:avLst/>
                          </a:prstGeom>
                        </pic:spPr>
                      </pic:pic>
                    </wpg:wgp>
                  </a:graphicData>
                </a:graphic>
              </wp:anchor>
            </w:drawing>
          </mc:Choice>
        </mc:AlternateContent>
      </w:r>
    </w:p>
    <w:p>
      <w:pPr>
        <w:pStyle w:val="BodyText"/>
        <w:ind w:left="1251"/>
        <w:jc w:val="left"/>
      </w:pPr>
      <w:r>
        <w:rPr/>
        <w:t>Рисунок</w:t>
      </w:r>
      <w:r>
        <w:rPr>
          <w:spacing w:val="-5"/>
        </w:rPr>
        <w:t> </w:t>
      </w:r>
      <w:r>
        <w:rPr/>
        <w:t>Б.1</w:t>
      </w:r>
      <w:r>
        <w:rPr>
          <w:spacing w:val="-2"/>
        </w:rPr>
        <w:t> </w:t>
      </w:r>
      <w:r>
        <w:rPr/>
        <w:t>–</w:t>
      </w:r>
      <w:r>
        <w:rPr>
          <w:spacing w:val="-2"/>
        </w:rPr>
        <w:t> </w:t>
      </w:r>
      <w:r>
        <w:rPr/>
        <w:t>Лабораторные</w:t>
      </w:r>
      <w:r>
        <w:rPr>
          <w:spacing w:val="-2"/>
        </w:rPr>
        <w:t> </w:t>
      </w:r>
      <w:r>
        <w:rPr/>
        <w:t>и</w:t>
      </w:r>
      <w:r>
        <w:rPr>
          <w:spacing w:val="-3"/>
        </w:rPr>
        <w:t> </w:t>
      </w:r>
      <w:r>
        <w:rPr/>
        <w:t>полевые</w:t>
      </w:r>
      <w:r>
        <w:rPr>
          <w:spacing w:val="-2"/>
        </w:rPr>
        <w:t> </w:t>
      </w:r>
      <w:r>
        <w:rPr/>
        <w:t>работы</w:t>
      </w:r>
      <w:r>
        <w:rPr>
          <w:spacing w:val="-2"/>
        </w:rPr>
        <w:t> </w:t>
      </w:r>
      <w:r>
        <w:rPr/>
        <w:t>в</w:t>
      </w:r>
      <w:r>
        <w:rPr>
          <w:spacing w:val="-2"/>
        </w:rPr>
        <w:t> </w:t>
      </w:r>
      <w:r>
        <w:rPr/>
        <w:t>рамках</w:t>
      </w:r>
      <w:r>
        <w:rPr>
          <w:spacing w:val="-2"/>
        </w:rPr>
        <w:t> диссертации.</w:t>
      </w:r>
    </w:p>
    <w:p>
      <w:pPr>
        <w:pStyle w:val="BodyText"/>
        <w:spacing w:after="0"/>
        <w:jc w:val="left"/>
        <w:sectPr>
          <w:pgSz w:h="16840" w:w="11910"/>
          <w:pgMar w:bottom="1340" w:footer="1073" w:header="0" w:left="1417" w:right="141" w:top="1040"/>
        </w:sectPr>
      </w:pPr>
    </w:p>
    <w:p>
      <w:pPr>
        <w:pStyle w:val="Heading2"/>
        <w:spacing w:before="76"/>
        <w:ind w:left="1036" w:right="471"/>
        <w:jc w:val="center"/>
      </w:pPr>
      <w:bookmarkStart w:id="25" w:name="_TOC_250005"/>
      <w:r>
        <w:rPr/>
        <w:t>Приложение</w:t>
      </w:r>
      <w:r>
        <w:rPr>
          <w:spacing w:val="-7"/>
        </w:rPr>
        <w:t> </w:t>
      </w:r>
      <w:bookmarkEnd w:id="25"/>
      <w:r>
        <w:rPr>
          <w:spacing w:val="-10"/>
        </w:rPr>
        <w:t>В</w:t>
      </w:r>
    </w:p>
    <w:p>
      <w:pPr>
        <w:pStyle w:val="BodyText"/>
        <w:spacing w:before="68"/>
        <w:ind w:left="0"/>
        <w:jc w:val="left"/>
        <w:rPr>
          <w:b/>
          <w:sz w:val="20"/>
        </w:rPr>
      </w:pPr>
      <w:r>
        <w:rPr>
          <w:b/>
          <w:sz w:val="20"/>
        </w:rPr>
        <w:drawing>
          <wp:anchor allowOverlap="1" behindDoc="1" distB="0" distL="0" distR="0" distT="0" layoutInCell="1" locked="0" relativeHeight="487599104" simplePos="0">
            <wp:simplePos x="0" y="0"/>
            <wp:positionH relativeFrom="page">
              <wp:posOffset>1511300</wp:posOffset>
            </wp:positionH>
            <wp:positionV relativeFrom="paragraph">
              <wp:posOffset>204451</wp:posOffset>
            </wp:positionV>
            <wp:extent cx="5257163" cy="7862887"/>
            <wp:effectExtent b="0" l="0" r="0" t="0"/>
            <wp:wrapTopAndBottom/>
            <wp:docPr id="41" name="Image 41"/>
            <wp:cNvGraphicFramePr>
              <a:graphicFrameLocks/>
            </wp:cNvGraphicFramePr>
            <a:graphic>
              <a:graphicData uri="http://schemas.openxmlformats.org/drawingml/2006/picture">
                <pic:pic>
                  <pic:nvPicPr>
                    <pic:cNvPr id="41" name="Image 41"/>
                    <pic:cNvPicPr/>
                  </pic:nvPicPr>
                  <pic:blipFill>
                    <a:blip cstate="print" r:embed="rId58"/>
                    <a:stretch>
                      <a:fillRect/>
                    </a:stretch>
                  </pic:blipFill>
                  <pic:spPr>
                    <a:xfrm>
                      <a:off x="0" y="0"/>
                      <a:ext cx="5257163" cy="7862887"/>
                    </a:xfrm>
                    <a:prstGeom prst="rect">
                      <a:avLst/>
                    </a:prstGeom>
                  </pic:spPr>
                </pic:pic>
              </a:graphicData>
            </a:graphic>
          </wp:anchor>
        </w:drawing>
      </w:r>
    </w:p>
    <w:p>
      <w:pPr>
        <w:pStyle w:val="BodyText"/>
        <w:spacing w:before="7"/>
        <w:ind w:left="0"/>
        <w:jc w:val="left"/>
        <w:rPr>
          <w:b/>
        </w:rPr>
      </w:pPr>
    </w:p>
    <w:p>
      <w:pPr>
        <w:pStyle w:val="BodyText"/>
        <w:ind w:left="0" w:right="145"/>
        <w:jc w:val="center"/>
      </w:pPr>
      <w:r>
        <w:rPr/>
        <w:t>Рисунок</w:t>
      </w:r>
      <w:r>
        <w:rPr>
          <w:spacing w:val="-4"/>
        </w:rPr>
        <w:t> </w:t>
      </w:r>
      <w:r>
        <w:rPr/>
        <w:t>В.1</w:t>
      </w:r>
      <w:r>
        <w:rPr>
          <w:spacing w:val="-2"/>
        </w:rPr>
        <w:t> </w:t>
      </w:r>
      <w:r>
        <w:rPr/>
        <w:t>–</w:t>
      </w:r>
      <w:r>
        <w:rPr>
          <w:spacing w:val="-2"/>
        </w:rPr>
        <w:t> </w:t>
      </w:r>
      <w:r>
        <w:rPr/>
        <w:t>Научная</w:t>
      </w:r>
      <w:r>
        <w:rPr>
          <w:spacing w:val="-2"/>
        </w:rPr>
        <w:t> </w:t>
      </w:r>
      <w:r>
        <w:rPr/>
        <w:t>стажировка</w:t>
      </w:r>
      <w:r>
        <w:rPr>
          <w:spacing w:val="-2"/>
        </w:rPr>
        <w:t> </w:t>
      </w:r>
      <w:r>
        <w:rPr/>
        <w:t>по</w:t>
      </w:r>
      <w:r>
        <w:rPr>
          <w:spacing w:val="-2"/>
        </w:rPr>
        <w:t> </w:t>
      </w:r>
      <w:r>
        <w:rPr/>
        <w:t>теме</w:t>
      </w:r>
      <w:r>
        <w:rPr>
          <w:spacing w:val="-2"/>
        </w:rPr>
        <w:t> исследования</w:t>
      </w:r>
    </w:p>
    <w:p>
      <w:pPr>
        <w:pStyle w:val="BodyText"/>
        <w:spacing w:after="0"/>
        <w:jc w:val="center"/>
        <w:sectPr>
          <w:pgSz w:h="16840" w:w="11910"/>
          <w:pgMar w:bottom="1340" w:footer="1073" w:header="0" w:left="1417" w:right="141" w:top="1040"/>
        </w:sectPr>
      </w:pPr>
    </w:p>
    <w:p>
      <w:pPr>
        <w:pStyle w:val="Heading2"/>
        <w:spacing w:before="76"/>
        <w:ind w:left="1036" w:right="471"/>
        <w:jc w:val="center"/>
      </w:pPr>
      <w:bookmarkStart w:id="26" w:name="_TOC_250004"/>
      <w:r>
        <w:rPr/>
        <w:t>Приложение</w:t>
      </w:r>
      <w:r>
        <w:rPr>
          <w:spacing w:val="-7"/>
        </w:rPr>
        <w:t> </w:t>
      </w:r>
      <w:bookmarkEnd w:id="26"/>
      <w:r>
        <w:rPr>
          <w:spacing w:val="-10"/>
        </w:rPr>
        <w:t>Г</w:t>
      </w:r>
    </w:p>
    <w:p>
      <w:pPr>
        <w:pStyle w:val="BodyText"/>
        <w:spacing w:before="322"/>
        <w:ind w:left="1036" w:right="471"/>
        <w:jc w:val="center"/>
      </w:pPr>
      <w:r>
        <w:rPr/>
        <w:t>Акты</w:t>
      </w:r>
      <w:r>
        <w:rPr>
          <w:spacing w:val="-2"/>
        </w:rPr>
        <w:t> внедрения</w:t>
      </w:r>
    </w:p>
    <w:p>
      <w:pPr>
        <w:pStyle w:val="BodyText"/>
        <w:ind w:left="0"/>
        <w:jc w:val="left"/>
        <w:rPr>
          <w:sz w:val="20"/>
        </w:rPr>
      </w:pPr>
    </w:p>
    <w:p>
      <w:pPr>
        <w:pStyle w:val="BodyText"/>
        <w:spacing w:before="159"/>
        <w:ind w:left="0"/>
        <w:jc w:val="left"/>
        <w:rPr>
          <w:sz w:val="20"/>
        </w:rPr>
      </w:pPr>
      <w:r>
        <w:rPr>
          <w:sz w:val="20"/>
        </w:rPr>
        <w:drawing>
          <wp:anchor allowOverlap="1" behindDoc="1" distB="0" distL="0" distR="0" distT="0" layoutInCell="1" locked="0" relativeHeight="487599616" simplePos="0">
            <wp:simplePos x="0" y="0"/>
            <wp:positionH relativeFrom="page">
              <wp:posOffset>1406525</wp:posOffset>
            </wp:positionH>
            <wp:positionV relativeFrom="paragraph">
              <wp:posOffset>262242</wp:posOffset>
            </wp:positionV>
            <wp:extent cx="5463540" cy="7505700"/>
            <wp:effectExtent b="0" l="0" r="0" t="0"/>
            <wp:wrapTopAndBottom/>
            <wp:docPr id="42" name="Image 42"/>
            <wp:cNvGraphicFramePr>
              <a:graphicFrameLocks/>
            </wp:cNvGraphicFramePr>
            <a:graphic>
              <a:graphicData uri="http://schemas.openxmlformats.org/drawingml/2006/picture">
                <pic:pic>
                  <pic:nvPicPr>
                    <pic:cNvPr id="42" name="Image 42"/>
                    <pic:cNvPicPr/>
                  </pic:nvPicPr>
                  <pic:blipFill>
                    <a:blip cstate="print" r:embed="rId59"/>
                    <a:stretch>
                      <a:fillRect/>
                    </a:stretch>
                  </pic:blipFill>
                  <pic:spPr>
                    <a:xfrm>
                      <a:off x="0" y="0"/>
                      <a:ext cx="5463540" cy="7505700"/>
                    </a:xfrm>
                    <a:prstGeom prst="rect">
                      <a:avLst/>
                    </a:prstGeom>
                  </pic:spPr>
                </pic:pic>
              </a:graphicData>
            </a:graphic>
          </wp:anchor>
        </w:drawing>
      </w:r>
    </w:p>
    <w:p>
      <w:pPr>
        <w:pStyle w:val="BodyText"/>
        <w:spacing w:after="0"/>
        <w:jc w:val="left"/>
        <w:rPr>
          <w:sz w:val="20"/>
        </w:rPr>
        <w:sectPr>
          <w:pgSz w:h="16840" w:w="11910"/>
          <w:pgMar w:bottom="1340" w:footer="1073" w:header="0" w:left="1417" w:right="141" w:top="1040"/>
        </w:sectPr>
      </w:pPr>
    </w:p>
    <w:p>
      <w:pPr>
        <w:pStyle w:val="BodyText"/>
        <w:ind w:left="812"/>
        <w:jc w:val="left"/>
        <w:rPr>
          <w:sz w:val="20"/>
        </w:rPr>
      </w:pPr>
      <w:r>
        <w:rPr>
          <w:sz w:val="20"/>
        </w:rPr>
        <w:drawing>
          <wp:inline distB="0" distL="0" distR="0" distT="0">
            <wp:extent cx="5449150" cy="8472487"/>
            <wp:effectExtent b="0" l="0" r="0" t="0"/>
            <wp:docPr id="43" name="Image 43"/>
            <wp:cNvGraphicFramePr>
              <a:graphicFrameLocks/>
            </wp:cNvGraphicFramePr>
            <a:graphic>
              <a:graphicData uri="http://schemas.openxmlformats.org/drawingml/2006/picture">
                <pic:pic>
                  <pic:nvPicPr>
                    <pic:cNvPr id="43" name="Image 43"/>
                    <pic:cNvPicPr/>
                  </pic:nvPicPr>
                  <pic:blipFill>
                    <a:blip cstate="print" r:embed="rId60"/>
                    <a:stretch>
                      <a:fillRect/>
                    </a:stretch>
                  </pic:blipFill>
                  <pic:spPr>
                    <a:xfrm>
                      <a:off x="0" y="0"/>
                      <a:ext cx="5449150" cy="8472487"/>
                    </a:xfrm>
                    <a:prstGeom prst="rect">
                      <a:avLst/>
                    </a:prstGeom>
                  </pic:spPr>
                </pic:pic>
              </a:graphicData>
            </a:graphic>
          </wp:inline>
        </w:drawing>
      </w:r>
      <w:r>
        <w:rPr>
          <w:sz w:val="20"/>
        </w:rPr>
      </w:r>
    </w:p>
    <w:p>
      <w:pPr>
        <w:pStyle w:val="BodyText"/>
        <w:spacing w:after="0"/>
        <w:jc w:val="left"/>
        <w:rPr>
          <w:sz w:val="20"/>
        </w:rPr>
        <w:sectPr>
          <w:pgSz w:h="16840" w:w="11910"/>
          <w:pgMar w:bottom="1340" w:footer="1073" w:header="0" w:left="1417" w:right="141" w:top="1440"/>
        </w:sectPr>
      </w:pPr>
    </w:p>
    <w:p>
      <w:pPr>
        <w:pStyle w:val="Heading1"/>
        <w:spacing w:before="68"/>
        <w:ind w:left="5" w:right="5"/>
      </w:pPr>
      <w:bookmarkStart w:id="27" w:name="_TOC_250003"/>
      <w:r>
        <w:rPr/>
        <w:t>ПРИЛОЖЕНИЕ</w:t>
      </w:r>
      <w:r>
        <w:rPr>
          <w:spacing w:val="-1"/>
        </w:rPr>
        <w:t> </w:t>
      </w:r>
      <w:bookmarkEnd w:id="27"/>
      <w:r>
        <w:rPr>
          <w:spacing w:val="-10"/>
        </w:rPr>
        <w:t>Д</w:t>
      </w:r>
    </w:p>
    <w:p>
      <w:pPr>
        <w:pStyle w:val="BodyText"/>
        <w:spacing w:before="322"/>
        <w:ind w:left="1" w:right="5"/>
        <w:jc w:val="center"/>
      </w:pPr>
      <w:r>
        <w:rPr/>
        <w:t>Показатели</w:t>
      </w:r>
      <w:r>
        <w:rPr>
          <w:spacing w:val="-5"/>
        </w:rPr>
        <w:t> </w:t>
      </w:r>
      <w:r>
        <w:rPr/>
        <w:t>вегетационного</w:t>
      </w:r>
      <w:r>
        <w:rPr>
          <w:spacing w:val="-4"/>
        </w:rPr>
        <w:t> </w:t>
      </w:r>
      <w:r>
        <w:rPr/>
        <w:t>периода</w:t>
      </w:r>
      <w:r>
        <w:rPr>
          <w:spacing w:val="-4"/>
        </w:rPr>
        <w:t> </w:t>
      </w:r>
      <w:r>
        <w:rPr/>
        <w:t>и</w:t>
      </w:r>
      <w:r>
        <w:rPr>
          <w:spacing w:val="-5"/>
        </w:rPr>
        <w:t> </w:t>
      </w:r>
      <w:r>
        <w:rPr/>
        <w:t>структуры</w:t>
      </w:r>
      <w:r>
        <w:rPr>
          <w:spacing w:val="-4"/>
        </w:rPr>
        <w:t> </w:t>
      </w:r>
      <w:r>
        <w:rPr/>
        <w:t>урожая</w:t>
      </w:r>
      <w:r>
        <w:rPr>
          <w:spacing w:val="-4"/>
        </w:rPr>
        <w:t> </w:t>
      </w:r>
      <w:r>
        <w:rPr/>
        <w:t>сортообразцов</w:t>
      </w:r>
      <w:r>
        <w:rPr>
          <w:spacing w:val="-4"/>
        </w:rPr>
        <w:t> </w:t>
      </w:r>
      <w:r>
        <w:rPr>
          <w:spacing w:val="-2"/>
        </w:rPr>
        <w:t>чечевицы</w:t>
      </w:r>
    </w:p>
    <w:p>
      <w:pPr>
        <w:pStyle w:val="BodyText"/>
        <w:spacing w:before="322"/>
        <w:ind w:left="567"/>
        <w:jc w:val="left"/>
      </w:pPr>
      <w:r>
        <w:rPr/>
        <w:t>Таблица</w:t>
      </w:r>
      <w:r>
        <w:rPr>
          <w:spacing w:val="-4"/>
        </w:rPr>
        <w:t> </w:t>
      </w:r>
      <w:r>
        <w:rPr/>
        <w:t>Д.1</w:t>
      </w:r>
      <w:r>
        <w:rPr>
          <w:spacing w:val="-4"/>
        </w:rPr>
        <w:t> </w:t>
      </w:r>
      <w:r>
        <w:rPr/>
        <w:t>–</w:t>
      </w:r>
      <w:r>
        <w:rPr>
          <w:spacing w:val="-4"/>
        </w:rPr>
        <w:t> </w:t>
      </w:r>
      <w:r>
        <w:rPr/>
        <w:t>Вегетационный</w:t>
      </w:r>
      <w:r>
        <w:rPr>
          <w:spacing w:val="-4"/>
        </w:rPr>
        <w:t> </w:t>
      </w:r>
      <w:r>
        <w:rPr/>
        <w:t>период</w:t>
      </w:r>
      <w:r>
        <w:rPr>
          <w:spacing w:val="-4"/>
        </w:rPr>
        <w:t> </w:t>
      </w:r>
      <w:r>
        <w:rPr/>
        <w:t>и</w:t>
      </w:r>
      <w:r>
        <w:rPr>
          <w:spacing w:val="-4"/>
        </w:rPr>
        <w:t> </w:t>
      </w:r>
      <w:r>
        <w:rPr/>
        <w:t>урожайность</w:t>
      </w:r>
      <w:r>
        <w:rPr>
          <w:spacing w:val="-4"/>
        </w:rPr>
        <w:t> </w:t>
      </w:r>
      <w:r>
        <w:rPr/>
        <w:t>сортообразцов</w:t>
      </w:r>
      <w:r>
        <w:rPr>
          <w:spacing w:val="-4"/>
        </w:rPr>
        <w:t> </w:t>
      </w:r>
      <w:r>
        <w:rPr/>
        <w:t>мировой</w:t>
      </w:r>
      <w:r>
        <w:rPr>
          <w:spacing w:val="-4"/>
        </w:rPr>
        <w:t> </w:t>
      </w:r>
      <w:r>
        <w:rPr/>
        <w:t>коллекции</w:t>
      </w:r>
      <w:r>
        <w:rPr>
          <w:spacing w:val="-4"/>
        </w:rPr>
        <w:t> </w:t>
      </w:r>
      <w:r>
        <w:rPr/>
        <w:t>крупносемянной</w:t>
      </w:r>
      <w:r>
        <w:rPr>
          <w:spacing w:val="62"/>
        </w:rPr>
        <w:t> </w:t>
      </w:r>
      <w:r>
        <w:rPr>
          <w:spacing w:val="-2"/>
        </w:rPr>
        <w:t>чечевицы</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06"/>
        <w:gridCol w:w="3713"/>
        <w:gridCol w:w="1615"/>
        <w:gridCol w:w="636"/>
        <w:gridCol w:w="636"/>
        <w:gridCol w:w="636"/>
        <w:gridCol w:w="636"/>
        <w:gridCol w:w="576"/>
        <w:gridCol w:w="576"/>
        <w:gridCol w:w="636"/>
        <w:gridCol w:w="636"/>
        <w:gridCol w:w="876"/>
        <w:gridCol w:w="996"/>
        <w:gridCol w:w="996"/>
        <w:gridCol w:w="996"/>
      </w:tblGrid>
      <w:tr>
        <w:trPr>
          <w:trHeight w:hRule="atLeast" w:val="287"/>
        </w:trPr>
        <w:tc>
          <w:tcPr>
            <w:tcW w:type="dxa" w:w="506"/>
            <w:vMerge w:val="restart"/>
          </w:tcPr>
          <w:p>
            <w:pPr>
              <w:pStyle w:val="TableParagraph"/>
              <w:spacing w:before="167"/>
              <w:ind w:left="0"/>
              <w:jc w:val="left"/>
              <w:rPr>
                <w:sz w:val="24"/>
              </w:rPr>
            </w:pPr>
          </w:p>
          <w:p>
            <w:pPr>
              <w:pStyle w:val="TableParagraph"/>
              <w:ind w:left="138"/>
              <w:jc w:val="left"/>
              <w:rPr>
                <w:sz w:val="24"/>
              </w:rPr>
            </w:pPr>
            <w:r>
              <w:rPr>
                <w:spacing w:val="-10"/>
                <w:sz w:val="24"/>
              </w:rPr>
              <w:t>№</w:t>
            </w:r>
          </w:p>
        </w:tc>
        <w:tc>
          <w:tcPr>
            <w:tcW w:type="dxa" w:w="3713"/>
            <w:vMerge w:val="restart"/>
          </w:tcPr>
          <w:p>
            <w:pPr>
              <w:pStyle w:val="TableParagraph"/>
              <w:ind w:left="0"/>
              <w:jc w:val="left"/>
              <w:rPr>
                <w:sz w:val="24"/>
              </w:rPr>
            </w:pPr>
          </w:p>
          <w:p>
            <w:pPr>
              <w:pStyle w:val="TableParagraph"/>
              <w:spacing w:before="29"/>
              <w:ind w:left="0"/>
              <w:jc w:val="left"/>
              <w:rPr>
                <w:sz w:val="24"/>
              </w:rPr>
            </w:pPr>
          </w:p>
          <w:p>
            <w:pPr>
              <w:pStyle w:val="TableParagraph"/>
              <w:ind w:left="622"/>
              <w:jc w:val="left"/>
              <w:rPr>
                <w:sz w:val="24"/>
              </w:rPr>
            </w:pPr>
            <w:r>
              <w:rPr>
                <w:sz w:val="24"/>
              </w:rPr>
              <w:t>Название</w:t>
            </w:r>
            <w:r>
              <w:rPr>
                <w:spacing w:val="-5"/>
                <w:sz w:val="24"/>
              </w:rPr>
              <w:t> </w:t>
            </w:r>
            <w:r>
              <w:rPr>
                <w:spacing w:val="-2"/>
                <w:sz w:val="24"/>
              </w:rPr>
              <w:t>сортообразца</w:t>
            </w:r>
          </w:p>
        </w:tc>
        <w:tc>
          <w:tcPr>
            <w:tcW w:type="dxa" w:w="1615"/>
            <w:vMerge w:val="restart"/>
          </w:tcPr>
          <w:p>
            <w:pPr>
              <w:pStyle w:val="TableParagraph"/>
              <w:spacing w:before="167"/>
              <w:ind w:left="126" w:right="115"/>
              <w:rPr>
                <w:sz w:val="24"/>
              </w:rPr>
            </w:pPr>
            <w:r>
              <w:rPr>
                <w:spacing w:val="-2"/>
                <w:sz w:val="24"/>
              </w:rPr>
              <w:t>Происхожде- </w:t>
            </w:r>
            <w:r>
              <w:rPr>
                <w:spacing w:val="-4"/>
                <w:sz w:val="24"/>
              </w:rPr>
              <w:t>ние </w:t>
            </w:r>
            <w:r>
              <w:rPr>
                <w:spacing w:val="-2"/>
                <w:sz w:val="24"/>
              </w:rPr>
              <w:t>сортообраз- </w:t>
            </w:r>
            <w:r>
              <w:rPr>
                <w:spacing w:val="-4"/>
                <w:sz w:val="24"/>
              </w:rPr>
              <w:t>цов</w:t>
            </w:r>
          </w:p>
        </w:tc>
        <w:tc>
          <w:tcPr>
            <w:tcW w:type="dxa" w:w="4968"/>
            <w:gridSpan w:val="8"/>
          </w:tcPr>
          <w:p>
            <w:pPr>
              <w:pStyle w:val="TableParagraph"/>
              <w:spacing w:before="6" w:line="262" w:lineRule="exact"/>
              <w:ind w:left="711"/>
              <w:jc w:val="left"/>
              <w:rPr>
                <w:sz w:val="24"/>
              </w:rPr>
            </w:pPr>
            <w:r>
              <w:rPr>
                <w:sz w:val="24"/>
              </w:rPr>
              <w:t>Вегетационный</w:t>
            </w:r>
            <w:r>
              <w:rPr>
                <w:spacing w:val="-3"/>
                <w:sz w:val="24"/>
              </w:rPr>
              <w:t> </w:t>
            </w:r>
            <w:r>
              <w:rPr>
                <w:sz w:val="24"/>
              </w:rPr>
              <w:t>перио,</w:t>
            </w:r>
            <w:r>
              <w:rPr>
                <w:spacing w:val="-3"/>
                <w:sz w:val="24"/>
              </w:rPr>
              <w:t> </w:t>
            </w:r>
            <w:r>
              <w:rPr>
                <w:sz w:val="24"/>
              </w:rPr>
              <w:t>суток</w:t>
            </w:r>
            <w:r>
              <w:rPr>
                <w:spacing w:val="-3"/>
                <w:sz w:val="24"/>
              </w:rPr>
              <w:t> </w:t>
            </w:r>
            <w:r>
              <w:rPr>
                <w:sz w:val="24"/>
              </w:rPr>
              <w:t>от</w:t>
            </w:r>
            <w:r>
              <w:rPr>
                <w:spacing w:val="-2"/>
                <w:sz w:val="24"/>
              </w:rPr>
              <w:t> </w:t>
            </w:r>
            <w:r>
              <w:rPr>
                <w:spacing w:val="-5"/>
                <w:sz w:val="24"/>
              </w:rPr>
              <w:t>до</w:t>
            </w:r>
          </w:p>
        </w:tc>
        <w:tc>
          <w:tcPr>
            <w:tcW w:type="dxa" w:w="3864"/>
            <w:gridSpan w:val="4"/>
          </w:tcPr>
          <w:p>
            <w:pPr>
              <w:pStyle w:val="TableParagraph"/>
              <w:spacing w:before="6" w:line="262" w:lineRule="exact"/>
              <w:ind w:left="981"/>
              <w:jc w:val="left"/>
              <w:rPr>
                <w:sz w:val="24"/>
              </w:rPr>
            </w:pPr>
            <w:r>
              <w:rPr>
                <w:sz w:val="24"/>
              </w:rPr>
              <w:t>Урожайность,</w:t>
            </w:r>
            <w:r>
              <w:rPr>
                <w:spacing w:val="-8"/>
                <w:sz w:val="24"/>
              </w:rPr>
              <w:t> </w:t>
            </w:r>
            <w:r>
              <w:rPr>
                <w:spacing w:val="-4"/>
                <w:sz w:val="24"/>
              </w:rPr>
              <w:t>ц/га</w:t>
            </w:r>
          </w:p>
        </w:tc>
      </w:tr>
      <w:tr>
        <w:trPr>
          <w:trHeight w:hRule="atLeast" w:val="518"/>
        </w:trPr>
        <w:tc>
          <w:tcPr>
            <w:tcW w:type="dxa" w:w="506"/>
            <w:vMerge/>
            <w:tcBorders>
              <w:top w:val="nil"/>
            </w:tcBorders>
          </w:tcPr>
          <w:p>
            <w:pPr>
              <w:rPr>
                <w:sz w:val="2"/>
                <w:szCs w:val="2"/>
              </w:rPr>
            </w:pPr>
          </w:p>
        </w:tc>
        <w:tc>
          <w:tcPr>
            <w:tcW w:type="dxa" w:w="3713"/>
            <w:vMerge/>
            <w:tcBorders>
              <w:top w:val="nil"/>
            </w:tcBorders>
          </w:tcPr>
          <w:p>
            <w:pPr>
              <w:rPr>
                <w:sz w:val="2"/>
                <w:szCs w:val="2"/>
              </w:rPr>
            </w:pPr>
          </w:p>
        </w:tc>
        <w:tc>
          <w:tcPr>
            <w:tcW w:type="dxa" w:w="1615"/>
            <w:vMerge/>
            <w:tcBorders>
              <w:top w:val="nil"/>
            </w:tcBorders>
          </w:tcPr>
          <w:p>
            <w:pPr>
              <w:rPr>
                <w:sz w:val="2"/>
                <w:szCs w:val="2"/>
              </w:rPr>
            </w:pPr>
          </w:p>
        </w:tc>
        <w:tc>
          <w:tcPr>
            <w:tcW w:type="dxa" w:w="2544"/>
            <w:gridSpan w:val="4"/>
          </w:tcPr>
          <w:p>
            <w:pPr>
              <w:pStyle w:val="TableParagraph"/>
              <w:spacing w:before="121"/>
              <w:ind w:left="398"/>
              <w:jc w:val="left"/>
              <w:rPr>
                <w:sz w:val="24"/>
              </w:rPr>
            </w:pPr>
            <w:r>
              <w:rPr>
                <w:spacing w:val="-2"/>
                <w:sz w:val="24"/>
              </w:rPr>
              <w:t>всходы-цветение</w:t>
            </w:r>
          </w:p>
        </w:tc>
        <w:tc>
          <w:tcPr>
            <w:tcW w:type="dxa" w:w="2424"/>
            <w:gridSpan w:val="4"/>
          </w:tcPr>
          <w:p>
            <w:pPr>
              <w:pStyle w:val="TableParagraph"/>
              <w:spacing w:before="121"/>
              <w:ind w:left="234"/>
              <w:jc w:val="left"/>
              <w:rPr>
                <w:sz w:val="24"/>
              </w:rPr>
            </w:pPr>
            <w:r>
              <w:rPr>
                <w:spacing w:val="-2"/>
                <w:sz w:val="24"/>
              </w:rPr>
              <w:t>всходы-созревание</w:t>
            </w:r>
          </w:p>
        </w:tc>
        <w:tc>
          <w:tcPr>
            <w:tcW w:type="dxa" w:w="3864"/>
            <w:gridSpan w:val="4"/>
          </w:tcPr>
          <w:p>
            <w:pPr>
              <w:pStyle w:val="TableParagraph"/>
              <w:spacing w:before="121"/>
              <w:rPr>
                <w:sz w:val="24"/>
              </w:rPr>
            </w:pPr>
            <w:r>
              <w:rPr>
                <w:spacing w:val="-2"/>
                <w:sz w:val="24"/>
              </w:rPr>
              <w:t>всего</w:t>
            </w:r>
          </w:p>
        </w:tc>
      </w:tr>
      <w:tr>
        <w:trPr>
          <w:trHeight w:hRule="atLeast" w:val="612"/>
        </w:trPr>
        <w:tc>
          <w:tcPr>
            <w:tcW w:type="dxa" w:w="506"/>
            <w:vMerge/>
            <w:tcBorders>
              <w:top w:val="nil"/>
            </w:tcBorders>
          </w:tcPr>
          <w:p>
            <w:pPr>
              <w:rPr>
                <w:sz w:val="2"/>
                <w:szCs w:val="2"/>
              </w:rPr>
            </w:pPr>
          </w:p>
        </w:tc>
        <w:tc>
          <w:tcPr>
            <w:tcW w:type="dxa" w:w="3713"/>
            <w:vMerge/>
            <w:tcBorders>
              <w:top w:val="nil"/>
            </w:tcBorders>
          </w:tcPr>
          <w:p>
            <w:pPr>
              <w:rPr>
                <w:sz w:val="2"/>
                <w:szCs w:val="2"/>
              </w:rPr>
            </w:pPr>
          </w:p>
        </w:tc>
        <w:tc>
          <w:tcPr>
            <w:tcW w:type="dxa" w:w="1615"/>
            <w:vMerge/>
            <w:tcBorders>
              <w:top w:val="nil"/>
            </w:tcBorders>
          </w:tcPr>
          <w:p>
            <w:pPr>
              <w:rPr>
                <w:sz w:val="2"/>
                <w:szCs w:val="2"/>
              </w:rPr>
            </w:pPr>
          </w:p>
        </w:tc>
        <w:tc>
          <w:tcPr>
            <w:tcW w:type="dxa" w:w="636"/>
            <w:textDirection w:val="btLr"/>
          </w:tcPr>
          <w:p>
            <w:pPr>
              <w:pStyle w:val="TableParagraph"/>
              <w:spacing w:before="180"/>
              <w:ind w:left="66"/>
              <w:jc w:val="left"/>
              <w:rPr>
                <w:sz w:val="24"/>
              </w:rPr>
            </w:pPr>
            <w:r>
              <w:rPr>
                <w:spacing w:val="-4"/>
                <w:sz w:val="24"/>
              </w:rPr>
              <w:t>2021</w:t>
            </w:r>
          </w:p>
        </w:tc>
        <w:tc>
          <w:tcPr>
            <w:tcW w:type="dxa" w:w="636"/>
            <w:textDirection w:val="btLr"/>
          </w:tcPr>
          <w:p>
            <w:pPr>
              <w:pStyle w:val="TableParagraph"/>
              <w:spacing w:before="180"/>
              <w:ind w:left="66"/>
              <w:jc w:val="left"/>
              <w:rPr>
                <w:sz w:val="24"/>
              </w:rPr>
            </w:pPr>
            <w:r>
              <w:rPr>
                <w:spacing w:val="-4"/>
                <w:sz w:val="24"/>
              </w:rPr>
              <w:t>2022</w:t>
            </w:r>
          </w:p>
        </w:tc>
        <w:tc>
          <w:tcPr>
            <w:tcW w:type="dxa" w:w="636"/>
            <w:textDirection w:val="btLr"/>
          </w:tcPr>
          <w:p>
            <w:pPr>
              <w:pStyle w:val="TableParagraph"/>
              <w:spacing w:before="180"/>
              <w:ind w:left="66"/>
              <w:jc w:val="left"/>
              <w:rPr>
                <w:sz w:val="24"/>
              </w:rPr>
            </w:pPr>
            <w:r>
              <w:rPr>
                <w:spacing w:val="-4"/>
                <w:sz w:val="24"/>
              </w:rPr>
              <w:t>2023</w:t>
            </w:r>
          </w:p>
        </w:tc>
        <w:tc>
          <w:tcPr>
            <w:tcW w:type="dxa" w:w="636"/>
            <w:textDirection w:val="btLr"/>
          </w:tcPr>
          <w:p>
            <w:pPr>
              <w:pStyle w:val="TableParagraph"/>
              <w:spacing w:before="42"/>
              <w:ind w:hanging="97" w:left="135" w:right="28"/>
              <w:jc w:val="left"/>
              <w:rPr>
                <w:sz w:val="24"/>
              </w:rPr>
            </w:pPr>
            <w:r>
              <w:rPr>
                <w:spacing w:val="-2"/>
                <w:sz w:val="24"/>
              </w:rPr>
              <w:t>сред- </w:t>
            </w:r>
            <w:r>
              <w:rPr>
                <w:spacing w:val="-4"/>
                <w:sz w:val="24"/>
              </w:rPr>
              <w:t>нее</w:t>
            </w:r>
          </w:p>
        </w:tc>
        <w:tc>
          <w:tcPr>
            <w:tcW w:type="dxa" w:w="576"/>
            <w:textDirection w:val="btLr"/>
          </w:tcPr>
          <w:p>
            <w:pPr>
              <w:pStyle w:val="TableParagraph"/>
              <w:spacing w:before="150"/>
              <w:ind w:left="66"/>
              <w:jc w:val="left"/>
              <w:rPr>
                <w:sz w:val="24"/>
              </w:rPr>
            </w:pPr>
            <w:r>
              <w:rPr>
                <w:spacing w:val="-4"/>
                <w:sz w:val="24"/>
              </w:rPr>
              <w:t>2021</w:t>
            </w:r>
          </w:p>
        </w:tc>
        <w:tc>
          <w:tcPr>
            <w:tcW w:type="dxa" w:w="576"/>
            <w:textDirection w:val="btLr"/>
          </w:tcPr>
          <w:p>
            <w:pPr>
              <w:pStyle w:val="TableParagraph"/>
              <w:spacing w:before="150"/>
              <w:ind w:left="66"/>
              <w:jc w:val="left"/>
              <w:rPr>
                <w:sz w:val="24"/>
              </w:rPr>
            </w:pPr>
            <w:r>
              <w:rPr>
                <w:spacing w:val="-4"/>
                <w:sz w:val="24"/>
              </w:rPr>
              <w:t>2022</w:t>
            </w:r>
          </w:p>
        </w:tc>
        <w:tc>
          <w:tcPr>
            <w:tcW w:type="dxa" w:w="636"/>
            <w:textDirection w:val="btLr"/>
          </w:tcPr>
          <w:p>
            <w:pPr>
              <w:pStyle w:val="TableParagraph"/>
              <w:spacing w:before="180"/>
              <w:ind w:left="66"/>
              <w:jc w:val="left"/>
              <w:rPr>
                <w:sz w:val="24"/>
              </w:rPr>
            </w:pPr>
            <w:r>
              <w:rPr>
                <w:spacing w:val="-4"/>
                <w:sz w:val="24"/>
              </w:rPr>
              <w:t>2023</w:t>
            </w:r>
          </w:p>
        </w:tc>
        <w:tc>
          <w:tcPr>
            <w:tcW w:type="dxa" w:w="636"/>
            <w:textDirection w:val="btLr"/>
          </w:tcPr>
          <w:p>
            <w:pPr>
              <w:pStyle w:val="TableParagraph"/>
              <w:spacing w:before="42"/>
              <w:ind w:hanging="97" w:left="135" w:right="28"/>
              <w:jc w:val="left"/>
              <w:rPr>
                <w:sz w:val="24"/>
              </w:rPr>
            </w:pPr>
            <w:r>
              <w:rPr>
                <w:spacing w:val="-2"/>
                <w:sz w:val="24"/>
              </w:rPr>
              <w:t>сред- </w:t>
            </w:r>
            <w:r>
              <w:rPr>
                <w:spacing w:val="-4"/>
                <w:sz w:val="24"/>
              </w:rPr>
              <w:t>нее</w:t>
            </w:r>
          </w:p>
        </w:tc>
        <w:tc>
          <w:tcPr>
            <w:tcW w:type="dxa" w:w="876"/>
            <w:textDirection w:val="btLr"/>
          </w:tcPr>
          <w:p>
            <w:pPr>
              <w:pStyle w:val="TableParagraph"/>
              <w:spacing w:before="24"/>
              <w:ind w:left="0"/>
              <w:jc w:val="left"/>
              <w:rPr>
                <w:sz w:val="24"/>
              </w:rPr>
            </w:pPr>
          </w:p>
          <w:p>
            <w:pPr>
              <w:pStyle w:val="TableParagraph"/>
              <w:ind w:left="66"/>
              <w:jc w:val="left"/>
              <w:rPr>
                <w:sz w:val="24"/>
              </w:rPr>
            </w:pPr>
            <w:r>
              <w:rPr>
                <w:spacing w:val="-4"/>
                <w:sz w:val="24"/>
              </w:rPr>
              <w:t>2021</w:t>
            </w:r>
          </w:p>
        </w:tc>
        <w:tc>
          <w:tcPr>
            <w:tcW w:type="dxa" w:w="996"/>
            <w:textDirection w:val="btLr"/>
          </w:tcPr>
          <w:p>
            <w:pPr>
              <w:pStyle w:val="TableParagraph"/>
              <w:spacing w:before="84"/>
              <w:ind w:left="0"/>
              <w:jc w:val="left"/>
              <w:rPr>
                <w:sz w:val="24"/>
              </w:rPr>
            </w:pPr>
          </w:p>
          <w:p>
            <w:pPr>
              <w:pStyle w:val="TableParagraph"/>
              <w:ind w:left="66"/>
              <w:jc w:val="left"/>
              <w:rPr>
                <w:sz w:val="24"/>
              </w:rPr>
            </w:pPr>
            <w:r>
              <w:rPr>
                <w:spacing w:val="-4"/>
                <w:sz w:val="24"/>
              </w:rPr>
              <w:t>2022</w:t>
            </w:r>
          </w:p>
        </w:tc>
        <w:tc>
          <w:tcPr>
            <w:tcW w:type="dxa" w:w="996"/>
            <w:textDirection w:val="btLr"/>
          </w:tcPr>
          <w:p>
            <w:pPr>
              <w:pStyle w:val="TableParagraph"/>
              <w:spacing w:before="84"/>
              <w:ind w:left="0"/>
              <w:jc w:val="left"/>
              <w:rPr>
                <w:sz w:val="24"/>
              </w:rPr>
            </w:pPr>
          </w:p>
          <w:p>
            <w:pPr>
              <w:pStyle w:val="TableParagraph"/>
              <w:ind w:left="66"/>
              <w:jc w:val="left"/>
              <w:rPr>
                <w:sz w:val="24"/>
              </w:rPr>
            </w:pPr>
            <w:r>
              <w:rPr>
                <w:spacing w:val="-4"/>
                <w:sz w:val="24"/>
              </w:rPr>
              <w:t>2023</w:t>
            </w:r>
          </w:p>
        </w:tc>
        <w:tc>
          <w:tcPr>
            <w:tcW w:type="dxa" w:w="996"/>
            <w:textDirection w:val="btLr"/>
          </w:tcPr>
          <w:p>
            <w:pPr>
              <w:pStyle w:val="TableParagraph"/>
              <w:spacing w:before="222"/>
              <w:ind w:hanging="97" w:left="135" w:right="28"/>
              <w:jc w:val="left"/>
              <w:rPr>
                <w:sz w:val="24"/>
              </w:rPr>
            </w:pPr>
            <w:r>
              <w:rPr>
                <w:spacing w:val="-2"/>
                <w:sz w:val="24"/>
              </w:rPr>
              <w:t>сред- </w:t>
            </w:r>
            <w:r>
              <w:rPr>
                <w:spacing w:val="-4"/>
                <w:sz w:val="24"/>
              </w:rPr>
              <w:t>нее</w:t>
            </w:r>
          </w:p>
        </w:tc>
      </w:tr>
      <w:tr>
        <w:trPr>
          <w:trHeight w:hRule="atLeast" w:val="275"/>
        </w:trPr>
        <w:tc>
          <w:tcPr>
            <w:tcW w:type="dxa" w:w="506"/>
          </w:tcPr>
          <w:p>
            <w:pPr>
              <w:pStyle w:val="TableParagraph"/>
              <w:spacing w:line="256" w:lineRule="exact"/>
              <w:ind w:left="107"/>
              <w:jc w:val="left"/>
              <w:rPr>
                <w:sz w:val="24"/>
              </w:rPr>
            </w:pPr>
            <w:r>
              <w:rPr>
                <w:spacing w:val="-10"/>
                <w:sz w:val="24"/>
              </w:rPr>
              <w:t>1</w:t>
            </w:r>
          </w:p>
        </w:tc>
        <w:tc>
          <w:tcPr>
            <w:tcW w:type="dxa" w:w="3713"/>
          </w:tcPr>
          <w:p>
            <w:pPr>
              <w:pStyle w:val="TableParagraph"/>
              <w:spacing w:line="256" w:lineRule="exact"/>
              <w:ind w:left="369"/>
              <w:rPr>
                <w:sz w:val="24"/>
              </w:rPr>
            </w:pPr>
            <w:r>
              <w:rPr>
                <w:spacing w:val="-10"/>
                <w:sz w:val="24"/>
              </w:rPr>
              <w:t>2</w:t>
            </w:r>
          </w:p>
        </w:tc>
        <w:tc>
          <w:tcPr>
            <w:tcW w:type="dxa" w:w="1615"/>
          </w:tcPr>
          <w:p>
            <w:pPr>
              <w:pStyle w:val="TableParagraph"/>
              <w:spacing w:line="256" w:lineRule="exact"/>
              <w:ind w:left="74"/>
              <w:rPr>
                <w:sz w:val="24"/>
              </w:rPr>
            </w:pPr>
            <w:r>
              <w:rPr>
                <w:spacing w:val="-10"/>
                <w:sz w:val="24"/>
              </w:rPr>
              <w:t>3</w:t>
            </w:r>
          </w:p>
        </w:tc>
        <w:tc>
          <w:tcPr>
            <w:tcW w:type="dxa" w:w="636"/>
          </w:tcPr>
          <w:p>
            <w:pPr>
              <w:pStyle w:val="TableParagraph"/>
              <w:spacing w:line="256" w:lineRule="exact"/>
              <w:ind w:left="74"/>
              <w:rPr>
                <w:sz w:val="24"/>
              </w:rPr>
            </w:pPr>
            <w:r>
              <w:rPr>
                <w:spacing w:val="-10"/>
                <w:sz w:val="24"/>
              </w:rPr>
              <w:t>4</w:t>
            </w:r>
          </w:p>
        </w:tc>
        <w:tc>
          <w:tcPr>
            <w:tcW w:type="dxa" w:w="636"/>
          </w:tcPr>
          <w:p>
            <w:pPr>
              <w:pStyle w:val="TableParagraph"/>
              <w:spacing w:line="256" w:lineRule="exact"/>
              <w:ind w:left="74"/>
              <w:rPr>
                <w:sz w:val="24"/>
              </w:rPr>
            </w:pPr>
            <w:r>
              <w:rPr>
                <w:spacing w:val="-10"/>
                <w:sz w:val="24"/>
              </w:rPr>
              <w:t>5</w:t>
            </w:r>
          </w:p>
        </w:tc>
        <w:tc>
          <w:tcPr>
            <w:tcW w:type="dxa" w:w="636"/>
          </w:tcPr>
          <w:p>
            <w:pPr>
              <w:pStyle w:val="TableParagraph"/>
              <w:spacing w:line="256" w:lineRule="exact"/>
              <w:ind w:left="74"/>
              <w:rPr>
                <w:sz w:val="24"/>
              </w:rPr>
            </w:pPr>
            <w:r>
              <w:rPr>
                <w:spacing w:val="-10"/>
                <w:sz w:val="24"/>
              </w:rPr>
              <w:t>6</w:t>
            </w:r>
          </w:p>
        </w:tc>
        <w:tc>
          <w:tcPr>
            <w:tcW w:type="dxa" w:w="636"/>
          </w:tcPr>
          <w:p>
            <w:pPr>
              <w:pStyle w:val="TableParagraph"/>
              <w:spacing w:line="256" w:lineRule="exact"/>
              <w:ind w:left="74"/>
              <w:rPr>
                <w:sz w:val="24"/>
              </w:rPr>
            </w:pPr>
            <w:r>
              <w:rPr>
                <w:spacing w:val="-10"/>
                <w:sz w:val="24"/>
              </w:rPr>
              <w:t>7</w:t>
            </w:r>
          </w:p>
        </w:tc>
        <w:tc>
          <w:tcPr>
            <w:tcW w:type="dxa" w:w="576"/>
          </w:tcPr>
          <w:p>
            <w:pPr>
              <w:pStyle w:val="TableParagraph"/>
              <w:spacing w:line="256" w:lineRule="exact"/>
              <w:ind w:left="74"/>
              <w:rPr>
                <w:sz w:val="24"/>
              </w:rPr>
            </w:pPr>
            <w:r>
              <w:rPr>
                <w:spacing w:val="-10"/>
                <w:sz w:val="24"/>
              </w:rPr>
              <w:t>8</w:t>
            </w:r>
          </w:p>
        </w:tc>
        <w:tc>
          <w:tcPr>
            <w:tcW w:type="dxa" w:w="576"/>
          </w:tcPr>
          <w:p>
            <w:pPr>
              <w:pStyle w:val="TableParagraph"/>
              <w:spacing w:line="256" w:lineRule="exact"/>
              <w:ind w:left="74"/>
              <w:rPr>
                <w:sz w:val="24"/>
              </w:rPr>
            </w:pPr>
            <w:r>
              <w:rPr>
                <w:spacing w:val="-10"/>
                <w:sz w:val="24"/>
              </w:rPr>
              <w:t>9</w:t>
            </w:r>
          </w:p>
        </w:tc>
        <w:tc>
          <w:tcPr>
            <w:tcW w:type="dxa" w:w="636"/>
          </w:tcPr>
          <w:p>
            <w:pPr>
              <w:pStyle w:val="TableParagraph"/>
              <w:spacing w:line="256" w:lineRule="exact"/>
              <w:ind w:left="74"/>
              <w:rPr>
                <w:sz w:val="24"/>
              </w:rPr>
            </w:pPr>
            <w:r>
              <w:rPr>
                <w:spacing w:val="-5"/>
                <w:sz w:val="24"/>
              </w:rPr>
              <w:t>10</w:t>
            </w:r>
          </w:p>
        </w:tc>
        <w:tc>
          <w:tcPr>
            <w:tcW w:type="dxa" w:w="636"/>
          </w:tcPr>
          <w:p>
            <w:pPr>
              <w:pStyle w:val="TableParagraph"/>
              <w:spacing w:line="256" w:lineRule="exact"/>
              <w:ind w:left="74"/>
              <w:rPr>
                <w:sz w:val="24"/>
              </w:rPr>
            </w:pPr>
            <w:r>
              <w:rPr>
                <w:spacing w:val="-5"/>
                <w:sz w:val="24"/>
              </w:rPr>
              <w:t>11</w:t>
            </w:r>
          </w:p>
        </w:tc>
        <w:tc>
          <w:tcPr>
            <w:tcW w:type="dxa" w:w="876"/>
          </w:tcPr>
          <w:p>
            <w:pPr>
              <w:pStyle w:val="TableParagraph"/>
              <w:spacing w:line="256" w:lineRule="exact"/>
              <w:ind w:left="74"/>
              <w:rPr>
                <w:sz w:val="24"/>
              </w:rPr>
            </w:pPr>
            <w:r>
              <w:rPr>
                <w:spacing w:val="-5"/>
                <w:sz w:val="24"/>
              </w:rPr>
              <w:t>12</w:t>
            </w:r>
          </w:p>
        </w:tc>
        <w:tc>
          <w:tcPr>
            <w:tcW w:type="dxa" w:w="996"/>
          </w:tcPr>
          <w:p>
            <w:pPr>
              <w:pStyle w:val="TableParagraph"/>
              <w:spacing w:line="256" w:lineRule="exact"/>
              <w:ind w:left="74"/>
              <w:rPr>
                <w:sz w:val="24"/>
              </w:rPr>
            </w:pPr>
            <w:r>
              <w:rPr>
                <w:spacing w:val="-5"/>
                <w:sz w:val="24"/>
              </w:rPr>
              <w:t>13</w:t>
            </w:r>
          </w:p>
        </w:tc>
        <w:tc>
          <w:tcPr>
            <w:tcW w:type="dxa" w:w="996"/>
          </w:tcPr>
          <w:p>
            <w:pPr>
              <w:pStyle w:val="TableParagraph"/>
              <w:spacing w:line="256" w:lineRule="exact"/>
              <w:ind w:left="74"/>
              <w:rPr>
                <w:sz w:val="24"/>
              </w:rPr>
            </w:pPr>
            <w:r>
              <w:rPr>
                <w:spacing w:val="-5"/>
                <w:sz w:val="24"/>
              </w:rPr>
              <w:t>14</w:t>
            </w:r>
          </w:p>
        </w:tc>
        <w:tc>
          <w:tcPr>
            <w:tcW w:type="dxa" w:w="996"/>
          </w:tcPr>
          <w:p>
            <w:pPr>
              <w:pStyle w:val="TableParagraph"/>
              <w:spacing w:line="256" w:lineRule="exact"/>
              <w:ind w:left="74"/>
              <w:rPr>
                <w:sz w:val="24"/>
              </w:rPr>
            </w:pPr>
            <w:r>
              <w:rPr>
                <w:spacing w:val="-5"/>
                <w:sz w:val="24"/>
              </w:rPr>
              <w:t>15</w:t>
            </w:r>
          </w:p>
        </w:tc>
      </w:tr>
      <w:tr>
        <w:trPr>
          <w:trHeight w:hRule="atLeast" w:val="275"/>
        </w:trPr>
        <w:tc>
          <w:tcPr>
            <w:tcW w:type="dxa" w:w="506"/>
          </w:tcPr>
          <w:p>
            <w:pPr>
              <w:pStyle w:val="TableParagraph"/>
              <w:spacing w:line="256" w:lineRule="exact"/>
              <w:ind w:left="10" w:right="1"/>
              <w:rPr>
                <w:sz w:val="24"/>
              </w:rPr>
            </w:pPr>
            <w:r>
              <w:rPr>
                <w:spacing w:val="-10"/>
                <w:sz w:val="24"/>
              </w:rPr>
              <w:t>1</w:t>
            </w:r>
          </w:p>
        </w:tc>
        <w:tc>
          <w:tcPr>
            <w:tcW w:type="dxa" w:w="3713"/>
          </w:tcPr>
          <w:p>
            <w:pPr>
              <w:pStyle w:val="TableParagraph"/>
              <w:spacing w:line="256" w:lineRule="exact"/>
              <w:ind w:left="0" w:right="1256"/>
              <w:jc w:val="right"/>
              <w:rPr>
                <w:sz w:val="24"/>
              </w:rPr>
            </w:pPr>
            <w:r>
              <w:rPr>
                <w:spacing w:val="-2"/>
                <w:sz w:val="24"/>
              </w:rPr>
              <w:t>Шырайлы,st</w:t>
            </w:r>
          </w:p>
        </w:tc>
        <w:tc>
          <w:tcPr>
            <w:tcW w:type="dxa" w:w="1615"/>
          </w:tcPr>
          <w:p>
            <w:pPr>
              <w:pStyle w:val="TableParagraph"/>
              <w:spacing w:line="256" w:lineRule="exact"/>
              <w:rPr>
                <w:sz w:val="24"/>
              </w:rPr>
            </w:pPr>
            <w:r>
              <w:rPr>
                <w:spacing w:val="-2"/>
                <w:sz w:val="24"/>
              </w:rPr>
              <w:t>Казахстан</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93</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97</w:t>
            </w:r>
          </w:p>
        </w:tc>
        <w:tc>
          <w:tcPr>
            <w:tcW w:type="dxa" w:w="876"/>
          </w:tcPr>
          <w:p>
            <w:pPr>
              <w:pStyle w:val="TableParagraph"/>
              <w:spacing w:line="256" w:lineRule="exact"/>
              <w:ind w:left="74" w:right="65"/>
              <w:rPr>
                <w:sz w:val="24"/>
              </w:rPr>
            </w:pPr>
            <w:r>
              <w:rPr>
                <w:spacing w:val="-2"/>
                <w:sz w:val="24"/>
              </w:rPr>
              <w:t>92,50</w:t>
            </w:r>
          </w:p>
        </w:tc>
        <w:tc>
          <w:tcPr>
            <w:tcW w:type="dxa" w:w="996"/>
          </w:tcPr>
          <w:p>
            <w:pPr>
              <w:pStyle w:val="TableParagraph"/>
              <w:spacing w:line="256" w:lineRule="exact"/>
              <w:ind w:left="74" w:right="65"/>
              <w:rPr>
                <w:sz w:val="24"/>
              </w:rPr>
            </w:pPr>
            <w:r>
              <w:rPr>
                <w:spacing w:val="-2"/>
                <w:sz w:val="24"/>
              </w:rPr>
              <w:t>85,63</w:t>
            </w:r>
          </w:p>
        </w:tc>
        <w:tc>
          <w:tcPr>
            <w:tcW w:type="dxa" w:w="996"/>
          </w:tcPr>
          <w:p>
            <w:pPr>
              <w:pStyle w:val="TableParagraph"/>
              <w:spacing w:line="256" w:lineRule="exact"/>
              <w:ind w:left="74" w:right="65"/>
              <w:rPr>
                <w:sz w:val="24"/>
              </w:rPr>
            </w:pPr>
            <w:r>
              <w:rPr>
                <w:spacing w:val="-4"/>
                <w:sz w:val="24"/>
              </w:rPr>
              <w:t>50,6</w:t>
            </w:r>
          </w:p>
        </w:tc>
        <w:tc>
          <w:tcPr>
            <w:tcW w:type="dxa" w:w="996"/>
          </w:tcPr>
          <w:p>
            <w:pPr>
              <w:pStyle w:val="TableParagraph"/>
              <w:spacing w:line="256" w:lineRule="exact"/>
              <w:ind w:left="74" w:right="65"/>
              <w:rPr>
                <w:sz w:val="24"/>
              </w:rPr>
            </w:pPr>
            <w:r>
              <w:rPr>
                <w:spacing w:val="-4"/>
                <w:sz w:val="24"/>
              </w:rPr>
              <w:t>76,2</w:t>
            </w:r>
          </w:p>
        </w:tc>
      </w:tr>
      <w:tr>
        <w:trPr>
          <w:trHeight w:hRule="atLeast" w:val="275"/>
        </w:trPr>
        <w:tc>
          <w:tcPr>
            <w:tcW w:type="dxa" w:w="506"/>
          </w:tcPr>
          <w:p>
            <w:pPr>
              <w:pStyle w:val="TableParagraph"/>
              <w:spacing w:line="256" w:lineRule="exact"/>
              <w:ind w:left="10" w:right="1"/>
              <w:rPr>
                <w:sz w:val="24"/>
              </w:rPr>
            </w:pPr>
            <w:r>
              <w:rPr>
                <w:spacing w:val="-10"/>
                <w:sz w:val="24"/>
              </w:rPr>
              <w:t>2</w:t>
            </w:r>
          </w:p>
        </w:tc>
        <w:tc>
          <w:tcPr>
            <w:tcW w:type="dxa" w:w="3713"/>
          </w:tcPr>
          <w:p>
            <w:pPr>
              <w:pStyle w:val="TableParagraph"/>
              <w:spacing w:line="256" w:lineRule="exact"/>
              <w:ind w:left="0" w:right="68"/>
              <w:rPr>
                <w:sz w:val="24"/>
              </w:rPr>
            </w:pPr>
            <w:r>
              <w:rPr>
                <w:spacing w:val="-2"/>
                <w:sz w:val="24"/>
              </w:rPr>
              <w:t>Веховская</w:t>
            </w:r>
          </w:p>
        </w:tc>
        <w:tc>
          <w:tcPr>
            <w:tcW w:type="dxa" w:w="1615"/>
          </w:tcPr>
          <w:p>
            <w:pPr>
              <w:pStyle w:val="TableParagraph"/>
              <w:spacing w:line="256" w:lineRule="exact"/>
              <w:rPr>
                <w:sz w:val="24"/>
              </w:rPr>
            </w:pPr>
            <w:r>
              <w:rPr>
                <w:spacing w:val="-2"/>
                <w:sz w:val="24"/>
              </w:rPr>
              <w:t>Казахстан</w:t>
            </w:r>
          </w:p>
        </w:tc>
        <w:tc>
          <w:tcPr>
            <w:tcW w:type="dxa" w:w="636"/>
          </w:tcPr>
          <w:p>
            <w:pPr>
              <w:pStyle w:val="TableParagraph"/>
              <w:spacing w:line="256" w:lineRule="exact"/>
              <w:ind w:left="74" w:right="65"/>
              <w:rPr>
                <w:sz w:val="24"/>
              </w:rPr>
            </w:pPr>
            <w:r>
              <w:rPr>
                <w:spacing w:val="-5"/>
                <w:sz w:val="24"/>
              </w:rPr>
              <w:t>36</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36</w:t>
            </w:r>
          </w:p>
        </w:tc>
        <w:tc>
          <w:tcPr>
            <w:tcW w:type="dxa" w:w="576"/>
          </w:tcPr>
          <w:p>
            <w:pPr>
              <w:pStyle w:val="TableParagraph"/>
              <w:spacing w:line="256" w:lineRule="exact"/>
              <w:ind w:left="74" w:right="65"/>
              <w:rPr>
                <w:sz w:val="24"/>
              </w:rPr>
            </w:pPr>
            <w:r>
              <w:rPr>
                <w:spacing w:val="-5"/>
                <w:sz w:val="24"/>
              </w:rPr>
              <w:t>98</w:t>
            </w:r>
          </w:p>
        </w:tc>
        <w:tc>
          <w:tcPr>
            <w:tcW w:type="dxa" w:w="576"/>
          </w:tcPr>
          <w:p>
            <w:pPr>
              <w:pStyle w:val="TableParagraph"/>
              <w:spacing w:line="256" w:lineRule="exact"/>
              <w:ind w:left="74" w:right="65"/>
              <w:rPr>
                <w:sz w:val="24"/>
              </w:rPr>
            </w:pPr>
            <w:r>
              <w:rPr>
                <w:spacing w:val="-5"/>
                <w:sz w:val="24"/>
              </w:rPr>
              <w:t>110</w:t>
            </w:r>
          </w:p>
        </w:tc>
        <w:tc>
          <w:tcPr>
            <w:tcW w:type="dxa" w:w="636"/>
          </w:tcPr>
          <w:p>
            <w:pPr>
              <w:pStyle w:val="TableParagraph"/>
              <w:spacing w:line="256" w:lineRule="exact"/>
              <w:ind w:left="74" w:right="65"/>
              <w:rPr>
                <w:sz w:val="24"/>
              </w:rPr>
            </w:pPr>
            <w:r>
              <w:rPr>
                <w:spacing w:val="-5"/>
                <w:sz w:val="24"/>
              </w:rPr>
              <w:t>85</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76,24</w:t>
            </w:r>
          </w:p>
        </w:tc>
        <w:tc>
          <w:tcPr>
            <w:tcW w:type="dxa" w:w="996"/>
          </w:tcPr>
          <w:p>
            <w:pPr>
              <w:pStyle w:val="TableParagraph"/>
              <w:spacing w:line="256" w:lineRule="exact"/>
              <w:ind w:left="74" w:right="65"/>
              <w:rPr>
                <w:sz w:val="24"/>
              </w:rPr>
            </w:pPr>
            <w:r>
              <w:rPr>
                <w:spacing w:val="-2"/>
                <w:sz w:val="24"/>
              </w:rPr>
              <w:t>115,92</w:t>
            </w:r>
          </w:p>
        </w:tc>
        <w:tc>
          <w:tcPr>
            <w:tcW w:type="dxa" w:w="996"/>
          </w:tcPr>
          <w:p>
            <w:pPr>
              <w:pStyle w:val="TableParagraph"/>
              <w:spacing w:line="256" w:lineRule="exact"/>
              <w:ind w:left="74" w:right="65"/>
              <w:rPr>
                <w:sz w:val="24"/>
              </w:rPr>
            </w:pPr>
            <w:r>
              <w:rPr>
                <w:spacing w:val="-2"/>
                <w:sz w:val="24"/>
              </w:rPr>
              <w:t>200,2</w:t>
            </w:r>
          </w:p>
        </w:tc>
        <w:tc>
          <w:tcPr>
            <w:tcW w:type="dxa" w:w="996"/>
          </w:tcPr>
          <w:p>
            <w:pPr>
              <w:pStyle w:val="TableParagraph"/>
              <w:spacing w:line="256" w:lineRule="exact"/>
              <w:ind w:left="74" w:right="65"/>
              <w:rPr>
                <w:sz w:val="24"/>
              </w:rPr>
            </w:pPr>
            <w:r>
              <w:rPr>
                <w:spacing w:val="-2"/>
                <w:sz w:val="24"/>
              </w:rPr>
              <w:t>130,8</w:t>
            </w:r>
          </w:p>
        </w:tc>
      </w:tr>
      <w:tr>
        <w:trPr>
          <w:trHeight w:hRule="atLeast" w:val="275"/>
        </w:trPr>
        <w:tc>
          <w:tcPr>
            <w:tcW w:type="dxa" w:w="506"/>
          </w:tcPr>
          <w:p>
            <w:pPr>
              <w:pStyle w:val="TableParagraph"/>
              <w:spacing w:line="256" w:lineRule="exact"/>
              <w:ind w:left="10" w:right="1"/>
              <w:rPr>
                <w:sz w:val="24"/>
              </w:rPr>
            </w:pPr>
            <w:r>
              <w:rPr>
                <w:spacing w:val="-10"/>
                <w:sz w:val="24"/>
              </w:rPr>
              <w:t>3</w:t>
            </w:r>
          </w:p>
        </w:tc>
        <w:tc>
          <w:tcPr>
            <w:tcW w:type="dxa" w:w="3713"/>
          </w:tcPr>
          <w:p>
            <w:pPr>
              <w:pStyle w:val="TableParagraph"/>
              <w:spacing w:line="256" w:lineRule="exact"/>
              <w:ind w:left="0" w:right="68"/>
              <w:rPr>
                <w:sz w:val="24"/>
              </w:rPr>
            </w:pPr>
            <w:r>
              <w:rPr>
                <w:spacing w:val="-2"/>
                <w:sz w:val="24"/>
              </w:rPr>
              <w:t>Сакура</w:t>
            </w:r>
          </w:p>
        </w:tc>
        <w:tc>
          <w:tcPr>
            <w:tcW w:type="dxa" w:w="1615"/>
          </w:tcPr>
          <w:p>
            <w:pPr>
              <w:pStyle w:val="TableParagraph"/>
              <w:spacing w:line="256" w:lineRule="exact"/>
              <w:rPr>
                <w:sz w:val="24"/>
              </w:rPr>
            </w:pPr>
            <w:r>
              <w:rPr>
                <w:spacing w:val="-2"/>
                <w:sz w:val="24"/>
              </w:rPr>
              <w:t>Казахстан</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98</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120,97</w:t>
            </w:r>
          </w:p>
        </w:tc>
        <w:tc>
          <w:tcPr>
            <w:tcW w:type="dxa" w:w="996"/>
          </w:tcPr>
          <w:p>
            <w:pPr>
              <w:pStyle w:val="TableParagraph"/>
              <w:spacing w:line="256" w:lineRule="exact"/>
              <w:ind w:left="74" w:right="65"/>
              <w:rPr>
                <w:sz w:val="24"/>
              </w:rPr>
            </w:pPr>
            <w:r>
              <w:rPr>
                <w:spacing w:val="-2"/>
                <w:sz w:val="24"/>
              </w:rPr>
              <w:t>108,46</w:t>
            </w:r>
          </w:p>
        </w:tc>
        <w:tc>
          <w:tcPr>
            <w:tcW w:type="dxa" w:w="996"/>
          </w:tcPr>
          <w:p>
            <w:pPr>
              <w:pStyle w:val="TableParagraph"/>
              <w:spacing w:line="256" w:lineRule="exact"/>
              <w:ind w:left="74" w:right="65"/>
              <w:rPr>
                <w:sz w:val="24"/>
              </w:rPr>
            </w:pPr>
            <w:r>
              <w:rPr>
                <w:spacing w:val="-2"/>
                <w:sz w:val="24"/>
              </w:rPr>
              <w:t>114,7</w:t>
            </w:r>
          </w:p>
        </w:tc>
      </w:tr>
      <w:tr>
        <w:trPr>
          <w:trHeight w:hRule="atLeast" w:val="275"/>
        </w:trPr>
        <w:tc>
          <w:tcPr>
            <w:tcW w:type="dxa" w:w="506"/>
          </w:tcPr>
          <w:p>
            <w:pPr>
              <w:pStyle w:val="TableParagraph"/>
              <w:spacing w:line="256" w:lineRule="exact"/>
              <w:ind w:left="10" w:right="1"/>
              <w:rPr>
                <w:sz w:val="24"/>
              </w:rPr>
            </w:pPr>
            <w:r>
              <w:rPr>
                <w:spacing w:val="-10"/>
                <w:sz w:val="24"/>
              </w:rPr>
              <w:t>4</w:t>
            </w:r>
          </w:p>
        </w:tc>
        <w:tc>
          <w:tcPr>
            <w:tcW w:type="dxa" w:w="3713"/>
          </w:tcPr>
          <w:p>
            <w:pPr>
              <w:pStyle w:val="TableParagraph"/>
              <w:spacing w:line="256" w:lineRule="exact"/>
              <w:ind w:left="0" w:right="68"/>
              <w:rPr>
                <w:sz w:val="24"/>
              </w:rPr>
            </w:pPr>
            <w:r>
              <w:rPr>
                <w:sz w:val="24"/>
              </w:rPr>
              <w:t>PI </w:t>
            </w:r>
            <w:r>
              <w:rPr>
                <w:spacing w:val="-2"/>
                <w:sz w:val="24"/>
              </w:rPr>
              <w:t>468898</w:t>
            </w:r>
          </w:p>
        </w:tc>
        <w:tc>
          <w:tcPr>
            <w:tcW w:type="dxa" w:w="1615"/>
          </w:tcPr>
          <w:p>
            <w:pPr>
              <w:pStyle w:val="TableParagraph"/>
              <w:spacing w:line="256" w:lineRule="exact"/>
              <w:ind w:left="8"/>
              <w:rPr>
                <w:sz w:val="24"/>
              </w:rPr>
            </w:pPr>
            <w:r>
              <w:rPr>
                <w:spacing w:val="-2"/>
                <w:sz w:val="24"/>
              </w:rPr>
              <w:t>Австралия</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38</w:t>
            </w:r>
          </w:p>
        </w:tc>
        <w:tc>
          <w:tcPr>
            <w:tcW w:type="dxa" w:w="576"/>
          </w:tcPr>
          <w:p>
            <w:pPr>
              <w:pStyle w:val="TableParagraph"/>
              <w:spacing w:line="256" w:lineRule="exact"/>
              <w:ind w:left="74" w:right="65"/>
              <w:rPr>
                <w:sz w:val="24"/>
              </w:rPr>
            </w:pPr>
            <w:r>
              <w:rPr>
                <w:spacing w:val="-5"/>
                <w:sz w:val="24"/>
              </w:rPr>
              <w:t>101</w:t>
            </w: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5"/>
                <w:sz w:val="24"/>
              </w:rPr>
              <w:t>18</w:t>
            </w:r>
          </w:p>
        </w:tc>
        <w:tc>
          <w:tcPr>
            <w:tcW w:type="dxa" w:w="996"/>
          </w:tcPr>
          <w:p>
            <w:pPr>
              <w:pStyle w:val="TableParagraph"/>
              <w:spacing w:line="256" w:lineRule="exact"/>
              <w:ind w:left="74" w:right="65"/>
              <w:rPr>
                <w:sz w:val="24"/>
              </w:rPr>
            </w:pPr>
            <w:r>
              <w:rPr>
                <w:spacing w:val="-2"/>
                <w:sz w:val="24"/>
              </w:rPr>
              <w:t>98,42</w:t>
            </w:r>
          </w:p>
        </w:tc>
        <w:tc>
          <w:tcPr>
            <w:tcW w:type="dxa" w:w="996"/>
          </w:tcPr>
          <w:p>
            <w:pPr>
              <w:pStyle w:val="TableParagraph"/>
              <w:spacing w:line="256" w:lineRule="exact"/>
              <w:ind w:left="74" w:right="65"/>
              <w:rPr>
                <w:sz w:val="24"/>
              </w:rPr>
            </w:pPr>
            <w:r>
              <w:rPr>
                <w:spacing w:val="-2"/>
                <w:sz w:val="24"/>
              </w:rPr>
              <w:t>102,3</w:t>
            </w:r>
          </w:p>
        </w:tc>
        <w:tc>
          <w:tcPr>
            <w:tcW w:type="dxa" w:w="996"/>
          </w:tcPr>
          <w:p>
            <w:pPr>
              <w:pStyle w:val="TableParagraph"/>
              <w:spacing w:line="256" w:lineRule="exact"/>
              <w:ind w:left="74" w:right="65"/>
              <w:rPr>
                <w:sz w:val="24"/>
              </w:rPr>
            </w:pPr>
            <w:r>
              <w:rPr>
                <w:spacing w:val="-4"/>
                <w:sz w:val="24"/>
              </w:rPr>
              <w:t>72,9</w:t>
            </w:r>
          </w:p>
        </w:tc>
      </w:tr>
      <w:tr>
        <w:trPr>
          <w:trHeight w:hRule="atLeast" w:val="275"/>
        </w:trPr>
        <w:tc>
          <w:tcPr>
            <w:tcW w:type="dxa" w:w="506"/>
          </w:tcPr>
          <w:p>
            <w:pPr>
              <w:pStyle w:val="TableParagraph"/>
              <w:spacing w:line="256" w:lineRule="exact"/>
              <w:ind w:left="10" w:right="1"/>
              <w:rPr>
                <w:sz w:val="24"/>
              </w:rPr>
            </w:pPr>
            <w:r>
              <w:rPr>
                <w:spacing w:val="-10"/>
                <w:sz w:val="24"/>
              </w:rPr>
              <w:t>5</w:t>
            </w:r>
          </w:p>
        </w:tc>
        <w:tc>
          <w:tcPr>
            <w:tcW w:type="dxa" w:w="3713"/>
          </w:tcPr>
          <w:p>
            <w:pPr>
              <w:pStyle w:val="TableParagraph"/>
              <w:spacing w:line="256" w:lineRule="exact"/>
              <w:ind w:left="0" w:right="68"/>
              <w:rPr>
                <w:sz w:val="24"/>
              </w:rPr>
            </w:pPr>
            <w:r>
              <w:rPr>
                <w:sz w:val="24"/>
              </w:rPr>
              <w:t>PI </w:t>
            </w:r>
            <w:r>
              <w:rPr>
                <w:spacing w:val="-2"/>
                <w:sz w:val="24"/>
              </w:rPr>
              <w:t>451764</w:t>
            </w:r>
          </w:p>
        </w:tc>
        <w:tc>
          <w:tcPr>
            <w:tcW w:type="dxa" w:w="1615"/>
          </w:tcPr>
          <w:p>
            <w:pPr>
              <w:pStyle w:val="TableParagraph"/>
              <w:spacing w:line="256" w:lineRule="exact"/>
              <w:ind w:left="8"/>
              <w:rPr>
                <w:sz w:val="24"/>
              </w:rPr>
            </w:pPr>
            <w:r>
              <w:rPr>
                <w:spacing w:val="-2"/>
                <w:sz w:val="24"/>
              </w:rPr>
              <w:t>Австралия</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110</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spacing w:line="256" w:lineRule="exact"/>
              <w:ind w:left="74" w:right="65"/>
              <w:rPr>
                <w:sz w:val="24"/>
              </w:rPr>
            </w:pPr>
            <w:r>
              <w:rPr>
                <w:spacing w:val="-2"/>
                <w:sz w:val="24"/>
              </w:rPr>
              <w:t>70,28</w:t>
            </w:r>
          </w:p>
        </w:tc>
        <w:tc>
          <w:tcPr>
            <w:tcW w:type="dxa" w:w="996"/>
          </w:tcPr>
          <w:p>
            <w:pPr>
              <w:pStyle w:val="TableParagraph"/>
              <w:spacing w:line="256" w:lineRule="exact"/>
              <w:ind w:left="74" w:right="65"/>
              <w:rPr>
                <w:sz w:val="24"/>
              </w:rPr>
            </w:pPr>
            <w:r>
              <w:rPr>
                <w:spacing w:val="-2"/>
                <w:sz w:val="24"/>
              </w:rPr>
              <w:t>76,26</w:t>
            </w:r>
          </w:p>
        </w:tc>
        <w:tc>
          <w:tcPr>
            <w:tcW w:type="dxa" w:w="996"/>
          </w:tcPr>
          <w:p>
            <w:pPr>
              <w:pStyle w:val="TableParagraph"/>
              <w:spacing w:line="256" w:lineRule="exact"/>
              <w:ind w:left="74" w:right="65"/>
              <w:rPr>
                <w:sz w:val="24"/>
              </w:rPr>
            </w:pPr>
            <w:r>
              <w:rPr>
                <w:spacing w:val="-5"/>
                <w:sz w:val="24"/>
              </w:rPr>
              <w:t>231</w:t>
            </w:r>
          </w:p>
        </w:tc>
        <w:tc>
          <w:tcPr>
            <w:tcW w:type="dxa" w:w="996"/>
          </w:tcPr>
          <w:p>
            <w:pPr>
              <w:pStyle w:val="TableParagraph"/>
              <w:spacing w:line="256" w:lineRule="exact"/>
              <w:ind w:left="74" w:right="65"/>
              <w:rPr>
                <w:sz w:val="24"/>
              </w:rPr>
            </w:pPr>
            <w:r>
              <w:rPr>
                <w:spacing w:val="-2"/>
                <w:sz w:val="24"/>
              </w:rPr>
              <w:t>125,8</w:t>
            </w:r>
          </w:p>
        </w:tc>
      </w:tr>
      <w:tr>
        <w:trPr>
          <w:trHeight w:hRule="atLeast" w:val="275"/>
        </w:trPr>
        <w:tc>
          <w:tcPr>
            <w:tcW w:type="dxa" w:w="506"/>
          </w:tcPr>
          <w:p>
            <w:pPr>
              <w:pStyle w:val="TableParagraph"/>
              <w:spacing w:line="256" w:lineRule="exact"/>
              <w:ind w:left="10" w:right="1"/>
              <w:rPr>
                <w:sz w:val="24"/>
              </w:rPr>
            </w:pPr>
            <w:r>
              <w:rPr>
                <w:spacing w:val="-10"/>
                <w:sz w:val="24"/>
              </w:rPr>
              <w:t>6</w:t>
            </w:r>
          </w:p>
        </w:tc>
        <w:tc>
          <w:tcPr>
            <w:tcW w:type="dxa" w:w="3713"/>
          </w:tcPr>
          <w:p>
            <w:pPr>
              <w:pStyle w:val="TableParagraph"/>
              <w:spacing w:line="256" w:lineRule="exact"/>
              <w:ind w:left="0" w:right="68"/>
              <w:rPr>
                <w:sz w:val="24"/>
              </w:rPr>
            </w:pPr>
            <w:r>
              <w:rPr>
                <w:sz w:val="24"/>
              </w:rPr>
              <w:t>PI </w:t>
            </w:r>
            <w:r>
              <w:rPr>
                <w:spacing w:val="-2"/>
                <w:sz w:val="24"/>
              </w:rPr>
              <w:t>435960</w:t>
            </w:r>
          </w:p>
        </w:tc>
        <w:tc>
          <w:tcPr>
            <w:tcW w:type="dxa" w:w="1615"/>
          </w:tcPr>
          <w:p>
            <w:pPr>
              <w:pStyle w:val="TableParagraph"/>
              <w:spacing w:line="256" w:lineRule="exact"/>
              <w:ind w:left="8"/>
              <w:rPr>
                <w:sz w:val="24"/>
              </w:rPr>
            </w:pPr>
            <w:r>
              <w:rPr>
                <w:spacing w:val="-2"/>
                <w:sz w:val="24"/>
              </w:rPr>
              <w:t>Австралия</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110</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spacing w:line="256" w:lineRule="exact"/>
              <w:ind w:left="74" w:right="65"/>
              <w:rPr>
                <w:sz w:val="24"/>
              </w:rPr>
            </w:pPr>
            <w:r>
              <w:rPr>
                <w:spacing w:val="-2"/>
                <w:sz w:val="24"/>
              </w:rPr>
              <w:t>18,02</w:t>
            </w:r>
          </w:p>
        </w:tc>
        <w:tc>
          <w:tcPr>
            <w:tcW w:type="dxa" w:w="99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166,1</w:t>
            </w:r>
          </w:p>
        </w:tc>
        <w:tc>
          <w:tcPr>
            <w:tcW w:type="dxa" w:w="996"/>
          </w:tcPr>
          <w:p>
            <w:pPr>
              <w:pStyle w:val="TableParagraph"/>
              <w:spacing w:line="256" w:lineRule="exact"/>
              <w:ind w:left="74" w:right="65"/>
              <w:rPr>
                <w:sz w:val="24"/>
              </w:rPr>
            </w:pPr>
            <w:r>
              <w:rPr>
                <w:spacing w:val="-4"/>
                <w:sz w:val="24"/>
              </w:rPr>
              <w:t>92,1</w:t>
            </w:r>
          </w:p>
        </w:tc>
      </w:tr>
      <w:tr>
        <w:trPr>
          <w:trHeight w:hRule="atLeast" w:val="275"/>
        </w:trPr>
        <w:tc>
          <w:tcPr>
            <w:tcW w:type="dxa" w:w="506"/>
          </w:tcPr>
          <w:p>
            <w:pPr>
              <w:pStyle w:val="TableParagraph"/>
              <w:spacing w:line="256" w:lineRule="exact"/>
              <w:ind w:left="10" w:right="1"/>
              <w:rPr>
                <w:sz w:val="24"/>
              </w:rPr>
            </w:pPr>
            <w:r>
              <w:rPr>
                <w:spacing w:val="-10"/>
                <w:sz w:val="24"/>
              </w:rPr>
              <w:t>7</w:t>
            </w:r>
          </w:p>
        </w:tc>
        <w:tc>
          <w:tcPr>
            <w:tcW w:type="dxa" w:w="3713"/>
          </w:tcPr>
          <w:p>
            <w:pPr>
              <w:pStyle w:val="TableParagraph"/>
              <w:spacing w:line="256" w:lineRule="exact"/>
              <w:ind w:left="0" w:right="68"/>
              <w:rPr>
                <w:sz w:val="24"/>
              </w:rPr>
            </w:pPr>
            <w:r>
              <w:rPr>
                <w:sz w:val="24"/>
              </w:rPr>
              <w:t>ILL</w:t>
            </w:r>
            <w:r>
              <w:rPr>
                <w:spacing w:val="-1"/>
                <w:sz w:val="24"/>
              </w:rPr>
              <w:t> </w:t>
            </w:r>
            <w:r>
              <w:rPr>
                <w:spacing w:val="-5"/>
                <w:sz w:val="24"/>
              </w:rPr>
              <w:t>474</w:t>
            </w:r>
          </w:p>
        </w:tc>
        <w:tc>
          <w:tcPr>
            <w:tcW w:type="dxa" w:w="1615"/>
          </w:tcPr>
          <w:p>
            <w:pPr>
              <w:pStyle w:val="TableParagraph"/>
              <w:spacing w:line="256" w:lineRule="exact"/>
              <w:ind w:left="8"/>
              <w:rPr>
                <w:sz w:val="24"/>
              </w:rPr>
            </w:pPr>
            <w:r>
              <w:rPr>
                <w:spacing w:val="-2"/>
                <w:sz w:val="24"/>
              </w:rPr>
              <w:t>Австралия</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38</w:t>
            </w:r>
          </w:p>
        </w:tc>
        <w:tc>
          <w:tcPr>
            <w:tcW w:type="dxa" w:w="576"/>
          </w:tcPr>
          <w:p>
            <w:pPr>
              <w:pStyle w:val="TableParagraph"/>
              <w:spacing w:line="256" w:lineRule="exact"/>
              <w:ind w:left="74" w:right="65"/>
              <w:rPr>
                <w:sz w:val="24"/>
              </w:rPr>
            </w:pPr>
            <w:r>
              <w:rPr>
                <w:spacing w:val="-5"/>
                <w:sz w:val="24"/>
              </w:rPr>
              <w:t>101</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4"/>
                <w:sz w:val="24"/>
              </w:rPr>
              <w:t>43,7</w:t>
            </w:r>
          </w:p>
        </w:tc>
        <w:tc>
          <w:tcPr>
            <w:tcW w:type="dxa" w:w="996"/>
          </w:tcPr>
          <w:p>
            <w:pPr>
              <w:pStyle w:val="TableParagraph"/>
              <w:spacing w:line="256" w:lineRule="exact"/>
              <w:ind w:left="74" w:right="65"/>
              <w:rPr>
                <w:sz w:val="24"/>
              </w:rPr>
            </w:pPr>
            <w:r>
              <w:rPr>
                <w:spacing w:val="-4"/>
                <w:sz w:val="24"/>
              </w:rPr>
              <w:t>90,8</w:t>
            </w:r>
          </w:p>
        </w:tc>
        <w:tc>
          <w:tcPr>
            <w:tcW w:type="dxa" w:w="996"/>
          </w:tcPr>
          <w:p>
            <w:pPr>
              <w:pStyle w:val="TableParagraph"/>
              <w:spacing w:line="256" w:lineRule="exact"/>
              <w:ind w:left="74" w:right="65"/>
              <w:rPr>
                <w:sz w:val="24"/>
              </w:rPr>
            </w:pPr>
            <w:r>
              <w:rPr>
                <w:spacing w:val="-2"/>
                <w:sz w:val="24"/>
              </w:rPr>
              <w:t>104,5</w:t>
            </w:r>
          </w:p>
        </w:tc>
        <w:tc>
          <w:tcPr>
            <w:tcW w:type="dxa" w:w="996"/>
          </w:tcPr>
          <w:p>
            <w:pPr>
              <w:pStyle w:val="TableParagraph"/>
              <w:spacing w:line="256" w:lineRule="exact"/>
              <w:ind w:left="74" w:right="65"/>
              <w:rPr>
                <w:sz w:val="24"/>
              </w:rPr>
            </w:pPr>
            <w:r>
              <w:rPr>
                <w:spacing w:val="-4"/>
                <w:sz w:val="24"/>
              </w:rPr>
              <w:t>79,7</w:t>
            </w:r>
          </w:p>
        </w:tc>
      </w:tr>
      <w:tr>
        <w:trPr>
          <w:trHeight w:hRule="atLeast" w:val="347"/>
        </w:trPr>
        <w:tc>
          <w:tcPr>
            <w:tcW w:type="dxa" w:w="506"/>
          </w:tcPr>
          <w:p>
            <w:pPr>
              <w:pStyle w:val="TableParagraph"/>
              <w:spacing w:before="36"/>
              <w:ind w:left="10" w:right="1"/>
              <w:rPr>
                <w:sz w:val="24"/>
              </w:rPr>
            </w:pPr>
            <w:r>
              <w:rPr>
                <w:spacing w:val="-10"/>
                <w:sz w:val="24"/>
              </w:rPr>
              <w:t>8</w:t>
            </w:r>
          </w:p>
        </w:tc>
        <w:tc>
          <w:tcPr>
            <w:tcW w:type="dxa" w:w="3713"/>
          </w:tcPr>
          <w:p>
            <w:pPr>
              <w:pStyle w:val="TableParagraph"/>
              <w:spacing w:before="36"/>
              <w:ind w:left="0" w:right="68"/>
              <w:rPr>
                <w:sz w:val="24"/>
              </w:rPr>
            </w:pPr>
            <w:r>
              <w:rPr>
                <w:sz w:val="24"/>
              </w:rPr>
              <w:t>ILL</w:t>
            </w:r>
            <w:r>
              <w:rPr>
                <w:spacing w:val="-1"/>
                <w:sz w:val="24"/>
              </w:rPr>
              <w:t> </w:t>
            </w:r>
            <w:r>
              <w:rPr>
                <w:spacing w:val="-5"/>
                <w:sz w:val="24"/>
              </w:rPr>
              <w:t>485</w:t>
            </w:r>
          </w:p>
        </w:tc>
        <w:tc>
          <w:tcPr>
            <w:tcW w:type="dxa" w:w="1615"/>
          </w:tcPr>
          <w:p>
            <w:pPr>
              <w:pStyle w:val="TableParagraph"/>
              <w:spacing w:before="36"/>
              <w:ind w:left="8"/>
              <w:rPr>
                <w:sz w:val="24"/>
              </w:rPr>
            </w:pPr>
            <w:r>
              <w:rPr>
                <w:spacing w:val="-2"/>
                <w:sz w:val="24"/>
              </w:rPr>
              <w:t>Австралия</w:t>
            </w:r>
          </w:p>
        </w:tc>
        <w:tc>
          <w:tcPr>
            <w:tcW w:type="dxa" w:w="636"/>
          </w:tcPr>
          <w:p>
            <w:pPr>
              <w:pStyle w:val="TableParagraph"/>
              <w:spacing w:before="36"/>
              <w:ind w:left="74" w:right="65"/>
              <w:rPr>
                <w:sz w:val="24"/>
              </w:rPr>
            </w:pPr>
            <w:r>
              <w:rPr>
                <w:spacing w:val="-5"/>
                <w:sz w:val="24"/>
              </w:rPr>
              <w:t>42</w:t>
            </w:r>
          </w:p>
        </w:tc>
        <w:tc>
          <w:tcPr>
            <w:tcW w:type="dxa" w:w="636"/>
          </w:tcPr>
          <w:p>
            <w:pPr>
              <w:pStyle w:val="TableParagraph"/>
              <w:spacing w:before="36"/>
              <w:ind w:left="74" w:right="65"/>
              <w:rPr>
                <w:sz w:val="24"/>
              </w:rPr>
            </w:pPr>
            <w:r>
              <w:rPr>
                <w:spacing w:val="-5"/>
                <w:sz w:val="24"/>
              </w:rPr>
              <w:t>42</w:t>
            </w:r>
          </w:p>
        </w:tc>
        <w:tc>
          <w:tcPr>
            <w:tcW w:type="dxa" w:w="636"/>
          </w:tcPr>
          <w:p>
            <w:pPr>
              <w:pStyle w:val="TableParagraph"/>
              <w:spacing w:before="36"/>
              <w:ind w:left="74" w:right="65"/>
              <w:rPr>
                <w:sz w:val="24"/>
              </w:rPr>
            </w:pPr>
            <w:r>
              <w:rPr>
                <w:spacing w:val="-5"/>
                <w:sz w:val="24"/>
              </w:rPr>
              <w:t>40</w:t>
            </w:r>
          </w:p>
        </w:tc>
        <w:tc>
          <w:tcPr>
            <w:tcW w:type="dxa" w:w="636"/>
          </w:tcPr>
          <w:p>
            <w:pPr>
              <w:pStyle w:val="TableParagraph"/>
              <w:spacing w:before="36"/>
              <w:ind w:left="74" w:right="65"/>
              <w:rPr>
                <w:sz w:val="24"/>
              </w:rPr>
            </w:pPr>
            <w:r>
              <w:rPr>
                <w:spacing w:val="-5"/>
                <w:sz w:val="24"/>
              </w:rPr>
              <w:t>41</w:t>
            </w:r>
          </w:p>
        </w:tc>
        <w:tc>
          <w:tcPr>
            <w:tcW w:type="dxa" w:w="576"/>
          </w:tcPr>
          <w:p>
            <w:pPr>
              <w:pStyle w:val="TableParagraph"/>
              <w:spacing w:before="36"/>
              <w:ind w:left="74" w:right="65"/>
              <w:rPr>
                <w:sz w:val="24"/>
              </w:rPr>
            </w:pPr>
            <w:r>
              <w:rPr>
                <w:spacing w:val="-5"/>
                <w:sz w:val="24"/>
              </w:rPr>
              <w:t>110</w:t>
            </w:r>
          </w:p>
        </w:tc>
        <w:tc>
          <w:tcPr>
            <w:tcW w:type="dxa" w:w="576"/>
          </w:tcPr>
          <w:p>
            <w:pPr>
              <w:pStyle w:val="TableParagraph"/>
              <w:spacing w:before="36"/>
              <w:ind w:left="74" w:right="65"/>
              <w:rPr>
                <w:sz w:val="24"/>
              </w:rPr>
            </w:pPr>
            <w:r>
              <w:rPr>
                <w:spacing w:val="-5"/>
                <w:sz w:val="24"/>
              </w:rPr>
              <w:t>116</w:t>
            </w:r>
          </w:p>
        </w:tc>
        <w:tc>
          <w:tcPr>
            <w:tcW w:type="dxa" w:w="636"/>
          </w:tcPr>
          <w:p>
            <w:pPr>
              <w:pStyle w:val="TableParagraph"/>
              <w:spacing w:before="36"/>
              <w:ind w:left="74" w:right="65"/>
              <w:rPr>
                <w:sz w:val="24"/>
              </w:rPr>
            </w:pPr>
            <w:r>
              <w:rPr>
                <w:spacing w:val="-5"/>
                <w:sz w:val="24"/>
              </w:rPr>
              <w:t>86</w:t>
            </w:r>
          </w:p>
        </w:tc>
        <w:tc>
          <w:tcPr>
            <w:tcW w:type="dxa" w:w="636"/>
          </w:tcPr>
          <w:p>
            <w:pPr>
              <w:pStyle w:val="TableParagraph"/>
              <w:spacing w:before="36"/>
              <w:ind w:left="74" w:right="65"/>
              <w:rPr>
                <w:sz w:val="24"/>
              </w:rPr>
            </w:pPr>
            <w:r>
              <w:rPr>
                <w:spacing w:val="-5"/>
                <w:sz w:val="24"/>
              </w:rPr>
              <w:t>104</w:t>
            </w:r>
          </w:p>
        </w:tc>
        <w:tc>
          <w:tcPr>
            <w:tcW w:type="dxa" w:w="876"/>
          </w:tcPr>
          <w:p>
            <w:pPr>
              <w:pStyle w:val="TableParagraph"/>
              <w:spacing w:before="36"/>
              <w:ind w:left="74" w:right="65"/>
              <w:rPr>
                <w:sz w:val="24"/>
              </w:rPr>
            </w:pPr>
            <w:r>
              <w:rPr>
                <w:spacing w:val="-4"/>
                <w:sz w:val="24"/>
              </w:rPr>
              <w:t>36,3</w:t>
            </w:r>
          </w:p>
        </w:tc>
        <w:tc>
          <w:tcPr>
            <w:tcW w:type="dxa" w:w="996"/>
          </w:tcPr>
          <w:p>
            <w:pPr>
              <w:pStyle w:val="TableParagraph"/>
              <w:spacing w:before="36"/>
              <w:ind w:left="74" w:right="65"/>
              <w:rPr>
                <w:sz w:val="24"/>
              </w:rPr>
            </w:pPr>
            <w:r>
              <w:rPr>
                <w:spacing w:val="-4"/>
                <w:sz w:val="24"/>
              </w:rPr>
              <w:t>85,5</w:t>
            </w:r>
          </w:p>
        </w:tc>
        <w:tc>
          <w:tcPr>
            <w:tcW w:type="dxa" w:w="996"/>
          </w:tcPr>
          <w:p>
            <w:pPr>
              <w:pStyle w:val="TableParagraph"/>
              <w:spacing w:before="36"/>
              <w:ind w:left="74" w:right="65"/>
              <w:rPr>
                <w:sz w:val="24"/>
              </w:rPr>
            </w:pPr>
            <w:r>
              <w:rPr>
                <w:spacing w:val="-2"/>
                <w:sz w:val="24"/>
              </w:rPr>
              <w:t>128,7</w:t>
            </w:r>
          </w:p>
        </w:tc>
        <w:tc>
          <w:tcPr>
            <w:tcW w:type="dxa" w:w="996"/>
          </w:tcPr>
          <w:p>
            <w:pPr>
              <w:pStyle w:val="TableParagraph"/>
              <w:spacing w:before="36"/>
              <w:ind w:left="74" w:right="65"/>
              <w:rPr>
                <w:sz w:val="24"/>
              </w:rPr>
            </w:pPr>
            <w:r>
              <w:rPr>
                <w:spacing w:val="-4"/>
                <w:sz w:val="24"/>
              </w:rPr>
              <w:t>83,5</w:t>
            </w:r>
          </w:p>
        </w:tc>
      </w:tr>
      <w:tr>
        <w:trPr>
          <w:trHeight w:hRule="atLeast" w:val="275"/>
        </w:trPr>
        <w:tc>
          <w:tcPr>
            <w:tcW w:type="dxa" w:w="506"/>
          </w:tcPr>
          <w:p>
            <w:pPr>
              <w:pStyle w:val="TableParagraph"/>
              <w:spacing w:line="256" w:lineRule="exact"/>
              <w:ind w:left="10" w:right="1"/>
              <w:rPr>
                <w:sz w:val="24"/>
              </w:rPr>
            </w:pPr>
            <w:r>
              <w:rPr>
                <w:spacing w:val="-10"/>
                <w:sz w:val="24"/>
              </w:rPr>
              <w:t>9</w:t>
            </w:r>
          </w:p>
        </w:tc>
        <w:tc>
          <w:tcPr>
            <w:tcW w:type="dxa" w:w="3713"/>
          </w:tcPr>
          <w:p>
            <w:pPr>
              <w:pStyle w:val="TableParagraph"/>
              <w:spacing w:line="256" w:lineRule="exact"/>
              <w:ind w:left="0" w:right="1220"/>
              <w:jc w:val="right"/>
              <w:rPr>
                <w:sz w:val="24"/>
              </w:rPr>
            </w:pPr>
            <w:r>
              <w:rPr>
                <w:spacing w:val="-2"/>
                <w:sz w:val="24"/>
              </w:rPr>
              <w:t>Flip1996-</w:t>
            </w:r>
            <w:r>
              <w:rPr>
                <w:spacing w:val="-5"/>
                <w:sz w:val="24"/>
              </w:rPr>
              <w:t>48L</w:t>
            </w:r>
          </w:p>
        </w:tc>
        <w:tc>
          <w:tcPr>
            <w:tcW w:type="dxa" w:w="1615"/>
          </w:tcPr>
          <w:p>
            <w:pPr>
              <w:pStyle w:val="TableParagraph"/>
              <w:spacing w:line="256" w:lineRule="exact"/>
              <w:rPr>
                <w:sz w:val="24"/>
              </w:rPr>
            </w:pPr>
            <w:r>
              <w:rPr>
                <w:spacing w:val="-2"/>
                <w:sz w:val="24"/>
              </w:rPr>
              <w:t>Икарда</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38</w:t>
            </w:r>
          </w:p>
        </w:tc>
        <w:tc>
          <w:tcPr>
            <w:tcW w:type="dxa" w:w="576"/>
          </w:tcPr>
          <w:p>
            <w:pPr>
              <w:pStyle w:val="TableParagraph"/>
              <w:spacing w:line="256" w:lineRule="exact"/>
              <w:ind w:left="74" w:right="65"/>
              <w:rPr>
                <w:sz w:val="24"/>
              </w:rPr>
            </w:pPr>
            <w:r>
              <w:rPr>
                <w:spacing w:val="-5"/>
                <w:sz w:val="24"/>
              </w:rPr>
              <w:t>94</w:t>
            </w:r>
          </w:p>
        </w:tc>
        <w:tc>
          <w:tcPr>
            <w:tcW w:type="dxa" w:w="576"/>
          </w:tcPr>
          <w:p>
            <w:pPr>
              <w:pStyle w:val="TableParagraph"/>
              <w:spacing w:line="256" w:lineRule="exact"/>
              <w:ind w:left="74" w:right="65"/>
              <w:rPr>
                <w:sz w:val="24"/>
              </w:rPr>
            </w:pPr>
            <w:r>
              <w:rPr>
                <w:spacing w:val="-5"/>
                <w:sz w:val="24"/>
              </w:rPr>
              <w:t>118</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4"/>
                <w:sz w:val="24"/>
              </w:rPr>
              <w:t>11,9</w:t>
            </w:r>
          </w:p>
        </w:tc>
        <w:tc>
          <w:tcPr>
            <w:tcW w:type="dxa" w:w="996"/>
          </w:tcPr>
          <w:p>
            <w:pPr>
              <w:pStyle w:val="TableParagraph"/>
              <w:spacing w:line="256" w:lineRule="exact"/>
              <w:ind w:left="74" w:right="65"/>
              <w:rPr>
                <w:sz w:val="24"/>
              </w:rPr>
            </w:pPr>
            <w:r>
              <w:rPr>
                <w:spacing w:val="-4"/>
                <w:sz w:val="24"/>
              </w:rPr>
              <w:t>85,3</w:t>
            </w:r>
          </w:p>
        </w:tc>
        <w:tc>
          <w:tcPr>
            <w:tcW w:type="dxa" w:w="996"/>
          </w:tcPr>
          <w:p>
            <w:pPr>
              <w:pStyle w:val="TableParagraph"/>
              <w:spacing w:line="256" w:lineRule="exact"/>
              <w:ind w:left="74" w:right="65"/>
              <w:rPr>
                <w:sz w:val="24"/>
              </w:rPr>
            </w:pPr>
            <w:r>
              <w:rPr>
                <w:spacing w:val="-2"/>
                <w:sz w:val="24"/>
              </w:rPr>
              <w:t>69,08</w:t>
            </w:r>
          </w:p>
        </w:tc>
        <w:tc>
          <w:tcPr>
            <w:tcW w:type="dxa" w:w="996"/>
          </w:tcPr>
          <w:p>
            <w:pPr>
              <w:pStyle w:val="TableParagraph"/>
              <w:spacing w:line="256" w:lineRule="exact"/>
              <w:ind w:left="74" w:right="65"/>
              <w:rPr>
                <w:sz w:val="24"/>
              </w:rPr>
            </w:pPr>
            <w:r>
              <w:rPr>
                <w:spacing w:val="-4"/>
                <w:sz w:val="24"/>
              </w:rPr>
              <w:t>55,4</w:t>
            </w:r>
          </w:p>
        </w:tc>
      </w:tr>
      <w:tr>
        <w:trPr>
          <w:trHeight w:hRule="atLeast" w:val="311"/>
        </w:trPr>
        <w:tc>
          <w:tcPr>
            <w:tcW w:type="dxa" w:w="506"/>
          </w:tcPr>
          <w:p>
            <w:pPr>
              <w:pStyle w:val="TableParagraph"/>
              <w:spacing w:before="18" w:line="274" w:lineRule="exact"/>
              <w:ind w:left="0" w:right="122"/>
              <w:jc w:val="right"/>
              <w:rPr>
                <w:sz w:val="24"/>
              </w:rPr>
            </w:pPr>
            <w:r>
              <w:rPr>
                <w:spacing w:val="-5"/>
                <w:sz w:val="24"/>
              </w:rPr>
              <w:t>10</w:t>
            </w:r>
          </w:p>
        </w:tc>
        <w:tc>
          <w:tcPr>
            <w:tcW w:type="dxa" w:w="3713"/>
          </w:tcPr>
          <w:p>
            <w:pPr>
              <w:pStyle w:val="TableParagraph"/>
              <w:spacing w:before="18" w:line="274" w:lineRule="exact"/>
              <w:ind w:left="0" w:right="1220"/>
              <w:jc w:val="right"/>
              <w:rPr>
                <w:sz w:val="24"/>
              </w:rPr>
            </w:pPr>
            <w:r>
              <w:rPr>
                <w:spacing w:val="-2"/>
                <w:sz w:val="24"/>
              </w:rPr>
              <w:t>Flip1996-</w:t>
            </w:r>
            <w:r>
              <w:rPr>
                <w:spacing w:val="-5"/>
                <w:sz w:val="24"/>
              </w:rPr>
              <w:t>15L</w:t>
            </w:r>
          </w:p>
        </w:tc>
        <w:tc>
          <w:tcPr>
            <w:tcW w:type="dxa" w:w="1615"/>
          </w:tcPr>
          <w:p>
            <w:pPr>
              <w:pStyle w:val="TableParagraph"/>
              <w:spacing w:before="18" w:line="274" w:lineRule="exact"/>
              <w:rPr>
                <w:sz w:val="24"/>
              </w:rPr>
            </w:pPr>
            <w:r>
              <w:rPr>
                <w:spacing w:val="-2"/>
                <w:sz w:val="24"/>
              </w:rPr>
              <w:t>Икарда</w:t>
            </w:r>
          </w:p>
        </w:tc>
        <w:tc>
          <w:tcPr>
            <w:tcW w:type="dxa" w:w="636"/>
          </w:tcPr>
          <w:p>
            <w:pPr>
              <w:pStyle w:val="TableParagraph"/>
              <w:spacing w:before="18" w:line="274" w:lineRule="exact"/>
              <w:ind w:left="74" w:right="65"/>
              <w:rPr>
                <w:sz w:val="24"/>
              </w:rPr>
            </w:pPr>
            <w:r>
              <w:rPr>
                <w:spacing w:val="-5"/>
                <w:sz w:val="24"/>
              </w:rPr>
              <w:t>34</w:t>
            </w:r>
          </w:p>
        </w:tc>
        <w:tc>
          <w:tcPr>
            <w:tcW w:type="dxa" w:w="636"/>
          </w:tcPr>
          <w:p>
            <w:pPr>
              <w:pStyle w:val="TableParagraph"/>
              <w:spacing w:before="18" w:line="274" w:lineRule="exact"/>
              <w:ind w:left="74" w:right="65"/>
              <w:rPr>
                <w:sz w:val="24"/>
              </w:rPr>
            </w:pPr>
            <w:r>
              <w:rPr>
                <w:spacing w:val="-5"/>
                <w:sz w:val="24"/>
              </w:rPr>
              <w:t>42</w:t>
            </w:r>
          </w:p>
        </w:tc>
        <w:tc>
          <w:tcPr>
            <w:tcW w:type="dxa" w:w="636"/>
          </w:tcPr>
          <w:p>
            <w:pPr>
              <w:pStyle w:val="TableParagraph"/>
              <w:spacing w:before="18" w:line="274" w:lineRule="exact"/>
              <w:ind w:left="74" w:right="65"/>
              <w:rPr>
                <w:sz w:val="24"/>
              </w:rPr>
            </w:pPr>
            <w:r>
              <w:rPr>
                <w:spacing w:val="-5"/>
                <w:sz w:val="24"/>
              </w:rPr>
              <w:t>35</w:t>
            </w:r>
          </w:p>
        </w:tc>
        <w:tc>
          <w:tcPr>
            <w:tcW w:type="dxa" w:w="636"/>
          </w:tcPr>
          <w:p>
            <w:pPr>
              <w:pStyle w:val="TableParagraph"/>
              <w:spacing w:before="18" w:line="274" w:lineRule="exact"/>
              <w:ind w:left="74" w:right="65"/>
              <w:rPr>
                <w:sz w:val="24"/>
              </w:rPr>
            </w:pPr>
            <w:r>
              <w:rPr>
                <w:spacing w:val="-5"/>
                <w:sz w:val="24"/>
              </w:rPr>
              <w:t>37</w:t>
            </w:r>
          </w:p>
        </w:tc>
        <w:tc>
          <w:tcPr>
            <w:tcW w:type="dxa" w:w="576"/>
          </w:tcPr>
          <w:p>
            <w:pPr>
              <w:pStyle w:val="TableParagraph"/>
              <w:spacing w:before="18" w:line="274" w:lineRule="exact"/>
              <w:ind w:left="74" w:right="65"/>
              <w:rPr>
                <w:sz w:val="24"/>
              </w:rPr>
            </w:pPr>
            <w:r>
              <w:rPr>
                <w:spacing w:val="-5"/>
                <w:sz w:val="24"/>
              </w:rPr>
              <w:t>103</w:t>
            </w:r>
          </w:p>
        </w:tc>
        <w:tc>
          <w:tcPr>
            <w:tcW w:type="dxa" w:w="576"/>
          </w:tcPr>
          <w:p>
            <w:pPr>
              <w:pStyle w:val="TableParagraph"/>
              <w:spacing w:before="18" w:line="274" w:lineRule="exact"/>
              <w:ind w:left="74" w:right="65"/>
              <w:rPr>
                <w:sz w:val="24"/>
              </w:rPr>
            </w:pPr>
            <w:r>
              <w:rPr>
                <w:spacing w:val="-5"/>
                <w:sz w:val="24"/>
              </w:rPr>
              <w:t>115</w:t>
            </w:r>
          </w:p>
        </w:tc>
        <w:tc>
          <w:tcPr>
            <w:tcW w:type="dxa" w:w="636"/>
          </w:tcPr>
          <w:p>
            <w:pPr>
              <w:pStyle w:val="TableParagraph"/>
              <w:spacing w:before="18" w:line="274" w:lineRule="exact"/>
              <w:ind w:left="74" w:right="65"/>
              <w:rPr>
                <w:sz w:val="24"/>
              </w:rPr>
            </w:pPr>
            <w:r>
              <w:rPr>
                <w:spacing w:val="-5"/>
                <w:sz w:val="24"/>
              </w:rPr>
              <w:t>85</w:t>
            </w:r>
          </w:p>
        </w:tc>
        <w:tc>
          <w:tcPr>
            <w:tcW w:type="dxa" w:w="636"/>
          </w:tcPr>
          <w:p>
            <w:pPr>
              <w:pStyle w:val="TableParagraph"/>
              <w:spacing w:before="18" w:line="274" w:lineRule="exact"/>
              <w:ind w:left="74" w:right="65"/>
              <w:rPr>
                <w:sz w:val="24"/>
              </w:rPr>
            </w:pPr>
            <w:r>
              <w:rPr>
                <w:spacing w:val="-5"/>
                <w:sz w:val="24"/>
              </w:rPr>
              <w:t>101</w:t>
            </w:r>
          </w:p>
        </w:tc>
        <w:tc>
          <w:tcPr>
            <w:tcW w:type="dxa" w:w="876"/>
          </w:tcPr>
          <w:p>
            <w:pPr>
              <w:pStyle w:val="TableParagraph"/>
              <w:spacing w:before="18" w:line="274" w:lineRule="exact"/>
              <w:ind w:left="74" w:right="65"/>
              <w:rPr>
                <w:sz w:val="24"/>
              </w:rPr>
            </w:pPr>
            <w:r>
              <w:rPr>
                <w:spacing w:val="-2"/>
                <w:sz w:val="24"/>
              </w:rPr>
              <w:t>21,36</w:t>
            </w:r>
          </w:p>
        </w:tc>
        <w:tc>
          <w:tcPr>
            <w:tcW w:type="dxa" w:w="996"/>
          </w:tcPr>
          <w:p>
            <w:pPr>
              <w:pStyle w:val="TableParagraph"/>
              <w:spacing w:before="18" w:line="274" w:lineRule="exact"/>
              <w:ind w:left="74" w:right="65"/>
              <w:rPr>
                <w:sz w:val="24"/>
              </w:rPr>
            </w:pPr>
            <w:r>
              <w:rPr>
                <w:spacing w:val="-2"/>
                <w:sz w:val="24"/>
              </w:rPr>
              <w:t>83,54</w:t>
            </w:r>
          </w:p>
        </w:tc>
        <w:tc>
          <w:tcPr>
            <w:tcW w:type="dxa" w:w="996"/>
          </w:tcPr>
          <w:p>
            <w:pPr>
              <w:pStyle w:val="TableParagraph"/>
              <w:spacing w:before="18" w:line="274" w:lineRule="exact"/>
              <w:ind w:left="74" w:right="65"/>
              <w:rPr>
                <w:sz w:val="24"/>
              </w:rPr>
            </w:pPr>
            <w:r>
              <w:rPr>
                <w:spacing w:val="-2"/>
                <w:sz w:val="24"/>
              </w:rPr>
              <w:t>163,9</w:t>
            </w:r>
          </w:p>
        </w:tc>
        <w:tc>
          <w:tcPr>
            <w:tcW w:type="dxa" w:w="996"/>
          </w:tcPr>
          <w:p>
            <w:pPr>
              <w:pStyle w:val="TableParagraph"/>
              <w:spacing w:before="18" w:line="274" w:lineRule="exact"/>
              <w:ind w:left="74" w:right="65"/>
              <w:rPr>
                <w:sz w:val="24"/>
              </w:rPr>
            </w:pPr>
            <w:r>
              <w:rPr>
                <w:spacing w:val="-4"/>
                <w:sz w:val="24"/>
              </w:rPr>
              <w:t>89,6</w:t>
            </w:r>
          </w:p>
        </w:tc>
      </w:tr>
      <w:tr>
        <w:trPr>
          <w:trHeight w:hRule="atLeast" w:val="275"/>
        </w:trPr>
        <w:tc>
          <w:tcPr>
            <w:tcW w:type="dxa" w:w="506"/>
          </w:tcPr>
          <w:p>
            <w:pPr>
              <w:pStyle w:val="TableParagraph"/>
              <w:spacing w:line="256" w:lineRule="exact"/>
              <w:ind w:left="0" w:right="122"/>
              <w:jc w:val="right"/>
              <w:rPr>
                <w:sz w:val="24"/>
              </w:rPr>
            </w:pPr>
            <w:r>
              <w:rPr>
                <w:spacing w:val="-5"/>
                <w:sz w:val="24"/>
              </w:rPr>
              <w:t>11</w:t>
            </w:r>
          </w:p>
        </w:tc>
        <w:tc>
          <w:tcPr>
            <w:tcW w:type="dxa" w:w="3713"/>
          </w:tcPr>
          <w:p>
            <w:pPr>
              <w:pStyle w:val="TableParagraph"/>
              <w:spacing w:line="256" w:lineRule="exact"/>
              <w:ind w:left="0" w:right="68"/>
              <w:rPr>
                <w:sz w:val="24"/>
              </w:rPr>
            </w:pPr>
            <w:r>
              <w:rPr>
                <w:sz w:val="24"/>
              </w:rPr>
              <w:t>PI </w:t>
            </w:r>
            <w:r>
              <w:rPr>
                <w:spacing w:val="-2"/>
                <w:sz w:val="24"/>
              </w:rPr>
              <w:t>557499</w:t>
            </w:r>
          </w:p>
        </w:tc>
        <w:tc>
          <w:tcPr>
            <w:tcW w:type="dxa" w:w="1615"/>
          </w:tcPr>
          <w:p>
            <w:pPr>
              <w:pStyle w:val="TableParagraph"/>
              <w:spacing w:line="256" w:lineRule="exact"/>
              <w:ind w:left="8"/>
              <w:rPr>
                <w:sz w:val="24"/>
              </w:rPr>
            </w:pPr>
            <w:r>
              <w:rPr>
                <w:spacing w:val="-2"/>
                <w:sz w:val="24"/>
              </w:rPr>
              <w:t>Австралия</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97</w:t>
            </w:r>
          </w:p>
        </w:tc>
        <w:tc>
          <w:tcPr>
            <w:tcW w:type="dxa" w:w="576"/>
          </w:tcPr>
          <w:p>
            <w:pPr>
              <w:pStyle w:val="TableParagraph"/>
              <w:spacing w:line="256" w:lineRule="exact"/>
              <w:ind w:left="74" w:right="65"/>
              <w:rPr>
                <w:sz w:val="24"/>
              </w:rPr>
            </w:pPr>
            <w:r>
              <w:rPr>
                <w:spacing w:val="-5"/>
                <w:sz w:val="24"/>
              </w:rPr>
              <w:t>111</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5"/>
                <w:sz w:val="24"/>
              </w:rPr>
              <w:t>28</w:t>
            </w:r>
          </w:p>
        </w:tc>
        <w:tc>
          <w:tcPr>
            <w:tcW w:type="dxa" w:w="996"/>
          </w:tcPr>
          <w:p>
            <w:pPr>
              <w:pStyle w:val="TableParagraph"/>
              <w:spacing w:line="256" w:lineRule="exact"/>
              <w:ind w:left="74" w:right="65"/>
              <w:rPr>
                <w:sz w:val="24"/>
              </w:rPr>
            </w:pPr>
            <w:r>
              <w:rPr>
                <w:spacing w:val="-5"/>
                <w:sz w:val="24"/>
              </w:rPr>
              <w:t>121</w:t>
            </w:r>
          </w:p>
        </w:tc>
        <w:tc>
          <w:tcPr>
            <w:tcW w:type="dxa" w:w="996"/>
          </w:tcPr>
          <w:p>
            <w:pPr>
              <w:pStyle w:val="TableParagraph"/>
              <w:spacing w:line="256" w:lineRule="exact"/>
              <w:ind w:left="74" w:right="65"/>
              <w:rPr>
                <w:sz w:val="24"/>
              </w:rPr>
            </w:pPr>
            <w:r>
              <w:rPr>
                <w:spacing w:val="-2"/>
                <w:sz w:val="24"/>
              </w:rPr>
              <w:t>168,52</w:t>
            </w:r>
          </w:p>
        </w:tc>
        <w:tc>
          <w:tcPr>
            <w:tcW w:type="dxa" w:w="996"/>
          </w:tcPr>
          <w:p>
            <w:pPr>
              <w:pStyle w:val="TableParagraph"/>
              <w:spacing w:line="256" w:lineRule="exact"/>
              <w:ind w:left="74" w:right="65"/>
              <w:rPr>
                <w:sz w:val="24"/>
              </w:rPr>
            </w:pPr>
            <w:r>
              <w:rPr>
                <w:spacing w:val="-2"/>
                <w:sz w:val="24"/>
              </w:rPr>
              <w:t>105,8</w:t>
            </w:r>
          </w:p>
        </w:tc>
      </w:tr>
      <w:tr>
        <w:trPr>
          <w:trHeight w:hRule="atLeast" w:val="275"/>
        </w:trPr>
        <w:tc>
          <w:tcPr>
            <w:tcW w:type="dxa" w:w="506"/>
          </w:tcPr>
          <w:p>
            <w:pPr>
              <w:pStyle w:val="TableParagraph"/>
              <w:spacing w:line="256" w:lineRule="exact"/>
              <w:ind w:left="0" w:right="122"/>
              <w:jc w:val="right"/>
              <w:rPr>
                <w:sz w:val="24"/>
              </w:rPr>
            </w:pPr>
            <w:r>
              <w:rPr>
                <w:spacing w:val="-5"/>
                <w:sz w:val="24"/>
              </w:rPr>
              <w:t>12</w:t>
            </w:r>
          </w:p>
        </w:tc>
        <w:tc>
          <w:tcPr>
            <w:tcW w:type="dxa" w:w="3713"/>
          </w:tcPr>
          <w:p>
            <w:pPr>
              <w:pStyle w:val="TableParagraph"/>
              <w:spacing w:line="256" w:lineRule="exact"/>
              <w:ind w:left="0" w:right="1220"/>
              <w:jc w:val="right"/>
              <w:rPr>
                <w:sz w:val="24"/>
              </w:rPr>
            </w:pPr>
            <w:r>
              <w:rPr>
                <w:spacing w:val="-2"/>
                <w:sz w:val="24"/>
              </w:rPr>
              <w:t>Flip1992-</w:t>
            </w:r>
            <w:r>
              <w:rPr>
                <w:spacing w:val="-5"/>
                <w:sz w:val="24"/>
              </w:rPr>
              <w:t>36L</w:t>
            </w:r>
          </w:p>
        </w:tc>
        <w:tc>
          <w:tcPr>
            <w:tcW w:type="dxa" w:w="1615"/>
          </w:tcPr>
          <w:p>
            <w:pPr>
              <w:pStyle w:val="TableParagraph"/>
              <w:spacing w:line="256" w:lineRule="exact"/>
              <w:rPr>
                <w:sz w:val="24"/>
              </w:rPr>
            </w:pPr>
            <w:r>
              <w:rPr>
                <w:spacing w:val="-2"/>
                <w:sz w:val="24"/>
              </w:rPr>
              <w:t>Икарда</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94</w:t>
            </w:r>
          </w:p>
        </w:tc>
        <w:tc>
          <w:tcPr>
            <w:tcW w:type="dxa" w:w="636"/>
          </w:tcPr>
          <w:p>
            <w:pPr>
              <w:pStyle w:val="TableParagraph"/>
              <w:spacing w:line="256" w:lineRule="exact"/>
              <w:ind w:left="74" w:right="65"/>
              <w:rPr>
                <w:sz w:val="24"/>
              </w:rPr>
            </w:pPr>
            <w:r>
              <w:rPr>
                <w:spacing w:val="-5"/>
                <w:sz w:val="24"/>
              </w:rPr>
              <w:t>103</w:t>
            </w:r>
          </w:p>
        </w:tc>
        <w:tc>
          <w:tcPr>
            <w:tcW w:type="dxa" w:w="876"/>
          </w:tcPr>
          <w:p>
            <w:pPr>
              <w:pStyle w:val="TableParagraph"/>
              <w:spacing w:line="256" w:lineRule="exact"/>
              <w:ind w:left="74" w:right="65"/>
              <w:rPr>
                <w:sz w:val="24"/>
              </w:rPr>
            </w:pPr>
            <w:r>
              <w:rPr>
                <w:spacing w:val="-5"/>
                <w:sz w:val="24"/>
              </w:rPr>
              <w:t>195</w:t>
            </w:r>
          </w:p>
        </w:tc>
        <w:tc>
          <w:tcPr>
            <w:tcW w:type="dxa" w:w="99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173,58</w:t>
            </w:r>
          </w:p>
        </w:tc>
        <w:tc>
          <w:tcPr>
            <w:tcW w:type="dxa" w:w="996"/>
          </w:tcPr>
          <w:p>
            <w:pPr>
              <w:pStyle w:val="TableParagraph"/>
              <w:spacing w:line="256" w:lineRule="exact"/>
              <w:ind w:left="74" w:right="65"/>
              <w:rPr>
                <w:sz w:val="24"/>
              </w:rPr>
            </w:pPr>
            <w:r>
              <w:rPr>
                <w:spacing w:val="-2"/>
                <w:sz w:val="24"/>
              </w:rPr>
              <w:t>184,3</w:t>
            </w:r>
          </w:p>
        </w:tc>
      </w:tr>
      <w:tr>
        <w:trPr>
          <w:trHeight w:hRule="atLeast" w:val="275"/>
        </w:trPr>
        <w:tc>
          <w:tcPr>
            <w:tcW w:type="dxa" w:w="506"/>
          </w:tcPr>
          <w:p>
            <w:pPr>
              <w:pStyle w:val="TableParagraph"/>
              <w:spacing w:line="256" w:lineRule="exact"/>
              <w:ind w:left="0" w:right="122"/>
              <w:jc w:val="right"/>
              <w:rPr>
                <w:sz w:val="24"/>
              </w:rPr>
            </w:pPr>
            <w:r>
              <w:rPr>
                <w:spacing w:val="-5"/>
                <w:sz w:val="24"/>
              </w:rPr>
              <w:t>13</w:t>
            </w:r>
          </w:p>
        </w:tc>
        <w:tc>
          <w:tcPr>
            <w:tcW w:type="dxa" w:w="3713"/>
          </w:tcPr>
          <w:p>
            <w:pPr>
              <w:pStyle w:val="TableParagraph"/>
              <w:spacing w:line="256" w:lineRule="exact"/>
              <w:ind w:left="0" w:right="1220"/>
              <w:jc w:val="right"/>
              <w:rPr>
                <w:sz w:val="24"/>
              </w:rPr>
            </w:pPr>
            <w:r>
              <w:rPr>
                <w:spacing w:val="-2"/>
                <w:sz w:val="24"/>
              </w:rPr>
              <w:t>Flip1986-</w:t>
            </w:r>
            <w:r>
              <w:rPr>
                <w:spacing w:val="-5"/>
                <w:sz w:val="24"/>
              </w:rPr>
              <w:t>51L</w:t>
            </w:r>
          </w:p>
        </w:tc>
        <w:tc>
          <w:tcPr>
            <w:tcW w:type="dxa" w:w="1615"/>
          </w:tcPr>
          <w:p>
            <w:pPr>
              <w:pStyle w:val="TableParagraph"/>
              <w:spacing w:line="256" w:lineRule="exact"/>
              <w:rPr>
                <w:sz w:val="24"/>
              </w:rPr>
            </w:pPr>
            <w:r>
              <w:rPr>
                <w:spacing w:val="-2"/>
                <w:sz w:val="24"/>
              </w:rPr>
              <w:t>Икарда</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46</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110</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104</w:t>
            </w:r>
          </w:p>
        </w:tc>
        <w:tc>
          <w:tcPr>
            <w:tcW w:type="dxa" w:w="876"/>
          </w:tcPr>
          <w:p>
            <w:pPr>
              <w:pStyle w:val="TableParagraph"/>
              <w:spacing w:line="256" w:lineRule="exact"/>
              <w:ind w:left="74" w:right="65"/>
              <w:rPr>
                <w:sz w:val="24"/>
              </w:rPr>
            </w:pPr>
            <w:r>
              <w:rPr>
                <w:spacing w:val="-2"/>
                <w:sz w:val="24"/>
              </w:rPr>
              <w:t>150,54</w:t>
            </w:r>
          </w:p>
        </w:tc>
        <w:tc>
          <w:tcPr>
            <w:tcW w:type="dxa" w:w="996"/>
          </w:tcPr>
          <w:p>
            <w:pPr>
              <w:pStyle w:val="TableParagraph"/>
              <w:spacing w:line="256" w:lineRule="exact"/>
              <w:ind w:left="74" w:right="65"/>
              <w:rPr>
                <w:sz w:val="24"/>
              </w:rPr>
            </w:pPr>
            <w:r>
              <w:rPr>
                <w:spacing w:val="-2"/>
                <w:sz w:val="24"/>
              </w:rPr>
              <w:t>90,68</w:t>
            </w:r>
          </w:p>
        </w:tc>
        <w:tc>
          <w:tcPr>
            <w:tcW w:type="dxa" w:w="996"/>
          </w:tcPr>
          <w:p>
            <w:pPr>
              <w:pStyle w:val="TableParagraph"/>
              <w:spacing w:line="256" w:lineRule="exact"/>
              <w:ind w:left="74" w:right="65"/>
              <w:rPr>
                <w:sz w:val="24"/>
              </w:rPr>
            </w:pPr>
            <w:r>
              <w:rPr>
                <w:spacing w:val="-2"/>
                <w:sz w:val="24"/>
              </w:rPr>
              <w:t>147,18</w:t>
            </w:r>
          </w:p>
        </w:tc>
        <w:tc>
          <w:tcPr>
            <w:tcW w:type="dxa" w:w="996"/>
          </w:tcPr>
          <w:p>
            <w:pPr>
              <w:pStyle w:val="TableParagraph"/>
              <w:spacing w:line="256" w:lineRule="exact"/>
              <w:ind w:left="74" w:right="65"/>
              <w:rPr>
                <w:sz w:val="24"/>
              </w:rPr>
            </w:pPr>
            <w:r>
              <w:rPr>
                <w:spacing w:val="-2"/>
                <w:sz w:val="24"/>
              </w:rPr>
              <w:t>129,5</w:t>
            </w:r>
          </w:p>
        </w:tc>
      </w:tr>
      <w:tr>
        <w:trPr>
          <w:trHeight w:hRule="atLeast" w:val="275"/>
        </w:trPr>
        <w:tc>
          <w:tcPr>
            <w:tcW w:type="dxa" w:w="506"/>
          </w:tcPr>
          <w:p>
            <w:pPr>
              <w:pStyle w:val="TableParagraph"/>
              <w:spacing w:line="256" w:lineRule="exact"/>
              <w:ind w:left="0" w:right="122"/>
              <w:jc w:val="right"/>
              <w:rPr>
                <w:sz w:val="24"/>
              </w:rPr>
            </w:pPr>
            <w:r>
              <w:rPr>
                <w:spacing w:val="-5"/>
                <w:sz w:val="24"/>
              </w:rPr>
              <w:t>14</w:t>
            </w:r>
          </w:p>
        </w:tc>
        <w:tc>
          <w:tcPr>
            <w:tcW w:type="dxa" w:w="3713"/>
          </w:tcPr>
          <w:p>
            <w:pPr>
              <w:pStyle w:val="TableParagraph"/>
              <w:spacing w:line="256" w:lineRule="exact"/>
              <w:ind w:left="0" w:right="68"/>
              <w:rPr>
                <w:sz w:val="24"/>
              </w:rPr>
            </w:pPr>
            <w:r>
              <w:rPr>
                <w:spacing w:val="-2"/>
                <w:sz w:val="24"/>
              </w:rPr>
              <w:t>PRECOZ</w:t>
            </w:r>
          </w:p>
        </w:tc>
        <w:tc>
          <w:tcPr>
            <w:tcW w:type="dxa" w:w="1615"/>
          </w:tcPr>
          <w:p>
            <w:pPr>
              <w:pStyle w:val="TableParagraph"/>
              <w:spacing w:line="256" w:lineRule="exact"/>
              <w:ind w:left="8"/>
              <w:rPr>
                <w:sz w:val="24"/>
              </w:rPr>
            </w:pPr>
            <w:r>
              <w:rPr>
                <w:spacing w:val="-2"/>
                <w:sz w:val="24"/>
              </w:rPr>
              <w:t>Аргентина</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38</w:t>
            </w:r>
          </w:p>
        </w:tc>
        <w:tc>
          <w:tcPr>
            <w:tcW w:type="dxa" w:w="576"/>
          </w:tcPr>
          <w:p>
            <w:pPr>
              <w:pStyle w:val="TableParagraph"/>
              <w:spacing w:line="256" w:lineRule="exact"/>
              <w:ind w:left="74" w:right="65"/>
              <w:rPr>
                <w:sz w:val="24"/>
              </w:rPr>
            </w:pPr>
            <w:r>
              <w:rPr>
                <w:spacing w:val="-5"/>
                <w:sz w:val="24"/>
              </w:rPr>
              <w:t>110</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105</w:t>
            </w:r>
          </w:p>
        </w:tc>
        <w:tc>
          <w:tcPr>
            <w:tcW w:type="dxa" w:w="876"/>
          </w:tcPr>
          <w:p>
            <w:pPr>
              <w:pStyle w:val="TableParagraph"/>
              <w:spacing w:line="256" w:lineRule="exact"/>
              <w:ind w:left="74" w:right="65"/>
              <w:rPr>
                <w:sz w:val="24"/>
              </w:rPr>
            </w:pPr>
            <w:r>
              <w:rPr>
                <w:spacing w:val="-2"/>
                <w:sz w:val="24"/>
              </w:rPr>
              <w:t>110,97</w:t>
            </w:r>
          </w:p>
        </w:tc>
        <w:tc>
          <w:tcPr>
            <w:tcW w:type="dxa" w:w="996"/>
          </w:tcPr>
          <w:p>
            <w:pPr>
              <w:pStyle w:val="TableParagraph"/>
              <w:spacing w:line="256" w:lineRule="exact"/>
              <w:ind w:left="74" w:right="65"/>
              <w:rPr>
                <w:sz w:val="24"/>
              </w:rPr>
            </w:pPr>
            <w:r>
              <w:rPr>
                <w:spacing w:val="-2"/>
                <w:sz w:val="24"/>
              </w:rPr>
              <w:t>85,84</w:t>
            </w:r>
          </w:p>
        </w:tc>
        <w:tc>
          <w:tcPr>
            <w:tcW w:type="dxa" w:w="996"/>
          </w:tcPr>
          <w:p>
            <w:pPr>
              <w:pStyle w:val="TableParagraph"/>
              <w:spacing w:line="256" w:lineRule="exact"/>
              <w:ind w:left="74" w:right="65"/>
              <w:rPr>
                <w:sz w:val="24"/>
              </w:rPr>
            </w:pPr>
            <w:r>
              <w:rPr>
                <w:spacing w:val="-2"/>
                <w:sz w:val="24"/>
              </w:rPr>
              <w:t>93,94</w:t>
            </w:r>
          </w:p>
        </w:tc>
        <w:tc>
          <w:tcPr>
            <w:tcW w:type="dxa" w:w="996"/>
          </w:tcPr>
          <w:p>
            <w:pPr>
              <w:pStyle w:val="TableParagraph"/>
              <w:spacing w:line="256" w:lineRule="exact"/>
              <w:ind w:left="74" w:right="65"/>
              <w:rPr>
                <w:sz w:val="24"/>
              </w:rPr>
            </w:pPr>
            <w:r>
              <w:rPr>
                <w:spacing w:val="-4"/>
                <w:sz w:val="24"/>
              </w:rPr>
              <w:t>96,9</w:t>
            </w:r>
          </w:p>
        </w:tc>
      </w:tr>
      <w:tr>
        <w:trPr>
          <w:trHeight w:hRule="atLeast" w:val="275"/>
        </w:trPr>
        <w:tc>
          <w:tcPr>
            <w:tcW w:type="dxa" w:w="506"/>
          </w:tcPr>
          <w:p>
            <w:pPr>
              <w:pStyle w:val="TableParagraph"/>
              <w:spacing w:line="256" w:lineRule="exact"/>
              <w:ind w:left="0" w:right="122"/>
              <w:jc w:val="right"/>
              <w:rPr>
                <w:sz w:val="24"/>
              </w:rPr>
            </w:pPr>
            <w:r>
              <w:rPr>
                <w:spacing w:val="-5"/>
                <w:sz w:val="24"/>
              </w:rPr>
              <w:t>15</w:t>
            </w:r>
          </w:p>
        </w:tc>
        <w:tc>
          <w:tcPr>
            <w:tcW w:type="dxa" w:w="3713"/>
          </w:tcPr>
          <w:p>
            <w:pPr>
              <w:pStyle w:val="TableParagraph"/>
              <w:spacing w:line="256" w:lineRule="exact"/>
              <w:ind w:left="0" w:right="69"/>
              <w:rPr>
                <w:sz w:val="24"/>
              </w:rPr>
            </w:pPr>
            <w:r>
              <w:rPr>
                <w:sz w:val="24"/>
              </w:rPr>
              <w:t>к-</w:t>
            </w:r>
            <w:r>
              <w:rPr>
                <w:spacing w:val="-4"/>
                <w:sz w:val="24"/>
              </w:rPr>
              <w:t>2717</w:t>
            </w:r>
          </w:p>
        </w:tc>
        <w:tc>
          <w:tcPr>
            <w:tcW w:type="dxa" w:w="1615"/>
          </w:tcPr>
          <w:p>
            <w:pPr>
              <w:pStyle w:val="TableParagraph"/>
              <w:spacing w:line="256" w:lineRule="exact"/>
              <w:rPr>
                <w:sz w:val="24"/>
              </w:rPr>
            </w:pPr>
            <w:r>
              <w:rPr>
                <w:spacing w:val="-2"/>
                <w:sz w:val="24"/>
              </w:rPr>
              <w:t>Мексика</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36</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101</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82</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118,00</w:t>
            </w:r>
          </w:p>
        </w:tc>
        <w:tc>
          <w:tcPr>
            <w:tcW w:type="dxa" w:w="996"/>
          </w:tcPr>
          <w:p>
            <w:pPr>
              <w:pStyle w:val="TableParagraph"/>
              <w:spacing w:line="256" w:lineRule="exact"/>
              <w:ind w:left="74" w:right="65"/>
              <w:rPr>
                <w:sz w:val="24"/>
              </w:rPr>
            </w:pPr>
            <w:r>
              <w:rPr>
                <w:spacing w:val="-2"/>
                <w:sz w:val="24"/>
              </w:rPr>
              <w:t>118,75</w:t>
            </w:r>
          </w:p>
        </w:tc>
        <w:tc>
          <w:tcPr>
            <w:tcW w:type="dxa" w:w="996"/>
          </w:tcPr>
          <w:p>
            <w:pPr>
              <w:pStyle w:val="TableParagraph"/>
              <w:spacing w:line="256" w:lineRule="exact"/>
              <w:ind w:left="74" w:right="65"/>
              <w:rPr>
                <w:sz w:val="24"/>
              </w:rPr>
            </w:pPr>
            <w:r>
              <w:rPr>
                <w:spacing w:val="-2"/>
                <w:sz w:val="24"/>
              </w:rPr>
              <w:t>130,3</w:t>
            </w:r>
          </w:p>
        </w:tc>
        <w:tc>
          <w:tcPr>
            <w:tcW w:type="dxa" w:w="996"/>
          </w:tcPr>
          <w:p>
            <w:pPr>
              <w:pStyle w:val="TableParagraph"/>
              <w:spacing w:line="256" w:lineRule="exact"/>
              <w:ind w:left="74" w:right="65"/>
              <w:rPr>
                <w:sz w:val="24"/>
              </w:rPr>
            </w:pPr>
            <w:r>
              <w:rPr>
                <w:spacing w:val="-2"/>
                <w:sz w:val="24"/>
              </w:rPr>
              <w:t>122,4</w:t>
            </w:r>
          </w:p>
        </w:tc>
      </w:tr>
      <w:tr>
        <w:trPr>
          <w:trHeight w:hRule="atLeast" w:val="275"/>
        </w:trPr>
        <w:tc>
          <w:tcPr>
            <w:tcW w:type="dxa" w:w="506"/>
          </w:tcPr>
          <w:p>
            <w:pPr>
              <w:pStyle w:val="TableParagraph"/>
              <w:spacing w:line="256" w:lineRule="exact"/>
              <w:ind w:left="0" w:right="122"/>
              <w:jc w:val="right"/>
              <w:rPr>
                <w:sz w:val="24"/>
              </w:rPr>
            </w:pPr>
            <w:r>
              <w:rPr>
                <w:spacing w:val="-5"/>
                <w:sz w:val="24"/>
              </w:rPr>
              <w:t>16</w:t>
            </w:r>
          </w:p>
        </w:tc>
        <w:tc>
          <w:tcPr>
            <w:tcW w:type="dxa" w:w="3713"/>
          </w:tcPr>
          <w:p>
            <w:pPr>
              <w:pStyle w:val="TableParagraph"/>
              <w:spacing w:line="256" w:lineRule="exact"/>
              <w:ind w:left="0" w:right="68"/>
              <w:rPr>
                <w:sz w:val="24"/>
              </w:rPr>
            </w:pPr>
            <w:r>
              <w:rPr>
                <w:sz w:val="24"/>
              </w:rPr>
              <w:t>К-</w:t>
            </w:r>
            <w:r>
              <w:rPr>
                <w:spacing w:val="-4"/>
                <w:sz w:val="24"/>
              </w:rPr>
              <w:t>2601</w:t>
            </w:r>
          </w:p>
        </w:tc>
        <w:tc>
          <w:tcPr>
            <w:tcW w:type="dxa" w:w="1615"/>
          </w:tcPr>
          <w:p>
            <w:pPr>
              <w:pStyle w:val="TableParagraph"/>
              <w:spacing w:line="256" w:lineRule="exact"/>
              <w:rPr>
                <w:sz w:val="24"/>
              </w:rPr>
            </w:pPr>
            <w:r>
              <w:rPr>
                <w:spacing w:val="-2"/>
                <w:sz w:val="24"/>
              </w:rPr>
              <w:t>Мексика</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91</w:t>
            </w: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85</w:t>
            </w:r>
          </w:p>
        </w:tc>
        <w:tc>
          <w:tcPr>
            <w:tcW w:type="dxa" w:w="636"/>
          </w:tcPr>
          <w:p>
            <w:pPr>
              <w:pStyle w:val="TableParagraph"/>
              <w:spacing w:line="256" w:lineRule="exact"/>
              <w:ind w:left="74" w:right="65"/>
              <w:rPr>
                <w:sz w:val="24"/>
              </w:rPr>
            </w:pPr>
            <w:r>
              <w:rPr>
                <w:spacing w:val="-5"/>
                <w:sz w:val="24"/>
              </w:rPr>
              <w:t>97</w:t>
            </w:r>
          </w:p>
        </w:tc>
        <w:tc>
          <w:tcPr>
            <w:tcW w:type="dxa" w:w="876"/>
          </w:tcPr>
          <w:p>
            <w:pPr>
              <w:pStyle w:val="TableParagraph"/>
              <w:spacing w:line="256" w:lineRule="exact"/>
              <w:ind w:left="74" w:right="65"/>
              <w:rPr>
                <w:sz w:val="24"/>
              </w:rPr>
            </w:pPr>
            <w:r>
              <w:rPr>
                <w:spacing w:val="-2"/>
                <w:sz w:val="24"/>
              </w:rPr>
              <w:t>94,20</w:t>
            </w:r>
          </w:p>
        </w:tc>
        <w:tc>
          <w:tcPr>
            <w:tcW w:type="dxa" w:w="996"/>
          </w:tcPr>
          <w:p>
            <w:pPr>
              <w:pStyle w:val="TableParagraph"/>
              <w:spacing w:line="256" w:lineRule="exact"/>
              <w:ind w:left="74" w:right="65"/>
              <w:rPr>
                <w:sz w:val="24"/>
              </w:rPr>
            </w:pPr>
            <w:r>
              <w:rPr>
                <w:spacing w:val="-2"/>
                <w:sz w:val="24"/>
              </w:rPr>
              <w:t>99,38</w:t>
            </w:r>
          </w:p>
        </w:tc>
        <w:tc>
          <w:tcPr>
            <w:tcW w:type="dxa" w:w="996"/>
          </w:tcPr>
          <w:p>
            <w:pPr>
              <w:pStyle w:val="TableParagraph"/>
              <w:spacing w:line="256" w:lineRule="exact"/>
              <w:ind w:left="74" w:right="65"/>
              <w:rPr>
                <w:sz w:val="24"/>
              </w:rPr>
            </w:pPr>
            <w:r>
              <w:rPr>
                <w:spacing w:val="-2"/>
                <w:sz w:val="24"/>
              </w:rPr>
              <w:t>142,9</w:t>
            </w:r>
          </w:p>
        </w:tc>
        <w:tc>
          <w:tcPr>
            <w:tcW w:type="dxa" w:w="996"/>
          </w:tcPr>
          <w:p>
            <w:pPr>
              <w:pStyle w:val="TableParagraph"/>
              <w:spacing w:line="256" w:lineRule="exact"/>
              <w:ind w:left="74" w:right="65"/>
              <w:rPr>
                <w:sz w:val="24"/>
              </w:rPr>
            </w:pPr>
            <w:r>
              <w:rPr>
                <w:spacing w:val="-2"/>
                <w:sz w:val="24"/>
              </w:rPr>
              <w:t>112,2</w:t>
            </w:r>
          </w:p>
        </w:tc>
      </w:tr>
      <w:tr>
        <w:trPr>
          <w:trHeight w:hRule="atLeast" w:val="275"/>
        </w:trPr>
        <w:tc>
          <w:tcPr>
            <w:tcW w:type="dxa" w:w="506"/>
          </w:tcPr>
          <w:p>
            <w:pPr>
              <w:pStyle w:val="TableParagraph"/>
              <w:spacing w:line="256" w:lineRule="exact"/>
              <w:ind w:left="0" w:right="122"/>
              <w:jc w:val="right"/>
              <w:rPr>
                <w:sz w:val="24"/>
              </w:rPr>
            </w:pPr>
            <w:r>
              <w:rPr>
                <w:spacing w:val="-5"/>
                <w:sz w:val="24"/>
              </w:rPr>
              <w:t>17</w:t>
            </w:r>
          </w:p>
        </w:tc>
        <w:tc>
          <w:tcPr>
            <w:tcW w:type="dxa" w:w="3713"/>
          </w:tcPr>
          <w:p>
            <w:pPr>
              <w:pStyle w:val="TableParagraph"/>
              <w:spacing w:line="256" w:lineRule="exact"/>
              <w:ind w:left="0" w:right="1185"/>
              <w:jc w:val="right"/>
              <w:rPr>
                <w:sz w:val="24"/>
              </w:rPr>
            </w:pPr>
            <w:r>
              <w:rPr>
                <w:sz w:val="24"/>
              </w:rPr>
              <w:t>К2716, </w:t>
            </w:r>
            <w:r>
              <w:rPr>
                <w:spacing w:val="-2"/>
                <w:sz w:val="24"/>
              </w:rPr>
              <w:t>Procor</w:t>
            </w:r>
          </w:p>
        </w:tc>
        <w:tc>
          <w:tcPr>
            <w:tcW w:type="dxa" w:w="1615"/>
          </w:tcPr>
          <w:p>
            <w:pPr>
              <w:pStyle w:val="TableParagraph"/>
              <w:spacing w:line="256" w:lineRule="exact"/>
              <w:ind w:left="8"/>
              <w:rPr>
                <w:sz w:val="24"/>
              </w:rPr>
            </w:pPr>
            <w:r>
              <w:rPr>
                <w:spacing w:val="-2"/>
                <w:sz w:val="24"/>
              </w:rPr>
              <w:t>Бразилия</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36</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92</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82</w:t>
            </w:r>
          </w:p>
        </w:tc>
        <w:tc>
          <w:tcPr>
            <w:tcW w:type="dxa" w:w="636"/>
          </w:tcPr>
          <w:p>
            <w:pPr>
              <w:pStyle w:val="TableParagraph"/>
              <w:spacing w:line="256" w:lineRule="exact"/>
              <w:ind w:left="74" w:right="65"/>
              <w:rPr>
                <w:sz w:val="24"/>
              </w:rPr>
            </w:pPr>
            <w:r>
              <w:rPr>
                <w:spacing w:val="-5"/>
                <w:sz w:val="24"/>
              </w:rPr>
              <w:t>96</w:t>
            </w:r>
          </w:p>
        </w:tc>
        <w:tc>
          <w:tcPr>
            <w:tcW w:type="dxa" w:w="876"/>
          </w:tcPr>
          <w:p>
            <w:pPr>
              <w:pStyle w:val="TableParagraph"/>
              <w:spacing w:line="256" w:lineRule="exact"/>
              <w:ind w:left="74" w:right="65"/>
              <w:rPr>
                <w:sz w:val="24"/>
              </w:rPr>
            </w:pPr>
            <w:r>
              <w:rPr>
                <w:spacing w:val="-2"/>
                <w:sz w:val="24"/>
              </w:rPr>
              <w:t>98,20</w:t>
            </w:r>
          </w:p>
        </w:tc>
        <w:tc>
          <w:tcPr>
            <w:tcW w:type="dxa" w:w="996"/>
          </w:tcPr>
          <w:p>
            <w:pPr>
              <w:pStyle w:val="TableParagraph"/>
              <w:spacing w:line="256" w:lineRule="exact"/>
              <w:ind w:left="74" w:right="65"/>
              <w:rPr>
                <w:sz w:val="24"/>
              </w:rPr>
            </w:pPr>
            <w:r>
              <w:rPr>
                <w:spacing w:val="-2"/>
                <w:sz w:val="24"/>
              </w:rPr>
              <w:t>83,13</w:t>
            </w:r>
          </w:p>
        </w:tc>
        <w:tc>
          <w:tcPr>
            <w:tcW w:type="dxa" w:w="996"/>
          </w:tcPr>
          <w:p>
            <w:pPr>
              <w:pStyle w:val="TableParagraph"/>
              <w:spacing w:line="256" w:lineRule="exact"/>
              <w:ind w:left="74" w:right="65"/>
              <w:rPr>
                <w:sz w:val="24"/>
              </w:rPr>
            </w:pPr>
            <w:r>
              <w:rPr>
                <w:spacing w:val="-4"/>
                <w:sz w:val="24"/>
              </w:rPr>
              <w:t>86,9</w:t>
            </w:r>
          </w:p>
        </w:tc>
        <w:tc>
          <w:tcPr>
            <w:tcW w:type="dxa" w:w="996"/>
          </w:tcPr>
          <w:p>
            <w:pPr>
              <w:pStyle w:val="TableParagraph"/>
              <w:spacing w:line="256" w:lineRule="exact"/>
              <w:ind w:left="74" w:right="65"/>
              <w:rPr>
                <w:sz w:val="24"/>
              </w:rPr>
            </w:pPr>
            <w:r>
              <w:rPr>
                <w:spacing w:val="-4"/>
                <w:sz w:val="24"/>
              </w:rPr>
              <w:t>89,4</w:t>
            </w:r>
          </w:p>
        </w:tc>
      </w:tr>
      <w:tr>
        <w:trPr>
          <w:trHeight w:hRule="atLeast" w:val="551"/>
        </w:trPr>
        <w:tc>
          <w:tcPr>
            <w:tcW w:type="dxa" w:w="506"/>
          </w:tcPr>
          <w:p>
            <w:pPr>
              <w:pStyle w:val="TableParagraph"/>
              <w:ind w:left="133"/>
              <w:jc w:val="left"/>
              <w:rPr>
                <w:sz w:val="24"/>
              </w:rPr>
            </w:pPr>
            <w:r>
              <w:rPr>
                <w:spacing w:val="-5"/>
                <w:sz w:val="24"/>
              </w:rPr>
              <w:t>18</w:t>
            </w:r>
          </w:p>
          <w:p>
            <w:pPr>
              <w:pStyle w:val="TableParagraph"/>
              <w:spacing w:line="256" w:lineRule="exact"/>
              <w:ind w:left="133"/>
              <w:jc w:val="left"/>
              <w:rPr>
                <w:sz w:val="24"/>
              </w:rPr>
            </w:pPr>
            <w:r>
              <w:rPr>
                <w:spacing w:val="-5"/>
                <w:sz w:val="24"/>
              </w:rPr>
              <w:t>19</w:t>
            </w:r>
          </w:p>
        </w:tc>
        <w:tc>
          <w:tcPr>
            <w:tcW w:type="dxa" w:w="3713"/>
          </w:tcPr>
          <w:p>
            <w:pPr>
              <w:pStyle w:val="TableParagraph"/>
              <w:ind w:left="0" w:right="68"/>
              <w:rPr>
                <w:sz w:val="24"/>
              </w:rPr>
            </w:pPr>
            <w:r>
              <w:rPr>
                <w:sz w:val="24"/>
              </w:rPr>
              <w:t>R </w:t>
            </w:r>
            <w:r>
              <w:rPr>
                <w:spacing w:val="-4"/>
                <w:sz w:val="24"/>
              </w:rPr>
              <w:t>2706</w:t>
            </w:r>
          </w:p>
          <w:p>
            <w:pPr>
              <w:pStyle w:val="TableParagraph"/>
              <w:spacing w:line="256" w:lineRule="exact"/>
              <w:ind w:left="0" w:right="68"/>
              <w:rPr>
                <w:sz w:val="24"/>
              </w:rPr>
            </w:pPr>
            <w:r>
              <w:rPr>
                <w:sz w:val="24"/>
              </w:rPr>
              <w:t>E-157, </w:t>
            </w:r>
            <w:r>
              <w:rPr>
                <w:spacing w:val="-2"/>
                <w:sz w:val="24"/>
              </w:rPr>
              <w:t>k2708</w:t>
            </w:r>
          </w:p>
        </w:tc>
        <w:tc>
          <w:tcPr>
            <w:tcW w:type="dxa" w:w="1615"/>
          </w:tcPr>
          <w:p>
            <w:pPr>
              <w:pStyle w:val="TableParagraph"/>
              <w:spacing w:line="270" w:lineRule="atLeast"/>
              <w:ind w:hanging="1" w:left="378" w:right="363"/>
              <w:jc w:val="left"/>
              <w:rPr>
                <w:sz w:val="24"/>
              </w:rPr>
            </w:pPr>
            <w:r>
              <w:rPr>
                <w:spacing w:val="-2"/>
                <w:sz w:val="24"/>
              </w:rPr>
              <w:t>Боливия Эквадор</w:t>
            </w:r>
          </w:p>
        </w:tc>
        <w:tc>
          <w:tcPr>
            <w:tcW w:type="dxa" w:w="636"/>
          </w:tcPr>
          <w:p>
            <w:pPr>
              <w:pStyle w:val="TableParagraph"/>
              <w:ind w:left="197"/>
              <w:jc w:val="left"/>
              <w:rPr>
                <w:sz w:val="24"/>
              </w:rPr>
            </w:pPr>
            <w:r>
              <w:rPr>
                <w:spacing w:val="-5"/>
                <w:sz w:val="24"/>
              </w:rPr>
              <w:t>40</w:t>
            </w:r>
          </w:p>
          <w:p>
            <w:pPr>
              <w:pStyle w:val="TableParagraph"/>
              <w:spacing w:line="256" w:lineRule="exact"/>
              <w:ind w:left="197"/>
              <w:jc w:val="left"/>
              <w:rPr>
                <w:sz w:val="24"/>
              </w:rPr>
            </w:pPr>
            <w:r>
              <w:rPr>
                <w:spacing w:val="-5"/>
                <w:sz w:val="24"/>
              </w:rPr>
              <w:t>42</w:t>
            </w:r>
          </w:p>
        </w:tc>
        <w:tc>
          <w:tcPr>
            <w:tcW w:type="dxa" w:w="636"/>
          </w:tcPr>
          <w:p>
            <w:pPr>
              <w:pStyle w:val="TableParagraph"/>
              <w:ind w:left="197"/>
              <w:jc w:val="left"/>
              <w:rPr>
                <w:sz w:val="24"/>
              </w:rPr>
            </w:pPr>
            <w:r>
              <w:rPr>
                <w:spacing w:val="-5"/>
                <w:sz w:val="24"/>
              </w:rPr>
              <w:t>43</w:t>
            </w:r>
          </w:p>
          <w:p>
            <w:pPr>
              <w:pStyle w:val="TableParagraph"/>
              <w:spacing w:line="256" w:lineRule="exact"/>
              <w:ind w:left="197"/>
              <w:jc w:val="left"/>
              <w:rPr>
                <w:sz w:val="24"/>
              </w:rPr>
            </w:pPr>
            <w:r>
              <w:rPr>
                <w:spacing w:val="-5"/>
                <w:sz w:val="24"/>
              </w:rPr>
              <w:t>43</w:t>
            </w:r>
          </w:p>
        </w:tc>
        <w:tc>
          <w:tcPr>
            <w:tcW w:type="dxa" w:w="636"/>
          </w:tcPr>
          <w:p>
            <w:pPr>
              <w:pStyle w:val="TableParagraph"/>
              <w:ind w:left="197"/>
              <w:jc w:val="left"/>
              <w:rPr>
                <w:sz w:val="24"/>
              </w:rPr>
            </w:pPr>
            <w:r>
              <w:rPr>
                <w:spacing w:val="-5"/>
                <w:sz w:val="24"/>
              </w:rPr>
              <w:t>39</w:t>
            </w:r>
          </w:p>
          <w:p>
            <w:pPr>
              <w:pStyle w:val="TableParagraph"/>
              <w:spacing w:line="256" w:lineRule="exact"/>
              <w:ind w:left="197"/>
              <w:jc w:val="left"/>
              <w:rPr>
                <w:sz w:val="24"/>
              </w:rPr>
            </w:pPr>
            <w:r>
              <w:rPr>
                <w:spacing w:val="-5"/>
                <w:sz w:val="24"/>
              </w:rPr>
              <w:t>35</w:t>
            </w:r>
          </w:p>
        </w:tc>
        <w:tc>
          <w:tcPr>
            <w:tcW w:type="dxa" w:w="636"/>
          </w:tcPr>
          <w:p>
            <w:pPr>
              <w:pStyle w:val="TableParagraph"/>
              <w:ind w:left="197"/>
              <w:jc w:val="left"/>
              <w:rPr>
                <w:sz w:val="24"/>
              </w:rPr>
            </w:pPr>
            <w:r>
              <w:rPr>
                <w:spacing w:val="-5"/>
                <w:sz w:val="24"/>
              </w:rPr>
              <w:t>41</w:t>
            </w:r>
          </w:p>
          <w:p>
            <w:pPr>
              <w:pStyle w:val="TableParagraph"/>
              <w:spacing w:line="256" w:lineRule="exact"/>
              <w:ind w:left="197"/>
              <w:jc w:val="left"/>
              <w:rPr>
                <w:sz w:val="24"/>
              </w:rPr>
            </w:pPr>
            <w:r>
              <w:rPr>
                <w:spacing w:val="-5"/>
                <w:sz w:val="24"/>
              </w:rPr>
              <w:t>40</w:t>
            </w:r>
          </w:p>
        </w:tc>
        <w:tc>
          <w:tcPr>
            <w:tcW w:type="dxa" w:w="576"/>
          </w:tcPr>
          <w:p>
            <w:pPr>
              <w:pStyle w:val="TableParagraph"/>
              <w:ind w:left="167"/>
              <w:jc w:val="left"/>
              <w:rPr>
                <w:sz w:val="24"/>
              </w:rPr>
            </w:pPr>
            <w:r>
              <w:rPr>
                <w:spacing w:val="-5"/>
                <w:sz w:val="24"/>
              </w:rPr>
              <w:t>92</w:t>
            </w:r>
          </w:p>
          <w:p>
            <w:pPr>
              <w:pStyle w:val="TableParagraph"/>
              <w:spacing w:line="256" w:lineRule="exact"/>
              <w:ind w:left="107"/>
              <w:jc w:val="left"/>
              <w:rPr>
                <w:sz w:val="24"/>
              </w:rPr>
            </w:pPr>
            <w:r>
              <w:rPr>
                <w:spacing w:val="-5"/>
                <w:sz w:val="24"/>
              </w:rPr>
              <w:t>101</w:t>
            </w:r>
          </w:p>
        </w:tc>
        <w:tc>
          <w:tcPr>
            <w:tcW w:type="dxa" w:w="576"/>
          </w:tcPr>
          <w:p>
            <w:pPr>
              <w:pStyle w:val="TableParagraph"/>
              <w:ind w:left="107"/>
              <w:jc w:val="left"/>
              <w:rPr>
                <w:sz w:val="24"/>
              </w:rPr>
            </w:pPr>
            <w:r>
              <w:rPr>
                <w:spacing w:val="-5"/>
                <w:sz w:val="24"/>
              </w:rPr>
              <w:t>116</w:t>
            </w:r>
          </w:p>
          <w:p>
            <w:pPr>
              <w:pStyle w:val="TableParagraph"/>
              <w:spacing w:line="256" w:lineRule="exact"/>
              <w:ind w:left="107"/>
              <w:jc w:val="left"/>
              <w:rPr>
                <w:sz w:val="24"/>
              </w:rPr>
            </w:pPr>
            <w:r>
              <w:rPr>
                <w:spacing w:val="-5"/>
                <w:sz w:val="24"/>
              </w:rPr>
              <w:t>115</w:t>
            </w:r>
          </w:p>
        </w:tc>
        <w:tc>
          <w:tcPr>
            <w:tcW w:type="dxa" w:w="636"/>
          </w:tcPr>
          <w:p>
            <w:pPr>
              <w:pStyle w:val="TableParagraph"/>
              <w:ind w:left="197"/>
              <w:jc w:val="left"/>
              <w:rPr>
                <w:sz w:val="24"/>
              </w:rPr>
            </w:pPr>
            <w:r>
              <w:rPr>
                <w:spacing w:val="-5"/>
                <w:sz w:val="24"/>
              </w:rPr>
              <w:t>83</w:t>
            </w:r>
          </w:p>
          <w:p>
            <w:pPr>
              <w:pStyle w:val="TableParagraph"/>
              <w:spacing w:line="256" w:lineRule="exact"/>
              <w:ind w:left="197"/>
              <w:jc w:val="left"/>
              <w:rPr>
                <w:sz w:val="24"/>
              </w:rPr>
            </w:pPr>
            <w:r>
              <w:rPr>
                <w:spacing w:val="-5"/>
                <w:sz w:val="24"/>
              </w:rPr>
              <w:t>81</w:t>
            </w:r>
          </w:p>
        </w:tc>
        <w:tc>
          <w:tcPr>
            <w:tcW w:type="dxa" w:w="636"/>
          </w:tcPr>
          <w:p>
            <w:pPr>
              <w:pStyle w:val="TableParagraph"/>
              <w:ind w:left="197"/>
              <w:jc w:val="left"/>
              <w:rPr>
                <w:sz w:val="24"/>
              </w:rPr>
            </w:pPr>
            <w:r>
              <w:rPr>
                <w:spacing w:val="-5"/>
                <w:sz w:val="24"/>
              </w:rPr>
              <w:t>97</w:t>
            </w:r>
          </w:p>
          <w:p>
            <w:pPr>
              <w:pStyle w:val="TableParagraph"/>
              <w:spacing w:line="256" w:lineRule="exact"/>
              <w:ind w:left="197"/>
              <w:jc w:val="left"/>
              <w:rPr>
                <w:sz w:val="24"/>
              </w:rPr>
            </w:pPr>
            <w:r>
              <w:rPr>
                <w:spacing w:val="-5"/>
                <w:sz w:val="24"/>
              </w:rPr>
              <w:t>99</w:t>
            </w:r>
          </w:p>
        </w:tc>
        <w:tc>
          <w:tcPr>
            <w:tcW w:type="dxa" w:w="876"/>
          </w:tcPr>
          <w:p>
            <w:pPr>
              <w:pStyle w:val="TableParagraph"/>
              <w:ind w:left="167"/>
              <w:jc w:val="left"/>
              <w:rPr>
                <w:sz w:val="24"/>
              </w:rPr>
            </w:pPr>
            <w:r>
              <w:rPr>
                <w:spacing w:val="-2"/>
                <w:sz w:val="24"/>
              </w:rPr>
              <w:t>80,50</w:t>
            </w:r>
          </w:p>
          <w:p>
            <w:pPr>
              <w:pStyle w:val="TableParagraph"/>
              <w:spacing w:line="256" w:lineRule="exact"/>
              <w:ind w:left="107"/>
              <w:jc w:val="left"/>
              <w:rPr>
                <w:sz w:val="24"/>
              </w:rPr>
            </w:pPr>
            <w:r>
              <w:rPr>
                <w:spacing w:val="-2"/>
                <w:sz w:val="24"/>
              </w:rPr>
              <w:t>101,20</w:t>
            </w:r>
          </w:p>
        </w:tc>
        <w:tc>
          <w:tcPr>
            <w:tcW w:type="dxa" w:w="996"/>
          </w:tcPr>
          <w:p>
            <w:pPr>
              <w:pStyle w:val="TableParagraph"/>
              <w:ind w:left="167"/>
              <w:jc w:val="left"/>
              <w:rPr>
                <w:sz w:val="24"/>
              </w:rPr>
            </w:pPr>
            <w:r>
              <w:rPr>
                <w:spacing w:val="-2"/>
                <w:sz w:val="24"/>
              </w:rPr>
              <w:t>118,75</w:t>
            </w:r>
          </w:p>
          <w:p>
            <w:pPr>
              <w:pStyle w:val="TableParagraph"/>
              <w:spacing w:line="256" w:lineRule="exact"/>
              <w:ind w:left="167"/>
              <w:jc w:val="left"/>
              <w:rPr>
                <w:sz w:val="24"/>
              </w:rPr>
            </w:pPr>
            <w:r>
              <w:rPr>
                <w:spacing w:val="-2"/>
                <w:sz w:val="24"/>
              </w:rPr>
              <w:t>126,88</w:t>
            </w:r>
          </w:p>
        </w:tc>
        <w:tc>
          <w:tcPr>
            <w:tcW w:type="dxa" w:w="996"/>
          </w:tcPr>
          <w:p>
            <w:pPr>
              <w:pStyle w:val="TableParagraph"/>
              <w:ind w:left="287"/>
              <w:jc w:val="left"/>
              <w:rPr>
                <w:sz w:val="24"/>
              </w:rPr>
            </w:pPr>
            <w:r>
              <w:rPr>
                <w:spacing w:val="-4"/>
                <w:sz w:val="24"/>
              </w:rPr>
              <w:t>66,9</w:t>
            </w:r>
          </w:p>
          <w:p>
            <w:pPr>
              <w:pStyle w:val="TableParagraph"/>
              <w:spacing w:line="256" w:lineRule="exact"/>
              <w:ind w:left="287"/>
              <w:jc w:val="left"/>
              <w:rPr>
                <w:sz w:val="24"/>
              </w:rPr>
            </w:pPr>
            <w:r>
              <w:rPr>
                <w:spacing w:val="-4"/>
                <w:sz w:val="24"/>
              </w:rPr>
              <w:t>41,7</w:t>
            </w:r>
          </w:p>
        </w:tc>
        <w:tc>
          <w:tcPr>
            <w:tcW w:type="dxa" w:w="996"/>
          </w:tcPr>
          <w:p>
            <w:pPr>
              <w:pStyle w:val="TableParagraph"/>
              <w:ind w:left="287"/>
              <w:jc w:val="left"/>
              <w:rPr>
                <w:sz w:val="24"/>
              </w:rPr>
            </w:pPr>
            <w:r>
              <w:rPr>
                <w:spacing w:val="-4"/>
                <w:sz w:val="24"/>
              </w:rPr>
              <w:t>88,7</w:t>
            </w:r>
          </w:p>
          <w:p>
            <w:pPr>
              <w:pStyle w:val="TableParagraph"/>
              <w:spacing w:line="256" w:lineRule="exact"/>
              <w:ind w:left="287"/>
              <w:jc w:val="left"/>
              <w:rPr>
                <w:sz w:val="24"/>
              </w:rPr>
            </w:pPr>
            <w:r>
              <w:rPr>
                <w:spacing w:val="-4"/>
                <w:sz w:val="24"/>
              </w:rPr>
              <w:t>89,9</w:t>
            </w:r>
          </w:p>
        </w:tc>
      </w:tr>
      <w:tr>
        <w:trPr>
          <w:trHeight w:hRule="atLeast" w:val="275"/>
        </w:trPr>
        <w:tc>
          <w:tcPr>
            <w:tcW w:type="dxa" w:w="506"/>
          </w:tcPr>
          <w:p>
            <w:pPr>
              <w:pStyle w:val="TableParagraph"/>
              <w:spacing w:line="256" w:lineRule="exact"/>
              <w:ind w:left="0" w:right="122"/>
              <w:jc w:val="right"/>
              <w:rPr>
                <w:sz w:val="24"/>
              </w:rPr>
            </w:pPr>
            <w:r>
              <w:rPr>
                <w:spacing w:val="-5"/>
                <w:sz w:val="24"/>
              </w:rPr>
              <w:t>20</w:t>
            </w:r>
          </w:p>
        </w:tc>
        <w:tc>
          <w:tcPr>
            <w:tcW w:type="dxa" w:w="3713"/>
          </w:tcPr>
          <w:p>
            <w:pPr>
              <w:pStyle w:val="TableParagraph"/>
              <w:spacing w:line="256" w:lineRule="exact"/>
              <w:ind w:left="0" w:right="1231"/>
              <w:jc w:val="right"/>
              <w:rPr>
                <w:sz w:val="24"/>
              </w:rPr>
            </w:pPr>
            <w:r>
              <w:rPr>
                <w:sz w:val="24"/>
              </w:rPr>
              <w:t>E-140, </w:t>
            </w:r>
            <w:r>
              <w:rPr>
                <w:spacing w:val="-2"/>
                <w:sz w:val="24"/>
              </w:rPr>
              <w:t>k2709</w:t>
            </w:r>
          </w:p>
        </w:tc>
        <w:tc>
          <w:tcPr>
            <w:tcW w:type="dxa" w:w="1615"/>
          </w:tcPr>
          <w:p>
            <w:pPr>
              <w:pStyle w:val="TableParagraph"/>
              <w:spacing w:line="256" w:lineRule="exact"/>
              <w:rPr>
                <w:sz w:val="24"/>
              </w:rPr>
            </w:pPr>
            <w:r>
              <w:rPr>
                <w:spacing w:val="-2"/>
                <w:sz w:val="24"/>
              </w:rPr>
              <w:t>Эквадор</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92,30</w:t>
            </w:r>
          </w:p>
        </w:tc>
        <w:tc>
          <w:tcPr>
            <w:tcW w:type="dxa" w:w="996"/>
          </w:tcPr>
          <w:p>
            <w:pPr>
              <w:pStyle w:val="TableParagraph"/>
              <w:spacing w:line="256" w:lineRule="exact"/>
              <w:ind w:left="74" w:right="65"/>
              <w:rPr>
                <w:sz w:val="24"/>
              </w:rPr>
            </w:pPr>
            <w:r>
              <w:rPr>
                <w:spacing w:val="-2"/>
                <w:sz w:val="24"/>
              </w:rPr>
              <w:t>136,88</w:t>
            </w:r>
          </w:p>
        </w:tc>
        <w:tc>
          <w:tcPr>
            <w:tcW w:type="dxa" w:w="996"/>
          </w:tcPr>
          <w:p>
            <w:pPr>
              <w:pStyle w:val="TableParagraph"/>
              <w:spacing w:line="256" w:lineRule="exact"/>
              <w:ind w:left="74" w:right="65"/>
              <w:rPr>
                <w:sz w:val="24"/>
              </w:rPr>
            </w:pPr>
            <w:r>
              <w:rPr>
                <w:spacing w:val="-2"/>
                <w:sz w:val="24"/>
              </w:rPr>
              <w:t>162,9</w:t>
            </w:r>
          </w:p>
        </w:tc>
        <w:tc>
          <w:tcPr>
            <w:tcW w:type="dxa" w:w="996"/>
          </w:tcPr>
          <w:p>
            <w:pPr>
              <w:pStyle w:val="TableParagraph"/>
              <w:spacing w:line="256" w:lineRule="exact"/>
              <w:ind w:left="74" w:right="65"/>
              <w:rPr>
                <w:sz w:val="24"/>
              </w:rPr>
            </w:pPr>
            <w:r>
              <w:rPr>
                <w:spacing w:val="-2"/>
                <w:sz w:val="24"/>
              </w:rPr>
              <w:t>130,7</w:t>
            </w:r>
          </w:p>
        </w:tc>
      </w:tr>
    </w:tbl>
    <w:p>
      <w:pPr>
        <w:pStyle w:val="TableParagraph"/>
        <w:spacing w:after="0" w:line="256" w:lineRule="exact"/>
        <w:rPr>
          <w:sz w:val="24"/>
        </w:rPr>
        <w:sectPr>
          <w:footerReference r:id="rId61" w:type="default"/>
          <w:pgSz w:h="11910" w:orient="landscape" w:w="16840"/>
          <w:pgMar w:bottom="1340" w:footer="1140" w:header="0" w:left="1133" w:right="0" w:top="1060"/>
        </w:sectPr>
      </w:pPr>
    </w:p>
    <w:p>
      <w:pPr>
        <w:pStyle w:val="BodyText"/>
        <w:spacing w:before="5"/>
        <w:ind w:left="0"/>
        <w:jc w:val="left"/>
        <w:rPr>
          <w:sz w:val="5"/>
        </w:rPr>
      </w:pPr>
    </w:p>
    <w:p>
      <w:pPr>
        <w:pStyle w:val="BodyText"/>
        <w:spacing w:line="20" w:lineRule="exact"/>
        <w:ind w:left="450"/>
        <w:jc w:val="left"/>
        <w:rPr>
          <w:sz w:val="2"/>
        </w:rPr>
      </w:pPr>
      <w:r>
        <w:rPr>
          <w:sz w:val="2"/>
        </w:rPr>
        <mc:AlternateContent>
          <mc:Choice Requires="wps">
            <w:drawing>
              <wp:inline distB="0" distL="0" distR="0" distT="0">
                <wp:extent cx="9316085" cy="6350"/>
                <wp:effectExtent b="3175" l="9525" r="0" t="0"/>
                <wp:docPr id="45" name="Group 45"/>
                <wp:cNvGraphicFramePr>
                  <a:graphicFrameLocks/>
                </wp:cNvGraphicFramePr>
                <a:graphic>
                  <a:graphicData uri="http://schemas.microsoft.com/office/word/2010/wordprocessingGroup">
                    <wpg:wgp>
                      <wpg:cNvPr id="45" name="Group 45"/>
                      <wpg:cNvGrpSpPr/>
                      <wpg:grpSpPr>
                        <a:xfrm>
                          <a:off x="0" y="0"/>
                          <a:ext cx="9316085" cy="6350"/>
                          <a:chExt cx="9316085" cy="6350"/>
                        </a:xfrm>
                      </wpg:grpSpPr>
                      <wps:wsp>
                        <wps:cNvPr id="46" name="Graphic 46"/>
                        <wps:cNvSpPr/>
                        <wps:spPr>
                          <a:xfrm>
                            <a:off x="0" y="3174"/>
                            <a:ext cx="9316085" cy="1270"/>
                          </a:xfrm>
                          <a:custGeom>
                            <a:avLst/>
                            <a:gdLst/>
                            <a:ahLst/>
                            <a:cxnLst/>
                            <a:rect b="b" l="l" r="r" t="t"/>
                            <a:pathLst>
                              <a:path h="0" w="9316085">
                                <a:moveTo>
                                  <a:pt x="0" y="0"/>
                                </a:moveTo>
                                <a:lnTo>
                                  <a:pt x="324484" y="0"/>
                                </a:lnTo>
                              </a:path>
                              <a:path h="0" w="9316085">
                                <a:moveTo>
                                  <a:pt x="324484" y="0"/>
                                </a:moveTo>
                                <a:lnTo>
                                  <a:pt x="2682240" y="0"/>
                                </a:lnTo>
                              </a:path>
                              <a:path h="0" w="9316085">
                                <a:moveTo>
                                  <a:pt x="2682240" y="0"/>
                                </a:moveTo>
                                <a:lnTo>
                                  <a:pt x="3707765" y="0"/>
                                </a:lnTo>
                              </a:path>
                              <a:path h="0" w="9316085">
                                <a:moveTo>
                                  <a:pt x="3707765" y="0"/>
                                </a:moveTo>
                                <a:lnTo>
                                  <a:pt x="4111625" y="0"/>
                                </a:lnTo>
                              </a:path>
                              <a:path h="0" w="9316085">
                                <a:moveTo>
                                  <a:pt x="4111625" y="0"/>
                                </a:moveTo>
                                <a:lnTo>
                                  <a:pt x="4515484" y="0"/>
                                </a:lnTo>
                              </a:path>
                              <a:path h="0" w="9316085">
                                <a:moveTo>
                                  <a:pt x="4515484" y="0"/>
                                </a:moveTo>
                                <a:lnTo>
                                  <a:pt x="4919345" y="0"/>
                                </a:lnTo>
                              </a:path>
                              <a:path h="0" w="9316085">
                                <a:moveTo>
                                  <a:pt x="4919345" y="0"/>
                                </a:moveTo>
                                <a:lnTo>
                                  <a:pt x="5323205" y="0"/>
                                </a:lnTo>
                              </a:path>
                              <a:path h="0" w="9316085">
                                <a:moveTo>
                                  <a:pt x="5323205" y="0"/>
                                </a:moveTo>
                                <a:lnTo>
                                  <a:pt x="5688965" y="0"/>
                                </a:lnTo>
                              </a:path>
                              <a:path h="0" w="9316085">
                                <a:moveTo>
                                  <a:pt x="5688965" y="0"/>
                                </a:moveTo>
                                <a:lnTo>
                                  <a:pt x="6054725" y="0"/>
                                </a:lnTo>
                              </a:path>
                              <a:path h="0" w="9316085">
                                <a:moveTo>
                                  <a:pt x="6054725" y="0"/>
                                </a:moveTo>
                                <a:lnTo>
                                  <a:pt x="6458585" y="0"/>
                                </a:lnTo>
                              </a:path>
                              <a:path h="0" w="9316085">
                                <a:moveTo>
                                  <a:pt x="6458585" y="0"/>
                                </a:moveTo>
                                <a:lnTo>
                                  <a:pt x="6862445" y="0"/>
                                </a:lnTo>
                              </a:path>
                              <a:path h="0" w="9316085">
                                <a:moveTo>
                                  <a:pt x="6862445" y="0"/>
                                </a:moveTo>
                                <a:lnTo>
                                  <a:pt x="7418705" y="0"/>
                                </a:lnTo>
                              </a:path>
                              <a:path h="0" w="9316085">
                                <a:moveTo>
                                  <a:pt x="7418705" y="0"/>
                                </a:moveTo>
                                <a:lnTo>
                                  <a:pt x="8051165" y="0"/>
                                </a:lnTo>
                              </a:path>
                              <a:path h="0" w="9316085">
                                <a:moveTo>
                                  <a:pt x="8051165" y="0"/>
                                </a:moveTo>
                                <a:lnTo>
                                  <a:pt x="8683625" y="0"/>
                                </a:lnTo>
                              </a:path>
                              <a:path h="0" w="9316085">
                                <a:moveTo>
                                  <a:pt x="8683625" y="0"/>
                                </a:moveTo>
                                <a:lnTo>
                                  <a:pt x="931608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0"/>
        <w:ind w:firstLine="0" w:left="0" w:right="687"/>
        <w:jc w:val="right"/>
        <w:rPr>
          <w:sz w:val="24"/>
        </w:rPr>
      </w:pPr>
      <w:r>
        <w:rPr>
          <w:sz w:val="24"/>
        </w:rPr>
        <w:t>Продолжение</w:t>
      </w:r>
      <w:r>
        <w:rPr>
          <w:spacing w:val="-7"/>
          <w:sz w:val="24"/>
        </w:rPr>
        <w:t> </w:t>
      </w:r>
      <w:r>
        <w:rPr>
          <w:sz w:val="24"/>
        </w:rPr>
        <w:t>таблицы</w:t>
      </w:r>
      <w:r>
        <w:rPr>
          <w:spacing w:val="-6"/>
          <w:sz w:val="24"/>
        </w:rPr>
        <w:t> </w:t>
      </w:r>
      <w:r>
        <w:rPr>
          <w:spacing w:val="-5"/>
          <w:sz w:val="24"/>
        </w:rPr>
        <w:t>Д.1</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06"/>
        <w:gridCol w:w="3713"/>
        <w:gridCol w:w="1615"/>
        <w:gridCol w:w="636"/>
        <w:gridCol w:w="636"/>
        <w:gridCol w:w="636"/>
        <w:gridCol w:w="636"/>
        <w:gridCol w:w="576"/>
        <w:gridCol w:w="576"/>
        <w:gridCol w:w="636"/>
        <w:gridCol w:w="636"/>
        <w:gridCol w:w="876"/>
        <w:gridCol w:w="996"/>
        <w:gridCol w:w="996"/>
        <w:gridCol w:w="996"/>
      </w:tblGrid>
      <w:tr>
        <w:trPr>
          <w:trHeight w:hRule="atLeast" w:val="275"/>
        </w:trPr>
        <w:tc>
          <w:tcPr>
            <w:tcW w:type="dxa" w:w="506"/>
          </w:tcPr>
          <w:p>
            <w:pPr>
              <w:pStyle w:val="TableParagraph"/>
              <w:spacing w:line="256" w:lineRule="exact"/>
              <w:ind w:left="10" w:right="1"/>
              <w:rPr>
                <w:sz w:val="24"/>
              </w:rPr>
            </w:pPr>
            <w:r>
              <w:rPr>
                <w:spacing w:val="-10"/>
                <w:sz w:val="24"/>
              </w:rPr>
              <w:t>1</w:t>
            </w:r>
          </w:p>
        </w:tc>
        <w:tc>
          <w:tcPr>
            <w:tcW w:type="dxa" w:w="3713"/>
          </w:tcPr>
          <w:p>
            <w:pPr>
              <w:pStyle w:val="TableParagraph"/>
              <w:spacing w:line="256" w:lineRule="exact"/>
              <w:ind w:left="0" w:right="68"/>
              <w:rPr>
                <w:sz w:val="24"/>
              </w:rPr>
            </w:pPr>
            <w:r>
              <w:rPr>
                <w:spacing w:val="-10"/>
                <w:sz w:val="24"/>
              </w:rPr>
              <w:t>2</w:t>
            </w:r>
          </w:p>
        </w:tc>
        <w:tc>
          <w:tcPr>
            <w:tcW w:type="dxa" w:w="1615"/>
          </w:tcPr>
          <w:p>
            <w:pPr>
              <w:pStyle w:val="TableParagraph"/>
              <w:spacing w:line="256" w:lineRule="exact"/>
              <w:rPr>
                <w:sz w:val="24"/>
              </w:rPr>
            </w:pPr>
            <w:r>
              <w:rPr>
                <w:spacing w:val="-10"/>
                <w:sz w:val="24"/>
              </w:rPr>
              <w:t>3</w:t>
            </w:r>
          </w:p>
        </w:tc>
        <w:tc>
          <w:tcPr>
            <w:tcW w:type="dxa" w:w="636"/>
          </w:tcPr>
          <w:p>
            <w:pPr>
              <w:pStyle w:val="TableParagraph"/>
              <w:spacing w:line="256" w:lineRule="exact"/>
              <w:ind w:left="74" w:right="65"/>
              <w:rPr>
                <w:sz w:val="24"/>
              </w:rPr>
            </w:pPr>
            <w:r>
              <w:rPr>
                <w:spacing w:val="-10"/>
                <w:sz w:val="24"/>
              </w:rPr>
              <w:t>4</w:t>
            </w:r>
          </w:p>
        </w:tc>
        <w:tc>
          <w:tcPr>
            <w:tcW w:type="dxa" w:w="636"/>
          </w:tcPr>
          <w:p>
            <w:pPr>
              <w:pStyle w:val="TableParagraph"/>
              <w:spacing w:line="256" w:lineRule="exact"/>
              <w:ind w:left="74" w:right="65"/>
              <w:rPr>
                <w:sz w:val="24"/>
              </w:rPr>
            </w:pPr>
            <w:r>
              <w:rPr>
                <w:spacing w:val="-10"/>
                <w:sz w:val="24"/>
              </w:rPr>
              <w:t>5</w:t>
            </w:r>
          </w:p>
        </w:tc>
        <w:tc>
          <w:tcPr>
            <w:tcW w:type="dxa" w:w="636"/>
          </w:tcPr>
          <w:p>
            <w:pPr>
              <w:pStyle w:val="TableParagraph"/>
              <w:spacing w:line="256" w:lineRule="exact"/>
              <w:ind w:left="74" w:right="65"/>
              <w:rPr>
                <w:sz w:val="24"/>
              </w:rPr>
            </w:pPr>
            <w:r>
              <w:rPr>
                <w:spacing w:val="-10"/>
                <w:sz w:val="24"/>
              </w:rPr>
              <w:t>6</w:t>
            </w:r>
          </w:p>
        </w:tc>
        <w:tc>
          <w:tcPr>
            <w:tcW w:type="dxa" w:w="636"/>
          </w:tcPr>
          <w:p>
            <w:pPr>
              <w:pStyle w:val="TableParagraph"/>
              <w:spacing w:line="256" w:lineRule="exact"/>
              <w:ind w:left="74" w:right="65"/>
              <w:rPr>
                <w:sz w:val="24"/>
              </w:rPr>
            </w:pPr>
            <w:r>
              <w:rPr>
                <w:spacing w:val="-10"/>
                <w:sz w:val="24"/>
              </w:rPr>
              <w:t>7</w:t>
            </w:r>
          </w:p>
        </w:tc>
        <w:tc>
          <w:tcPr>
            <w:tcW w:type="dxa" w:w="576"/>
          </w:tcPr>
          <w:p>
            <w:pPr>
              <w:pStyle w:val="TableParagraph"/>
              <w:spacing w:line="256" w:lineRule="exact"/>
              <w:ind w:left="74" w:right="65"/>
              <w:rPr>
                <w:sz w:val="24"/>
              </w:rPr>
            </w:pPr>
            <w:r>
              <w:rPr>
                <w:spacing w:val="-10"/>
                <w:sz w:val="24"/>
              </w:rPr>
              <w:t>8</w:t>
            </w:r>
          </w:p>
        </w:tc>
        <w:tc>
          <w:tcPr>
            <w:tcW w:type="dxa" w:w="576"/>
          </w:tcPr>
          <w:p>
            <w:pPr>
              <w:pStyle w:val="TableParagraph"/>
              <w:spacing w:line="256" w:lineRule="exact"/>
              <w:ind w:left="74" w:right="65"/>
              <w:rPr>
                <w:sz w:val="24"/>
              </w:rPr>
            </w:pPr>
            <w:r>
              <w:rPr>
                <w:spacing w:val="-10"/>
                <w:sz w:val="24"/>
              </w:rPr>
              <w:t>9</w:t>
            </w:r>
          </w:p>
        </w:tc>
        <w:tc>
          <w:tcPr>
            <w:tcW w:type="dxa" w:w="636"/>
          </w:tcPr>
          <w:p>
            <w:pPr>
              <w:pStyle w:val="TableParagraph"/>
              <w:spacing w:line="256" w:lineRule="exact"/>
              <w:ind w:left="74" w:right="65"/>
              <w:rPr>
                <w:sz w:val="24"/>
              </w:rPr>
            </w:pPr>
            <w:r>
              <w:rPr>
                <w:spacing w:val="-5"/>
                <w:sz w:val="24"/>
              </w:rPr>
              <w:t>10</w:t>
            </w:r>
          </w:p>
        </w:tc>
        <w:tc>
          <w:tcPr>
            <w:tcW w:type="dxa" w:w="636"/>
          </w:tcPr>
          <w:p>
            <w:pPr>
              <w:pStyle w:val="TableParagraph"/>
              <w:spacing w:line="256" w:lineRule="exact"/>
              <w:ind w:left="74" w:right="65"/>
              <w:rPr>
                <w:sz w:val="24"/>
              </w:rPr>
            </w:pPr>
            <w:r>
              <w:rPr>
                <w:spacing w:val="-5"/>
                <w:sz w:val="24"/>
              </w:rPr>
              <w:t>11</w:t>
            </w:r>
          </w:p>
        </w:tc>
        <w:tc>
          <w:tcPr>
            <w:tcW w:type="dxa" w:w="876"/>
          </w:tcPr>
          <w:p>
            <w:pPr>
              <w:pStyle w:val="TableParagraph"/>
              <w:spacing w:line="256" w:lineRule="exact"/>
              <w:ind w:left="74" w:right="65"/>
              <w:rPr>
                <w:sz w:val="24"/>
              </w:rPr>
            </w:pPr>
            <w:r>
              <w:rPr>
                <w:spacing w:val="-5"/>
                <w:sz w:val="24"/>
              </w:rPr>
              <w:t>12</w:t>
            </w:r>
          </w:p>
        </w:tc>
        <w:tc>
          <w:tcPr>
            <w:tcW w:type="dxa" w:w="996"/>
          </w:tcPr>
          <w:p>
            <w:pPr>
              <w:pStyle w:val="TableParagraph"/>
              <w:spacing w:line="256" w:lineRule="exact"/>
              <w:ind w:left="74" w:right="65"/>
              <w:rPr>
                <w:sz w:val="24"/>
              </w:rPr>
            </w:pPr>
            <w:r>
              <w:rPr>
                <w:spacing w:val="-5"/>
                <w:sz w:val="24"/>
              </w:rPr>
              <w:t>13</w:t>
            </w:r>
          </w:p>
        </w:tc>
        <w:tc>
          <w:tcPr>
            <w:tcW w:type="dxa" w:w="996"/>
          </w:tcPr>
          <w:p>
            <w:pPr>
              <w:pStyle w:val="TableParagraph"/>
              <w:spacing w:line="256" w:lineRule="exact"/>
              <w:ind w:left="74" w:right="65"/>
              <w:rPr>
                <w:sz w:val="24"/>
              </w:rPr>
            </w:pPr>
            <w:r>
              <w:rPr>
                <w:spacing w:val="-5"/>
                <w:sz w:val="24"/>
              </w:rPr>
              <w:t>14</w:t>
            </w:r>
          </w:p>
        </w:tc>
        <w:tc>
          <w:tcPr>
            <w:tcW w:type="dxa" w:w="996"/>
          </w:tcPr>
          <w:p>
            <w:pPr>
              <w:pStyle w:val="TableParagraph"/>
              <w:spacing w:line="256" w:lineRule="exact"/>
              <w:ind w:left="74" w:right="65"/>
              <w:rPr>
                <w:sz w:val="24"/>
              </w:rPr>
            </w:pPr>
            <w:r>
              <w:rPr>
                <w:spacing w:val="-5"/>
                <w:sz w:val="24"/>
              </w:rPr>
              <w:t>15</w:t>
            </w:r>
          </w:p>
        </w:tc>
      </w:tr>
      <w:tr>
        <w:trPr>
          <w:trHeight w:hRule="atLeast" w:val="275"/>
        </w:trPr>
        <w:tc>
          <w:tcPr>
            <w:tcW w:type="dxa" w:w="506"/>
          </w:tcPr>
          <w:p>
            <w:pPr>
              <w:pStyle w:val="TableParagraph"/>
              <w:spacing w:line="256" w:lineRule="exact"/>
              <w:ind w:left="10"/>
              <w:rPr>
                <w:sz w:val="24"/>
              </w:rPr>
            </w:pPr>
            <w:r>
              <w:rPr>
                <w:spacing w:val="-5"/>
                <w:sz w:val="24"/>
              </w:rPr>
              <w:t>21</w:t>
            </w:r>
          </w:p>
        </w:tc>
        <w:tc>
          <w:tcPr>
            <w:tcW w:type="dxa" w:w="3713"/>
          </w:tcPr>
          <w:p>
            <w:pPr>
              <w:pStyle w:val="TableParagraph"/>
              <w:spacing w:line="256" w:lineRule="exact"/>
              <w:ind w:left="0" w:right="69"/>
              <w:rPr>
                <w:sz w:val="24"/>
              </w:rPr>
            </w:pPr>
            <w:r>
              <w:rPr>
                <w:sz w:val="24"/>
              </w:rPr>
              <w:t>E-</w:t>
            </w:r>
            <w:r>
              <w:rPr>
                <w:spacing w:val="-5"/>
                <w:sz w:val="24"/>
              </w:rPr>
              <w:t>044</w:t>
            </w:r>
          </w:p>
        </w:tc>
        <w:tc>
          <w:tcPr>
            <w:tcW w:type="dxa" w:w="1615"/>
          </w:tcPr>
          <w:p>
            <w:pPr>
              <w:pStyle w:val="TableParagraph"/>
              <w:spacing w:line="256" w:lineRule="exact"/>
              <w:rPr>
                <w:sz w:val="24"/>
              </w:rPr>
            </w:pPr>
            <w:r>
              <w:rPr>
                <w:spacing w:val="-2"/>
                <w:sz w:val="24"/>
              </w:rPr>
              <w:t>Эквадор</w:t>
            </w:r>
          </w:p>
        </w:tc>
        <w:tc>
          <w:tcPr>
            <w:tcW w:type="dxa" w:w="636"/>
          </w:tcPr>
          <w:p>
            <w:pPr>
              <w:pStyle w:val="TableParagraph"/>
              <w:spacing w:line="256" w:lineRule="exact"/>
              <w:ind w:left="74" w:right="65"/>
              <w:rPr>
                <w:sz w:val="24"/>
              </w:rPr>
            </w:pPr>
            <w:r>
              <w:rPr>
                <w:spacing w:val="-5"/>
                <w:sz w:val="24"/>
              </w:rPr>
              <w:t>45</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95</w:t>
            </w:r>
          </w:p>
        </w:tc>
        <w:tc>
          <w:tcPr>
            <w:tcW w:type="dxa" w:w="576"/>
          </w:tcPr>
          <w:p>
            <w:pPr>
              <w:pStyle w:val="TableParagraph"/>
              <w:spacing w:line="256" w:lineRule="exact"/>
              <w:ind w:left="74" w:right="65"/>
              <w:rPr>
                <w:sz w:val="24"/>
              </w:rPr>
            </w:pPr>
            <w:r>
              <w:rPr>
                <w:spacing w:val="-5"/>
                <w:sz w:val="24"/>
              </w:rPr>
              <w:t>118</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71,90</w:t>
            </w:r>
          </w:p>
        </w:tc>
        <w:tc>
          <w:tcPr>
            <w:tcW w:type="dxa" w:w="996"/>
          </w:tcPr>
          <w:p>
            <w:pPr>
              <w:pStyle w:val="TableParagraph"/>
              <w:spacing w:line="256" w:lineRule="exact"/>
              <w:ind w:left="74" w:right="65"/>
              <w:rPr>
                <w:sz w:val="24"/>
              </w:rPr>
            </w:pPr>
            <w:r>
              <w:rPr>
                <w:spacing w:val="-2"/>
                <w:sz w:val="24"/>
              </w:rPr>
              <w:t>47,50</w:t>
            </w:r>
          </w:p>
        </w:tc>
        <w:tc>
          <w:tcPr>
            <w:tcW w:type="dxa" w:w="996"/>
          </w:tcPr>
          <w:p>
            <w:pPr>
              <w:pStyle w:val="TableParagraph"/>
              <w:spacing w:line="256" w:lineRule="exact"/>
              <w:ind w:left="74" w:right="65"/>
              <w:rPr>
                <w:sz w:val="24"/>
              </w:rPr>
            </w:pPr>
            <w:r>
              <w:rPr>
                <w:spacing w:val="-4"/>
                <w:sz w:val="24"/>
              </w:rPr>
              <w:t>62,9</w:t>
            </w:r>
          </w:p>
        </w:tc>
        <w:tc>
          <w:tcPr>
            <w:tcW w:type="dxa" w:w="996"/>
          </w:tcPr>
          <w:p>
            <w:pPr>
              <w:pStyle w:val="TableParagraph"/>
              <w:spacing w:line="256" w:lineRule="exact"/>
              <w:ind w:left="74" w:right="65"/>
              <w:rPr>
                <w:sz w:val="24"/>
              </w:rPr>
            </w:pPr>
            <w:r>
              <w:rPr>
                <w:spacing w:val="-4"/>
                <w:sz w:val="24"/>
              </w:rPr>
              <w:t>60,8</w:t>
            </w:r>
          </w:p>
        </w:tc>
      </w:tr>
      <w:tr>
        <w:trPr>
          <w:trHeight w:hRule="atLeast" w:val="275"/>
        </w:trPr>
        <w:tc>
          <w:tcPr>
            <w:tcW w:type="dxa" w:w="506"/>
          </w:tcPr>
          <w:p>
            <w:pPr>
              <w:pStyle w:val="TableParagraph"/>
              <w:spacing w:line="256" w:lineRule="exact"/>
              <w:ind w:left="10"/>
              <w:rPr>
                <w:sz w:val="24"/>
              </w:rPr>
            </w:pPr>
            <w:r>
              <w:rPr>
                <w:spacing w:val="-5"/>
                <w:sz w:val="24"/>
              </w:rPr>
              <w:t>22</w:t>
            </w:r>
          </w:p>
        </w:tc>
        <w:tc>
          <w:tcPr>
            <w:tcW w:type="dxa" w:w="3713"/>
          </w:tcPr>
          <w:p>
            <w:pPr>
              <w:pStyle w:val="TableParagraph"/>
              <w:spacing w:line="256" w:lineRule="exact"/>
              <w:ind w:left="0" w:right="69"/>
              <w:rPr>
                <w:sz w:val="24"/>
              </w:rPr>
            </w:pPr>
            <w:r>
              <w:rPr>
                <w:sz w:val="24"/>
              </w:rPr>
              <w:t>k</w:t>
            </w:r>
            <w:r>
              <w:rPr>
                <w:spacing w:val="-5"/>
                <w:sz w:val="24"/>
              </w:rPr>
              <w:t> </w:t>
            </w:r>
            <w:r>
              <w:rPr>
                <w:sz w:val="24"/>
              </w:rPr>
              <w:t>2713,E-</w:t>
            </w:r>
            <w:r>
              <w:rPr>
                <w:spacing w:val="-5"/>
                <w:sz w:val="24"/>
              </w:rPr>
              <w:t>112</w:t>
            </w:r>
          </w:p>
        </w:tc>
        <w:tc>
          <w:tcPr>
            <w:tcW w:type="dxa" w:w="1615"/>
          </w:tcPr>
          <w:p>
            <w:pPr>
              <w:pStyle w:val="TableParagraph"/>
              <w:spacing w:line="256" w:lineRule="exact"/>
              <w:rPr>
                <w:sz w:val="24"/>
              </w:rPr>
            </w:pPr>
            <w:r>
              <w:rPr>
                <w:spacing w:val="-2"/>
                <w:sz w:val="24"/>
              </w:rPr>
              <w:t>Эквадор</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102</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2"/>
                <w:sz w:val="24"/>
              </w:rPr>
              <w:t>100,50</w:t>
            </w:r>
          </w:p>
        </w:tc>
        <w:tc>
          <w:tcPr>
            <w:tcW w:type="dxa" w:w="996"/>
          </w:tcPr>
          <w:p>
            <w:pPr>
              <w:pStyle w:val="TableParagraph"/>
              <w:spacing w:line="256" w:lineRule="exact"/>
              <w:ind w:left="74" w:right="65"/>
              <w:rPr>
                <w:sz w:val="24"/>
              </w:rPr>
            </w:pPr>
            <w:r>
              <w:rPr>
                <w:spacing w:val="-2"/>
                <w:sz w:val="24"/>
              </w:rPr>
              <w:t>74,38</w:t>
            </w:r>
          </w:p>
        </w:tc>
        <w:tc>
          <w:tcPr>
            <w:tcW w:type="dxa" w:w="996"/>
          </w:tcPr>
          <w:p>
            <w:pPr>
              <w:pStyle w:val="TableParagraph"/>
              <w:spacing w:line="256" w:lineRule="exact"/>
              <w:ind w:left="74" w:right="65"/>
              <w:rPr>
                <w:sz w:val="24"/>
              </w:rPr>
            </w:pPr>
            <w:r>
              <w:rPr>
                <w:spacing w:val="-4"/>
                <w:sz w:val="24"/>
              </w:rPr>
              <w:t>71,4</w:t>
            </w:r>
          </w:p>
        </w:tc>
        <w:tc>
          <w:tcPr>
            <w:tcW w:type="dxa" w:w="996"/>
          </w:tcPr>
          <w:p>
            <w:pPr>
              <w:pStyle w:val="TableParagraph"/>
              <w:spacing w:line="256" w:lineRule="exact"/>
              <w:ind w:left="74" w:right="65"/>
              <w:rPr>
                <w:sz w:val="24"/>
              </w:rPr>
            </w:pPr>
            <w:r>
              <w:rPr>
                <w:spacing w:val="-4"/>
                <w:sz w:val="24"/>
              </w:rPr>
              <w:t>82,1</w:t>
            </w:r>
          </w:p>
        </w:tc>
      </w:tr>
      <w:tr>
        <w:trPr>
          <w:trHeight w:hRule="atLeast" w:val="275"/>
        </w:trPr>
        <w:tc>
          <w:tcPr>
            <w:tcW w:type="dxa" w:w="506"/>
          </w:tcPr>
          <w:p>
            <w:pPr>
              <w:pStyle w:val="TableParagraph"/>
              <w:spacing w:line="256" w:lineRule="exact"/>
              <w:ind w:left="10"/>
              <w:rPr>
                <w:sz w:val="24"/>
              </w:rPr>
            </w:pPr>
            <w:r>
              <w:rPr>
                <w:spacing w:val="-5"/>
                <w:sz w:val="24"/>
              </w:rPr>
              <w:t>23</w:t>
            </w:r>
          </w:p>
        </w:tc>
        <w:tc>
          <w:tcPr>
            <w:tcW w:type="dxa" w:w="3713"/>
          </w:tcPr>
          <w:p>
            <w:pPr>
              <w:pStyle w:val="TableParagraph"/>
              <w:spacing w:line="256" w:lineRule="exact"/>
              <w:ind w:left="0" w:right="68"/>
              <w:rPr>
                <w:sz w:val="24"/>
              </w:rPr>
            </w:pPr>
            <w:r>
              <w:rPr>
                <w:spacing w:val="-2"/>
                <w:sz w:val="24"/>
              </w:rPr>
              <w:t>K2715</w:t>
            </w:r>
          </w:p>
        </w:tc>
        <w:tc>
          <w:tcPr>
            <w:tcW w:type="dxa" w:w="1615"/>
          </w:tcPr>
          <w:p>
            <w:pPr>
              <w:pStyle w:val="TableParagraph"/>
              <w:spacing w:line="256" w:lineRule="exact"/>
              <w:rPr>
                <w:sz w:val="24"/>
              </w:rPr>
            </w:pPr>
            <w:r>
              <w:rPr>
                <w:spacing w:val="-2"/>
                <w:sz w:val="24"/>
              </w:rPr>
              <w:t>Эквадор</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101</w:t>
            </w:r>
          </w:p>
        </w:tc>
        <w:tc>
          <w:tcPr>
            <w:tcW w:type="dxa" w:w="576"/>
          </w:tcPr>
          <w:p>
            <w:pPr>
              <w:pStyle w:val="TableParagraph"/>
              <w:spacing w:line="256" w:lineRule="exact"/>
              <w:ind w:left="74" w:right="65"/>
              <w:rPr>
                <w:sz w:val="24"/>
              </w:rPr>
            </w:pPr>
            <w:r>
              <w:rPr>
                <w:spacing w:val="-5"/>
                <w:sz w:val="24"/>
              </w:rPr>
              <w:t>111</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112,00</w:t>
            </w:r>
          </w:p>
        </w:tc>
        <w:tc>
          <w:tcPr>
            <w:tcW w:type="dxa" w:w="996"/>
          </w:tcPr>
          <w:p>
            <w:pPr>
              <w:pStyle w:val="TableParagraph"/>
              <w:spacing w:line="256" w:lineRule="exact"/>
              <w:ind w:left="74" w:right="65"/>
              <w:rPr>
                <w:sz w:val="24"/>
              </w:rPr>
            </w:pPr>
            <w:r>
              <w:rPr>
                <w:spacing w:val="-2"/>
                <w:sz w:val="24"/>
              </w:rPr>
              <w:t>65,63</w:t>
            </w:r>
          </w:p>
        </w:tc>
        <w:tc>
          <w:tcPr>
            <w:tcW w:type="dxa" w:w="996"/>
          </w:tcPr>
          <w:p>
            <w:pPr>
              <w:pStyle w:val="TableParagraph"/>
              <w:spacing w:line="256" w:lineRule="exact"/>
              <w:ind w:left="74" w:right="65"/>
              <w:rPr>
                <w:sz w:val="24"/>
              </w:rPr>
            </w:pPr>
            <w:r>
              <w:rPr>
                <w:spacing w:val="-5"/>
                <w:sz w:val="24"/>
              </w:rPr>
              <w:t>72</w:t>
            </w:r>
          </w:p>
        </w:tc>
        <w:tc>
          <w:tcPr>
            <w:tcW w:type="dxa" w:w="996"/>
          </w:tcPr>
          <w:p>
            <w:pPr>
              <w:pStyle w:val="TableParagraph"/>
              <w:spacing w:line="256" w:lineRule="exact"/>
              <w:ind w:left="74" w:right="65"/>
              <w:rPr>
                <w:sz w:val="24"/>
              </w:rPr>
            </w:pPr>
            <w:r>
              <w:rPr>
                <w:spacing w:val="-4"/>
                <w:sz w:val="24"/>
              </w:rPr>
              <w:t>83,2</w:t>
            </w:r>
          </w:p>
        </w:tc>
      </w:tr>
      <w:tr>
        <w:trPr>
          <w:trHeight w:hRule="atLeast" w:val="275"/>
        </w:trPr>
        <w:tc>
          <w:tcPr>
            <w:tcW w:type="dxa" w:w="506"/>
          </w:tcPr>
          <w:p>
            <w:pPr>
              <w:pStyle w:val="TableParagraph"/>
              <w:spacing w:line="256" w:lineRule="exact"/>
              <w:ind w:left="10"/>
              <w:rPr>
                <w:sz w:val="24"/>
              </w:rPr>
            </w:pPr>
            <w:r>
              <w:rPr>
                <w:spacing w:val="-5"/>
                <w:sz w:val="24"/>
              </w:rPr>
              <w:t>24</w:t>
            </w:r>
          </w:p>
        </w:tc>
        <w:tc>
          <w:tcPr>
            <w:tcW w:type="dxa" w:w="3713"/>
          </w:tcPr>
          <w:p>
            <w:pPr>
              <w:pStyle w:val="TableParagraph"/>
              <w:spacing w:line="256" w:lineRule="exact"/>
              <w:ind w:left="0" w:right="68"/>
              <w:rPr>
                <w:sz w:val="24"/>
              </w:rPr>
            </w:pPr>
            <w:r>
              <w:rPr>
                <w:spacing w:val="-2"/>
                <w:sz w:val="24"/>
              </w:rPr>
              <w:t>К2796</w:t>
            </w:r>
          </w:p>
        </w:tc>
        <w:tc>
          <w:tcPr>
            <w:tcW w:type="dxa" w:w="1615"/>
          </w:tcPr>
          <w:p>
            <w:pPr>
              <w:pStyle w:val="TableParagraph"/>
              <w:spacing w:line="256" w:lineRule="exact"/>
              <w:rPr>
                <w:sz w:val="24"/>
              </w:rPr>
            </w:pPr>
            <w:r>
              <w:rPr>
                <w:spacing w:val="-2"/>
                <w:sz w:val="24"/>
              </w:rPr>
              <w:t>Эквадор</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100</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142,00</w:t>
            </w:r>
          </w:p>
        </w:tc>
        <w:tc>
          <w:tcPr>
            <w:tcW w:type="dxa" w:w="996"/>
          </w:tcPr>
          <w:p>
            <w:pPr>
              <w:pStyle w:val="TableParagraph"/>
              <w:spacing w:line="256" w:lineRule="exact"/>
              <w:ind w:left="74" w:right="65"/>
              <w:rPr>
                <w:sz w:val="24"/>
              </w:rPr>
            </w:pPr>
            <w:r>
              <w:rPr>
                <w:spacing w:val="-2"/>
                <w:sz w:val="24"/>
              </w:rPr>
              <w:t>50,63</w:t>
            </w:r>
          </w:p>
        </w:tc>
        <w:tc>
          <w:tcPr>
            <w:tcW w:type="dxa" w:w="996"/>
          </w:tcPr>
          <w:p>
            <w:pPr>
              <w:pStyle w:val="TableParagraph"/>
              <w:spacing w:line="256" w:lineRule="exact"/>
              <w:ind w:left="74" w:right="65"/>
              <w:rPr>
                <w:sz w:val="24"/>
              </w:rPr>
            </w:pPr>
            <w:r>
              <w:rPr>
                <w:spacing w:val="-2"/>
                <w:sz w:val="24"/>
              </w:rPr>
              <w:t>102,9</w:t>
            </w:r>
          </w:p>
        </w:tc>
        <w:tc>
          <w:tcPr>
            <w:tcW w:type="dxa" w:w="996"/>
          </w:tcPr>
          <w:p>
            <w:pPr>
              <w:pStyle w:val="TableParagraph"/>
              <w:spacing w:line="256" w:lineRule="exact"/>
              <w:ind w:left="74" w:right="65"/>
              <w:rPr>
                <w:sz w:val="24"/>
              </w:rPr>
            </w:pPr>
            <w:r>
              <w:rPr>
                <w:spacing w:val="-4"/>
                <w:sz w:val="24"/>
              </w:rPr>
              <w:t>98,5</w:t>
            </w:r>
          </w:p>
        </w:tc>
      </w:tr>
      <w:tr>
        <w:trPr>
          <w:trHeight w:hRule="atLeast" w:val="275"/>
        </w:trPr>
        <w:tc>
          <w:tcPr>
            <w:tcW w:type="dxa" w:w="506"/>
          </w:tcPr>
          <w:p>
            <w:pPr>
              <w:pStyle w:val="TableParagraph"/>
              <w:spacing w:line="256" w:lineRule="exact"/>
              <w:ind w:left="10"/>
              <w:rPr>
                <w:sz w:val="24"/>
              </w:rPr>
            </w:pPr>
            <w:r>
              <w:rPr>
                <w:spacing w:val="-5"/>
                <w:sz w:val="24"/>
              </w:rPr>
              <w:t>25</w:t>
            </w:r>
          </w:p>
        </w:tc>
        <w:tc>
          <w:tcPr>
            <w:tcW w:type="dxa" w:w="3713"/>
          </w:tcPr>
          <w:p>
            <w:pPr>
              <w:pStyle w:val="TableParagraph"/>
              <w:spacing w:line="256" w:lineRule="exact"/>
              <w:ind w:left="0" w:right="68"/>
              <w:rPr>
                <w:sz w:val="24"/>
              </w:rPr>
            </w:pPr>
            <w:r>
              <w:rPr>
                <w:spacing w:val="-4"/>
                <w:sz w:val="24"/>
              </w:rPr>
              <w:t>К924</w:t>
            </w:r>
          </w:p>
        </w:tc>
        <w:tc>
          <w:tcPr>
            <w:tcW w:type="dxa" w:w="1615"/>
          </w:tcPr>
          <w:p>
            <w:pPr>
              <w:pStyle w:val="TableParagraph"/>
              <w:spacing w:line="256" w:lineRule="exact"/>
              <w:rPr>
                <w:sz w:val="24"/>
              </w:rPr>
            </w:pPr>
            <w:r>
              <w:rPr>
                <w:spacing w:val="-2"/>
                <w:sz w:val="24"/>
              </w:rPr>
              <w:t>Сирия</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100</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85</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130,00</w:t>
            </w:r>
          </w:p>
        </w:tc>
        <w:tc>
          <w:tcPr>
            <w:tcW w:type="dxa" w:w="996"/>
          </w:tcPr>
          <w:p>
            <w:pPr>
              <w:pStyle w:val="TableParagraph"/>
              <w:spacing w:line="256" w:lineRule="exact"/>
              <w:ind w:left="74" w:right="65"/>
              <w:rPr>
                <w:sz w:val="24"/>
              </w:rPr>
            </w:pPr>
            <w:r>
              <w:rPr>
                <w:spacing w:val="-2"/>
                <w:sz w:val="24"/>
              </w:rPr>
              <w:t>32,50</w:t>
            </w:r>
          </w:p>
        </w:tc>
        <w:tc>
          <w:tcPr>
            <w:tcW w:type="dxa" w:w="996"/>
          </w:tcPr>
          <w:p>
            <w:pPr>
              <w:pStyle w:val="TableParagraph"/>
              <w:spacing w:line="256" w:lineRule="exact"/>
              <w:ind w:left="74" w:right="65"/>
              <w:rPr>
                <w:sz w:val="24"/>
              </w:rPr>
            </w:pPr>
            <w:r>
              <w:rPr>
                <w:spacing w:val="-2"/>
                <w:sz w:val="24"/>
              </w:rPr>
              <w:t>100,6</w:t>
            </w:r>
          </w:p>
        </w:tc>
        <w:tc>
          <w:tcPr>
            <w:tcW w:type="dxa" w:w="996"/>
          </w:tcPr>
          <w:p>
            <w:pPr>
              <w:pStyle w:val="TableParagraph"/>
              <w:spacing w:line="256" w:lineRule="exact"/>
              <w:ind w:left="74" w:right="65"/>
              <w:rPr>
                <w:sz w:val="24"/>
              </w:rPr>
            </w:pPr>
            <w:r>
              <w:rPr>
                <w:spacing w:val="-4"/>
                <w:sz w:val="24"/>
              </w:rPr>
              <w:t>87,7</w:t>
            </w:r>
          </w:p>
        </w:tc>
      </w:tr>
      <w:tr>
        <w:trPr>
          <w:trHeight w:hRule="atLeast" w:val="275"/>
        </w:trPr>
        <w:tc>
          <w:tcPr>
            <w:tcW w:type="dxa" w:w="506"/>
          </w:tcPr>
          <w:p>
            <w:pPr>
              <w:pStyle w:val="TableParagraph"/>
              <w:spacing w:line="256" w:lineRule="exact"/>
              <w:ind w:left="10"/>
              <w:rPr>
                <w:sz w:val="24"/>
              </w:rPr>
            </w:pPr>
            <w:r>
              <w:rPr>
                <w:spacing w:val="-5"/>
                <w:sz w:val="24"/>
              </w:rPr>
              <w:t>26</w:t>
            </w:r>
          </w:p>
        </w:tc>
        <w:tc>
          <w:tcPr>
            <w:tcW w:type="dxa" w:w="3713"/>
          </w:tcPr>
          <w:p>
            <w:pPr>
              <w:pStyle w:val="TableParagraph"/>
              <w:spacing w:line="256" w:lineRule="exact"/>
              <w:ind w:left="0" w:right="68"/>
              <w:rPr>
                <w:sz w:val="24"/>
              </w:rPr>
            </w:pPr>
            <w:r>
              <w:rPr>
                <w:spacing w:val="-2"/>
                <w:sz w:val="24"/>
              </w:rPr>
              <w:t>К2720</w:t>
            </w:r>
          </w:p>
        </w:tc>
        <w:tc>
          <w:tcPr>
            <w:tcW w:type="dxa" w:w="1615"/>
          </w:tcPr>
          <w:p>
            <w:pPr>
              <w:pStyle w:val="TableParagraph"/>
              <w:spacing w:line="256" w:lineRule="exact"/>
              <w:ind w:left="8"/>
              <w:rPr>
                <w:sz w:val="24"/>
              </w:rPr>
            </w:pPr>
            <w:r>
              <w:rPr>
                <w:spacing w:val="-2"/>
                <w:sz w:val="24"/>
              </w:rPr>
              <w:t>Колумбия</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102</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spacing w:line="256" w:lineRule="exact"/>
              <w:ind w:left="74" w:right="65"/>
              <w:rPr>
                <w:sz w:val="24"/>
              </w:rPr>
            </w:pPr>
            <w:r>
              <w:rPr>
                <w:spacing w:val="-2"/>
                <w:sz w:val="24"/>
              </w:rPr>
              <w:t>144,00</w:t>
            </w:r>
          </w:p>
        </w:tc>
        <w:tc>
          <w:tcPr>
            <w:tcW w:type="dxa" w:w="996"/>
          </w:tcPr>
          <w:p>
            <w:pPr>
              <w:pStyle w:val="TableParagraph"/>
              <w:spacing w:line="256" w:lineRule="exact"/>
              <w:ind w:left="74" w:right="65"/>
              <w:rPr>
                <w:sz w:val="24"/>
              </w:rPr>
            </w:pPr>
            <w:r>
              <w:rPr>
                <w:spacing w:val="-2"/>
                <w:sz w:val="24"/>
              </w:rPr>
              <w:t>26,25</w:t>
            </w:r>
          </w:p>
        </w:tc>
        <w:tc>
          <w:tcPr>
            <w:tcW w:type="dxa" w:w="996"/>
          </w:tcPr>
          <w:p>
            <w:pPr>
              <w:pStyle w:val="TableParagraph"/>
              <w:spacing w:line="256" w:lineRule="exact"/>
              <w:ind w:left="74" w:right="65"/>
              <w:rPr>
                <w:sz w:val="24"/>
              </w:rPr>
            </w:pPr>
            <w:r>
              <w:rPr>
                <w:spacing w:val="-4"/>
                <w:sz w:val="24"/>
              </w:rPr>
              <w:t>26,9</w:t>
            </w:r>
          </w:p>
        </w:tc>
        <w:tc>
          <w:tcPr>
            <w:tcW w:type="dxa" w:w="996"/>
          </w:tcPr>
          <w:p>
            <w:pPr>
              <w:pStyle w:val="TableParagraph"/>
              <w:spacing w:line="256" w:lineRule="exact"/>
              <w:ind w:left="74" w:right="65"/>
              <w:rPr>
                <w:sz w:val="24"/>
              </w:rPr>
            </w:pPr>
            <w:r>
              <w:rPr>
                <w:spacing w:val="-4"/>
                <w:sz w:val="24"/>
              </w:rPr>
              <w:t>65,7</w:t>
            </w:r>
          </w:p>
        </w:tc>
      </w:tr>
      <w:tr>
        <w:trPr>
          <w:trHeight w:hRule="atLeast" w:val="275"/>
        </w:trPr>
        <w:tc>
          <w:tcPr>
            <w:tcW w:type="dxa" w:w="506"/>
          </w:tcPr>
          <w:p>
            <w:pPr>
              <w:pStyle w:val="TableParagraph"/>
              <w:spacing w:line="256" w:lineRule="exact"/>
              <w:ind w:left="10"/>
              <w:rPr>
                <w:sz w:val="24"/>
              </w:rPr>
            </w:pPr>
            <w:r>
              <w:rPr>
                <w:spacing w:val="-5"/>
                <w:sz w:val="24"/>
              </w:rPr>
              <w:t>27</w:t>
            </w:r>
          </w:p>
        </w:tc>
        <w:tc>
          <w:tcPr>
            <w:tcW w:type="dxa" w:w="3713"/>
          </w:tcPr>
          <w:p>
            <w:pPr>
              <w:pStyle w:val="TableParagraph"/>
              <w:spacing w:line="256" w:lineRule="exact"/>
              <w:ind w:left="0" w:right="70"/>
              <w:rPr>
                <w:sz w:val="24"/>
              </w:rPr>
            </w:pPr>
            <w:r>
              <w:rPr>
                <w:spacing w:val="-2"/>
                <w:sz w:val="24"/>
              </w:rPr>
              <w:t>Петровская-Зеленозёрная</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43</w:t>
            </w:r>
          </w:p>
        </w:tc>
        <w:tc>
          <w:tcPr>
            <w:tcW w:type="dxa" w:w="576"/>
          </w:tcPr>
          <w:p>
            <w:pPr>
              <w:pStyle w:val="TableParagraph"/>
              <w:spacing w:line="256" w:lineRule="exact"/>
              <w:ind w:left="74" w:right="65"/>
              <w:rPr>
                <w:sz w:val="24"/>
              </w:rPr>
            </w:pPr>
            <w:r>
              <w:rPr>
                <w:spacing w:val="-5"/>
                <w:sz w:val="24"/>
              </w:rPr>
              <w:t>105</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94</w:t>
            </w:r>
          </w:p>
        </w:tc>
        <w:tc>
          <w:tcPr>
            <w:tcW w:type="dxa" w:w="636"/>
          </w:tcPr>
          <w:p>
            <w:pPr>
              <w:pStyle w:val="TableParagraph"/>
              <w:spacing w:line="256" w:lineRule="exact"/>
              <w:ind w:left="74" w:right="65"/>
              <w:rPr>
                <w:sz w:val="24"/>
              </w:rPr>
            </w:pPr>
            <w:r>
              <w:rPr>
                <w:spacing w:val="-5"/>
                <w:sz w:val="24"/>
              </w:rPr>
              <w:t>104</w:t>
            </w:r>
          </w:p>
        </w:tc>
        <w:tc>
          <w:tcPr>
            <w:tcW w:type="dxa" w:w="876"/>
          </w:tcPr>
          <w:p>
            <w:pPr>
              <w:pStyle w:val="TableParagraph"/>
              <w:spacing w:line="256" w:lineRule="exact"/>
              <w:ind w:left="74" w:right="65"/>
              <w:rPr>
                <w:sz w:val="24"/>
              </w:rPr>
            </w:pPr>
            <w:r>
              <w:rPr>
                <w:spacing w:val="-2"/>
                <w:sz w:val="24"/>
              </w:rPr>
              <w:t>106,00</w:t>
            </w:r>
          </w:p>
        </w:tc>
        <w:tc>
          <w:tcPr>
            <w:tcW w:type="dxa" w:w="996"/>
          </w:tcPr>
          <w:p>
            <w:pPr>
              <w:pStyle w:val="TableParagraph"/>
              <w:spacing w:line="256" w:lineRule="exact"/>
              <w:ind w:left="74" w:right="65"/>
              <w:rPr>
                <w:sz w:val="24"/>
              </w:rPr>
            </w:pPr>
            <w:r>
              <w:rPr>
                <w:spacing w:val="-2"/>
                <w:sz w:val="24"/>
              </w:rPr>
              <w:t>40,00</w:t>
            </w:r>
          </w:p>
        </w:tc>
        <w:tc>
          <w:tcPr>
            <w:tcW w:type="dxa" w:w="996"/>
          </w:tcPr>
          <w:p>
            <w:pPr>
              <w:pStyle w:val="TableParagraph"/>
              <w:spacing w:line="256" w:lineRule="exact"/>
              <w:ind w:left="74" w:right="65"/>
              <w:rPr>
                <w:sz w:val="24"/>
              </w:rPr>
            </w:pPr>
            <w:r>
              <w:rPr>
                <w:spacing w:val="-4"/>
                <w:sz w:val="24"/>
              </w:rPr>
              <w:t>78,3</w:t>
            </w:r>
          </w:p>
        </w:tc>
        <w:tc>
          <w:tcPr>
            <w:tcW w:type="dxa" w:w="996"/>
          </w:tcPr>
          <w:p>
            <w:pPr>
              <w:pStyle w:val="TableParagraph"/>
              <w:spacing w:line="256" w:lineRule="exact"/>
              <w:ind w:left="74" w:right="65"/>
              <w:rPr>
                <w:sz w:val="24"/>
              </w:rPr>
            </w:pPr>
            <w:r>
              <w:rPr>
                <w:spacing w:val="-4"/>
                <w:sz w:val="24"/>
              </w:rPr>
              <w:t>74,8</w:t>
            </w:r>
          </w:p>
        </w:tc>
      </w:tr>
      <w:tr>
        <w:trPr>
          <w:trHeight w:hRule="atLeast" w:val="275"/>
        </w:trPr>
        <w:tc>
          <w:tcPr>
            <w:tcW w:type="dxa" w:w="506"/>
          </w:tcPr>
          <w:p>
            <w:pPr>
              <w:pStyle w:val="TableParagraph"/>
              <w:spacing w:line="256" w:lineRule="exact"/>
              <w:ind w:left="10"/>
              <w:rPr>
                <w:sz w:val="24"/>
              </w:rPr>
            </w:pPr>
            <w:r>
              <w:rPr>
                <w:spacing w:val="-5"/>
                <w:sz w:val="24"/>
              </w:rPr>
              <w:t>28</w:t>
            </w:r>
          </w:p>
        </w:tc>
        <w:tc>
          <w:tcPr>
            <w:tcW w:type="dxa" w:w="3713"/>
          </w:tcPr>
          <w:p>
            <w:pPr>
              <w:pStyle w:val="TableParagraph"/>
              <w:spacing w:line="256" w:lineRule="exact"/>
              <w:ind w:left="0" w:right="68"/>
              <w:rPr>
                <w:sz w:val="24"/>
              </w:rPr>
            </w:pPr>
            <w:r>
              <w:rPr>
                <w:sz w:val="24"/>
              </w:rPr>
              <w:t>Пензенская</w:t>
            </w:r>
            <w:r>
              <w:rPr>
                <w:spacing w:val="-4"/>
                <w:sz w:val="24"/>
              </w:rPr>
              <w:t> </w:t>
            </w:r>
            <w:r>
              <w:rPr>
                <w:spacing w:val="-5"/>
                <w:sz w:val="24"/>
              </w:rPr>
              <w:t>14</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90</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95</w:t>
            </w:r>
          </w:p>
        </w:tc>
        <w:tc>
          <w:tcPr>
            <w:tcW w:type="dxa" w:w="876"/>
          </w:tcPr>
          <w:p>
            <w:pPr>
              <w:pStyle w:val="TableParagraph"/>
              <w:spacing w:line="256" w:lineRule="exact"/>
              <w:ind w:left="74" w:right="65"/>
              <w:rPr>
                <w:sz w:val="24"/>
              </w:rPr>
            </w:pPr>
            <w:r>
              <w:rPr>
                <w:spacing w:val="-2"/>
                <w:sz w:val="24"/>
              </w:rPr>
              <w:t>104,00</w:t>
            </w:r>
          </w:p>
        </w:tc>
        <w:tc>
          <w:tcPr>
            <w:tcW w:type="dxa" w:w="996"/>
          </w:tcPr>
          <w:p>
            <w:pPr>
              <w:pStyle w:val="TableParagraph"/>
              <w:spacing w:line="256" w:lineRule="exact"/>
              <w:ind w:left="74" w:right="65"/>
              <w:rPr>
                <w:sz w:val="24"/>
              </w:rPr>
            </w:pPr>
            <w:r>
              <w:rPr>
                <w:spacing w:val="-2"/>
                <w:sz w:val="24"/>
              </w:rPr>
              <w:t>123,30</w:t>
            </w:r>
          </w:p>
        </w:tc>
        <w:tc>
          <w:tcPr>
            <w:tcW w:type="dxa" w:w="996"/>
          </w:tcPr>
          <w:p>
            <w:pPr>
              <w:pStyle w:val="TableParagraph"/>
              <w:spacing w:line="256" w:lineRule="exact"/>
              <w:ind w:left="74" w:right="65"/>
              <w:rPr>
                <w:sz w:val="24"/>
              </w:rPr>
            </w:pPr>
            <w:r>
              <w:rPr>
                <w:spacing w:val="-4"/>
                <w:sz w:val="24"/>
              </w:rPr>
              <w:t>65,7</w:t>
            </w:r>
          </w:p>
        </w:tc>
        <w:tc>
          <w:tcPr>
            <w:tcW w:type="dxa" w:w="996"/>
          </w:tcPr>
          <w:p>
            <w:pPr>
              <w:pStyle w:val="TableParagraph"/>
              <w:spacing w:line="256" w:lineRule="exact"/>
              <w:ind w:left="74" w:right="65"/>
              <w:rPr>
                <w:sz w:val="24"/>
              </w:rPr>
            </w:pPr>
            <w:r>
              <w:rPr>
                <w:spacing w:val="-4"/>
                <w:sz w:val="24"/>
              </w:rPr>
              <w:t>97,7</w:t>
            </w:r>
          </w:p>
        </w:tc>
      </w:tr>
      <w:tr>
        <w:trPr>
          <w:trHeight w:hRule="atLeast" w:val="275"/>
        </w:trPr>
        <w:tc>
          <w:tcPr>
            <w:tcW w:type="dxa" w:w="506"/>
          </w:tcPr>
          <w:p>
            <w:pPr>
              <w:pStyle w:val="TableParagraph"/>
              <w:spacing w:line="256" w:lineRule="exact"/>
              <w:ind w:left="10"/>
              <w:rPr>
                <w:sz w:val="24"/>
              </w:rPr>
            </w:pPr>
            <w:r>
              <w:rPr>
                <w:spacing w:val="-5"/>
                <w:sz w:val="24"/>
              </w:rPr>
              <w:t>29</w:t>
            </w:r>
          </w:p>
        </w:tc>
        <w:tc>
          <w:tcPr>
            <w:tcW w:type="dxa" w:w="3713"/>
          </w:tcPr>
          <w:p>
            <w:pPr>
              <w:pStyle w:val="TableParagraph"/>
              <w:spacing w:line="256" w:lineRule="exact"/>
              <w:ind w:left="0" w:right="68"/>
              <w:rPr>
                <w:sz w:val="24"/>
              </w:rPr>
            </w:pPr>
            <w:r>
              <w:rPr>
                <w:sz w:val="24"/>
              </w:rPr>
              <w:t>Вехоская</w:t>
            </w:r>
            <w:r>
              <w:rPr>
                <w:spacing w:val="-2"/>
                <w:sz w:val="24"/>
              </w:rPr>
              <w:t> </w:t>
            </w:r>
            <w:r>
              <w:rPr>
                <w:spacing w:val="-10"/>
                <w:sz w:val="24"/>
              </w:rPr>
              <w:t>1</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102,00</w:t>
            </w:r>
          </w:p>
        </w:tc>
        <w:tc>
          <w:tcPr>
            <w:tcW w:type="dxa" w:w="996"/>
          </w:tcPr>
          <w:p>
            <w:pPr>
              <w:pStyle w:val="TableParagraph"/>
              <w:spacing w:line="256" w:lineRule="exact"/>
              <w:ind w:left="74" w:right="65"/>
              <w:rPr>
                <w:sz w:val="24"/>
              </w:rPr>
            </w:pPr>
            <w:r>
              <w:rPr>
                <w:spacing w:val="-2"/>
                <w:sz w:val="24"/>
              </w:rPr>
              <w:t>75,63</w:t>
            </w:r>
          </w:p>
        </w:tc>
        <w:tc>
          <w:tcPr>
            <w:tcW w:type="dxa" w:w="996"/>
          </w:tcPr>
          <w:p>
            <w:pPr>
              <w:pStyle w:val="TableParagraph"/>
              <w:spacing w:line="256" w:lineRule="exact"/>
              <w:ind w:left="74" w:right="65"/>
              <w:rPr>
                <w:sz w:val="24"/>
              </w:rPr>
            </w:pPr>
            <w:r>
              <w:rPr>
                <w:spacing w:val="-5"/>
                <w:sz w:val="24"/>
              </w:rPr>
              <w:t>52</w:t>
            </w:r>
          </w:p>
        </w:tc>
        <w:tc>
          <w:tcPr>
            <w:tcW w:type="dxa" w:w="996"/>
          </w:tcPr>
          <w:p>
            <w:pPr>
              <w:pStyle w:val="TableParagraph"/>
              <w:spacing w:line="256" w:lineRule="exact"/>
              <w:ind w:left="74" w:right="65"/>
              <w:rPr>
                <w:sz w:val="24"/>
              </w:rPr>
            </w:pPr>
            <w:r>
              <w:rPr>
                <w:spacing w:val="-4"/>
                <w:sz w:val="24"/>
              </w:rPr>
              <w:t>76,5</w:t>
            </w:r>
          </w:p>
        </w:tc>
      </w:tr>
      <w:tr>
        <w:trPr>
          <w:trHeight w:hRule="atLeast" w:val="275"/>
        </w:trPr>
        <w:tc>
          <w:tcPr>
            <w:tcW w:type="dxa" w:w="506"/>
          </w:tcPr>
          <w:p>
            <w:pPr>
              <w:pStyle w:val="TableParagraph"/>
              <w:spacing w:line="256" w:lineRule="exact"/>
              <w:ind w:left="10"/>
              <w:rPr>
                <w:sz w:val="24"/>
              </w:rPr>
            </w:pPr>
            <w:r>
              <w:rPr>
                <w:spacing w:val="-5"/>
                <w:sz w:val="24"/>
              </w:rPr>
              <w:t>30</w:t>
            </w:r>
          </w:p>
        </w:tc>
        <w:tc>
          <w:tcPr>
            <w:tcW w:type="dxa" w:w="3713"/>
          </w:tcPr>
          <w:p>
            <w:pPr>
              <w:pStyle w:val="TableParagraph"/>
              <w:spacing w:line="256" w:lineRule="exact"/>
              <w:ind w:left="0" w:right="68"/>
              <w:rPr>
                <w:sz w:val="24"/>
              </w:rPr>
            </w:pPr>
            <w:r>
              <w:rPr>
                <w:spacing w:val="-2"/>
                <w:sz w:val="24"/>
              </w:rPr>
              <w:t>К2721</w:t>
            </w:r>
          </w:p>
        </w:tc>
        <w:tc>
          <w:tcPr>
            <w:tcW w:type="dxa" w:w="1615"/>
          </w:tcPr>
          <w:p>
            <w:pPr>
              <w:pStyle w:val="TableParagraph"/>
              <w:spacing w:line="256" w:lineRule="exact"/>
              <w:ind w:left="8"/>
              <w:rPr>
                <w:sz w:val="24"/>
              </w:rPr>
            </w:pPr>
            <w:r>
              <w:rPr>
                <w:spacing w:val="-2"/>
                <w:sz w:val="24"/>
              </w:rPr>
              <w:t>Колумбия</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101</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2"/>
                <w:sz w:val="24"/>
              </w:rPr>
              <w:t>204,00</w:t>
            </w:r>
          </w:p>
        </w:tc>
        <w:tc>
          <w:tcPr>
            <w:tcW w:type="dxa" w:w="996"/>
          </w:tcPr>
          <w:p>
            <w:pPr>
              <w:pStyle w:val="TableParagraph"/>
              <w:spacing w:line="256" w:lineRule="exact"/>
              <w:ind w:left="74" w:right="65"/>
              <w:rPr>
                <w:sz w:val="24"/>
              </w:rPr>
            </w:pPr>
            <w:r>
              <w:rPr>
                <w:spacing w:val="-2"/>
                <w:sz w:val="24"/>
              </w:rPr>
              <w:t>29,38</w:t>
            </w:r>
          </w:p>
        </w:tc>
        <w:tc>
          <w:tcPr>
            <w:tcW w:type="dxa" w:w="996"/>
          </w:tcPr>
          <w:p>
            <w:pPr>
              <w:pStyle w:val="TableParagraph"/>
              <w:spacing w:line="256" w:lineRule="exact"/>
              <w:ind w:left="74" w:right="65"/>
              <w:rPr>
                <w:sz w:val="24"/>
              </w:rPr>
            </w:pPr>
            <w:r>
              <w:rPr>
                <w:spacing w:val="-4"/>
                <w:sz w:val="24"/>
              </w:rPr>
              <w:t>65,1</w:t>
            </w:r>
          </w:p>
        </w:tc>
        <w:tc>
          <w:tcPr>
            <w:tcW w:type="dxa" w:w="996"/>
          </w:tcPr>
          <w:p>
            <w:pPr>
              <w:pStyle w:val="TableParagraph"/>
              <w:spacing w:line="256" w:lineRule="exact"/>
              <w:ind w:left="74" w:right="65"/>
              <w:rPr>
                <w:sz w:val="24"/>
              </w:rPr>
            </w:pPr>
            <w:r>
              <w:rPr>
                <w:spacing w:val="-4"/>
                <w:sz w:val="24"/>
              </w:rPr>
              <w:t>99,5</w:t>
            </w:r>
          </w:p>
        </w:tc>
      </w:tr>
      <w:tr>
        <w:trPr>
          <w:trHeight w:hRule="atLeast" w:val="275"/>
        </w:trPr>
        <w:tc>
          <w:tcPr>
            <w:tcW w:type="dxa" w:w="506"/>
          </w:tcPr>
          <w:p>
            <w:pPr>
              <w:pStyle w:val="TableParagraph"/>
              <w:spacing w:line="256" w:lineRule="exact"/>
              <w:ind w:left="10"/>
              <w:rPr>
                <w:sz w:val="24"/>
              </w:rPr>
            </w:pPr>
            <w:r>
              <w:rPr>
                <w:spacing w:val="-5"/>
                <w:sz w:val="24"/>
              </w:rPr>
              <w:t>31</w:t>
            </w:r>
          </w:p>
        </w:tc>
        <w:tc>
          <w:tcPr>
            <w:tcW w:type="dxa" w:w="3713"/>
          </w:tcPr>
          <w:p>
            <w:pPr>
              <w:pStyle w:val="TableParagraph"/>
              <w:spacing w:line="256" w:lineRule="exact"/>
              <w:ind w:left="0" w:right="68"/>
              <w:rPr>
                <w:sz w:val="24"/>
              </w:rPr>
            </w:pPr>
            <w:r>
              <w:rPr>
                <w:spacing w:val="-2"/>
                <w:sz w:val="24"/>
              </w:rPr>
              <w:t>К1083</w:t>
            </w:r>
          </w:p>
        </w:tc>
        <w:tc>
          <w:tcPr>
            <w:tcW w:type="dxa" w:w="1615"/>
          </w:tcPr>
          <w:p>
            <w:pPr>
              <w:pStyle w:val="TableParagraph"/>
              <w:spacing w:line="256" w:lineRule="exact"/>
              <w:ind w:left="8"/>
              <w:rPr>
                <w:sz w:val="24"/>
              </w:rPr>
            </w:pPr>
            <w:r>
              <w:rPr>
                <w:spacing w:val="-2"/>
                <w:sz w:val="24"/>
              </w:rPr>
              <w:t>Италия</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100</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85</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2"/>
                <w:sz w:val="24"/>
              </w:rPr>
              <w:t>212,00</w:t>
            </w:r>
          </w:p>
        </w:tc>
        <w:tc>
          <w:tcPr>
            <w:tcW w:type="dxa" w:w="996"/>
          </w:tcPr>
          <w:p>
            <w:pPr>
              <w:pStyle w:val="TableParagraph"/>
              <w:spacing w:line="256" w:lineRule="exact"/>
              <w:ind w:left="74" w:right="65"/>
              <w:rPr>
                <w:sz w:val="24"/>
              </w:rPr>
            </w:pPr>
            <w:r>
              <w:rPr>
                <w:spacing w:val="-2"/>
                <w:sz w:val="24"/>
              </w:rPr>
              <w:t>30,00</w:t>
            </w:r>
          </w:p>
        </w:tc>
        <w:tc>
          <w:tcPr>
            <w:tcW w:type="dxa" w:w="996"/>
          </w:tcPr>
          <w:p>
            <w:pPr>
              <w:pStyle w:val="TableParagraph"/>
              <w:spacing w:line="256" w:lineRule="exact"/>
              <w:ind w:left="74" w:right="65"/>
              <w:rPr>
                <w:sz w:val="24"/>
              </w:rPr>
            </w:pPr>
            <w:r>
              <w:rPr>
                <w:spacing w:val="-5"/>
                <w:sz w:val="24"/>
              </w:rPr>
              <w:t>44</w:t>
            </w:r>
          </w:p>
        </w:tc>
        <w:tc>
          <w:tcPr>
            <w:tcW w:type="dxa" w:w="996"/>
          </w:tcPr>
          <w:p>
            <w:pPr>
              <w:pStyle w:val="TableParagraph"/>
              <w:spacing w:line="256" w:lineRule="exact"/>
              <w:ind w:left="74" w:right="65"/>
              <w:rPr>
                <w:sz w:val="24"/>
              </w:rPr>
            </w:pPr>
            <w:r>
              <w:rPr>
                <w:spacing w:val="-4"/>
                <w:sz w:val="24"/>
              </w:rPr>
              <w:t>95,3</w:t>
            </w:r>
          </w:p>
        </w:tc>
      </w:tr>
      <w:tr>
        <w:trPr>
          <w:trHeight w:hRule="atLeast" w:val="275"/>
        </w:trPr>
        <w:tc>
          <w:tcPr>
            <w:tcW w:type="dxa" w:w="506"/>
          </w:tcPr>
          <w:p>
            <w:pPr>
              <w:pStyle w:val="TableParagraph"/>
              <w:spacing w:line="256" w:lineRule="exact"/>
              <w:ind w:left="10"/>
              <w:rPr>
                <w:sz w:val="24"/>
              </w:rPr>
            </w:pPr>
            <w:r>
              <w:rPr>
                <w:spacing w:val="-5"/>
                <w:sz w:val="24"/>
              </w:rPr>
              <w:t>32</w:t>
            </w:r>
          </w:p>
        </w:tc>
        <w:tc>
          <w:tcPr>
            <w:tcW w:type="dxa" w:w="3713"/>
          </w:tcPr>
          <w:p>
            <w:pPr>
              <w:pStyle w:val="TableParagraph"/>
              <w:spacing w:line="256" w:lineRule="exact"/>
              <w:ind w:left="0" w:right="68"/>
              <w:rPr>
                <w:sz w:val="24"/>
              </w:rPr>
            </w:pPr>
            <w:r>
              <w:rPr>
                <w:spacing w:val="-2"/>
                <w:sz w:val="24"/>
              </w:rPr>
              <w:t>к1084</w:t>
            </w:r>
          </w:p>
        </w:tc>
        <w:tc>
          <w:tcPr>
            <w:tcW w:type="dxa" w:w="1615"/>
          </w:tcPr>
          <w:p>
            <w:pPr>
              <w:pStyle w:val="TableParagraph"/>
              <w:spacing w:line="256" w:lineRule="exact"/>
              <w:ind w:left="8"/>
              <w:rPr>
                <w:sz w:val="24"/>
              </w:rPr>
            </w:pPr>
            <w:r>
              <w:rPr>
                <w:spacing w:val="-2"/>
                <w:sz w:val="24"/>
              </w:rPr>
              <w:t>Италия</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105</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spacing w:line="256" w:lineRule="exact"/>
              <w:ind w:left="74" w:right="65"/>
              <w:rPr>
                <w:sz w:val="24"/>
              </w:rPr>
            </w:pPr>
            <w:r>
              <w:rPr>
                <w:spacing w:val="-2"/>
                <w:sz w:val="24"/>
              </w:rPr>
              <w:t>125,50</w:t>
            </w:r>
          </w:p>
        </w:tc>
        <w:tc>
          <w:tcPr>
            <w:tcW w:type="dxa" w:w="996"/>
          </w:tcPr>
          <w:p>
            <w:pPr>
              <w:pStyle w:val="TableParagraph"/>
              <w:spacing w:line="256" w:lineRule="exact"/>
              <w:ind w:left="74" w:right="65"/>
              <w:rPr>
                <w:sz w:val="24"/>
              </w:rPr>
            </w:pPr>
            <w:r>
              <w:rPr>
                <w:spacing w:val="-2"/>
                <w:sz w:val="24"/>
              </w:rPr>
              <w:t>50,00</w:t>
            </w:r>
          </w:p>
        </w:tc>
        <w:tc>
          <w:tcPr>
            <w:tcW w:type="dxa" w:w="996"/>
          </w:tcPr>
          <w:p>
            <w:pPr>
              <w:pStyle w:val="TableParagraph"/>
              <w:spacing w:line="256" w:lineRule="exact"/>
              <w:ind w:left="74" w:right="65"/>
              <w:rPr>
                <w:sz w:val="24"/>
              </w:rPr>
            </w:pPr>
            <w:r>
              <w:rPr>
                <w:spacing w:val="-4"/>
                <w:sz w:val="24"/>
              </w:rPr>
              <w:t>46,9</w:t>
            </w:r>
          </w:p>
        </w:tc>
        <w:tc>
          <w:tcPr>
            <w:tcW w:type="dxa" w:w="996"/>
          </w:tcPr>
          <w:p>
            <w:pPr>
              <w:pStyle w:val="TableParagraph"/>
              <w:spacing w:line="256" w:lineRule="exact"/>
              <w:ind w:left="74" w:right="65"/>
              <w:rPr>
                <w:sz w:val="24"/>
              </w:rPr>
            </w:pPr>
            <w:r>
              <w:rPr>
                <w:spacing w:val="-4"/>
                <w:sz w:val="24"/>
              </w:rPr>
              <w:t>74,1</w:t>
            </w:r>
          </w:p>
        </w:tc>
      </w:tr>
      <w:tr>
        <w:trPr>
          <w:trHeight w:hRule="atLeast" w:val="275"/>
        </w:trPr>
        <w:tc>
          <w:tcPr>
            <w:tcW w:type="dxa" w:w="506"/>
          </w:tcPr>
          <w:p>
            <w:pPr>
              <w:pStyle w:val="TableParagraph"/>
              <w:spacing w:line="256" w:lineRule="exact"/>
              <w:ind w:left="10"/>
              <w:rPr>
                <w:sz w:val="24"/>
              </w:rPr>
            </w:pPr>
            <w:r>
              <w:rPr>
                <w:spacing w:val="-5"/>
                <w:sz w:val="24"/>
              </w:rPr>
              <w:t>33</w:t>
            </w:r>
          </w:p>
        </w:tc>
        <w:tc>
          <w:tcPr>
            <w:tcW w:type="dxa" w:w="3713"/>
          </w:tcPr>
          <w:p>
            <w:pPr>
              <w:pStyle w:val="TableParagraph"/>
              <w:spacing w:line="256" w:lineRule="exact"/>
              <w:ind w:left="0" w:right="68"/>
              <w:rPr>
                <w:sz w:val="24"/>
              </w:rPr>
            </w:pPr>
            <w:r>
              <w:rPr>
                <w:spacing w:val="-2"/>
                <w:sz w:val="24"/>
              </w:rPr>
              <w:t>Джанна</w:t>
            </w:r>
          </w:p>
        </w:tc>
        <w:tc>
          <w:tcPr>
            <w:tcW w:type="dxa" w:w="1615"/>
          </w:tcPr>
          <w:p>
            <w:pPr>
              <w:pStyle w:val="TableParagraph"/>
              <w:spacing w:line="256" w:lineRule="exact"/>
              <w:ind w:left="8"/>
              <w:rPr>
                <w:sz w:val="24"/>
              </w:rPr>
            </w:pPr>
            <w:r>
              <w:rPr>
                <w:spacing w:val="-2"/>
                <w:sz w:val="24"/>
              </w:rPr>
              <w:t>Италия</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95</w:t>
            </w:r>
          </w:p>
        </w:tc>
        <w:tc>
          <w:tcPr>
            <w:tcW w:type="dxa" w:w="576"/>
          </w:tcPr>
          <w:p>
            <w:pPr>
              <w:pStyle w:val="TableParagraph"/>
              <w:spacing w:line="256" w:lineRule="exact"/>
              <w:ind w:left="74" w:right="65"/>
              <w:rPr>
                <w:sz w:val="24"/>
              </w:rPr>
            </w:pPr>
            <w:r>
              <w:rPr>
                <w:spacing w:val="-5"/>
                <w:sz w:val="24"/>
              </w:rPr>
              <w:t>110</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96</w:t>
            </w:r>
          </w:p>
        </w:tc>
        <w:tc>
          <w:tcPr>
            <w:tcW w:type="dxa" w:w="876"/>
          </w:tcPr>
          <w:p>
            <w:pPr>
              <w:pStyle w:val="TableParagraph"/>
              <w:spacing w:line="256" w:lineRule="exact"/>
              <w:ind w:left="74" w:right="65"/>
              <w:rPr>
                <w:sz w:val="24"/>
              </w:rPr>
            </w:pPr>
            <w:r>
              <w:rPr>
                <w:spacing w:val="-2"/>
                <w:sz w:val="24"/>
              </w:rPr>
              <w:t>100,50</w:t>
            </w:r>
          </w:p>
        </w:tc>
        <w:tc>
          <w:tcPr>
            <w:tcW w:type="dxa" w:w="996"/>
          </w:tcPr>
          <w:p>
            <w:pPr>
              <w:pStyle w:val="TableParagraph"/>
              <w:spacing w:line="256" w:lineRule="exact"/>
              <w:ind w:left="74" w:right="65"/>
              <w:rPr>
                <w:sz w:val="24"/>
              </w:rPr>
            </w:pPr>
            <w:r>
              <w:rPr>
                <w:spacing w:val="-2"/>
                <w:sz w:val="24"/>
              </w:rPr>
              <w:t>38,13</w:t>
            </w:r>
          </w:p>
        </w:tc>
        <w:tc>
          <w:tcPr>
            <w:tcW w:type="dxa" w:w="996"/>
          </w:tcPr>
          <w:p>
            <w:pPr>
              <w:pStyle w:val="TableParagraph"/>
              <w:spacing w:line="256" w:lineRule="exact"/>
              <w:ind w:left="74" w:right="65"/>
              <w:rPr>
                <w:sz w:val="24"/>
              </w:rPr>
            </w:pPr>
            <w:r>
              <w:rPr>
                <w:spacing w:val="-4"/>
                <w:sz w:val="24"/>
              </w:rPr>
              <w:t>67,4</w:t>
            </w:r>
          </w:p>
        </w:tc>
        <w:tc>
          <w:tcPr>
            <w:tcW w:type="dxa" w:w="996"/>
          </w:tcPr>
          <w:p>
            <w:pPr>
              <w:pStyle w:val="TableParagraph"/>
              <w:spacing w:line="256" w:lineRule="exact"/>
              <w:ind w:left="74" w:right="65"/>
              <w:rPr>
                <w:sz w:val="24"/>
              </w:rPr>
            </w:pPr>
            <w:r>
              <w:rPr>
                <w:spacing w:val="-4"/>
                <w:sz w:val="24"/>
              </w:rPr>
              <w:t>68,7</w:t>
            </w:r>
          </w:p>
        </w:tc>
      </w:tr>
      <w:tr>
        <w:trPr>
          <w:trHeight w:hRule="atLeast" w:val="275"/>
        </w:trPr>
        <w:tc>
          <w:tcPr>
            <w:tcW w:type="dxa" w:w="506"/>
          </w:tcPr>
          <w:p>
            <w:pPr>
              <w:pStyle w:val="TableParagraph"/>
              <w:spacing w:line="256" w:lineRule="exact"/>
              <w:ind w:left="10"/>
              <w:rPr>
                <w:sz w:val="24"/>
              </w:rPr>
            </w:pPr>
            <w:r>
              <w:rPr>
                <w:spacing w:val="-5"/>
                <w:sz w:val="24"/>
              </w:rPr>
              <w:t>34</w:t>
            </w:r>
          </w:p>
        </w:tc>
        <w:tc>
          <w:tcPr>
            <w:tcW w:type="dxa" w:w="3713"/>
          </w:tcPr>
          <w:p>
            <w:pPr>
              <w:pStyle w:val="TableParagraph"/>
              <w:spacing w:line="256" w:lineRule="exact"/>
              <w:ind w:left="0" w:right="68"/>
              <w:rPr>
                <w:sz w:val="24"/>
              </w:rPr>
            </w:pPr>
            <w:r>
              <w:rPr>
                <w:spacing w:val="-2"/>
                <w:sz w:val="24"/>
              </w:rPr>
              <w:t>Richelea</w:t>
            </w:r>
          </w:p>
        </w:tc>
        <w:tc>
          <w:tcPr>
            <w:tcW w:type="dxa" w:w="1615"/>
          </w:tcPr>
          <w:p>
            <w:pPr>
              <w:pStyle w:val="TableParagraph"/>
              <w:spacing w:line="256" w:lineRule="exact"/>
              <w:rPr>
                <w:sz w:val="24"/>
              </w:rPr>
            </w:pPr>
            <w:r>
              <w:rPr>
                <w:spacing w:val="-2"/>
                <w:sz w:val="24"/>
              </w:rPr>
              <w:t>Канада</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93</w:t>
            </w:r>
          </w:p>
        </w:tc>
        <w:tc>
          <w:tcPr>
            <w:tcW w:type="dxa" w:w="576"/>
          </w:tcPr>
          <w:p>
            <w:pPr>
              <w:pStyle w:val="TableParagraph"/>
              <w:spacing w:line="256" w:lineRule="exact"/>
              <w:ind w:left="74" w:right="65"/>
              <w:rPr>
                <w:sz w:val="24"/>
              </w:rPr>
            </w:pPr>
            <w:r>
              <w:rPr>
                <w:spacing w:val="-5"/>
                <w:sz w:val="24"/>
              </w:rPr>
              <w:t>110</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96</w:t>
            </w:r>
          </w:p>
        </w:tc>
        <w:tc>
          <w:tcPr>
            <w:tcW w:type="dxa" w:w="876"/>
          </w:tcPr>
          <w:p>
            <w:pPr>
              <w:pStyle w:val="TableParagraph"/>
              <w:spacing w:line="256" w:lineRule="exact"/>
              <w:ind w:left="74" w:right="65"/>
              <w:rPr>
                <w:sz w:val="24"/>
              </w:rPr>
            </w:pPr>
            <w:r>
              <w:rPr>
                <w:spacing w:val="-2"/>
                <w:sz w:val="24"/>
              </w:rPr>
              <w:t>123,30</w:t>
            </w:r>
          </w:p>
        </w:tc>
        <w:tc>
          <w:tcPr>
            <w:tcW w:type="dxa" w:w="996"/>
          </w:tcPr>
          <w:p>
            <w:pPr>
              <w:pStyle w:val="TableParagraph"/>
              <w:spacing w:line="256" w:lineRule="exact"/>
              <w:ind w:left="74" w:right="65"/>
              <w:rPr>
                <w:sz w:val="24"/>
              </w:rPr>
            </w:pPr>
            <w:r>
              <w:rPr>
                <w:spacing w:val="-2"/>
                <w:sz w:val="24"/>
              </w:rPr>
              <w:t>21,25</w:t>
            </w:r>
          </w:p>
        </w:tc>
        <w:tc>
          <w:tcPr>
            <w:tcW w:type="dxa" w:w="996"/>
          </w:tcPr>
          <w:p>
            <w:pPr>
              <w:pStyle w:val="TableParagraph"/>
              <w:spacing w:line="256" w:lineRule="exact"/>
              <w:ind w:left="74" w:right="65"/>
              <w:rPr>
                <w:sz w:val="24"/>
              </w:rPr>
            </w:pPr>
            <w:r>
              <w:rPr>
                <w:spacing w:val="-4"/>
                <w:sz w:val="24"/>
              </w:rPr>
              <w:t>59,4</w:t>
            </w:r>
          </w:p>
        </w:tc>
        <w:tc>
          <w:tcPr>
            <w:tcW w:type="dxa" w:w="996"/>
          </w:tcPr>
          <w:p>
            <w:pPr>
              <w:pStyle w:val="TableParagraph"/>
              <w:spacing w:line="256" w:lineRule="exact"/>
              <w:ind w:left="74" w:right="65"/>
              <w:rPr>
                <w:sz w:val="24"/>
              </w:rPr>
            </w:pPr>
            <w:r>
              <w:rPr>
                <w:spacing w:val="-4"/>
                <w:sz w:val="24"/>
              </w:rPr>
              <w:t>68,0</w:t>
            </w:r>
          </w:p>
        </w:tc>
      </w:tr>
      <w:tr>
        <w:trPr>
          <w:trHeight w:hRule="atLeast" w:val="275"/>
        </w:trPr>
        <w:tc>
          <w:tcPr>
            <w:tcW w:type="dxa" w:w="506"/>
          </w:tcPr>
          <w:p>
            <w:pPr>
              <w:pStyle w:val="TableParagraph"/>
              <w:spacing w:line="256" w:lineRule="exact"/>
              <w:ind w:left="10"/>
              <w:rPr>
                <w:sz w:val="24"/>
              </w:rPr>
            </w:pPr>
            <w:r>
              <w:rPr>
                <w:spacing w:val="-5"/>
                <w:sz w:val="24"/>
              </w:rPr>
              <w:t>35</w:t>
            </w:r>
          </w:p>
        </w:tc>
        <w:tc>
          <w:tcPr>
            <w:tcW w:type="dxa" w:w="3713"/>
          </w:tcPr>
          <w:p>
            <w:pPr>
              <w:pStyle w:val="TableParagraph"/>
              <w:spacing w:line="256" w:lineRule="exact"/>
              <w:ind w:left="0" w:right="68"/>
              <w:rPr>
                <w:sz w:val="24"/>
              </w:rPr>
            </w:pPr>
            <w:r>
              <w:rPr>
                <w:spacing w:val="-2"/>
                <w:sz w:val="24"/>
              </w:rPr>
              <w:t>89ZPR-8,k-</w:t>
            </w:r>
            <w:r>
              <w:rPr>
                <w:spacing w:val="-4"/>
                <w:sz w:val="24"/>
              </w:rPr>
              <w:t>2843</w:t>
            </w:r>
          </w:p>
        </w:tc>
        <w:tc>
          <w:tcPr>
            <w:tcW w:type="dxa" w:w="1615"/>
          </w:tcPr>
          <w:p>
            <w:pPr>
              <w:pStyle w:val="TableParagraph"/>
              <w:spacing w:line="256" w:lineRule="exact"/>
              <w:rPr>
                <w:sz w:val="24"/>
              </w:rPr>
            </w:pPr>
            <w:r>
              <w:rPr>
                <w:spacing w:val="-2"/>
                <w:sz w:val="24"/>
              </w:rPr>
              <w:t>Канада</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92</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83</w:t>
            </w:r>
          </w:p>
        </w:tc>
        <w:tc>
          <w:tcPr>
            <w:tcW w:type="dxa" w:w="636"/>
          </w:tcPr>
          <w:p>
            <w:pPr>
              <w:pStyle w:val="TableParagraph"/>
              <w:spacing w:line="256" w:lineRule="exact"/>
              <w:ind w:left="74" w:right="65"/>
              <w:rPr>
                <w:sz w:val="24"/>
              </w:rPr>
            </w:pPr>
            <w:r>
              <w:rPr>
                <w:spacing w:val="-5"/>
                <w:sz w:val="24"/>
              </w:rPr>
              <w:t>97</w:t>
            </w:r>
          </w:p>
        </w:tc>
        <w:tc>
          <w:tcPr>
            <w:tcW w:type="dxa" w:w="876"/>
          </w:tcPr>
          <w:p>
            <w:pPr>
              <w:pStyle w:val="TableParagraph"/>
              <w:spacing w:line="256" w:lineRule="exact"/>
              <w:ind w:left="74" w:right="65"/>
              <w:rPr>
                <w:sz w:val="24"/>
              </w:rPr>
            </w:pPr>
            <w:r>
              <w:rPr>
                <w:spacing w:val="-2"/>
                <w:sz w:val="24"/>
              </w:rPr>
              <w:t>105,50</w:t>
            </w:r>
          </w:p>
        </w:tc>
        <w:tc>
          <w:tcPr>
            <w:tcW w:type="dxa" w:w="996"/>
          </w:tcPr>
          <w:p>
            <w:pPr>
              <w:pStyle w:val="TableParagraph"/>
              <w:spacing w:line="256" w:lineRule="exact"/>
              <w:ind w:left="74" w:right="65"/>
              <w:rPr>
                <w:sz w:val="24"/>
              </w:rPr>
            </w:pPr>
            <w:r>
              <w:rPr>
                <w:spacing w:val="-2"/>
                <w:sz w:val="24"/>
              </w:rPr>
              <w:t>37,50</w:t>
            </w:r>
          </w:p>
        </w:tc>
        <w:tc>
          <w:tcPr>
            <w:tcW w:type="dxa" w:w="996"/>
          </w:tcPr>
          <w:p>
            <w:pPr>
              <w:pStyle w:val="TableParagraph"/>
              <w:spacing w:line="256" w:lineRule="exact"/>
              <w:ind w:left="74" w:right="65"/>
              <w:rPr>
                <w:sz w:val="24"/>
              </w:rPr>
            </w:pPr>
            <w:r>
              <w:rPr>
                <w:spacing w:val="-5"/>
                <w:sz w:val="24"/>
              </w:rPr>
              <w:t>40</w:t>
            </w:r>
          </w:p>
        </w:tc>
        <w:tc>
          <w:tcPr>
            <w:tcW w:type="dxa" w:w="996"/>
          </w:tcPr>
          <w:p>
            <w:pPr>
              <w:pStyle w:val="TableParagraph"/>
              <w:spacing w:line="256" w:lineRule="exact"/>
              <w:ind w:left="74" w:right="65"/>
              <w:rPr>
                <w:sz w:val="24"/>
              </w:rPr>
            </w:pPr>
            <w:r>
              <w:rPr>
                <w:spacing w:val="-4"/>
                <w:sz w:val="24"/>
              </w:rPr>
              <w:t>61,0</w:t>
            </w:r>
          </w:p>
        </w:tc>
      </w:tr>
      <w:tr>
        <w:trPr>
          <w:trHeight w:hRule="atLeast" w:val="275"/>
        </w:trPr>
        <w:tc>
          <w:tcPr>
            <w:tcW w:type="dxa" w:w="506"/>
          </w:tcPr>
          <w:p>
            <w:pPr>
              <w:pStyle w:val="TableParagraph"/>
              <w:spacing w:line="256" w:lineRule="exact"/>
              <w:ind w:left="10"/>
              <w:rPr>
                <w:sz w:val="24"/>
              </w:rPr>
            </w:pPr>
            <w:r>
              <w:rPr>
                <w:spacing w:val="-5"/>
                <w:sz w:val="24"/>
              </w:rPr>
              <w:t>36</w:t>
            </w:r>
          </w:p>
        </w:tc>
        <w:tc>
          <w:tcPr>
            <w:tcW w:type="dxa" w:w="3713"/>
          </w:tcPr>
          <w:p>
            <w:pPr>
              <w:pStyle w:val="TableParagraph"/>
              <w:spacing w:line="256" w:lineRule="exact"/>
              <w:ind w:left="0" w:right="69"/>
              <w:rPr>
                <w:sz w:val="24"/>
              </w:rPr>
            </w:pPr>
            <w:r>
              <w:rPr>
                <w:sz w:val="24"/>
              </w:rPr>
              <w:t>89-</w:t>
            </w:r>
            <w:r>
              <w:rPr>
                <w:spacing w:val="-2"/>
                <w:sz w:val="24"/>
              </w:rPr>
              <w:t>12,k2845</w:t>
            </w:r>
          </w:p>
        </w:tc>
        <w:tc>
          <w:tcPr>
            <w:tcW w:type="dxa" w:w="1615"/>
          </w:tcPr>
          <w:p>
            <w:pPr>
              <w:pStyle w:val="TableParagraph"/>
              <w:spacing w:line="256" w:lineRule="exact"/>
              <w:rPr>
                <w:sz w:val="24"/>
              </w:rPr>
            </w:pPr>
            <w:r>
              <w:rPr>
                <w:spacing w:val="-2"/>
                <w:sz w:val="24"/>
              </w:rPr>
              <w:t>Канада</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105</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2"/>
                <w:sz w:val="24"/>
              </w:rPr>
              <w:t>102,3</w:t>
            </w:r>
          </w:p>
        </w:tc>
        <w:tc>
          <w:tcPr>
            <w:tcW w:type="dxa" w:w="996"/>
          </w:tcPr>
          <w:p>
            <w:pPr>
              <w:pStyle w:val="TableParagraph"/>
              <w:spacing w:line="256" w:lineRule="exact"/>
              <w:ind w:left="74" w:right="65"/>
              <w:rPr>
                <w:sz w:val="24"/>
              </w:rPr>
            </w:pPr>
            <w:r>
              <w:rPr>
                <w:spacing w:val="-2"/>
                <w:sz w:val="24"/>
              </w:rPr>
              <w:t>46,25</w:t>
            </w:r>
          </w:p>
        </w:tc>
        <w:tc>
          <w:tcPr>
            <w:tcW w:type="dxa" w:w="996"/>
          </w:tcPr>
          <w:p>
            <w:pPr>
              <w:pStyle w:val="TableParagraph"/>
              <w:spacing w:line="256" w:lineRule="exact"/>
              <w:ind w:left="74" w:right="65"/>
              <w:rPr>
                <w:sz w:val="24"/>
              </w:rPr>
            </w:pPr>
            <w:r>
              <w:rPr>
                <w:spacing w:val="-5"/>
                <w:sz w:val="24"/>
              </w:rPr>
              <w:t>28</w:t>
            </w:r>
          </w:p>
        </w:tc>
        <w:tc>
          <w:tcPr>
            <w:tcW w:type="dxa" w:w="996"/>
          </w:tcPr>
          <w:p>
            <w:pPr>
              <w:pStyle w:val="TableParagraph"/>
              <w:spacing w:line="256" w:lineRule="exact"/>
              <w:ind w:left="74" w:right="65"/>
              <w:rPr>
                <w:sz w:val="24"/>
              </w:rPr>
            </w:pPr>
            <w:r>
              <w:rPr>
                <w:spacing w:val="-4"/>
                <w:sz w:val="24"/>
              </w:rPr>
              <w:t>58,9</w:t>
            </w:r>
          </w:p>
        </w:tc>
      </w:tr>
      <w:tr>
        <w:trPr>
          <w:trHeight w:hRule="atLeast" w:val="275"/>
        </w:trPr>
        <w:tc>
          <w:tcPr>
            <w:tcW w:type="dxa" w:w="506"/>
          </w:tcPr>
          <w:p>
            <w:pPr>
              <w:pStyle w:val="TableParagraph"/>
              <w:spacing w:line="256" w:lineRule="exact"/>
              <w:ind w:left="10"/>
              <w:rPr>
                <w:sz w:val="24"/>
              </w:rPr>
            </w:pPr>
            <w:r>
              <w:rPr>
                <w:spacing w:val="-5"/>
                <w:sz w:val="24"/>
              </w:rPr>
              <w:t>37</w:t>
            </w:r>
          </w:p>
        </w:tc>
        <w:tc>
          <w:tcPr>
            <w:tcW w:type="dxa" w:w="3713"/>
          </w:tcPr>
          <w:p>
            <w:pPr>
              <w:pStyle w:val="TableParagraph"/>
              <w:spacing w:line="256" w:lineRule="exact"/>
              <w:ind w:left="0" w:right="68"/>
              <w:rPr>
                <w:sz w:val="24"/>
              </w:rPr>
            </w:pPr>
            <w:r>
              <w:rPr>
                <w:spacing w:val="-2"/>
                <w:sz w:val="24"/>
              </w:rPr>
              <w:t>Чифлик</w:t>
            </w:r>
          </w:p>
        </w:tc>
        <w:tc>
          <w:tcPr>
            <w:tcW w:type="dxa" w:w="1615"/>
          </w:tcPr>
          <w:p>
            <w:pPr>
              <w:pStyle w:val="TableParagraph"/>
              <w:spacing w:line="256" w:lineRule="exact"/>
              <w:ind w:left="8"/>
              <w:rPr>
                <w:sz w:val="24"/>
              </w:rPr>
            </w:pPr>
            <w:r>
              <w:rPr>
                <w:spacing w:val="-2"/>
                <w:sz w:val="24"/>
              </w:rPr>
              <w:t>Болгария</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36</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82</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4"/>
                <w:sz w:val="24"/>
              </w:rPr>
              <w:t>98,5</w:t>
            </w:r>
          </w:p>
        </w:tc>
        <w:tc>
          <w:tcPr>
            <w:tcW w:type="dxa" w:w="996"/>
          </w:tcPr>
          <w:p>
            <w:pPr>
              <w:pStyle w:val="TableParagraph"/>
              <w:spacing w:line="256" w:lineRule="exact"/>
              <w:ind w:left="74" w:right="65"/>
              <w:rPr>
                <w:sz w:val="24"/>
              </w:rPr>
            </w:pPr>
            <w:r>
              <w:rPr>
                <w:spacing w:val="-2"/>
                <w:sz w:val="24"/>
              </w:rPr>
              <w:t>33,13</w:t>
            </w:r>
          </w:p>
        </w:tc>
        <w:tc>
          <w:tcPr>
            <w:tcW w:type="dxa" w:w="996"/>
          </w:tcPr>
          <w:p>
            <w:pPr>
              <w:pStyle w:val="TableParagraph"/>
              <w:spacing w:line="256" w:lineRule="exact"/>
              <w:ind w:left="74" w:right="65"/>
              <w:rPr>
                <w:sz w:val="24"/>
              </w:rPr>
            </w:pPr>
            <w:r>
              <w:rPr>
                <w:spacing w:val="-4"/>
                <w:sz w:val="24"/>
              </w:rPr>
              <w:t>39,4</w:t>
            </w:r>
          </w:p>
        </w:tc>
        <w:tc>
          <w:tcPr>
            <w:tcW w:type="dxa" w:w="996"/>
          </w:tcPr>
          <w:p>
            <w:pPr>
              <w:pStyle w:val="TableParagraph"/>
              <w:spacing w:line="256" w:lineRule="exact"/>
              <w:ind w:left="74" w:right="65"/>
              <w:rPr>
                <w:sz w:val="24"/>
              </w:rPr>
            </w:pPr>
            <w:r>
              <w:rPr>
                <w:spacing w:val="-4"/>
                <w:sz w:val="24"/>
              </w:rPr>
              <w:t>57,0</w:t>
            </w:r>
          </w:p>
        </w:tc>
      </w:tr>
      <w:tr>
        <w:trPr>
          <w:trHeight w:hRule="atLeast" w:val="275"/>
        </w:trPr>
        <w:tc>
          <w:tcPr>
            <w:tcW w:type="dxa" w:w="506"/>
          </w:tcPr>
          <w:p>
            <w:pPr>
              <w:pStyle w:val="TableParagraph"/>
              <w:spacing w:line="256" w:lineRule="exact"/>
              <w:ind w:left="10"/>
              <w:rPr>
                <w:sz w:val="24"/>
              </w:rPr>
            </w:pPr>
            <w:r>
              <w:rPr>
                <w:spacing w:val="-5"/>
                <w:sz w:val="24"/>
              </w:rPr>
              <w:t>38</w:t>
            </w:r>
          </w:p>
        </w:tc>
        <w:tc>
          <w:tcPr>
            <w:tcW w:type="dxa" w:w="3713"/>
          </w:tcPr>
          <w:p>
            <w:pPr>
              <w:pStyle w:val="TableParagraph"/>
              <w:spacing w:line="256" w:lineRule="exact"/>
              <w:ind w:left="0" w:right="68"/>
              <w:rPr>
                <w:sz w:val="24"/>
              </w:rPr>
            </w:pPr>
            <w:r>
              <w:rPr>
                <w:sz w:val="24"/>
              </w:rPr>
              <w:t>К-</w:t>
            </w:r>
            <w:r>
              <w:rPr>
                <w:spacing w:val="-2"/>
                <w:sz w:val="24"/>
              </w:rPr>
              <w:t>34983</w:t>
            </w:r>
          </w:p>
        </w:tc>
        <w:tc>
          <w:tcPr>
            <w:tcW w:type="dxa" w:w="1615"/>
          </w:tcPr>
          <w:p>
            <w:pPr>
              <w:pStyle w:val="TableParagraph"/>
              <w:spacing w:line="256" w:lineRule="exact"/>
              <w:ind w:left="8"/>
              <w:rPr>
                <w:sz w:val="24"/>
              </w:rPr>
            </w:pPr>
            <w:r>
              <w:rPr>
                <w:spacing w:val="-2"/>
                <w:sz w:val="24"/>
              </w:rPr>
              <w:t>Венгрия</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104</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84</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4"/>
                <w:sz w:val="24"/>
              </w:rPr>
              <w:t>90,5</w:t>
            </w:r>
          </w:p>
        </w:tc>
        <w:tc>
          <w:tcPr>
            <w:tcW w:type="dxa" w:w="996"/>
          </w:tcPr>
          <w:p>
            <w:pPr>
              <w:pStyle w:val="TableParagraph"/>
              <w:spacing w:line="256" w:lineRule="exact"/>
              <w:ind w:left="74" w:right="65"/>
              <w:rPr>
                <w:sz w:val="24"/>
              </w:rPr>
            </w:pPr>
            <w:r>
              <w:rPr>
                <w:spacing w:val="-2"/>
                <w:sz w:val="24"/>
              </w:rPr>
              <w:t>36,25</w:t>
            </w:r>
          </w:p>
        </w:tc>
        <w:tc>
          <w:tcPr>
            <w:tcW w:type="dxa" w:w="996"/>
          </w:tcPr>
          <w:p>
            <w:pPr>
              <w:pStyle w:val="TableParagraph"/>
              <w:spacing w:line="256" w:lineRule="exact"/>
              <w:ind w:left="74" w:right="65"/>
              <w:rPr>
                <w:sz w:val="24"/>
              </w:rPr>
            </w:pPr>
            <w:r>
              <w:rPr>
                <w:spacing w:val="-5"/>
                <w:sz w:val="24"/>
              </w:rPr>
              <w:t>32</w:t>
            </w:r>
          </w:p>
        </w:tc>
        <w:tc>
          <w:tcPr>
            <w:tcW w:type="dxa" w:w="996"/>
          </w:tcPr>
          <w:p>
            <w:pPr>
              <w:pStyle w:val="TableParagraph"/>
              <w:spacing w:line="256" w:lineRule="exact"/>
              <w:ind w:left="74" w:right="65"/>
              <w:rPr>
                <w:sz w:val="24"/>
              </w:rPr>
            </w:pPr>
            <w:r>
              <w:rPr>
                <w:spacing w:val="-4"/>
                <w:sz w:val="24"/>
              </w:rPr>
              <w:t>52,9</w:t>
            </w:r>
          </w:p>
        </w:tc>
      </w:tr>
      <w:tr>
        <w:trPr>
          <w:trHeight w:hRule="atLeast" w:val="275"/>
        </w:trPr>
        <w:tc>
          <w:tcPr>
            <w:tcW w:type="dxa" w:w="506"/>
          </w:tcPr>
          <w:p>
            <w:pPr>
              <w:pStyle w:val="TableParagraph"/>
              <w:spacing w:line="256" w:lineRule="exact"/>
              <w:ind w:left="10"/>
              <w:rPr>
                <w:sz w:val="24"/>
              </w:rPr>
            </w:pPr>
            <w:r>
              <w:rPr>
                <w:spacing w:val="-5"/>
                <w:sz w:val="24"/>
              </w:rPr>
              <w:t>39</w:t>
            </w:r>
          </w:p>
        </w:tc>
        <w:tc>
          <w:tcPr>
            <w:tcW w:type="dxa" w:w="3713"/>
          </w:tcPr>
          <w:p>
            <w:pPr>
              <w:pStyle w:val="TableParagraph"/>
              <w:spacing w:line="256" w:lineRule="exact"/>
              <w:ind w:left="0" w:right="68"/>
              <w:rPr>
                <w:sz w:val="24"/>
              </w:rPr>
            </w:pPr>
            <w:r>
              <w:rPr>
                <w:spacing w:val="-4"/>
                <w:sz w:val="24"/>
              </w:rPr>
              <w:t>К225</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85</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38,13</w:t>
            </w:r>
          </w:p>
        </w:tc>
        <w:tc>
          <w:tcPr>
            <w:tcW w:type="dxa" w:w="996"/>
          </w:tcPr>
          <w:p>
            <w:pPr>
              <w:pStyle w:val="TableParagraph"/>
              <w:spacing w:line="256" w:lineRule="exact"/>
              <w:ind w:left="74" w:right="65"/>
              <w:rPr>
                <w:sz w:val="24"/>
              </w:rPr>
            </w:pPr>
            <w:r>
              <w:rPr>
                <w:spacing w:val="-4"/>
                <w:sz w:val="24"/>
              </w:rPr>
              <w:t>54,3</w:t>
            </w:r>
          </w:p>
        </w:tc>
        <w:tc>
          <w:tcPr>
            <w:tcW w:type="dxa" w:w="996"/>
          </w:tcPr>
          <w:p>
            <w:pPr>
              <w:pStyle w:val="TableParagraph"/>
              <w:spacing w:line="256" w:lineRule="exact"/>
              <w:ind w:left="74" w:right="65"/>
              <w:rPr>
                <w:sz w:val="24"/>
              </w:rPr>
            </w:pPr>
            <w:r>
              <w:rPr>
                <w:spacing w:val="-4"/>
                <w:sz w:val="24"/>
              </w:rPr>
              <w:t>46,2</w:t>
            </w:r>
          </w:p>
        </w:tc>
      </w:tr>
      <w:tr>
        <w:trPr>
          <w:trHeight w:hRule="atLeast" w:val="275"/>
        </w:trPr>
        <w:tc>
          <w:tcPr>
            <w:tcW w:type="dxa" w:w="506"/>
          </w:tcPr>
          <w:p>
            <w:pPr>
              <w:pStyle w:val="TableParagraph"/>
              <w:spacing w:line="256" w:lineRule="exact"/>
              <w:ind w:left="10"/>
              <w:rPr>
                <w:sz w:val="24"/>
              </w:rPr>
            </w:pPr>
            <w:r>
              <w:rPr>
                <w:spacing w:val="-5"/>
                <w:sz w:val="24"/>
              </w:rPr>
              <w:t>40</w:t>
            </w:r>
          </w:p>
        </w:tc>
        <w:tc>
          <w:tcPr>
            <w:tcW w:type="dxa" w:w="3713"/>
          </w:tcPr>
          <w:p>
            <w:pPr>
              <w:pStyle w:val="TableParagraph"/>
              <w:spacing w:line="256" w:lineRule="exact"/>
              <w:ind w:left="0" w:right="68"/>
              <w:rPr>
                <w:sz w:val="24"/>
              </w:rPr>
            </w:pPr>
            <w:r>
              <w:rPr>
                <w:spacing w:val="-2"/>
                <w:sz w:val="24"/>
              </w:rPr>
              <w:t>Славянка</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105</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spacing w:line="256" w:lineRule="exact"/>
              <w:ind w:left="74" w:right="65"/>
              <w:rPr>
                <w:sz w:val="24"/>
              </w:rPr>
            </w:pPr>
            <w:r>
              <w:rPr>
                <w:spacing w:val="-5"/>
                <w:sz w:val="24"/>
              </w:rPr>
              <w:t>100</w:t>
            </w:r>
          </w:p>
        </w:tc>
        <w:tc>
          <w:tcPr>
            <w:tcW w:type="dxa" w:w="996"/>
          </w:tcPr>
          <w:p>
            <w:pPr>
              <w:pStyle w:val="TableParagraph"/>
              <w:spacing w:line="256" w:lineRule="exact"/>
              <w:ind w:left="74" w:right="65"/>
              <w:rPr>
                <w:sz w:val="24"/>
              </w:rPr>
            </w:pPr>
            <w:r>
              <w:rPr>
                <w:spacing w:val="-2"/>
                <w:sz w:val="24"/>
              </w:rPr>
              <w:t>32,50</w:t>
            </w:r>
          </w:p>
        </w:tc>
        <w:tc>
          <w:tcPr>
            <w:tcW w:type="dxa" w:w="996"/>
          </w:tcPr>
          <w:p>
            <w:pPr>
              <w:pStyle w:val="TableParagraph"/>
              <w:spacing w:line="256" w:lineRule="exact"/>
              <w:ind w:left="74" w:right="65"/>
              <w:rPr>
                <w:sz w:val="24"/>
              </w:rPr>
            </w:pPr>
            <w:r>
              <w:rPr>
                <w:spacing w:val="-4"/>
                <w:sz w:val="24"/>
              </w:rPr>
              <w:t>73,1</w:t>
            </w:r>
          </w:p>
        </w:tc>
        <w:tc>
          <w:tcPr>
            <w:tcW w:type="dxa" w:w="996"/>
          </w:tcPr>
          <w:p>
            <w:pPr>
              <w:pStyle w:val="TableParagraph"/>
              <w:spacing w:line="256" w:lineRule="exact"/>
              <w:ind w:left="74" w:right="65"/>
              <w:rPr>
                <w:sz w:val="24"/>
              </w:rPr>
            </w:pPr>
            <w:r>
              <w:rPr>
                <w:spacing w:val="-4"/>
                <w:sz w:val="24"/>
              </w:rPr>
              <w:t>68,5</w:t>
            </w:r>
          </w:p>
        </w:tc>
      </w:tr>
      <w:tr>
        <w:trPr>
          <w:trHeight w:hRule="atLeast" w:val="275"/>
        </w:trPr>
        <w:tc>
          <w:tcPr>
            <w:tcW w:type="dxa" w:w="506"/>
          </w:tcPr>
          <w:p>
            <w:pPr>
              <w:pStyle w:val="TableParagraph"/>
              <w:spacing w:line="256" w:lineRule="exact"/>
              <w:ind w:left="10"/>
              <w:rPr>
                <w:sz w:val="24"/>
              </w:rPr>
            </w:pPr>
            <w:r>
              <w:rPr>
                <w:spacing w:val="-5"/>
                <w:sz w:val="24"/>
              </w:rPr>
              <w:t>41</w:t>
            </w:r>
          </w:p>
        </w:tc>
        <w:tc>
          <w:tcPr>
            <w:tcW w:type="dxa" w:w="3713"/>
          </w:tcPr>
          <w:p>
            <w:pPr>
              <w:pStyle w:val="TableParagraph"/>
              <w:spacing w:line="256" w:lineRule="exact"/>
              <w:ind w:left="0" w:right="70"/>
              <w:rPr>
                <w:sz w:val="24"/>
              </w:rPr>
            </w:pPr>
            <w:r>
              <w:rPr>
                <w:sz w:val="24"/>
              </w:rPr>
              <w:t>Розовая,</w:t>
            </w:r>
            <w:r>
              <w:rPr>
                <w:spacing w:val="-5"/>
                <w:sz w:val="24"/>
              </w:rPr>
              <w:t> </w:t>
            </w:r>
            <w:r>
              <w:rPr>
                <w:spacing w:val="-2"/>
                <w:sz w:val="24"/>
              </w:rPr>
              <w:t>к2127</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92</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102,1</w:t>
            </w:r>
          </w:p>
        </w:tc>
        <w:tc>
          <w:tcPr>
            <w:tcW w:type="dxa" w:w="996"/>
          </w:tcPr>
          <w:p>
            <w:pPr>
              <w:pStyle w:val="TableParagraph"/>
              <w:spacing w:line="256" w:lineRule="exact"/>
              <w:ind w:left="74" w:right="65"/>
              <w:rPr>
                <w:sz w:val="24"/>
              </w:rPr>
            </w:pPr>
            <w:r>
              <w:rPr>
                <w:spacing w:val="-2"/>
                <w:sz w:val="24"/>
              </w:rPr>
              <w:t>41,25</w:t>
            </w:r>
          </w:p>
        </w:tc>
        <w:tc>
          <w:tcPr>
            <w:tcW w:type="dxa" w:w="996"/>
          </w:tcPr>
          <w:p>
            <w:pPr>
              <w:pStyle w:val="TableParagraph"/>
              <w:spacing w:line="256" w:lineRule="exact"/>
              <w:ind w:left="74" w:right="65"/>
              <w:rPr>
                <w:sz w:val="24"/>
              </w:rPr>
            </w:pPr>
            <w:r>
              <w:rPr>
                <w:spacing w:val="-4"/>
                <w:sz w:val="24"/>
              </w:rPr>
              <w:t>65,7</w:t>
            </w:r>
          </w:p>
        </w:tc>
        <w:tc>
          <w:tcPr>
            <w:tcW w:type="dxa" w:w="996"/>
          </w:tcPr>
          <w:p>
            <w:pPr>
              <w:pStyle w:val="TableParagraph"/>
              <w:spacing w:line="256" w:lineRule="exact"/>
              <w:ind w:left="74" w:right="65"/>
              <w:rPr>
                <w:sz w:val="24"/>
              </w:rPr>
            </w:pPr>
            <w:r>
              <w:rPr>
                <w:spacing w:val="-4"/>
                <w:sz w:val="24"/>
              </w:rPr>
              <w:t>69,7</w:t>
            </w:r>
          </w:p>
        </w:tc>
      </w:tr>
      <w:tr>
        <w:trPr>
          <w:trHeight w:hRule="atLeast" w:val="275"/>
        </w:trPr>
        <w:tc>
          <w:tcPr>
            <w:tcW w:type="dxa" w:w="506"/>
          </w:tcPr>
          <w:p>
            <w:pPr>
              <w:pStyle w:val="TableParagraph"/>
              <w:spacing w:line="256" w:lineRule="exact"/>
              <w:ind w:left="10"/>
              <w:rPr>
                <w:sz w:val="24"/>
              </w:rPr>
            </w:pPr>
            <w:r>
              <w:rPr>
                <w:spacing w:val="-5"/>
                <w:sz w:val="24"/>
              </w:rPr>
              <w:t>42</w:t>
            </w:r>
          </w:p>
        </w:tc>
        <w:tc>
          <w:tcPr>
            <w:tcW w:type="dxa" w:w="3713"/>
          </w:tcPr>
          <w:p>
            <w:pPr>
              <w:pStyle w:val="TableParagraph"/>
              <w:spacing w:line="256" w:lineRule="exact"/>
              <w:ind w:left="0" w:right="68"/>
              <w:rPr>
                <w:sz w:val="24"/>
              </w:rPr>
            </w:pPr>
            <w:r>
              <w:rPr>
                <w:spacing w:val="-2"/>
                <w:sz w:val="24"/>
              </w:rPr>
              <w:t>К1532</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91</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25,63</w:t>
            </w:r>
          </w:p>
        </w:tc>
        <w:tc>
          <w:tcPr>
            <w:tcW w:type="dxa" w:w="996"/>
          </w:tcPr>
          <w:p>
            <w:pPr>
              <w:pStyle w:val="TableParagraph"/>
              <w:spacing w:line="256" w:lineRule="exact"/>
              <w:ind w:left="74" w:right="65"/>
              <w:rPr>
                <w:sz w:val="24"/>
              </w:rPr>
            </w:pPr>
            <w:r>
              <w:rPr>
                <w:spacing w:val="-4"/>
                <w:sz w:val="24"/>
              </w:rPr>
              <w:t>50,9</w:t>
            </w:r>
          </w:p>
        </w:tc>
        <w:tc>
          <w:tcPr>
            <w:tcW w:type="dxa" w:w="996"/>
          </w:tcPr>
          <w:p>
            <w:pPr>
              <w:pStyle w:val="TableParagraph"/>
              <w:spacing w:line="256" w:lineRule="exact"/>
              <w:ind w:left="74" w:right="65"/>
              <w:rPr>
                <w:sz w:val="24"/>
              </w:rPr>
            </w:pPr>
            <w:r>
              <w:rPr>
                <w:spacing w:val="-4"/>
                <w:sz w:val="24"/>
              </w:rPr>
              <w:t>38,3</w:t>
            </w:r>
          </w:p>
        </w:tc>
      </w:tr>
      <w:tr>
        <w:trPr>
          <w:trHeight w:hRule="atLeast" w:val="275"/>
        </w:trPr>
        <w:tc>
          <w:tcPr>
            <w:tcW w:type="dxa" w:w="506"/>
          </w:tcPr>
          <w:p>
            <w:pPr>
              <w:pStyle w:val="TableParagraph"/>
              <w:spacing w:line="256" w:lineRule="exact"/>
              <w:ind w:left="10"/>
              <w:rPr>
                <w:sz w:val="24"/>
              </w:rPr>
            </w:pPr>
            <w:r>
              <w:rPr>
                <w:spacing w:val="-5"/>
                <w:sz w:val="24"/>
              </w:rPr>
              <w:t>43</w:t>
            </w:r>
          </w:p>
        </w:tc>
        <w:tc>
          <w:tcPr>
            <w:tcW w:type="dxa" w:w="3713"/>
          </w:tcPr>
          <w:p>
            <w:pPr>
              <w:pStyle w:val="TableParagraph"/>
              <w:spacing w:line="256" w:lineRule="exact"/>
              <w:ind w:left="0" w:right="68"/>
              <w:rPr>
                <w:sz w:val="24"/>
              </w:rPr>
            </w:pPr>
            <w:r>
              <w:rPr>
                <w:sz w:val="24"/>
              </w:rPr>
              <w:t>Нива</w:t>
            </w:r>
            <w:r>
              <w:rPr>
                <w:spacing w:val="-2"/>
                <w:sz w:val="24"/>
              </w:rPr>
              <w:t> </w:t>
            </w:r>
            <w:r>
              <w:rPr>
                <w:sz w:val="24"/>
              </w:rPr>
              <w:t>95,</w:t>
            </w:r>
            <w:r>
              <w:rPr>
                <w:spacing w:val="-1"/>
                <w:sz w:val="24"/>
              </w:rPr>
              <w:t> </w:t>
            </w:r>
            <w:r>
              <w:rPr>
                <w:spacing w:val="-2"/>
                <w:sz w:val="24"/>
              </w:rPr>
              <w:t>к2849</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91</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89</w:t>
            </w:r>
          </w:p>
        </w:tc>
        <w:tc>
          <w:tcPr>
            <w:tcW w:type="dxa" w:w="636"/>
          </w:tcPr>
          <w:p>
            <w:pPr>
              <w:pStyle w:val="TableParagraph"/>
              <w:spacing w:line="256" w:lineRule="exact"/>
              <w:ind w:left="74" w:right="65"/>
              <w:rPr>
                <w:sz w:val="24"/>
              </w:rPr>
            </w:pPr>
            <w:r>
              <w:rPr>
                <w:spacing w:val="-5"/>
                <w:sz w:val="24"/>
              </w:rPr>
              <w:t>97</w:t>
            </w:r>
          </w:p>
        </w:tc>
        <w:tc>
          <w:tcPr>
            <w:tcW w:type="dxa" w:w="876"/>
          </w:tcPr>
          <w:p>
            <w:pPr>
              <w:pStyle w:val="TableParagraph"/>
              <w:spacing w:line="256" w:lineRule="exact"/>
              <w:ind w:left="74" w:right="65"/>
              <w:rPr>
                <w:sz w:val="24"/>
              </w:rPr>
            </w:pPr>
            <w:r>
              <w:rPr>
                <w:spacing w:val="-5"/>
                <w:sz w:val="24"/>
              </w:rPr>
              <w:t>122</w:t>
            </w:r>
          </w:p>
        </w:tc>
        <w:tc>
          <w:tcPr>
            <w:tcW w:type="dxa" w:w="996"/>
          </w:tcPr>
          <w:p>
            <w:pPr>
              <w:pStyle w:val="TableParagraph"/>
              <w:spacing w:line="256" w:lineRule="exact"/>
              <w:ind w:left="74" w:right="65"/>
              <w:rPr>
                <w:sz w:val="24"/>
              </w:rPr>
            </w:pPr>
            <w:r>
              <w:rPr>
                <w:spacing w:val="-2"/>
                <w:sz w:val="24"/>
              </w:rPr>
              <w:t>39,38</w:t>
            </w:r>
          </w:p>
        </w:tc>
        <w:tc>
          <w:tcPr>
            <w:tcW w:type="dxa" w:w="996"/>
          </w:tcPr>
          <w:p>
            <w:pPr>
              <w:pStyle w:val="TableParagraph"/>
              <w:spacing w:line="256" w:lineRule="exact"/>
              <w:ind w:left="74" w:right="65"/>
              <w:rPr>
                <w:sz w:val="24"/>
              </w:rPr>
            </w:pPr>
            <w:r>
              <w:rPr>
                <w:spacing w:val="-4"/>
                <w:sz w:val="24"/>
              </w:rPr>
              <w:t>54,9</w:t>
            </w:r>
          </w:p>
        </w:tc>
        <w:tc>
          <w:tcPr>
            <w:tcW w:type="dxa" w:w="996"/>
          </w:tcPr>
          <w:p>
            <w:pPr>
              <w:pStyle w:val="TableParagraph"/>
              <w:spacing w:line="256" w:lineRule="exact"/>
              <w:ind w:left="74" w:right="65"/>
              <w:rPr>
                <w:sz w:val="24"/>
              </w:rPr>
            </w:pPr>
            <w:r>
              <w:rPr>
                <w:spacing w:val="-4"/>
                <w:sz w:val="24"/>
              </w:rPr>
              <w:t>72,1</w:t>
            </w:r>
          </w:p>
        </w:tc>
      </w:tr>
      <w:tr>
        <w:trPr>
          <w:trHeight w:hRule="atLeast" w:val="275"/>
        </w:trPr>
        <w:tc>
          <w:tcPr>
            <w:tcW w:type="dxa" w:w="506"/>
          </w:tcPr>
          <w:p>
            <w:pPr>
              <w:pStyle w:val="TableParagraph"/>
              <w:spacing w:line="256" w:lineRule="exact"/>
              <w:ind w:left="10"/>
              <w:rPr>
                <w:sz w:val="24"/>
              </w:rPr>
            </w:pPr>
            <w:r>
              <w:rPr>
                <w:spacing w:val="-5"/>
                <w:sz w:val="24"/>
              </w:rPr>
              <w:t>44</w:t>
            </w:r>
          </w:p>
        </w:tc>
        <w:tc>
          <w:tcPr>
            <w:tcW w:type="dxa" w:w="3713"/>
          </w:tcPr>
          <w:p>
            <w:pPr>
              <w:pStyle w:val="TableParagraph"/>
              <w:spacing w:line="256" w:lineRule="exact"/>
              <w:ind w:left="0" w:right="68"/>
              <w:rPr>
                <w:sz w:val="24"/>
              </w:rPr>
            </w:pPr>
            <w:r>
              <w:rPr>
                <w:spacing w:val="-2"/>
                <w:sz w:val="24"/>
              </w:rPr>
              <w:t>К1627</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39</w:t>
            </w:r>
          </w:p>
        </w:tc>
        <w:tc>
          <w:tcPr>
            <w:tcW w:type="dxa" w:w="576"/>
          </w:tcPr>
          <w:p>
            <w:pPr>
              <w:pStyle w:val="TableParagraph"/>
              <w:spacing w:line="256" w:lineRule="exact"/>
              <w:ind w:left="74" w:right="65"/>
              <w:rPr>
                <w:sz w:val="24"/>
              </w:rPr>
            </w:pPr>
            <w:r>
              <w:rPr>
                <w:spacing w:val="-5"/>
                <w:sz w:val="24"/>
              </w:rPr>
              <w:t>102</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4"/>
                <w:sz w:val="24"/>
              </w:rPr>
              <w:t>96,5</w:t>
            </w:r>
          </w:p>
        </w:tc>
        <w:tc>
          <w:tcPr>
            <w:tcW w:type="dxa" w:w="996"/>
          </w:tcPr>
          <w:p>
            <w:pPr>
              <w:pStyle w:val="TableParagraph"/>
              <w:spacing w:line="256" w:lineRule="exact"/>
              <w:ind w:left="74" w:right="65"/>
              <w:rPr>
                <w:sz w:val="24"/>
              </w:rPr>
            </w:pPr>
            <w:r>
              <w:rPr>
                <w:spacing w:val="-2"/>
                <w:sz w:val="24"/>
              </w:rPr>
              <w:t>33,13</w:t>
            </w:r>
          </w:p>
        </w:tc>
        <w:tc>
          <w:tcPr>
            <w:tcW w:type="dxa" w:w="996"/>
          </w:tcPr>
          <w:p>
            <w:pPr>
              <w:pStyle w:val="TableParagraph"/>
              <w:spacing w:line="256" w:lineRule="exact"/>
              <w:ind w:left="74" w:right="65"/>
              <w:rPr>
                <w:sz w:val="24"/>
              </w:rPr>
            </w:pPr>
            <w:r>
              <w:rPr>
                <w:spacing w:val="-4"/>
                <w:sz w:val="24"/>
              </w:rPr>
              <w:t>78,9</w:t>
            </w:r>
          </w:p>
        </w:tc>
        <w:tc>
          <w:tcPr>
            <w:tcW w:type="dxa" w:w="996"/>
          </w:tcPr>
          <w:p>
            <w:pPr>
              <w:pStyle w:val="TableParagraph"/>
              <w:spacing w:line="256" w:lineRule="exact"/>
              <w:ind w:left="74" w:right="65"/>
              <w:rPr>
                <w:sz w:val="24"/>
              </w:rPr>
            </w:pPr>
            <w:r>
              <w:rPr>
                <w:spacing w:val="-4"/>
                <w:sz w:val="24"/>
              </w:rPr>
              <w:t>69,5</w:t>
            </w:r>
          </w:p>
        </w:tc>
      </w:tr>
      <w:tr>
        <w:trPr>
          <w:trHeight w:hRule="atLeast" w:val="275"/>
        </w:trPr>
        <w:tc>
          <w:tcPr>
            <w:tcW w:type="dxa" w:w="506"/>
          </w:tcPr>
          <w:p>
            <w:pPr>
              <w:pStyle w:val="TableParagraph"/>
              <w:spacing w:line="256" w:lineRule="exact"/>
              <w:ind w:left="10"/>
              <w:rPr>
                <w:sz w:val="24"/>
              </w:rPr>
            </w:pPr>
            <w:r>
              <w:rPr>
                <w:spacing w:val="-5"/>
                <w:sz w:val="24"/>
              </w:rPr>
              <w:t>45</w:t>
            </w:r>
          </w:p>
        </w:tc>
        <w:tc>
          <w:tcPr>
            <w:tcW w:type="dxa" w:w="3713"/>
          </w:tcPr>
          <w:p>
            <w:pPr>
              <w:pStyle w:val="TableParagraph"/>
              <w:spacing w:line="256" w:lineRule="exact"/>
              <w:ind w:left="0" w:right="69"/>
              <w:rPr>
                <w:sz w:val="24"/>
              </w:rPr>
            </w:pPr>
            <w:r>
              <w:rPr>
                <w:sz w:val="24"/>
              </w:rPr>
              <w:t>к-</w:t>
            </w:r>
            <w:r>
              <w:rPr>
                <w:spacing w:val="-4"/>
                <w:sz w:val="24"/>
              </w:rPr>
              <w:t>1286</w:t>
            </w:r>
          </w:p>
        </w:tc>
        <w:tc>
          <w:tcPr>
            <w:tcW w:type="dxa" w:w="1615"/>
          </w:tcPr>
          <w:p>
            <w:pPr>
              <w:pStyle w:val="TableParagraph"/>
              <w:spacing w:line="256" w:lineRule="exact"/>
              <w:ind w:left="8"/>
              <w:rPr>
                <w:sz w:val="24"/>
              </w:rPr>
            </w:pPr>
            <w:r>
              <w:rPr>
                <w:spacing w:val="-2"/>
                <w:sz w:val="24"/>
              </w:rPr>
              <w:t>Украина</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26,25</w:t>
            </w:r>
          </w:p>
        </w:tc>
        <w:tc>
          <w:tcPr>
            <w:tcW w:type="dxa" w:w="996"/>
          </w:tcPr>
          <w:p>
            <w:pPr>
              <w:pStyle w:val="TableParagraph"/>
              <w:spacing w:line="256" w:lineRule="exact"/>
              <w:ind w:left="74" w:right="65"/>
              <w:rPr>
                <w:sz w:val="24"/>
              </w:rPr>
            </w:pPr>
            <w:r>
              <w:rPr>
                <w:spacing w:val="-4"/>
                <w:sz w:val="24"/>
              </w:rPr>
              <w:t>53,1</w:t>
            </w:r>
          </w:p>
        </w:tc>
        <w:tc>
          <w:tcPr>
            <w:tcW w:type="dxa" w:w="996"/>
          </w:tcPr>
          <w:p>
            <w:pPr>
              <w:pStyle w:val="TableParagraph"/>
              <w:spacing w:line="256" w:lineRule="exact"/>
              <w:ind w:left="74" w:right="65"/>
              <w:rPr>
                <w:sz w:val="24"/>
              </w:rPr>
            </w:pPr>
            <w:r>
              <w:rPr>
                <w:spacing w:val="-4"/>
                <w:sz w:val="24"/>
              </w:rPr>
              <w:t>39,7</w:t>
            </w:r>
          </w:p>
        </w:tc>
      </w:tr>
      <w:tr>
        <w:trPr>
          <w:trHeight w:hRule="atLeast" w:val="275"/>
        </w:trPr>
        <w:tc>
          <w:tcPr>
            <w:tcW w:type="dxa" w:w="506"/>
          </w:tcPr>
          <w:p>
            <w:pPr>
              <w:pStyle w:val="TableParagraph"/>
              <w:spacing w:line="256" w:lineRule="exact"/>
              <w:ind w:left="10"/>
              <w:rPr>
                <w:sz w:val="24"/>
              </w:rPr>
            </w:pPr>
            <w:r>
              <w:rPr>
                <w:spacing w:val="-5"/>
                <w:sz w:val="24"/>
              </w:rPr>
              <w:t>46</w:t>
            </w:r>
          </w:p>
        </w:tc>
        <w:tc>
          <w:tcPr>
            <w:tcW w:type="dxa" w:w="3713"/>
          </w:tcPr>
          <w:p>
            <w:pPr>
              <w:pStyle w:val="TableParagraph"/>
              <w:spacing w:line="256" w:lineRule="exact"/>
              <w:ind w:left="0" w:right="68"/>
              <w:rPr>
                <w:sz w:val="24"/>
              </w:rPr>
            </w:pPr>
            <w:r>
              <w:rPr>
                <w:spacing w:val="-2"/>
                <w:sz w:val="24"/>
              </w:rPr>
              <w:t>К2583</w:t>
            </w:r>
          </w:p>
        </w:tc>
        <w:tc>
          <w:tcPr>
            <w:tcW w:type="dxa" w:w="1615"/>
          </w:tcPr>
          <w:p>
            <w:pPr>
              <w:pStyle w:val="TableParagraph"/>
              <w:spacing w:line="256" w:lineRule="exact"/>
              <w:ind w:left="8"/>
              <w:rPr>
                <w:sz w:val="24"/>
              </w:rPr>
            </w:pPr>
            <w:r>
              <w:rPr>
                <w:spacing w:val="-2"/>
                <w:sz w:val="24"/>
              </w:rPr>
              <w:t>Азербайджан</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87</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44,38</w:t>
            </w:r>
          </w:p>
        </w:tc>
        <w:tc>
          <w:tcPr>
            <w:tcW w:type="dxa" w:w="996"/>
          </w:tcPr>
          <w:p>
            <w:pPr>
              <w:pStyle w:val="TableParagraph"/>
              <w:spacing w:line="256" w:lineRule="exact"/>
              <w:ind w:left="74" w:right="65"/>
              <w:rPr>
                <w:sz w:val="24"/>
              </w:rPr>
            </w:pPr>
            <w:r>
              <w:rPr>
                <w:spacing w:val="-2"/>
                <w:sz w:val="24"/>
              </w:rPr>
              <w:t>101,7</w:t>
            </w:r>
          </w:p>
        </w:tc>
        <w:tc>
          <w:tcPr>
            <w:tcW w:type="dxa" w:w="996"/>
          </w:tcPr>
          <w:p>
            <w:pPr>
              <w:pStyle w:val="TableParagraph"/>
              <w:spacing w:line="256" w:lineRule="exact"/>
              <w:ind w:left="74" w:right="65"/>
              <w:rPr>
                <w:sz w:val="24"/>
              </w:rPr>
            </w:pPr>
            <w:r>
              <w:rPr>
                <w:spacing w:val="-4"/>
                <w:sz w:val="24"/>
              </w:rPr>
              <w:t>73,0</w:t>
            </w:r>
          </w:p>
        </w:tc>
      </w:tr>
      <w:tr>
        <w:trPr>
          <w:trHeight w:hRule="atLeast" w:val="275"/>
        </w:trPr>
        <w:tc>
          <w:tcPr>
            <w:tcW w:type="dxa" w:w="506"/>
          </w:tcPr>
          <w:p>
            <w:pPr>
              <w:pStyle w:val="TableParagraph"/>
              <w:spacing w:line="256" w:lineRule="exact"/>
              <w:ind w:left="10"/>
              <w:rPr>
                <w:sz w:val="24"/>
              </w:rPr>
            </w:pPr>
            <w:r>
              <w:rPr>
                <w:spacing w:val="-5"/>
                <w:sz w:val="24"/>
              </w:rPr>
              <w:t>47</w:t>
            </w:r>
          </w:p>
        </w:tc>
        <w:tc>
          <w:tcPr>
            <w:tcW w:type="dxa" w:w="3713"/>
          </w:tcPr>
          <w:p>
            <w:pPr>
              <w:pStyle w:val="TableParagraph"/>
              <w:spacing w:line="256" w:lineRule="exact"/>
              <w:ind w:left="0" w:right="69"/>
              <w:rPr>
                <w:sz w:val="24"/>
              </w:rPr>
            </w:pPr>
            <w:r>
              <w:rPr>
                <w:spacing w:val="-2"/>
                <w:sz w:val="24"/>
              </w:rPr>
              <w:t>Centinela</w:t>
            </w:r>
          </w:p>
        </w:tc>
        <w:tc>
          <w:tcPr>
            <w:tcW w:type="dxa" w:w="1615"/>
          </w:tcPr>
          <w:p>
            <w:pPr>
              <w:pStyle w:val="TableParagraph"/>
              <w:spacing w:line="256" w:lineRule="exact"/>
              <w:rPr>
                <w:sz w:val="24"/>
              </w:rPr>
            </w:pPr>
            <w:r>
              <w:rPr>
                <w:spacing w:val="-4"/>
                <w:sz w:val="24"/>
              </w:rPr>
              <w:t>Чили</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104</w:t>
            </w: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88</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spacing w:line="256" w:lineRule="exact"/>
              <w:ind w:left="74" w:right="65"/>
              <w:rPr>
                <w:sz w:val="24"/>
              </w:rPr>
            </w:pPr>
            <w:r>
              <w:rPr>
                <w:spacing w:val="-2"/>
                <w:sz w:val="24"/>
              </w:rPr>
              <w:t>120,5</w:t>
            </w:r>
          </w:p>
        </w:tc>
        <w:tc>
          <w:tcPr>
            <w:tcW w:type="dxa" w:w="996"/>
          </w:tcPr>
          <w:p>
            <w:pPr>
              <w:pStyle w:val="TableParagraph"/>
              <w:spacing w:line="256" w:lineRule="exact"/>
              <w:ind w:left="74" w:right="65"/>
              <w:rPr>
                <w:sz w:val="24"/>
              </w:rPr>
            </w:pPr>
            <w:r>
              <w:rPr>
                <w:spacing w:val="-2"/>
                <w:sz w:val="24"/>
              </w:rPr>
              <w:t>321,25</w:t>
            </w:r>
          </w:p>
        </w:tc>
        <w:tc>
          <w:tcPr>
            <w:tcW w:type="dxa" w:w="996"/>
          </w:tcPr>
          <w:p>
            <w:pPr>
              <w:pStyle w:val="TableParagraph"/>
              <w:spacing w:line="256" w:lineRule="exact"/>
              <w:ind w:left="74" w:right="65"/>
              <w:rPr>
                <w:sz w:val="24"/>
              </w:rPr>
            </w:pPr>
            <w:r>
              <w:rPr>
                <w:spacing w:val="-2"/>
                <w:sz w:val="24"/>
              </w:rPr>
              <w:t>108,6</w:t>
            </w:r>
          </w:p>
        </w:tc>
        <w:tc>
          <w:tcPr>
            <w:tcW w:type="dxa" w:w="996"/>
          </w:tcPr>
          <w:p>
            <w:pPr>
              <w:pStyle w:val="TableParagraph"/>
              <w:spacing w:line="256" w:lineRule="exact"/>
              <w:ind w:left="74" w:right="65"/>
              <w:rPr>
                <w:sz w:val="24"/>
              </w:rPr>
            </w:pPr>
            <w:r>
              <w:rPr>
                <w:spacing w:val="-2"/>
                <w:sz w:val="24"/>
              </w:rPr>
              <w:t>183,5</w:t>
            </w:r>
          </w:p>
        </w:tc>
      </w:tr>
      <w:tr>
        <w:trPr>
          <w:trHeight w:hRule="atLeast" w:val="275"/>
        </w:trPr>
        <w:tc>
          <w:tcPr>
            <w:tcW w:type="dxa" w:w="506"/>
          </w:tcPr>
          <w:p>
            <w:pPr>
              <w:pStyle w:val="TableParagraph"/>
              <w:spacing w:line="256" w:lineRule="exact"/>
              <w:ind w:left="10"/>
              <w:rPr>
                <w:sz w:val="24"/>
              </w:rPr>
            </w:pPr>
            <w:r>
              <w:rPr>
                <w:spacing w:val="-5"/>
                <w:sz w:val="24"/>
              </w:rPr>
              <w:t>48</w:t>
            </w:r>
          </w:p>
        </w:tc>
        <w:tc>
          <w:tcPr>
            <w:tcW w:type="dxa" w:w="3713"/>
          </w:tcPr>
          <w:p>
            <w:pPr>
              <w:pStyle w:val="TableParagraph"/>
              <w:spacing w:line="256" w:lineRule="exact"/>
              <w:ind w:left="0" w:right="68"/>
              <w:rPr>
                <w:sz w:val="24"/>
              </w:rPr>
            </w:pPr>
            <w:r>
              <w:rPr>
                <w:sz w:val="24"/>
              </w:rPr>
              <w:t>k6037,</w:t>
            </w:r>
            <w:r>
              <w:rPr>
                <w:spacing w:val="-1"/>
                <w:sz w:val="24"/>
              </w:rPr>
              <w:t> </w:t>
            </w:r>
            <w:r>
              <w:rPr>
                <w:sz w:val="24"/>
              </w:rPr>
              <w:t>FLIP</w:t>
            </w:r>
            <w:r>
              <w:rPr>
                <w:spacing w:val="-1"/>
                <w:sz w:val="24"/>
              </w:rPr>
              <w:t> </w:t>
            </w:r>
            <w:r>
              <w:rPr>
                <w:sz w:val="24"/>
              </w:rPr>
              <w:t>86-</w:t>
            </w:r>
            <w:r>
              <w:rPr>
                <w:spacing w:val="-5"/>
                <w:sz w:val="24"/>
              </w:rPr>
              <w:t>514</w:t>
            </w:r>
          </w:p>
        </w:tc>
        <w:tc>
          <w:tcPr>
            <w:tcW w:type="dxa" w:w="1615"/>
          </w:tcPr>
          <w:p>
            <w:pPr>
              <w:pStyle w:val="TableParagraph"/>
              <w:spacing w:line="256" w:lineRule="exact"/>
              <w:rPr>
                <w:sz w:val="24"/>
              </w:rPr>
            </w:pPr>
            <w:r>
              <w:rPr>
                <w:spacing w:val="-2"/>
                <w:sz w:val="24"/>
              </w:rPr>
              <w:t>ICARDA</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53,13</w:t>
            </w:r>
          </w:p>
        </w:tc>
        <w:tc>
          <w:tcPr>
            <w:tcW w:type="dxa" w:w="996"/>
          </w:tcPr>
          <w:p>
            <w:pPr>
              <w:pStyle w:val="TableParagraph"/>
              <w:spacing w:line="256" w:lineRule="exact"/>
              <w:ind w:left="74" w:right="65"/>
              <w:rPr>
                <w:sz w:val="24"/>
              </w:rPr>
            </w:pPr>
            <w:r>
              <w:rPr>
                <w:spacing w:val="-4"/>
                <w:sz w:val="24"/>
              </w:rPr>
              <w:t>34,9</w:t>
            </w:r>
          </w:p>
        </w:tc>
        <w:tc>
          <w:tcPr>
            <w:tcW w:type="dxa" w:w="996"/>
          </w:tcPr>
          <w:p>
            <w:pPr>
              <w:pStyle w:val="TableParagraph"/>
              <w:spacing w:line="256" w:lineRule="exact"/>
              <w:ind w:left="74" w:right="65"/>
              <w:rPr>
                <w:sz w:val="24"/>
              </w:rPr>
            </w:pPr>
            <w:r>
              <w:rPr>
                <w:spacing w:val="-4"/>
                <w:sz w:val="24"/>
              </w:rPr>
              <w:t>44,0</w:t>
            </w:r>
          </w:p>
        </w:tc>
      </w:tr>
      <w:tr>
        <w:trPr>
          <w:trHeight w:hRule="atLeast" w:val="275"/>
        </w:trPr>
        <w:tc>
          <w:tcPr>
            <w:tcW w:type="dxa" w:w="506"/>
          </w:tcPr>
          <w:p>
            <w:pPr>
              <w:pStyle w:val="TableParagraph"/>
              <w:spacing w:line="256" w:lineRule="exact"/>
              <w:ind w:left="10"/>
              <w:rPr>
                <w:sz w:val="24"/>
              </w:rPr>
            </w:pPr>
            <w:r>
              <w:rPr>
                <w:spacing w:val="-5"/>
                <w:sz w:val="24"/>
              </w:rPr>
              <w:t>49</w:t>
            </w:r>
          </w:p>
        </w:tc>
        <w:tc>
          <w:tcPr>
            <w:tcW w:type="dxa" w:w="3713"/>
          </w:tcPr>
          <w:p>
            <w:pPr>
              <w:pStyle w:val="TableParagraph"/>
              <w:spacing w:line="256" w:lineRule="exact"/>
              <w:ind w:left="0" w:right="68"/>
              <w:rPr>
                <w:sz w:val="24"/>
              </w:rPr>
            </w:pPr>
            <w:r>
              <w:rPr>
                <w:sz w:val="24"/>
              </w:rPr>
              <w:t>K6434,</w:t>
            </w:r>
            <w:r>
              <w:rPr>
                <w:spacing w:val="-1"/>
                <w:sz w:val="24"/>
              </w:rPr>
              <w:t> </w:t>
            </w:r>
            <w:r>
              <w:rPr>
                <w:sz w:val="24"/>
              </w:rPr>
              <w:t>FLIP</w:t>
            </w:r>
            <w:r>
              <w:rPr>
                <w:spacing w:val="-1"/>
                <w:sz w:val="24"/>
              </w:rPr>
              <w:t> </w:t>
            </w:r>
            <w:r>
              <w:rPr>
                <w:sz w:val="24"/>
              </w:rPr>
              <w:t>88-</w:t>
            </w:r>
            <w:r>
              <w:rPr>
                <w:spacing w:val="-5"/>
                <w:sz w:val="24"/>
              </w:rPr>
              <w:t>104</w:t>
            </w:r>
          </w:p>
        </w:tc>
        <w:tc>
          <w:tcPr>
            <w:tcW w:type="dxa" w:w="1615"/>
          </w:tcPr>
          <w:p>
            <w:pPr>
              <w:pStyle w:val="TableParagraph"/>
              <w:spacing w:line="256" w:lineRule="exact"/>
              <w:rPr>
                <w:sz w:val="24"/>
              </w:rPr>
            </w:pPr>
            <w:r>
              <w:rPr>
                <w:spacing w:val="-2"/>
                <w:sz w:val="24"/>
              </w:rPr>
              <w:t>ICARDA</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91</w:t>
            </w:r>
          </w:p>
        </w:tc>
        <w:tc>
          <w:tcPr>
            <w:tcW w:type="dxa" w:w="636"/>
          </w:tcPr>
          <w:p>
            <w:pPr>
              <w:pStyle w:val="TableParagraph"/>
              <w:spacing w:line="256" w:lineRule="exact"/>
              <w:ind w:left="74" w:right="65"/>
              <w:rPr>
                <w:sz w:val="24"/>
              </w:rPr>
            </w:pPr>
            <w:r>
              <w:rPr>
                <w:spacing w:val="-5"/>
                <w:sz w:val="24"/>
              </w:rPr>
              <w:t>103</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57,50</w:t>
            </w:r>
          </w:p>
        </w:tc>
        <w:tc>
          <w:tcPr>
            <w:tcW w:type="dxa" w:w="996"/>
          </w:tcPr>
          <w:p>
            <w:pPr>
              <w:pStyle w:val="TableParagraph"/>
              <w:spacing w:line="256" w:lineRule="exact"/>
              <w:ind w:left="74" w:right="65"/>
              <w:rPr>
                <w:sz w:val="24"/>
              </w:rPr>
            </w:pPr>
            <w:r>
              <w:rPr>
                <w:spacing w:val="-5"/>
                <w:sz w:val="24"/>
              </w:rPr>
              <w:t>56</w:t>
            </w:r>
          </w:p>
        </w:tc>
        <w:tc>
          <w:tcPr>
            <w:tcW w:type="dxa" w:w="996"/>
          </w:tcPr>
          <w:p>
            <w:pPr>
              <w:pStyle w:val="TableParagraph"/>
              <w:spacing w:line="256" w:lineRule="exact"/>
              <w:ind w:left="74" w:right="65"/>
              <w:rPr>
                <w:sz w:val="24"/>
              </w:rPr>
            </w:pPr>
            <w:r>
              <w:rPr>
                <w:spacing w:val="-4"/>
                <w:sz w:val="24"/>
              </w:rPr>
              <w:t>56,8</w:t>
            </w:r>
          </w:p>
        </w:tc>
      </w:tr>
      <w:tr>
        <w:trPr>
          <w:trHeight w:hRule="atLeast" w:val="275"/>
        </w:trPr>
        <w:tc>
          <w:tcPr>
            <w:tcW w:type="dxa" w:w="506"/>
          </w:tcPr>
          <w:p>
            <w:pPr>
              <w:pStyle w:val="TableParagraph"/>
              <w:spacing w:line="256" w:lineRule="exact"/>
              <w:ind w:left="10"/>
              <w:rPr>
                <w:sz w:val="24"/>
              </w:rPr>
            </w:pPr>
            <w:r>
              <w:rPr>
                <w:spacing w:val="-5"/>
                <w:sz w:val="24"/>
              </w:rPr>
              <w:t>50</w:t>
            </w:r>
          </w:p>
        </w:tc>
        <w:tc>
          <w:tcPr>
            <w:tcW w:type="dxa" w:w="3713"/>
          </w:tcPr>
          <w:p>
            <w:pPr>
              <w:pStyle w:val="TableParagraph"/>
              <w:spacing w:line="256" w:lineRule="exact"/>
              <w:ind w:left="0" w:right="69"/>
              <w:rPr>
                <w:sz w:val="24"/>
              </w:rPr>
            </w:pPr>
            <w:r>
              <w:rPr>
                <w:sz w:val="24"/>
              </w:rPr>
              <w:t>Siluma</w:t>
            </w:r>
            <w:r>
              <w:rPr>
                <w:spacing w:val="-5"/>
                <w:sz w:val="24"/>
              </w:rPr>
              <w:t> </w:t>
            </w:r>
            <w:r>
              <w:rPr>
                <w:spacing w:val="-4"/>
                <w:sz w:val="24"/>
              </w:rPr>
              <w:t>Inta</w:t>
            </w:r>
          </w:p>
        </w:tc>
        <w:tc>
          <w:tcPr>
            <w:tcW w:type="dxa" w:w="1615"/>
          </w:tcPr>
          <w:p>
            <w:pPr>
              <w:pStyle w:val="TableParagraph"/>
              <w:spacing w:line="256" w:lineRule="exact"/>
              <w:ind w:left="8"/>
              <w:rPr>
                <w:sz w:val="24"/>
              </w:rPr>
            </w:pPr>
            <w:r>
              <w:rPr>
                <w:spacing w:val="-2"/>
                <w:sz w:val="24"/>
              </w:rPr>
              <w:t>Аргентина</w:t>
            </w:r>
          </w:p>
        </w:tc>
        <w:tc>
          <w:tcPr>
            <w:tcW w:type="dxa" w:w="636"/>
          </w:tcPr>
          <w:p>
            <w:pPr>
              <w:pStyle w:val="TableParagraph"/>
              <w:spacing w:line="256" w:lineRule="exact"/>
              <w:ind w:left="74" w:right="65"/>
              <w:rPr>
                <w:sz w:val="24"/>
              </w:rPr>
            </w:pPr>
            <w:r>
              <w:rPr>
                <w:spacing w:val="-5"/>
                <w:sz w:val="24"/>
              </w:rPr>
              <w:t>40</w:t>
            </w:r>
          </w:p>
        </w:tc>
        <w:tc>
          <w:tcPr>
            <w:tcW w:type="dxa" w:w="636"/>
          </w:tcPr>
          <w:p>
            <w:pPr>
              <w:pStyle w:val="TableParagraph"/>
              <w:spacing w:line="256" w:lineRule="exact"/>
              <w:ind w:left="74" w:right="65"/>
              <w:rPr>
                <w:sz w:val="24"/>
              </w:rPr>
            </w:pPr>
            <w:r>
              <w:rPr>
                <w:spacing w:val="-5"/>
                <w:sz w:val="24"/>
              </w:rPr>
              <w:t>44</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spacing w:line="256" w:lineRule="exact"/>
              <w:ind w:left="74" w:right="65"/>
              <w:rPr>
                <w:sz w:val="24"/>
              </w:rPr>
            </w:pPr>
            <w:r>
              <w:rPr>
                <w:spacing w:val="-4"/>
                <w:sz w:val="24"/>
              </w:rPr>
              <w:t>89,5</w:t>
            </w:r>
          </w:p>
        </w:tc>
        <w:tc>
          <w:tcPr>
            <w:tcW w:type="dxa" w:w="996"/>
          </w:tcPr>
          <w:p>
            <w:pPr>
              <w:pStyle w:val="TableParagraph"/>
              <w:spacing w:line="256" w:lineRule="exact"/>
              <w:ind w:left="74" w:right="65"/>
              <w:rPr>
                <w:sz w:val="24"/>
              </w:rPr>
            </w:pPr>
            <w:r>
              <w:rPr>
                <w:spacing w:val="-2"/>
                <w:sz w:val="24"/>
              </w:rPr>
              <w:t>30,63</w:t>
            </w:r>
          </w:p>
        </w:tc>
        <w:tc>
          <w:tcPr>
            <w:tcW w:type="dxa" w:w="996"/>
          </w:tcPr>
          <w:p>
            <w:pPr>
              <w:pStyle w:val="TableParagraph"/>
              <w:spacing w:line="256" w:lineRule="exact"/>
              <w:ind w:left="74" w:right="65"/>
              <w:rPr>
                <w:sz w:val="24"/>
              </w:rPr>
            </w:pPr>
            <w:r>
              <w:rPr>
                <w:spacing w:val="-4"/>
                <w:sz w:val="24"/>
              </w:rPr>
              <w:t>24,6</w:t>
            </w:r>
          </w:p>
        </w:tc>
        <w:tc>
          <w:tcPr>
            <w:tcW w:type="dxa" w:w="996"/>
          </w:tcPr>
          <w:p>
            <w:pPr>
              <w:pStyle w:val="TableParagraph"/>
              <w:spacing w:line="256" w:lineRule="exact"/>
              <w:ind w:left="74" w:right="65"/>
              <w:rPr>
                <w:sz w:val="24"/>
              </w:rPr>
            </w:pPr>
            <w:r>
              <w:rPr>
                <w:spacing w:val="-4"/>
                <w:sz w:val="24"/>
              </w:rPr>
              <w:t>48,2</w:t>
            </w:r>
          </w:p>
        </w:tc>
      </w:tr>
    </w:tbl>
    <w:p>
      <w:pPr>
        <w:pStyle w:val="TableParagraph"/>
        <w:spacing w:after="0" w:line="256" w:lineRule="exact"/>
        <w:rPr>
          <w:sz w:val="24"/>
        </w:rPr>
        <w:sectPr>
          <w:pgSz w:h="11910" w:orient="landscape" w:w="16840"/>
          <w:pgMar w:bottom="1340" w:footer="1140" w:header="0" w:left="1133" w:right="0" w:top="1060"/>
        </w:sectPr>
      </w:pPr>
    </w:p>
    <w:p>
      <w:pPr>
        <w:pStyle w:val="BodyText"/>
        <w:spacing w:before="5"/>
        <w:ind w:left="0"/>
        <w:jc w:val="left"/>
        <w:rPr>
          <w:sz w:val="5"/>
        </w:rPr>
      </w:pPr>
    </w:p>
    <w:p>
      <w:pPr>
        <w:pStyle w:val="BodyText"/>
        <w:spacing w:line="20" w:lineRule="exact"/>
        <w:ind w:left="450"/>
        <w:jc w:val="left"/>
        <w:rPr>
          <w:sz w:val="2"/>
        </w:rPr>
      </w:pPr>
      <w:r>
        <w:rPr>
          <w:sz w:val="2"/>
        </w:rPr>
        <mc:AlternateContent>
          <mc:Choice Requires="wps">
            <w:drawing>
              <wp:inline distB="0" distL="0" distR="0" distT="0">
                <wp:extent cx="9316085" cy="6350"/>
                <wp:effectExtent b="3175" l="9525" r="0" t="0"/>
                <wp:docPr id="47" name="Group 47"/>
                <wp:cNvGraphicFramePr>
                  <a:graphicFrameLocks/>
                </wp:cNvGraphicFramePr>
                <a:graphic>
                  <a:graphicData uri="http://schemas.microsoft.com/office/word/2010/wordprocessingGroup">
                    <wpg:wgp>
                      <wpg:cNvPr id="47" name="Group 47"/>
                      <wpg:cNvGrpSpPr/>
                      <wpg:grpSpPr>
                        <a:xfrm>
                          <a:off x="0" y="0"/>
                          <a:ext cx="9316085" cy="6350"/>
                          <a:chExt cx="9316085" cy="6350"/>
                        </a:xfrm>
                      </wpg:grpSpPr>
                      <wps:wsp>
                        <wps:cNvPr id="48" name="Graphic 48"/>
                        <wps:cNvSpPr/>
                        <wps:spPr>
                          <a:xfrm>
                            <a:off x="0" y="3174"/>
                            <a:ext cx="9316085" cy="1270"/>
                          </a:xfrm>
                          <a:custGeom>
                            <a:avLst/>
                            <a:gdLst/>
                            <a:ahLst/>
                            <a:cxnLst/>
                            <a:rect b="b" l="l" r="r" t="t"/>
                            <a:pathLst>
                              <a:path h="0" w="9316085">
                                <a:moveTo>
                                  <a:pt x="0" y="0"/>
                                </a:moveTo>
                                <a:lnTo>
                                  <a:pt x="324484" y="0"/>
                                </a:lnTo>
                              </a:path>
                              <a:path h="0" w="9316085">
                                <a:moveTo>
                                  <a:pt x="324484" y="0"/>
                                </a:moveTo>
                                <a:lnTo>
                                  <a:pt x="2682240" y="0"/>
                                </a:lnTo>
                              </a:path>
                              <a:path h="0" w="9316085">
                                <a:moveTo>
                                  <a:pt x="2682240" y="0"/>
                                </a:moveTo>
                                <a:lnTo>
                                  <a:pt x="3707765" y="0"/>
                                </a:lnTo>
                              </a:path>
                              <a:path h="0" w="9316085">
                                <a:moveTo>
                                  <a:pt x="3707765" y="0"/>
                                </a:moveTo>
                                <a:lnTo>
                                  <a:pt x="4111625" y="0"/>
                                </a:lnTo>
                              </a:path>
                              <a:path h="0" w="9316085">
                                <a:moveTo>
                                  <a:pt x="4111625" y="0"/>
                                </a:moveTo>
                                <a:lnTo>
                                  <a:pt x="4515484" y="0"/>
                                </a:lnTo>
                              </a:path>
                              <a:path h="0" w="9316085">
                                <a:moveTo>
                                  <a:pt x="4515484" y="0"/>
                                </a:moveTo>
                                <a:lnTo>
                                  <a:pt x="4919345" y="0"/>
                                </a:lnTo>
                              </a:path>
                              <a:path h="0" w="9316085">
                                <a:moveTo>
                                  <a:pt x="4919345" y="0"/>
                                </a:moveTo>
                                <a:lnTo>
                                  <a:pt x="5323205" y="0"/>
                                </a:lnTo>
                              </a:path>
                              <a:path h="0" w="9316085">
                                <a:moveTo>
                                  <a:pt x="5323205" y="0"/>
                                </a:moveTo>
                                <a:lnTo>
                                  <a:pt x="5688965" y="0"/>
                                </a:lnTo>
                              </a:path>
                              <a:path h="0" w="9316085">
                                <a:moveTo>
                                  <a:pt x="5688965" y="0"/>
                                </a:moveTo>
                                <a:lnTo>
                                  <a:pt x="6054725" y="0"/>
                                </a:lnTo>
                              </a:path>
                              <a:path h="0" w="9316085">
                                <a:moveTo>
                                  <a:pt x="6054725" y="0"/>
                                </a:moveTo>
                                <a:lnTo>
                                  <a:pt x="6458585" y="0"/>
                                </a:lnTo>
                              </a:path>
                              <a:path h="0" w="9316085">
                                <a:moveTo>
                                  <a:pt x="6458585" y="0"/>
                                </a:moveTo>
                                <a:lnTo>
                                  <a:pt x="6862445" y="0"/>
                                </a:lnTo>
                              </a:path>
                              <a:path h="0" w="9316085">
                                <a:moveTo>
                                  <a:pt x="6862445" y="0"/>
                                </a:moveTo>
                                <a:lnTo>
                                  <a:pt x="7418705" y="0"/>
                                </a:lnTo>
                              </a:path>
                              <a:path h="0" w="9316085">
                                <a:moveTo>
                                  <a:pt x="7418705" y="0"/>
                                </a:moveTo>
                                <a:lnTo>
                                  <a:pt x="8051165" y="0"/>
                                </a:lnTo>
                              </a:path>
                              <a:path h="0" w="9316085">
                                <a:moveTo>
                                  <a:pt x="8051165" y="0"/>
                                </a:moveTo>
                                <a:lnTo>
                                  <a:pt x="8683625" y="0"/>
                                </a:lnTo>
                              </a:path>
                              <a:path h="0" w="9316085">
                                <a:moveTo>
                                  <a:pt x="8683625" y="0"/>
                                </a:moveTo>
                                <a:lnTo>
                                  <a:pt x="931608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0"/>
        <w:ind w:firstLine="0" w:left="0" w:right="687"/>
        <w:jc w:val="right"/>
        <w:rPr>
          <w:sz w:val="24"/>
        </w:rPr>
      </w:pPr>
      <w:r>
        <w:rPr>
          <w:sz w:val="24"/>
        </w:rPr>
        <w:t>Продолжение</w:t>
      </w:r>
      <w:r>
        <w:rPr>
          <w:spacing w:val="-7"/>
          <w:sz w:val="24"/>
        </w:rPr>
        <w:t> </w:t>
      </w:r>
      <w:r>
        <w:rPr>
          <w:sz w:val="24"/>
        </w:rPr>
        <w:t>таблицы</w:t>
      </w:r>
      <w:r>
        <w:rPr>
          <w:spacing w:val="-6"/>
          <w:sz w:val="24"/>
        </w:rPr>
        <w:t> </w:t>
      </w:r>
      <w:r>
        <w:rPr>
          <w:spacing w:val="-5"/>
          <w:sz w:val="24"/>
        </w:rPr>
        <w:t>Д.1</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506"/>
        <w:gridCol w:w="3713"/>
        <w:gridCol w:w="1615"/>
        <w:gridCol w:w="636"/>
        <w:gridCol w:w="636"/>
        <w:gridCol w:w="636"/>
        <w:gridCol w:w="636"/>
        <w:gridCol w:w="576"/>
        <w:gridCol w:w="576"/>
        <w:gridCol w:w="636"/>
        <w:gridCol w:w="636"/>
        <w:gridCol w:w="876"/>
        <w:gridCol w:w="996"/>
        <w:gridCol w:w="996"/>
        <w:gridCol w:w="996"/>
      </w:tblGrid>
      <w:tr>
        <w:trPr>
          <w:trHeight w:hRule="atLeast" w:val="275"/>
        </w:trPr>
        <w:tc>
          <w:tcPr>
            <w:tcW w:type="dxa" w:w="506"/>
          </w:tcPr>
          <w:p>
            <w:pPr>
              <w:pStyle w:val="TableParagraph"/>
              <w:spacing w:line="256" w:lineRule="exact"/>
              <w:ind w:left="10" w:right="1"/>
              <w:rPr>
                <w:sz w:val="24"/>
              </w:rPr>
            </w:pPr>
            <w:r>
              <w:rPr>
                <w:spacing w:val="-10"/>
                <w:sz w:val="24"/>
              </w:rPr>
              <w:t>1</w:t>
            </w:r>
          </w:p>
        </w:tc>
        <w:tc>
          <w:tcPr>
            <w:tcW w:type="dxa" w:w="3713"/>
          </w:tcPr>
          <w:p>
            <w:pPr>
              <w:pStyle w:val="TableParagraph"/>
              <w:spacing w:line="256" w:lineRule="exact"/>
              <w:ind w:left="0" w:right="68"/>
              <w:rPr>
                <w:sz w:val="24"/>
              </w:rPr>
            </w:pPr>
            <w:r>
              <w:rPr>
                <w:spacing w:val="-10"/>
                <w:sz w:val="24"/>
              </w:rPr>
              <w:t>2</w:t>
            </w:r>
          </w:p>
        </w:tc>
        <w:tc>
          <w:tcPr>
            <w:tcW w:type="dxa" w:w="1615"/>
          </w:tcPr>
          <w:p>
            <w:pPr>
              <w:pStyle w:val="TableParagraph"/>
              <w:spacing w:line="256" w:lineRule="exact"/>
              <w:rPr>
                <w:sz w:val="24"/>
              </w:rPr>
            </w:pPr>
            <w:r>
              <w:rPr>
                <w:spacing w:val="-10"/>
                <w:sz w:val="24"/>
              </w:rPr>
              <w:t>3</w:t>
            </w:r>
          </w:p>
        </w:tc>
        <w:tc>
          <w:tcPr>
            <w:tcW w:type="dxa" w:w="636"/>
          </w:tcPr>
          <w:p>
            <w:pPr>
              <w:pStyle w:val="TableParagraph"/>
              <w:spacing w:line="256" w:lineRule="exact"/>
              <w:ind w:left="74" w:right="65"/>
              <w:rPr>
                <w:sz w:val="24"/>
              </w:rPr>
            </w:pPr>
            <w:r>
              <w:rPr>
                <w:spacing w:val="-10"/>
                <w:sz w:val="24"/>
              </w:rPr>
              <w:t>4</w:t>
            </w:r>
          </w:p>
        </w:tc>
        <w:tc>
          <w:tcPr>
            <w:tcW w:type="dxa" w:w="636"/>
          </w:tcPr>
          <w:p>
            <w:pPr>
              <w:pStyle w:val="TableParagraph"/>
              <w:spacing w:line="256" w:lineRule="exact"/>
              <w:ind w:left="74" w:right="65"/>
              <w:rPr>
                <w:sz w:val="24"/>
              </w:rPr>
            </w:pPr>
            <w:r>
              <w:rPr>
                <w:spacing w:val="-10"/>
                <w:sz w:val="24"/>
              </w:rPr>
              <w:t>5</w:t>
            </w:r>
          </w:p>
        </w:tc>
        <w:tc>
          <w:tcPr>
            <w:tcW w:type="dxa" w:w="636"/>
          </w:tcPr>
          <w:p>
            <w:pPr>
              <w:pStyle w:val="TableParagraph"/>
              <w:spacing w:line="256" w:lineRule="exact"/>
              <w:ind w:left="74" w:right="65"/>
              <w:rPr>
                <w:sz w:val="24"/>
              </w:rPr>
            </w:pPr>
            <w:r>
              <w:rPr>
                <w:spacing w:val="-10"/>
                <w:sz w:val="24"/>
              </w:rPr>
              <w:t>6</w:t>
            </w:r>
          </w:p>
        </w:tc>
        <w:tc>
          <w:tcPr>
            <w:tcW w:type="dxa" w:w="636"/>
          </w:tcPr>
          <w:p>
            <w:pPr>
              <w:pStyle w:val="TableParagraph"/>
              <w:spacing w:line="256" w:lineRule="exact"/>
              <w:ind w:left="74" w:right="65"/>
              <w:rPr>
                <w:sz w:val="24"/>
              </w:rPr>
            </w:pPr>
            <w:r>
              <w:rPr>
                <w:spacing w:val="-10"/>
                <w:sz w:val="24"/>
              </w:rPr>
              <w:t>7</w:t>
            </w:r>
          </w:p>
        </w:tc>
        <w:tc>
          <w:tcPr>
            <w:tcW w:type="dxa" w:w="576"/>
          </w:tcPr>
          <w:p>
            <w:pPr>
              <w:pStyle w:val="TableParagraph"/>
              <w:spacing w:line="256" w:lineRule="exact"/>
              <w:ind w:left="74" w:right="65"/>
              <w:rPr>
                <w:sz w:val="24"/>
              </w:rPr>
            </w:pPr>
            <w:r>
              <w:rPr>
                <w:spacing w:val="-10"/>
                <w:sz w:val="24"/>
              </w:rPr>
              <w:t>8</w:t>
            </w:r>
          </w:p>
        </w:tc>
        <w:tc>
          <w:tcPr>
            <w:tcW w:type="dxa" w:w="576"/>
          </w:tcPr>
          <w:p>
            <w:pPr>
              <w:pStyle w:val="TableParagraph"/>
              <w:spacing w:line="256" w:lineRule="exact"/>
              <w:ind w:left="74" w:right="65"/>
              <w:rPr>
                <w:sz w:val="24"/>
              </w:rPr>
            </w:pPr>
            <w:r>
              <w:rPr>
                <w:spacing w:val="-10"/>
                <w:sz w:val="24"/>
              </w:rPr>
              <w:t>9</w:t>
            </w:r>
          </w:p>
        </w:tc>
        <w:tc>
          <w:tcPr>
            <w:tcW w:type="dxa" w:w="636"/>
          </w:tcPr>
          <w:p>
            <w:pPr>
              <w:pStyle w:val="TableParagraph"/>
              <w:spacing w:line="256" w:lineRule="exact"/>
              <w:ind w:left="74" w:right="65"/>
              <w:rPr>
                <w:sz w:val="24"/>
              </w:rPr>
            </w:pPr>
            <w:r>
              <w:rPr>
                <w:spacing w:val="-5"/>
                <w:sz w:val="24"/>
              </w:rPr>
              <w:t>10</w:t>
            </w:r>
          </w:p>
        </w:tc>
        <w:tc>
          <w:tcPr>
            <w:tcW w:type="dxa" w:w="636"/>
          </w:tcPr>
          <w:p>
            <w:pPr>
              <w:pStyle w:val="TableParagraph"/>
              <w:spacing w:line="256" w:lineRule="exact"/>
              <w:ind w:left="74" w:right="65"/>
              <w:rPr>
                <w:sz w:val="24"/>
              </w:rPr>
            </w:pPr>
            <w:r>
              <w:rPr>
                <w:spacing w:val="-5"/>
                <w:sz w:val="24"/>
              </w:rPr>
              <w:t>11</w:t>
            </w:r>
          </w:p>
        </w:tc>
        <w:tc>
          <w:tcPr>
            <w:tcW w:type="dxa" w:w="876"/>
          </w:tcPr>
          <w:p>
            <w:pPr>
              <w:pStyle w:val="TableParagraph"/>
              <w:spacing w:line="256" w:lineRule="exact"/>
              <w:ind w:left="74" w:right="65"/>
              <w:rPr>
                <w:sz w:val="24"/>
              </w:rPr>
            </w:pPr>
            <w:r>
              <w:rPr>
                <w:spacing w:val="-5"/>
                <w:sz w:val="24"/>
              </w:rPr>
              <w:t>12</w:t>
            </w:r>
          </w:p>
        </w:tc>
        <w:tc>
          <w:tcPr>
            <w:tcW w:type="dxa" w:w="996"/>
          </w:tcPr>
          <w:p>
            <w:pPr>
              <w:pStyle w:val="TableParagraph"/>
              <w:spacing w:line="256" w:lineRule="exact"/>
              <w:ind w:left="74" w:right="65"/>
              <w:rPr>
                <w:sz w:val="24"/>
              </w:rPr>
            </w:pPr>
            <w:r>
              <w:rPr>
                <w:spacing w:val="-5"/>
                <w:sz w:val="24"/>
              </w:rPr>
              <w:t>13</w:t>
            </w:r>
          </w:p>
        </w:tc>
        <w:tc>
          <w:tcPr>
            <w:tcW w:type="dxa" w:w="996"/>
          </w:tcPr>
          <w:p>
            <w:pPr>
              <w:pStyle w:val="TableParagraph"/>
              <w:spacing w:line="256" w:lineRule="exact"/>
              <w:ind w:left="74" w:right="65"/>
              <w:rPr>
                <w:sz w:val="24"/>
              </w:rPr>
            </w:pPr>
            <w:r>
              <w:rPr>
                <w:spacing w:val="-5"/>
                <w:sz w:val="24"/>
              </w:rPr>
              <w:t>14</w:t>
            </w:r>
          </w:p>
        </w:tc>
        <w:tc>
          <w:tcPr>
            <w:tcW w:type="dxa" w:w="996"/>
          </w:tcPr>
          <w:p>
            <w:pPr>
              <w:pStyle w:val="TableParagraph"/>
              <w:spacing w:line="256" w:lineRule="exact"/>
              <w:ind w:left="74" w:right="65"/>
              <w:rPr>
                <w:sz w:val="24"/>
              </w:rPr>
            </w:pPr>
            <w:r>
              <w:rPr>
                <w:spacing w:val="-5"/>
                <w:sz w:val="24"/>
              </w:rPr>
              <w:t>15</w:t>
            </w:r>
          </w:p>
        </w:tc>
      </w:tr>
      <w:tr>
        <w:trPr>
          <w:trHeight w:hRule="atLeast" w:val="275"/>
        </w:trPr>
        <w:tc>
          <w:tcPr>
            <w:tcW w:type="dxa" w:w="506"/>
          </w:tcPr>
          <w:p>
            <w:pPr>
              <w:pStyle w:val="TableParagraph"/>
              <w:spacing w:line="256" w:lineRule="exact"/>
              <w:ind w:left="10"/>
              <w:rPr>
                <w:sz w:val="24"/>
              </w:rPr>
            </w:pPr>
            <w:r>
              <w:rPr>
                <w:spacing w:val="-5"/>
                <w:sz w:val="24"/>
              </w:rPr>
              <w:t>51</w:t>
            </w:r>
          </w:p>
        </w:tc>
        <w:tc>
          <w:tcPr>
            <w:tcW w:type="dxa" w:w="3713"/>
          </w:tcPr>
          <w:p>
            <w:pPr>
              <w:pStyle w:val="TableParagraph"/>
              <w:spacing w:line="256" w:lineRule="exact"/>
              <w:ind w:left="0" w:right="69"/>
              <w:rPr>
                <w:sz w:val="24"/>
              </w:rPr>
            </w:pPr>
            <w:r>
              <w:rPr>
                <w:sz w:val="24"/>
              </w:rPr>
              <w:t>Natalia</w:t>
            </w:r>
            <w:r>
              <w:rPr>
                <w:spacing w:val="-4"/>
                <w:sz w:val="24"/>
              </w:rPr>
              <w:t> Inta</w:t>
            </w:r>
          </w:p>
        </w:tc>
        <w:tc>
          <w:tcPr>
            <w:tcW w:type="dxa" w:w="1615"/>
          </w:tcPr>
          <w:p>
            <w:pPr>
              <w:pStyle w:val="TableParagraph"/>
              <w:spacing w:line="256" w:lineRule="exact"/>
              <w:ind w:left="8"/>
              <w:rPr>
                <w:sz w:val="24"/>
              </w:rPr>
            </w:pPr>
            <w:r>
              <w:rPr>
                <w:spacing w:val="-2"/>
                <w:sz w:val="24"/>
              </w:rPr>
              <w:t>Аргентина</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87</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58,13</w:t>
            </w:r>
          </w:p>
        </w:tc>
        <w:tc>
          <w:tcPr>
            <w:tcW w:type="dxa" w:w="996"/>
          </w:tcPr>
          <w:p>
            <w:pPr>
              <w:pStyle w:val="TableParagraph"/>
              <w:spacing w:line="256" w:lineRule="exact"/>
              <w:ind w:left="74" w:right="65"/>
              <w:rPr>
                <w:sz w:val="24"/>
              </w:rPr>
            </w:pPr>
            <w:r>
              <w:rPr>
                <w:spacing w:val="-4"/>
                <w:sz w:val="24"/>
              </w:rPr>
              <w:t>45,7</w:t>
            </w:r>
          </w:p>
        </w:tc>
        <w:tc>
          <w:tcPr>
            <w:tcW w:type="dxa" w:w="996"/>
          </w:tcPr>
          <w:p>
            <w:pPr>
              <w:pStyle w:val="TableParagraph"/>
              <w:spacing w:line="256" w:lineRule="exact"/>
              <w:ind w:left="74" w:right="65"/>
              <w:rPr>
                <w:sz w:val="24"/>
              </w:rPr>
            </w:pPr>
            <w:r>
              <w:rPr>
                <w:spacing w:val="-4"/>
                <w:sz w:val="24"/>
              </w:rPr>
              <w:t>51,9</w:t>
            </w:r>
          </w:p>
        </w:tc>
      </w:tr>
      <w:tr>
        <w:trPr>
          <w:trHeight w:hRule="atLeast" w:val="275"/>
        </w:trPr>
        <w:tc>
          <w:tcPr>
            <w:tcW w:type="dxa" w:w="506"/>
          </w:tcPr>
          <w:p>
            <w:pPr>
              <w:pStyle w:val="TableParagraph"/>
              <w:spacing w:line="256" w:lineRule="exact"/>
              <w:ind w:left="10"/>
              <w:rPr>
                <w:sz w:val="24"/>
              </w:rPr>
            </w:pPr>
            <w:r>
              <w:rPr>
                <w:spacing w:val="-5"/>
                <w:sz w:val="24"/>
              </w:rPr>
              <w:t>52</w:t>
            </w:r>
          </w:p>
        </w:tc>
        <w:tc>
          <w:tcPr>
            <w:tcW w:type="dxa" w:w="3713"/>
          </w:tcPr>
          <w:p>
            <w:pPr>
              <w:pStyle w:val="TableParagraph"/>
              <w:spacing w:line="256" w:lineRule="exact"/>
              <w:ind w:left="0" w:right="67"/>
              <w:rPr>
                <w:sz w:val="24"/>
              </w:rPr>
            </w:pPr>
            <w:r>
              <w:rPr>
                <w:sz w:val="24"/>
              </w:rPr>
              <w:t>LC 460053, </w:t>
            </w:r>
            <w:r>
              <w:rPr>
                <w:spacing w:val="-2"/>
                <w:sz w:val="24"/>
              </w:rPr>
              <w:t>k8174</w:t>
            </w:r>
          </w:p>
        </w:tc>
        <w:tc>
          <w:tcPr>
            <w:tcW w:type="dxa" w:w="1615"/>
          </w:tcPr>
          <w:p>
            <w:pPr>
              <w:pStyle w:val="TableParagraph"/>
              <w:spacing w:line="256" w:lineRule="exact"/>
              <w:rPr>
                <w:sz w:val="24"/>
              </w:rPr>
            </w:pPr>
            <w:r>
              <w:rPr>
                <w:spacing w:val="-5"/>
                <w:sz w:val="24"/>
              </w:rPr>
              <w:t>USA</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105</w:t>
            </w:r>
          </w:p>
        </w:tc>
        <w:tc>
          <w:tcPr>
            <w:tcW w:type="dxa" w:w="576"/>
          </w:tcPr>
          <w:p>
            <w:pPr>
              <w:pStyle w:val="TableParagraph"/>
              <w:spacing w:line="256" w:lineRule="exact"/>
              <w:ind w:left="74" w:right="65"/>
              <w:rPr>
                <w:sz w:val="24"/>
              </w:rPr>
            </w:pPr>
            <w:r>
              <w:rPr>
                <w:spacing w:val="-5"/>
                <w:sz w:val="24"/>
              </w:rPr>
              <w:t>115</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103</w:t>
            </w:r>
          </w:p>
        </w:tc>
        <w:tc>
          <w:tcPr>
            <w:tcW w:type="dxa" w:w="876"/>
          </w:tcPr>
          <w:p>
            <w:pPr>
              <w:pStyle w:val="TableParagraph"/>
              <w:spacing w:line="256" w:lineRule="exact"/>
              <w:ind w:left="74" w:right="65"/>
              <w:rPr>
                <w:sz w:val="24"/>
              </w:rPr>
            </w:pPr>
            <w:r>
              <w:rPr>
                <w:spacing w:val="-4"/>
                <w:sz w:val="24"/>
              </w:rPr>
              <w:t>90,5</w:t>
            </w:r>
          </w:p>
        </w:tc>
        <w:tc>
          <w:tcPr>
            <w:tcW w:type="dxa" w:w="996"/>
          </w:tcPr>
          <w:p>
            <w:pPr>
              <w:pStyle w:val="TableParagraph"/>
              <w:spacing w:line="256" w:lineRule="exact"/>
              <w:ind w:left="74" w:right="65"/>
              <w:rPr>
                <w:sz w:val="24"/>
              </w:rPr>
            </w:pPr>
            <w:r>
              <w:rPr>
                <w:spacing w:val="-2"/>
                <w:sz w:val="24"/>
              </w:rPr>
              <w:t>88,75</w:t>
            </w:r>
          </w:p>
        </w:tc>
        <w:tc>
          <w:tcPr>
            <w:tcW w:type="dxa" w:w="996"/>
          </w:tcPr>
          <w:p>
            <w:pPr>
              <w:pStyle w:val="TableParagraph"/>
              <w:spacing w:line="256" w:lineRule="exact"/>
              <w:ind w:left="74" w:right="65"/>
              <w:rPr>
                <w:sz w:val="24"/>
              </w:rPr>
            </w:pPr>
            <w:r>
              <w:rPr>
                <w:spacing w:val="-4"/>
                <w:sz w:val="24"/>
              </w:rPr>
              <w:t>33,7</w:t>
            </w:r>
          </w:p>
        </w:tc>
        <w:tc>
          <w:tcPr>
            <w:tcW w:type="dxa" w:w="996"/>
          </w:tcPr>
          <w:p>
            <w:pPr>
              <w:pStyle w:val="TableParagraph"/>
              <w:spacing w:line="256" w:lineRule="exact"/>
              <w:ind w:left="74" w:right="65"/>
              <w:rPr>
                <w:sz w:val="24"/>
              </w:rPr>
            </w:pPr>
            <w:r>
              <w:rPr>
                <w:spacing w:val="-4"/>
                <w:sz w:val="24"/>
              </w:rPr>
              <w:t>71,0</w:t>
            </w:r>
          </w:p>
        </w:tc>
      </w:tr>
      <w:tr>
        <w:trPr>
          <w:trHeight w:hRule="atLeast" w:val="275"/>
        </w:trPr>
        <w:tc>
          <w:tcPr>
            <w:tcW w:type="dxa" w:w="506"/>
          </w:tcPr>
          <w:p>
            <w:pPr>
              <w:pStyle w:val="TableParagraph"/>
              <w:spacing w:line="256" w:lineRule="exact"/>
              <w:ind w:left="10"/>
              <w:rPr>
                <w:sz w:val="24"/>
              </w:rPr>
            </w:pPr>
            <w:r>
              <w:rPr>
                <w:spacing w:val="-5"/>
                <w:sz w:val="24"/>
              </w:rPr>
              <w:t>53</w:t>
            </w:r>
          </w:p>
        </w:tc>
        <w:tc>
          <w:tcPr>
            <w:tcW w:type="dxa" w:w="3713"/>
          </w:tcPr>
          <w:p>
            <w:pPr>
              <w:pStyle w:val="TableParagraph"/>
              <w:spacing w:line="256" w:lineRule="exact"/>
              <w:ind w:left="0" w:right="68"/>
              <w:rPr>
                <w:sz w:val="24"/>
              </w:rPr>
            </w:pPr>
            <w:r>
              <w:rPr>
                <w:sz w:val="24"/>
              </w:rPr>
              <w:t>Петровская</w:t>
            </w:r>
            <w:r>
              <w:rPr>
                <w:spacing w:val="-5"/>
                <w:sz w:val="24"/>
              </w:rPr>
              <w:t> </w:t>
            </w:r>
            <w:r>
              <w:rPr>
                <w:spacing w:val="-2"/>
                <w:sz w:val="24"/>
              </w:rPr>
              <w:t>4/105</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96</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90</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4"/>
                <w:sz w:val="24"/>
              </w:rPr>
              <w:t>71,2</w:t>
            </w:r>
          </w:p>
        </w:tc>
        <w:tc>
          <w:tcPr>
            <w:tcW w:type="dxa" w:w="996"/>
          </w:tcPr>
          <w:p>
            <w:pPr>
              <w:pStyle w:val="TableParagraph"/>
              <w:spacing w:line="256" w:lineRule="exact"/>
              <w:ind w:left="74" w:right="65"/>
              <w:rPr>
                <w:sz w:val="24"/>
              </w:rPr>
            </w:pPr>
            <w:r>
              <w:rPr>
                <w:spacing w:val="-2"/>
                <w:sz w:val="24"/>
              </w:rPr>
              <w:t>33,13</w:t>
            </w:r>
          </w:p>
        </w:tc>
        <w:tc>
          <w:tcPr>
            <w:tcW w:type="dxa" w:w="996"/>
          </w:tcPr>
          <w:p>
            <w:pPr>
              <w:pStyle w:val="TableParagraph"/>
              <w:spacing w:line="256" w:lineRule="exact"/>
              <w:ind w:left="74" w:right="65"/>
              <w:rPr>
                <w:sz w:val="24"/>
              </w:rPr>
            </w:pPr>
            <w:r>
              <w:rPr>
                <w:spacing w:val="-4"/>
                <w:sz w:val="24"/>
              </w:rPr>
              <w:t>61,7</w:t>
            </w:r>
          </w:p>
        </w:tc>
        <w:tc>
          <w:tcPr>
            <w:tcW w:type="dxa" w:w="996"/>
          </w:tcPr>
          <w:p>
            <w:pPr>
              <w:pStyle w:val="TableParagraph"/>
              <w:spacing w:line="256" w:lineRule="exact"/>
              <w:ind w:left="74" w:right="65"/>
              <w:rPr>
                <w:sz w:val="24"/>
              </w:rPr>
            </w:pPr>
            <w:r>
              <w:rPr>
                <w:spacing w:val="-4"/>
                <w:sz w:val="24"/>
              </w:rPr>
              <w:t>55,3</w:t>
            </w:r>
          </w:p>
        </w:tc>
      </w:tr>
      <w:tr>
        <w:trPr>
          <w:trHeight w:hRule="atLeast" w:val="275"/>
        </w:trPr>
        <w:tc>
          <w:tcPr>
            <w:tcW w:type="dxa" w:w="506"/>
          </w:tcPr>
          <w:p>
            <w:pPr>
              <w:pStyle w:val="TableParagraph"/>
              <w:spacing w:line="256" w:lineRule="exact"/>
              <w:ind w:left="10"/>
              <w:rPr>
                <w:sz w:val="24"/>
              </w:rPr>
            </w:pPr>
            <w:r>
              <w:rPr>
                <w:spacing w:val="-5"/>
                <w:sz w:val="24"/>
              </w:rPr>
              <w:t>54</w:t>
            </w:r>
          </w:p>
        </w:tc>
        <w:tc>
          <w:tcPr>
            <w:tcW w:type="dxa" w:w="3713"/>
          </w:tcPr>
          <w:p>
            <w:pPr>
              <w:pStyle w:val="TableParagraph"/>
              <w:spacing w:line="256" w:lineRule="exact"/>
              <w:ind w:left="0" w:right="69"/>
              <w:rPr>
                <w:sz w:val="24"/>
              </w:rPr>
            </w:pPr>
            <w:r>
              <w:rPr>
                <w:sz w:val="24"/>
              </w:rPr>
              <w:t>L-</w:t>
            </w:r>
            <w:r>
              <w:rPr>
                <w:spacing w:val="-5"/>
                <w:sz w:val="24"/>
              </w:rPr>
              <w:t>51</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93</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89</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110,2</w:t>
            </w:r>
          </w:p>
        </w:tc>
        <w:tc>
          <w:tcPr>
            <w:tcW w:type="dxa" w:w="996"/>
          </w:tcPr>
          <w:p>
            <w:pPr>
              <w:pStyle w:val="TableParagraph"/>
              <w:spacing w:line="256" w:lineRule="exact"/>
              <w:ind w:left="74" w:right="65"/>
              <w:rPr>
                <w:sz w:val="24"/>
              </w:rPr>
            </w:pPr>
            <w:r>
              <w:rPr>
                <w:spacing w:val="-2"/>
                <w:sz w:val="24"/>
              </w:rPr>
              <w:t>35,00</w:t>
            </w:r>
          </w:p>
        </w:tc>
        <w:tc>
          <w:tcPr>
            <w:tcW w:type="dxa" w:w="996"/>
          </w:tcPr>
          <w:p>
            <w:pPr>
              <w:pStyle w:val="TableParagraph"/>
              <w:spacing w:line="256" w:lineRule="exact"/>
              <w:ind w:left="74" w:right="65"/>
              <w:rPr>
                <w:sz w:val="24"/>
              </w:rPr>
            </w:pPr>
            <w:r>
              <w:rPr>
                <w:spacing w:val="-5"/>
                <w:sz w:val="24"/>
              </w:rPr>
              <w:t>32</w:t>
            </w:r>
          </w:p>
        </w:tc>
        <w:tc>
          <w:tcPr>
            <w:tcW w:type="dxa" w:w="996"/>
          </w:tcPr>
          <w:p>
            <w:pPr>
              <w:pStyle w:val="TableParagraph"/>
              <w:spacing w:line="256" w:lineRule="exact"/>
              <w:ind w:left="74" w:right="65"/>
              <w:rPr>
                <w:sz w:val="24"/>
              </w:rPr>
            </w:pPr>
            <w:r>
              <w:rPr>
                <w:spacing w:val="-4"/>
                <w:sz w:val="24"/>
              </w:rPr>
              <w:t>59,1</w:t>
            </w:r>
          </w:p>
        </w:tc>
      </w:tr>
      <w:tr>
        <w:trPr>
          <w:trHeight w:hRule="atLeast" w:val="275"/>
        </w:trPr>
        <w:tc>
          <w:tcPr>
            <w:tcW w:type="dxa" w:w="506"/>
          </w:tcPr>
          <w:p>
            <w:pPr>
              <w:pStyle w:val="TableParagraph"/>
              <w:spacing w:line="256" w:lineRule="exact"/>
              <w:ind w:left="10"/>
              <w:rPr>
                <w:sz w:val="24"/>
              </w:rPr>
            </w:pPr>
            <w:r>
              <w:rPr>
                <w:spacing w:val="-5"/>
                <w:sz w:val="24"/>
              </w:rPr>
              <w:t>55</w:t>
            </w:r>
          </w:p>
        </w:tc>
        <w:tc>
          <w:tcPr>
            <w:tcW w:type="dxa" w:w="3713"/>
          </w:tcPr>
          <w:p>
            <w:pPr>
              <w:pStyle w:val="TableParagraph"/>
              <w:spacing w:line="256" w:lineRule="exact"/>
              <w:ind w:left="0" w:right="69"/>
              <w:rPr>
                <w:sz w:val="24"/>
              </w:rPr>
            </w:pPr>
            <w:r>
              <w:rPr>
                <w:spacing w:val="-2"/>
                <w:sz w:val="24"/>
              </w:rPr>
              <w:t>Grinland</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42</w:t>
            </w:r>
          </w:p>
        </w:tc>
        <w:tc>
          <w:tcPr>
            <w:tcW w:type="dxa" w:w="576"/>
          </w:tcPr>
          <w:p>
            <w:pPr>
              <w:pStyle w:val="TableParagraph"/>
              <w:spacing w:line="256" w:lineRule="exact"/>
              <w:ind w:left="74" w:right="65"/>
              <w:rPr>
                <w:sz w:val="24"/>
              </w:rPr>
            </w:pPr>
            <w:r>
              <w:rPr>
                <w:spacing w:val="-5"/>
                <w:sz w:val="24"/>
              </w:rPr>
              <w:t>94</w:t>
            </w: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89</w:t>
            </w:r>
          </w:p>
        </w:tc>
        <w:tc>
          <w:tcPr>
            <w:tcW w:type="dxa" w:w="636"/>
          </w:tcPr>
          <w:p>
            <w:pPr>
              <w:pStyle w:val="TableParagraph"/>
              <w:spacing w:line="256" w:lineRule="exact"/>
              <w:ind w:left="74" w:right="65"/>
              <w:rPr>
                <w:sz w:val="24"/>
              </w:rPr>
            </w:pPr>
            <w:r>
              <w:rPr>
                <w:spacing w:val="-5"/>
                <w:sz w:val="24"/>
              </w:rPr>
              <w:t>99</w:t>
            </w:r>
          </w:p>
        </w:tc>
        <w:tc>
          <w:tcPr>
            <w:tcW w:type="dxa" w:w="876"/>
          </w:tcPr>
          <w:p>
            <w:pPr>
              <w:pStyle w:val="TableParagraph"/>
              <w:spacing w:line="256" w:lineRule="exact"/>
              <w:ind w:left="74" w:right="65"/>
              <w:rPr>
                <w:sz w:val="24"/>
              </w:rPr>
            </w:pPr>
            <w:r>
              <w:rPr>
                <w:spacing w:val="-2"/>
                <w:sz w:val="24"/>
              </w:rPr>
              <w:t>105,7</w:t>
            </w:r>
          </w:p>
        </w:tc>
        <w:tc>
          <w:tcPr>
            <w:tcW w:type="dxa" w:w="996"/>
          </w:tcPr>
          <w:p>
            <w:pPr>
              <w:pStyle w:val="TableParagraph"/>
              <w:spacing w:line="256" w:lineRule="exact"/>
              <w:ind w:left="74" w:right="65"/>
              <w:rPr>
                <w:sz w:val="24"/>
              </w:rPr>
            </w:pPr>
            <w:r>
              <w:rPr>
                <w:spacing w:val="-2"/>
                <w:sz w:val="24"/>
              </w:rPr>
              <w:t>34,38</w:t>
            </w:r>
          </w:p>
        </w:tc>
        <w:tc>
          <w:tcPr>
            <w:tcW w:type="dxa" w:w="996"/>
          </w:tcPr>
          <w:p>
            <w:pPr>
              <w:pStyle w:val="TableParagraph"/>
              <w:spacing w:line="256" w:lineRule="exact"/>
              <w:ind w:left="74" w:right="65"/>
              <w:rPr>
                <w:sz w:val="24"/>
              </w:rPr>
            </w:pPr>
            <w:r>
              <w:rPr>
                <w:spacing w:val="-2"/>
                <w:sz w:val="24"/>
              </w:rPr>
              <w:t>148,6</w:t>
            </w:r>
          </w:p>
        </w:tc>
        <w:tc>
          <w:tcPr>
            <w:tcW w:type="dxa" w:w="996"/>
          </w:tcPr>
          <w:p>
            <w:pPr>
              <w:pStyle w:val="TableParagraph"/>
              <w:spacing w:line="256" w:lineRule="exact"/>
              <w:ind w:left="74" w:right="65"/>
              <w:rPr>
                <w:sz w:val="24"/>
              </w:rPr>
            </w:pPr>
            <w:r>
              <w:rPr>
                <w:spacing w:val="-4"/>
                <w:sz w:val="24"/>
              </w:rPr>
              <w:t>96,2</w:t>
            </w:r>
          </w:p>
        </w:tc>
      </w:tr>
      <w:tr>
        <w:trPr>
          <w:trHeight w:hRule="atLeast" w:val="275"/>
        </w:trPr>
        <w:tc>
          <w:tcPr>
            <w:tcW w:type="dxa" w:w="506"/>
          </w:tcPr>
          <w:p>
            <w:pPr>
              <w:pStyle w:val="TableParagraph"/>
              <w:spacing w:line="256" w:lineRule="exact"/>
              <w:ind w:left="10"/>
              <w:rPr>
                <w:sz w:val="24"/>
              </w:rPr>
            </w:pPr>
            <w:r>
              <w:rPr>
                <w:spacing w:val="-5"/>
                <w:sz w:val="24"/>
              </w:rPr>
              <w:t>56</w:t>
            </w:r>
          </w:p>
        </w:tc>
        <w:tc>
          <w:tcPr>
            <w:tcW w:type="dxa" w:w="3713"/>
          </w:tcPr>
          <w:p>
            <w:pPr>
              <w:pStyle w:val="TableParagraph"/>
              <w:spacing w:line="256" w:lineRule="exact"/>
              <w:ind w:left="0" w:right="69"/>
              <w:rPr>
                <w:sz w:val="24"/>
              </w:rPr>
            </w:pPr>
            <w:r>
              <w:rPr>
                <w:sz w:val="24"/>
              </w:rPr>
              <w:t>2802,11-3-</w:t>
            </w:r>
            <w:r>
              <w:rPr>
                <w:spacing w:val="-5"/>
                <w:sz w:val="24"/>
              </w:rPr>
              <w:t>48</w:t>
            </w:r>
          </w:p>
        </w:tc>
        <w:tc>
          <w:tcPr>
            <w:tcW w:type="dxa" w:w="1615"/>
          </w:tcPr>
          <w:p>
            <w:pPr>
              <w:pStyle w:val="TableParagraph"/>
              <w:spacing w:line="256" w:lineRule="exact"/>
              <w:ind w:left="8"/>
              <w:rPr>
                <w:sz w:val="24"/>
              </w:rPr>
            </w:pPr>
            <w:r>
              <w:rPr>
                <w:spacing w:val="-2"/>
                <w:sz w:val="24"/>
              </w:rPr>
              <w:t>Венгрия</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104</w:t>
            </w: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5"/>
                <w:sz w:val="24"/>
              </w:rPr>
              <w:t>88</w:t>
            </w:r>
          </w:p>
        </w:tc>
        <w:tc>
          <w:tcPr>
            <w:tcW w:type="dxa" w:w="636"/>
          </w:tcPr>
          <w:p>
            <w:pPr>
              <w:pStyle w:val="TableParagraph"/>
              <w:spacing w:line="256" w:lineRule="exact"/>
              <w:ind w:left="74" w:right="65"/>
              <w:rPr>
                <w:sz w:val="24"/>
              </w:rPr>
            </w:pPr>
            <w:r>
              <w:rPr>
                <w:spacing w:val="-5"/>
                <w:sz w:val="24"/>
              </w:rPr>
              <w:t>102</w:t>
            </w:r>
          </w:p>
        </w:tc>
        <w:tc>
          <w:tcPr>
            <w:tcW w:type="dxa" w:w="876"/>
          </w:tcPr>
          <w:p>
            <w:pPr>
              <w:pStyle w:val="TableParagraph"/>
              <w:spacing w:line="256" w:lineRule="exact"/>
              <w:ind w:left="74" w:right="65"/>
              <w:rPr>
                <w:sz w:val="24"/>
              </w:rPr>
            </w:pPr>
            <w:r>
              <w:rPr>
                <w:spacing w:val="-4"/>
                <w:sz w:val="24"/>
              </w:rPr>
              <w:t>92,5</w:t>
            </w:r>
          </w:p>
        </w:tc>
        <w:tc>
          <w:tcPr>
            <w:tcW w:type="dxa" w:w="996"/>
          </w:tcPr>
          <w:p>
            <w:pPr>
              <w:pStyle w:val="TableParagraph"/>
              <w:spacing w:line="256" w:lineRule="exact"/>
              <w:ind w:left="74" w:right="65"/>
              <w:rPr>
                <w:sz w:val="24"/>
              </w:rPr>
            </w:pPr>
            <w:r>
              <w:rPr>
                <w:spacing w:val="-2"/>
                <w:sz w:val="24"/>
              </w:rPr>
              <w:t>30,63</w:t>
            </w:r>
          </w:p>
        </w:tc>
        <w:tc>
          <w:tcPr>
            <w:tcW w:type="dxa" w:w="996"/>
          </w:tcPr>
          <w:p>
            <w:pPr>
              <w:pStyle w:val="TableParagraph"/>
              <w:spacing w:line="256" w:lineRule="exact"/>
              <w:ind w:left="74" w:right="65"/>
              <w:rPr>
                <w:sz w:val="24"/>
              </w:rPr>
            </w:pPr>
            <w:r>
              <w:rPr>
                <w:spacing w:val="-4"/>
                <w:sz w:val="24"/>
              </w:rPr>
              <w:t>48,6</w:t>
            </w:r>
          </w:p>
        </w:tc>
        <w:tc>
          <w:tcPr>
            <w:tcW w:type="dxa" w:w="996"/>
          </w:tcPr>
          <w:p>
            <w:pPr>
              <w:pStyle w:val="TableParagraph"/>
              <w:spacing w:line="256" w:lineRule="exact"/>
              <w:ind w:left="74" w:right="65"/>
              <w:rPr>
                <w:sz w:val="24"/>
              </w:rPr>
            </w:pPr>
            <w:r>
              <w:rPr>
                <w:spacing w:val="-4"/>
                <w:sz w:val="24"/>
              </w:rPr>
              <w:t>57,2</w:t>
            </w:r>
          </w:p>
        </w:tc>
      </w:tr>
      <w:tr>
        <w:trPr>
          <w:trHeight w:hRule="atLeast" w:val="275"/>
        </w:trPr>
        <w:tc>
          <w:tcPr>
            <w:tcW w:type="dxa" w:w="506"/>
          </w:tcPr>
          <w:p>
            <w:pPr>
              <w:pStyle w:val="TableParagraph"/>
              <w:spacing w:line="256" w:lineRule="exact"/>
              <w:ind w:left="10"/>
              <w:rPr>
                <w:sz w:val="24"/>
              </w:rPr>
            </w:pPr>
            <w:r>
              <w:rPr>
                <w:spacing w:val="-5"/>
                <w:sz w:val="24"/>
              </w:rPr>
              <w:t>57</w:t>
            </w:r>
          </w:p>
        </w:tc>
        <w:tc>
          <w:tcPr>
            <w:tcW w:type="dxa" w:w="3713"/>
          </w:tcPr>
          <w:p>
            <w:pPr>
              <w:pStyle w:val="TableParagraph"/>
              <w:spacing w:line="256" w:lineRule="exact"/>
              <w:ind w:left="1" w:right="71"/>
              <w:rPr>
                <w:sz w:val="24"/>
              </w:rPr>
            </w:pPr>
            <w:r>
              <w:rPr>
                <w:sz w:val="24"/>
              </w:rPr>
              <w:t>Крупнасiннева</w:t>
            </w:r>
            <w:r>
              <w:rPr>
                <w:spacing w:val="-6"/>
                <w:sz w:val="24"/>
              </w:rPr>
              <w:t> </w:t>
            </w:r>
            <w:r>
              <w:rPr>
                <w:sz w:val="24"/>
              </w:rPr>
              <w:t>Нарядна,</w:t>
            </w:r>
            <w:r>
              <w:rPr>
                <w:spacing w:val="-6"/>
                <w:sz w:val="24"/>
              </w:rPr>
              <w:t> </w:t>
            </w:r>
            <w:r>
              <w:rPr>
                <w:sz w:val="24"/>
              </w:rPr>
              <w:t>2367-</w:t>
            </w:r>
            <w:r>
              <w:rPr>
                <w:spacing w:val="-5"/>
                <w:sz w:val="24"/>
              </w:rPr>
              <w:t>309</w:t>
            </w:r>
          </w:p>
        </w:tc>
        <w:tc>
          <w:tcPr>
            <w:tcW w:type="dxa" w:w="1615"/>
          </w:tcPr>
          <w:p>
            <w:pPr>
              <w:pStyle w:val="TableParagraph"/>
              <w:spacing w:line="256" w:lineRule="exact"/>
              <w:ind w:left="8"/>
              <w:rPr>
                <w:sz w:val="24"/>
              </w:rPr>
            </w:pPr>
            <w:r>
              <w:rPr>
                <w:spacing w:val="-2"/>
                <w:sz w:val="24"/>
              </w:rPr>
              <w:t>Украина</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102</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88</w:t>
            </w:r>
          </w:p>
        </w:tc>
        <w:tc>
          <w:tcPr>
            <w:tcW w:type="dxa" w:w="636"/>
          </w:tcPr>
          <w:p>
            <w:pPr>
              <w:pStyle w:val="TableParagraph"/>
              <w:spacing w:line="256" w:lineRule="exact"/>
              <w:ind w:left="74" w:right="65"/>
              <w:rPr>
                <w:sz w:val="24"/>
              </w:rPr>
            </w:pPr>
            <w:r>
              <w:rPr>
                <w:spacing w:val="-5"/>
                <w:sz w:val="24"/>
              </w:rPr>
              <w:t>101</w:t>
            </w:r>
          </w:p>
        </w:tc>
        <w:tc>
          <w:tcPr>
            <w:tcW w:type="dxa" w:w="876"/>
          </w:tcPr>
          <w:p>
            <w:pPr>
              <w:pStyle w:val="TableParagraph"/>
              <w:spacing w:line="256" w:lineRule="exact"/>
              <w:ind w:left="74" w:right="65"/>
              <w:rPr>
                <w:sz w:val="24"/>
              </w:rPr>
            </w:pPr>
            <w:r>
              <w:rPr>
                <w:spacing w:val="-4"/>
                <w:sz w:val="24"/>
              </w:rPr>
              <w:t>50,5</w:t>
            </w:r>
          </w:p>
        </w:tc>
        <w:tc>
          <w:tcPr>
            <w:tcW w:type="dxa" w:w="996"/>
          </w:tcPr>
          <w:p>
            <w:pPr>
              <w:pStyle w:val="TableParagraph"/>
              <w:spacing w:line="256" w:lineRule="exact"/>
              <w:ind w:left="74" w:right="65"/>
              <w:rPr>
                <w:sz w:val="24"/>
              </w:rPr>
            </w:pPr>
            <w:r>
              <w:rPr>
                <w:spacing w:val="-2"/>
                <w:sz w:val="24"/>
              </w:rPr>
              <w:t>17,50</w:t>
            </w:r>
          </w:p>
        </w:tc>
        <w:tc>
          <w:tcPr>
            <w:tcW w:type="dxa" w:w="996"/>
          </w:tcPr>
          <w:p>
            <w:pPr>
              <w:pStyle w:val="TableParagraph"/>
              <w:spacing w:line="256" w:lineRule="exact"/>
              <w:ind w:left="74" w:right="65"/>
              <w:rPr>
                <w:sz w:val="24"/>
              </w:rPr>
            </w:pPr>
            <w:r>
              <w:rPr>
                <w:spacing w:val="-2"/>
                <w:sz w:val="24"/>
              </w:rPr>
              <w:t>125,7</w:t>
            </w:r>
          </w:p>
        </w:tc>
        <w:tc>
          <w:tcPr>
            <w:tcW w:type="dxa" w:w="996"/>
          </w:tcPr>
          <w:p>
            <w:pPr>
              <w:pStyle w:val="TableParagraph"/>
              <w:spacing w:line="256" w:lineRule="exact"/>
              <w:ind w:left="74" w:right="65"/>
              <w:rPr>
                <w:sz w:val="24"/>
              </w:rPr>
            </w:pPr>
            <w:r>
              <w:rPr>
                <w:spacing w:val="-4"/>
                <w:sz w:val="24"/>
              </w:rPr>
              <w:t>64,6</w:t>
            </w:r>
          </w:p>
        </w:tc>
      </w:tr>
      <w:tr>
        <w:trPr>
          <w:trHeight w:hRule="atLeast" w:val="275"/>
        </w:trPr>
        <w:tc>
          <w:tcPr>
            <w:tcW w:type="dxa" w:w="506"/>
          </w:tcPr>
          <w:p>
            <w:pPr>
              <w:pStyle w:val="TableParagraph"/>
              <w:spacing w:line="256" w:lineRule="exact"/>
              <w:ind w:left="10"/>
              <w:rPr>
                <w:sz w:val="24"/>
              </w:rPr>
            </w:pPr>
            <w:r>
              <w:rPr>
                <w:spacing w:val="-5"/>
                <w:sz w:val="24"/>
              </w:rPr>
              <w:t>58</w:t>
            </w:r>
          </w:p>
        </w:tc>
        <w:tc>
          <w:tcPr>
            <w:tcW w:type="dxa" w:w="3713"/>
          </w:tcPr>
          <w:p>
            <w:pPr>
              <w:pStyle w:val="TableParagraph"/>
              <w:spacing w:line="256" w:lineRule="exact"/>
              <w:ind w:left="0" w:right="68"/>
              <w:rPr>
                <w:sz w:val="24"/>
              </w:rPr>
            </w:pPr>
            <w:r>
              <w:rPr>
                <w:sz w:val="24"/>
              </w:rPr>
              <w:t>2819</w:t>
            </w:r>
            <w:r>
              <w:rPr>
                <w:spacing w:val="-1"/>
                <w:sz w:val="24"/>
              </w:rPr>
              <w:t> </w:t>
            </w:r>
            <w:r>
              <w:rPr>
                <w:sz w:val="24"/>
              </w:rPr>
              <w:t>АГ 00-</w:t>
            </w:r>
            <w:r>
              <w:rPr>
                <w:spacing w:val="-5"/>
                <w:sz w:val="24"/>
              </w:rPr>
              <w:t>288</w:t>
            </w:r>
          </w:p>
        </w:tc>
        <w:tc>
          <w:tcPr>
            <w:tcW w:type="dxa" w:w="1615"/>
          </w:tcPr>
          <w:p>
            <w:pPr>
              <w:pStyle w:val="TableParagraph"/>
              <w:spacing w:line="256" w:lineRule="exact"/>
              <w:rPr>
                <w:sz w:val="24"/>
              </w:rPr>
            </w:pPr>
            <w:r>
              <w:rPr>
                <w:spacing w:val="-4"/>
                <w:sz w:val="24"/>
              </w:rPr>
              <w:t>Чили</w:t>
            </w:r>
          </w:p>
        </w:tc>
        <w:tc>
          <w:tcPr>
            <w:tcW w:type="dxa" w:w="636"/>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ind w:left="0"/>
              <w:jc w:val="left"/>
              <w:rPr>
                <w:sz w:val="20"/>
              </w:rPr>
            </w:pPr>
          </w:p>
        </w:tc>
        <w:tc>
          <w:tcPr>
            <w:tcW w:type="dxa" w:w="576"/>
          </w:tcPr>
          <w:p>
            <w:pPr>
              <w:pStyle w:val="TableParagraph"/>
              <w:spacing w:line="256" w:lineRule="exact"/>
              <w:ind w:left="74" w:right="65"/>
              <w:rPr>
                <w:sz w:val="24"/>
              </w:rPr>
            </w:pPr>
            <w:r>
              <w:rPr>
                <w:spacing w:val="-5"/>
                <w:sz w:val="24"/>
              </w:rPr>
              <w:t>113</w:t>
            </w:r>
          </w:p>
        </w:tc>
        <w:tc>
          <w:tcPr>
            <w:tcW w:type="dxa" w:w="636"/>
          </w:tcPr>
          <w:p>
            <w:pPr>
              <w:pStyle w:val="TableParagraph"/>
              <w:spacing w:line="256" w:lineRule="exact"/>
              <w:ind w:left="74" w:right="65"/>
              <w:rPr>
                <w:sz w:val="24"/>
              </w:rPr>
            </w:pPr>
            <w:r>
              <w:rPr>
                <w:spacing w:val="-5"/>
                <w:sz w:val="24"/>
              </w:rPr>
              <w:t>87</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ind w:left="0"/>
              <w:jc w:val="left"/>
              <w:rPr>
                <w:sz w:val="20"/>
              </w:rPr>
            </w:pPr>
          </w:p>
        </w:tc>
        <w:tc>
          <w:tcPr>
            <w:tcW w:type="dxa" w:w="996"/>
          </w:tcPr>
          <w:p>
            <w:pPr>
              <w:pStyle w:val="TableParagraph"/>
              <w:spacing w:line="256" w:lineRule="exact"/>
              <w:ind w:left="74" w:right="65"/>
              <w:rPr>
                <w:sz w:val="24"/>
              </w:rPr>
            </w:pPr>
            <w:r>
              <w:rPr>
                <w:spacing w:val="-2"/>
                <w:sz w:val="24"/>
              </w:rPr>
              <w:t>19,38</w:t>
            </w:r>
          </w:p>
        </w:tc>
        <w:tc>
          <w:tcPr>
            <w:tcW w:type="dxa" w:w="996"/>
          </w:tcPr>
          <w:p>
            <w:pPr>
              <w:pStyle w:val="TableParagraph"/>
              <w:spacing w:line="256" w:lineRule="exact"/>
              <w:ind w:left="74" w:right="65"/>
              <w:rPr>
                <w:sz w:val="24"/>
              </w:rPr>
            </w:pPr>
            <w:r>
              <w:rPr>
                <w:spacing w:val="-4"/>
                <w:sz w:val="24"/>
              </w:rPr>
              <w:t>25,7</w:t>
            </w:r>
          </w:p>
        </w:tc>
        <w:tc>
          <w:tcPr>
            <w:tcW w:type="dxa" w:w="996"/>
          </w:tcPr>
          <w:p>
            <w:pPr>
              <w:pStyle w:val="TableParagraph"/>
              <w:spacing w:line="256" w:lineRule="exact"/>
              <w:ind w:left="74" w:right="65"/>
              <w:rPr>
                <w:sz w:val="24"/>
              </w:rPr>
            </w:pPr>
            <w:r>
              <w:rPr>
                <w:spacing w:val="-4"/>
                <w:sz w:val="24"/>
              </w:rPr>
              <w:t>22,5</w:t>
            </w:r>
          </w:p>
        </w:tc>
      </w:tr>
      <w:tr>
        <w:trPr>
          <w:trHeight w:hRule="atLeast" w:val="275"/>
        </w:trPr>
        <w:tc>
          <w:tcPr>
            <w:tcW w:type="dxa" w:w="506"/>
          </w:tcPr>
          <w:p>
            <w:pPr>
              <w:pStyle w:val="TableParagraph"/>
              <w:spacing w:line="256" w:lineRule="exact"/>
              <w:ind w:left="10"/>
              <w:rPr>
                <w:sz w:val="24"/>
              </w:rPr>
            </w:pPr>
            <w:r>
              <w:rPr>
                <w:spacing w:val="-5"/>
                <w:sz w:val="24"/>
              </w:rPr>
              <w:t>59</w:t>
            </w:r>
          </w:p>
        </w:tc>
        <w:tc>
          <w:tcPr>
            <w:tcW w:type="dxa" w:w="3713"/>
          </w:tcPr>
          <w:p>
            <w:pPr>
              <w:pStyle w:val="TableParagraph"/>
              <w:spacing w:line="256" w:lineRule="exact"/>
              <w:ind w:left="0" w:right="69"/>
              <w:rPr>
                <w:sz w:val="24"/>
              </w:rPr>
            </w:pPr>
            <w:r>
              <w:rPr>
                <w:sz w:val="24"/>
              </w:rPr>
              <w:t>2885,</w:t>
            </w:r>
            <w:r>
              <w:rPr>
                <w:spacing w:val="-3"/>
                <w:sz w:val="24"/>
              </w:rPr>
              <w:t> </w:t>
            </w:r>
            <w:r>
              <w:rPr>
                <w:sz w:val="24"/>
              </w:rPr>
              <w:t>Красноградская</w:t>
            </w:r>
            <w:r>
              <w:rPr>
                <w:spacing w:val="-3"/>
                <w:sz w:val="24"/>
              </w:rPr>
              <w:t> </w:t>
            </w:r>
            <w:r>
              <w:rPr>
                <w:spacing w:val="-5"/>
                <w:sz w:val="24"/>
              </w:rPr>
              <w:t>19</w:t>
            </w:r>
          </w:p>
        </w:tc>
        <w:tc>
          <w:tcPr>
            <w:tcW w:type="dxa" w:w="1615"/>
          </w:tcPr>
          <w:p>
            <w:pPr>
              <w:pStyle w:val="TableParagraph"/>
              <w:spacing w:line="256" w:lineRule="exact"/>
              <w:ind w:left="8"/>
              <w:rPr>
                <w:sz w:val="24"/>
              </w:rPr>
            </w:pPr>
            <w:r>
              <w:rPr>
                <w:spacing w:val="-2"/>
                <w:sz w:val="24"/>
              </w:rPr>
              <w:t>Украина</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37</w:t>
            </w:r>
          </w:p>
        </w:tc>
        <w:tc>
          <w:tcPr>
            <w:tcW w:type="dxa" w:w="636"/>
          </w:tcPr>
          <w:p>
            <w:pPr>
              <w:pStyle w:val="TableParagraph"/>
              <w:spacing w:line="256" w:lineRule="exact"/>
              <w:ind w:left="74" w:right="65"/>
              <w:rPr>
                <w:sz w:val="24"/>
              </w:rPr>
            </w:pPr>
            <w:r>
              <w:rPr>
                <w:spacing w:val="-5"/>
                <w:sz w:val="24"/>
              </w:rPr>
              <w:t>41</w:t>
            </w:r>
          </w:p>
        </w:tc>
        <w:tc>
          <w:tcPr>
            <w:tcW w:type="dxa" w:w="576"/>
          </w:tcPr>
          <w:p>
            <w:pPr>
              <w:pStyle w:val="TableParagraph"/>
              <w:spacing w:line="256" w:lineRule="exact"/>
              <w:ind w:left="74" w:right="65"/>
              <w:rPr>
                <w:sz w:val="24"/>
              </w:rPr>
            </w:pPr>
            <w:r>
              <w:rPr>
                <w:spacing w:val="-5"/>
                <w:sz w:val="24"/>
              </w:rPr>
              <w:t>100</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87</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5"/>
                <w:sz w:val="24"/>
              </w:rPr>
              <w:t>82</w:t>
            </w:r>
          </w:p>
        </w:tc>
        <w:tc>
          <w:tcPr>
            <w:tcW w:type="dxa" w:w="996"/>
          </w:tcPr>
          <w:p>
            <w:pPr>
              <w:pStyle w:val="TableParagraph"/>
              <w:spacing w:line="256" w:lineRule="exact"/>
              <w:ind w:left="74" w:right="65"/>
              <w:rPr>
                <w:sz w:val="24"/>
              </w:rPr>
            </w:pPr>
            <w:r>
              <w:rPr>
                <w:spacing w:val="-2"/>
                <w:sz w:val="24"/>
              </w:rPr>
              <w:t>35,00</w:t>
            </w:r>
          </w:p>
        </w:tc>
        <w:tc>
          <w:tcPr>
            <w:tcW w:type="dxa" w:w="996"/>
          </w:tcPr>
          <w:p>
            <w:pPr>
              <w:pStyle w:val="TableParagraph"/>
              <w:spacing w:line="256" w:lineRule="exact"/>
              <w:ind w:left="74" w:right="65"/>
              <w:rPr>
                <w:sz w:val="24"/>
              </w:rPr>
            </w:pPr>
            <w:r>
              <w:rPr>
                <w:spacing w:val="-4"/>
                <w:sz w:val="24"/>
              </w:rPr>
              <w:t>21,1</w:t>
            </w:r>
          </w:p>
        </w:tc>
        <w:tc>
          <w:tcPr>
            <w:tcW w:type="dxa" w:w="996"/>
          </w:tcPr>
          <w:p>
            <w:pPr>
              <w:pStyle w:val="TableParagraph"/>
              <w:spacing w:line="256" w:lineRule="exact"/>
              <w:ind w:left="74" w:right="65"/>
              <w:rPr>
                <w:sz w:val="24"/>
              </w:rPr>
            </w:pPr>
            <w:r>
              <w:rPr>
                <w:spacing w:val="-4"/>
                <w:sz w:val="24"/>
              </w:rPr>
              <w:t>46,0</w:t>
            </w:r>
          </w:p>
        </w:tc>
      </w:tr>
      <w:tr>
        <w:trPr>
          <w:trHeight w:hRule="atLeast" w:val="551"/>
        </w:trPr>
        <w:tc>
          <w:tcPr>
            <w:tcW w:type="dxa" w:w="506"/>
          </w:tcPr>
          <w:p>
            <w:pPr>
              <w:pStyle w:val="TableParagraph"/>
              <w:spacing w:before="133"/>
              <w:ind w:left="10"/>
              <w:rPr>
                <w:sz w:val="24"/>
              </w:rPr>
            </w:pPr>
            <w:r>
              <w:rPr>
                <w:spacing w:val="-5"/>
                <w:sz w:val="24"/>
              </w:rPr>
              <w:t>60</w:t>
            </w:r>
          </w:p>
        </w:tc>
        <w:tc>
          <w:tcPr>
            <w:tcW w:type="dxa" w:w="3713"/>
          </w:tcPr>
          <w:p>
            <w:pPr>
              <w:pStyle w:val="TableParagraph"/>
              <w:spacing w:before="133"/>
              <w:ind w:left="0" w:right="71"/>
              <w:rPr>
                <w:sz w:val="24"/>
              </w:rPr>
            </w:pPr>
            <w:r>
              <w:rPr>
                <w:sz w:val="24"/>
              </w:rPr>
              <w:t>1902,</w:t>
            </w:r>
            <w:r>
              <w:rPr>
                <w:spacing w:val="-6"/>
                <w:sz w:val="24"/>
              </w:rPr>
              <w:t> </w:t>
            </w:r>
            <w:r>
              <w:rPr>
                <w:sz w:val="24"/>
              </w:rPr>
              <w:t>Hrotovecka</w:t>
            </w:r>
            <w:r>
              <w:rPr>
                <w:spacing w:val="-3"/>
                <w:sz w:val="24"/>
              </w:rPr>
              <w:t> </w:t>
            </w:r>
            <w:r>
              <w:rPr>
                <w:spacing w:val="-2"/>
                <w:sz w:val="24"/>
              </w:rPr>
              <w:t>velkkozina</w:t>
            </w:r>
          </w:p>
        </w:tc>
        <w:tc>
          <w:tcPr>
            <w:tcW w:type="dxa" w:w="1615"/>
          </w:tcPr>
          <w:p>
            <w:pPr>
              <w:pStyle w:val="TableParagraph"/>
              <w:spacing w:line="271" w:lineRule="exact"/>
              <w:rPr>
                <w:sz w:val="24"/>
              </w:rPr>
            </w:pPr>
            <w:r>
              <w:rPr>
                <w:spacing w:val="-2"/>
                <w:sz w:val="24"/>
              </w:rPr>
              <w:t>Чехослова-</w:t>
            </w:r>
          </w:p>
          <w:p>
            <w:pPr>
              <w:pStyle w:val="TableParagraph"/>
              <w:spacing w:line="260" w:lineRule="exact"/>
              <w:rPr>
                <w:sz w:val="24"/>
              </w:rPr>
            </w:pPr>
            <w:r>
              <w:rPr>
                <w:spacing w:val="-5"/>
                <w:sz w:val="24"/>
              </w:rPr>
              <w:t>кия</w:t>
            </w:r>
          </w:p>
        </w:tc>
        <w:tc>
          <w:tcPr>
            <w:tcW w:type="dxa" w:w="636"/>
          </w:tcPr>
          <w:p>
            <w:pPr>
              <w:pStyle w:val="TableParagraph"/>
              <w:spacing w:before="133"/>
              <w:ind w:left="74" w:right="65"/>
              <w:rPr>
                <w:sz w:val="24"/>
              </w:rPr>
            </w:pPr>
            <w:r>
              <w:rPr>
                <w:spacing w:val="-5"/>
                <w:sz w:val="24"/>
              </w:rPr>
              <w:t>41</w:t>
            </w:r>
          </w:p>
        </w:tc>
        <w:tc>
          <w:tcPr>
            <w:tcW w:type="dxa" w:w="636"/>
          </w:tcPr>
          <w:p>
            <w:pPr>
              <w:pStyle w:val="TableParagraph"/>
              <w:spacing w:before="133"/>
              <w:ind w:left="74" w:right="65"/>
              <w:rPr>
                <w:sz w:val="24"/>
              </w:rPr>
            </w:pPr>
            <w:r>
              <w:rPr>
                <w:spacing w:val="-5"/>
                <w:sz w:val="24"/>
              </w:rPr>
              <w:t>44</w:t>
            </w:r>
          </w:p>
        </w:tc>
        <w:tc>
          <w:tcPr>
            <w:tcW w:type="dxa" w:w="636"/>
          </w:tcPr>
          <w:p>
            <w:pPr>
              <w:pStyle w:val="TableParagraph"/>
              <w:spacing w:before="133"/>
              <w:ind w:left="74" w:right="65"/>
              <w:rPr>
                <w:sz w:val="24"/>
              </w:rPr>
            </w:pPr>
            <w:r>
              <w:rPr>
                <w:spacing w:val="-5"/>
                <w:sz w:val="24"/>
              </w:rPr>
              <w:t>38</w:t>
            </w:r>
          </w:p>
        </w:tc>
        <w:tc>
          <w:tcPr>
            <w:tcW w:type="dxa" w:w="636"/>
          </w:tcPr>
          <w:p>
            <w:pPr>
              <w:pStyle w:val="TableParagraph"/>
              <w:spacing w:before="133"/>
              <w:ind w:left="74" w:right="65"/>
              <w:rPr>
                <w:sz w:val="24"/>
              </w:rPr>
            </w:pPr>
            <w:r>
              <w:rPr>
                <w:spacing w:val="-5"/>
                <w:sz w:val="24"/>
              </w:rPr>
              <w:t>41</w:t>
            </w:r>
          </w:p>
        </w:tc>
        <w:tc>
          <w:tcPr>
            <w:tcW w:type="dxa" w:w="576"/>
          </w:tcPr>
          <w:p>
            <w:pPr>
              <w:pStyle w:val="TableParagraph"/>
              <w:spacing w:before="133"/>
              <w:ind w:left="74" w:right="65"/>
              <w:rPr>
                <w:sz w:val="24"/>
              </w:rPr>
            </w:pPr>
            <w:r>
              <w:rPr>
                <w:spacing w:val="-5"/>
                <w:sz w:val="24"/>
              </w:rPr>
              <w:t>100</w:t>
            </w:r>
          </w:p>
        </w:tc>
        <w:tc>
          <w:tcPr>
            <w:tcW w:type="dxa" w:w="576"/>
          </w:tcPr>
          <w:p>
            <w:pPr>
              <w:pStyle w:val="TableParagraph"/>
              <w:spacing w:before="133"/>
              <w:ind w:left="74" w:right="65"/>
              <w:rPr>
                <w:sz w:val="24"/>
              </w:rPr>
            </w:pPr>
            <w:r>
              <w:rPr>
                <w:spacing w:val="-5"/>
                <w:sz w:val="24"/>
              </w:rPr>
              <w:t>114</w:t>
            </w:r>
          </w:p>
        </w:tc>
        <w:tc>
          <w:tcPr>
            <w:tcW w:type="dxa" w:w="636"/>
          </w:tcPr>
          <w:p>
            <w:pPr>
              <w:pStyle w:val="TableParagraph"/>
              <w:spacing w:before="133"/>
              <w:ind w:left="74" w:right="65"/>
              <w:rPr>
                <w:sz w:val="24"/>
              </w:rPr>
            </w:pPr>
            <w:r>
              <w:rPr>
                <w:spacing w:val="-5"/>
                <w:sz w:val="24"/>
              </w:rPr>
              <w:t>87</w:t>
            </w:r>
          </w:p>
        </w:tc>
        <w:tc>
          <w:tcPr>
            <w:tcW w:type="dxa" w:w="636"/>
          </w:tcPr>
          <w:p>
            <w:pPr>
              <w:pStyle w:val="TableParagraph"/>
              <w:spacing w:before="133"/>
              <w:ind w:left="74" w:right="65"/>
              <w:rPr>
                <w:sz w:val="24"/>
              </w:rPr>
            </w:pPr>
            <w:r>
              <w:rPr>
                <w:spacing w:val="-5"/>
                <w:sz w:val="24"/>
              </w:rPr>
              <w:t>100</w:t>
            </w:r>
          </w:p>
        </w:tc>
        <w:tc>
          <w:tcPr>
            <w:tcW w:type="dxa" w:w="876"/>
          </w:tcPr>
          <w:p>
            <w:pPr>
              <w:pStyle w:val="TableParagraph"/>
              <w:spacing w:before="133"/>
              <w:ind w:left="74" w:right="65"/>
              <w:rPr>
                <w:sz w:val="24"/>
              </w:rPr>
            </w:pPr>
            <w:r>
              <w:rPr>
                <w:spacing w:val="-2"/>
                <w:sz w:val="24"/>
              </w:rPr>
              <w:t>70,12</w:t>
            </w:r>
          </w:p>
        </w:tc>
        <w:tc>
          <w:tcPr>
            <w:tcW w:type="dxa" w:w="996"/>
          </w:tcPr>
          <w:p>
            <w:pPr>
              <w:pStyle w:val="TableParagraph"/>
              <w:spacing w:before="133"/>
              <w:ind w:left="74" w:right="65"/>
              <w:rPr>
                <w:sz w:val="24"/>
              </w:rPr>
            </w:pPr>
            <w:r>
              <w:rPr>
                <w:spacing w:val="-2"/>
                <w:sz w:val="24"/>
              </w:rPr>
              <w:t>35,00</w:t>
            </w:r>
          </w:p>
        </w:tc>
        <w:tc>
          <w:tcPr>
            <w:tcW w:type="dxa" w:w="996"/>
          </w:tcPr>
          <w:p>
            <w:pPr>
              <w:pStyle w:val="TableParagraph"/>
              <w:spacing w:before="133"/>
              <w:ind w:left="74" w:right="65"/>
              <w:rPr>
                <w:sz w:val="24"/>
              </w:rPr>
            </w:pPr>
            <w:r>
              <w:rPr>
                <w:spacing w:val="-4"/>
                <w:sz w:val="24"/>
              </w:rPr>
              <w:t>34,3</w:t>
            </w:r>
          </w:p>
        </w:tc>
        <w:tc>
          <w:tcPr>
            <w:tcW w:type="dxa" w:w="996"/>
          </w:tcPr>
          <w:p>
            <w:pPr>
              <w:pStyle w:val="TableParagraph"/>
              <w:spacing w:before="133"/>
              <w:ind w:left="74" w:right="65"/>
              <w:rPr>
                <w:sz w:val="24"/>
              </w:rPr>
            </w:pPr>
            <w:r>
              <w:rPr>
                <w:spacing w:val="-4"/>
                <w:sz w:val="24"/>
              </w:rPr>
              <w:t>46,5</w:t>
            </w:r>
          </w:p>
        </w:tc>
      </w:tr>
      <w:tr>
        <w:trPr>
          <w:trHeight w:hRule="atLeast" w:val="275"/>
        </w:trPr>
        <w:tc>
          <w:tcPr>
            <w:tcW w:type="dxa" w:w="506"/>
          </w:tcPr>
          <w:p>
            <w:pPr>
              <w:pStyle w:val="TableParagraph"/>
              <w:spacing w:line="256" w:lineRule="exact"/>
              <w:ind w:left="10"/>
              <w:rPr>
                <w:sz w:val="24"/>
              </w:rPr>
            </w:pPr>
            <w:r>
              <w:rPr>
                <w:spacing w:val="-5"/>
                <w:sz w:val="24"/>
              </w:rPr>
              <w:t>61</w:t>
            </w:r>
          </w:p>
        </w:tc>
        <w:tc>
          <w:tcPr>
            <w:tcW w:type="dxa" w:w="3713"/>
          </w:tcPr>
          <w:p>
            <w:pPr>
              <w:pStyle w:val="TableParagraph"/>
              <w:spacing w:line="256" w:lineRule="exact"/>
              <w:ind w:left="0" w:right="68"/>
              <w:rPr>
                <w:sz w:val="24"/>
              </w:rPr>
            </w:pPr>
            <w:r>
              <w:rPr>
                <w:sz w:val="24"/>
              </w:rPr>
              <w:t>1871,</w:t>
            </w:r>
            <w:r>
              <w:rPr>
                <w:spacing w:val="-4"/>
                <w:sz w:val="24"/>
              </w:rPr>
              <w:t> </w:t>
            </w:r>
            <w:r>
              <w:rPr>
                <w:sz w:val="24"/>
              </w:rPr>
              <w:t>Пензенская</w:t>
            </w:r>
            <w:r>
              <w:rPr>
                <w:spacing w:val="-2"/>
                <w:sz w:val="24"/>
              </w:rPr>
              <w:t> </w:t>
            </w:r>
            <w:r>
              <w:rPr>
                <w:spacing w:val="-5"/>
                <w:sz w:val="24"/>
              </w:rPr>
              <w:t>14</w:t>
            </w:r>
          </w:p>
        </w:tc>
        <w:tc>
          <w:tcPr>
            <w:tcW w:type="dxa" w:w="1615"/>
          </w:tcPr>
          <w:p>
            <w:pPr>
              <w:pStyle w:val="TableParagraph"/>
              <w:spacing w:line="256" w:lineRule="exact"/>
              <w:rPr>
                <w:sz w:val="24"/>
              </w:rPr>
            </w:pPr>
            <w:r>
              <w:rPr>
                <w:spacing w:val="-2"/>
                <w:sz w:val="24"/>
              </w:rPr>
              <w:t>Россия</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5"/>
                <w:sz w:val="24"/>
              </w:rPr>
              <w:t>39</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90</w:t>
            </w:r>
          </w:p>
        </w:tc>
        <w:tc>
          <w:tcPr>
            <w:tcW w:type="dxa" w:w="576"/>
          </w:tcPr>
          <w:p>
            <w:pPr>
              <w:pStyle w:val="TableParagraph"/>
              <w:spacing w:line="256" w:lineRule="exact"/>
              <w:ind w:left="74" w:right="65"/>
              <w:rPr>
                <w:sz w:val="24"/>
              </w:rPr>
            </w:pPr>
            <w:r>
              <w:rPr>
                <w:spacing w:val="-5"/>
                <w:sz w:val="24"/>
              </w:rPr>
              <w:t>116</w:t>
            </w:r>
          </w:p>
        </w:tc>
        <w:tc>
          <w:tcPr>
            <w:tcW w:type="dxa" w:w="636"/>
          </w:tcPr>
          <w:p>
            <w:pPr>
              <w:pStyle w:val="TableParagraph"/>
              <w:spacing w:line="256" w:lineRule="exact"/>
              <w:ind w:left="74" w:right="65"/>
              <w:rPr>
                <w:sz w:val="24"/>
              </w:rPr>
            </w:pPr>
            <w:r>
              <w:rPr>
                <w:spacing w:val="-5"/>
                <w:sz w:val="24"/>
              </w:rPr>
              <w:t>89</w:t>
            </w:r>
          </w:p>
        </w:tc>
        <w:tc>
          <w:tcPr>
            <w:tcW w:type="dxa" w:w="636"/>
          </w:tcPr>
          <w:p>
            <w:pPr>
              <w:pStyle w:val="TableParagraph"/>
              <w:spacing w:line="256" w:lineRule="exact"/>
              <w:ind w:left="74" w:right="65"/>
              <w:rPr>
                <w:sz w:val="24"/>
              </w:rPr>
            </w:pPr>
            <w:r>
              <w:rPr>
                <w:spacing w:val="-5"/>
                <w:sz w:val="24"/>
              </w:rPr>
              <w:t>98</w:t>
            </w:r>
          </w:p>
        </w:tc>
        <w:tc>
          <w:tcPr>
            <w:tcW w:type="dxa" w:w="876"/>
          </w:tcPr>
          <w:p>
            <w:pPr>
              <w:pStyle w:val="TableParagraph"/>
              <w:spacing w:line="256" w:lineRule="exact"/>
              <w:ind w:left="74" w:right="65"/>
              <w:rPr>
                <w:sz w:val="24"/>
              </w:rPr>
            </w:pPr>
            <w:r>
              <w:rPr>
                <w:spacing w:val="-2"/>
                <w:sz w:val="24"/>
              </w:rPr>
              <w:t>123,3</w:t>
            </w:r>
          </w:p>
        </w:tc>
        <w:tc>
          <w:tcPr>
            <w:tcW w:type="dxa" w:w="996"/>
          </w:tcPr>
          <w:p>
            <w:pPr>
              <w:pStyle w:val="TableParagraph"/>
              <w:spacing w:line="256" w:lineRule="exact"/>
              <w:ind w:left="74" w:right="65"/>
              <w:rPr>
                <w:sz w:val="24"/>
              </w:rPr>
            </w:pPr>
            <w:r>
              <w:rPr>
                <w:spacing w:val="-2"/>
                <w:sz w:val="24"/>
              </w:rPr>
              <w:t>29,38</w:t>
            </w:r>
          </w:p>
        </w:tc>
        <w:tc>
          <w:tcPr>
            <w:tcW w:type="dxa" w:w="996"/>
          </w:tcPr>
          <w:p>
            <w:pPr>
              <w:pStyle w:val="TableParagraph"/>
              <w:spacing w:line="256" w:lineRule="exact"/>
              <w:ind w:left="74" w:right="65"/>
              <w:rPr>
                <w:sz w:val="24"/>
              </w:rPr>
            </w:pPr>
            <w:r>
              <w:rPr>
                <w:spacing w:val="-4"/>
                <w:sz w:val="24"/>
              </w:rPr>
              <w:t>13,1</w:t>
            </w:r>
          </w:p>
        </w:tc>
        <w:tc>
          <w:tcPr>
            <w:tcW w:type="dxa" w:w="996"/>
          </w:tcPr>
          <w:p>
            <w:pPr>
              <w:pStyle w:val="TableParagraph"/>
              <w:spacing w:line="256" w:lineRule="exact"/>
              <w:ind w:left="74" w:right="65"/>
              <w:rPr>
                <w:sz w:val="24"/>
              </w:rPr>
            </w:pPr>
            <w:r>
              <w:rPr>
                <w:spacing w:val="-4"/>
                <w:sz w:val="24"/>
              </w:rPr>
              <w:t>55,3</w:t>
            </w:r>
          </w:p>
        </w:tc>
      </w:tr>
      <w:tr>
        <w:trPr>
          <w:trHeight w:hRule="atLeast" w:val="275"/>
        </w:trPr>
        <w:tc>
          <w:tcPr>
            <w:tcW w:type="dxa" w:w="506"/>
          </w:tcPr>
          <w:p>
            <w:pPr>
              <w:pStyle w:val="TableParagraph"/>
              <w:spacing w:line="256" w:lineRule="exact"/>
              <w:ind w:left="10"/>
              <w:rPr>
                <w:sz w:val="24"/>
              </w:rPr>
            </w:pPr>
            <w:r>
              <w:rPr>
                <w:spacing w:val="-5"/>
                <w:sz w:val="24"/>
              </w:rPr>
              <w:t>62</w:t>
            </w:r>
          </w:p>
        </w:tc>
        <w:tc>
          <w:tcPr>
            <w:tcW w:type="dxa" w:w="3713"/>
          </w:tcPr>
          <w:p>
            <w:pPr>
              <w:pStyle w:val="TableParagraph"/>
              <w:spacing w:line="256" w:lineRule="exact"/>
              <w:ind w:left="2" w:right="71"/>
              <w:rPr>
                <w:sz w:val="24"/>
              </w:rPr>
            </w:pPr>
            <w:r>
              <w:rPr>
                <w:sz w:val="24"/>
              </w:rPr>
              <w:t>2888,</w:t>
            </w:r>
            <w:r>
              <w:rPr>
                <w:spacing w:val="-3"/>
                <w:sz w:val="24"/>
              </w:rPr>
              <w:t> </w:t>
            </w:r>
            <w:r>
              <w:rPr>
                <w:sz w:val="24"/>
              </w:rPr>
              <w:t>Чернушерсса</w:t>
            </w:r>
            <w:r>
              <w:rPr>
                <w:spacing w:val="-2"/>
                <w:sz w:val="24"/>
              </w:rPr>
              <w:t> Золушка</w:t>
            </w:r>
          </w:p>
        </w:tc>
        <w:tc>
          <w:tcPr>
            <w:tcW w:type="dxa" w:w="1615"/>
          </w:tcPr>
          <w:p>
            <w:pPr>
              <w:pStyle w:val="TableParagraph"/>
              <w:spacing w:line="256" w:lineRule="exact"/>
              <w:ind w:left="8"/>
              <w:rPr>
                <w:sz w:val="24"/>
              </w:rPr>
            </w:pPr>
            <w:r>
              <w:rPr>
                <w:spacing w:val="-2"/>
                <w:sz w:val="24"/>
              </w:rPr>
              <w:t>Молдова</w:t>
            </w:r>
          </w:p>
        </w:tc>
        <w:tc>
          <w:tcPr>
            <w:tcW w:type="dxa" w:w="636"/>
          </w:tcPr>
          <w:p>
            <w:pPr>
              <w:pStyle w:val="TableParagraph"/>
              <w:spacing w:line="256" w:lineRule="exact"/>
              <w:ind w:left="74" w:right="65"/>
              <w:rPr>
                <w:sz w:val="24"/>
              </w:rPr>
            </w:pPr>
            <w:r>
              <w:rPr>
                <w:spacing w:val="-5"/>
                <w:sz w:val="24"/>
              </w:rPr>
              <w:t>41</w:t>
            </w:r>
          </w:p>
        </w:tc>
        <w:tc>
          <w:tcPr>
            <w:tcW w:type="dxa" w:w="636"/>
          </w:tcPr>
          <w:p>
            <w:pPr>
              <w:pStyle w:val="TableParagraph"/>
              <w:spacing w:line="256" w:lineRule="exact"/>
              <w:ind w:left="74" w:right="65"/>
              <w:rPr>
                <w:sz w:val="24"/>
              </w:rPr>
            </w:pPr>
            <w:r>
              <w:rPr>
                <w:spacing w:val="-5"/>
                <w:sz w:val="24"/>
              </w:rPr>
              <w:t>42</w:t>
            </w:r>
          </w:p>
        </w:tc>
        <w:tc>
          <w:tcPr>
            <w:tcW w:type="dxa" w:w="636"/>
          </w:tcPr>
          <w:p>
            <w:pPr>
              <w:pStyle w:val="TableParagraph"/>
              <w:spacing w:line="256" w:lineRule="exact"/>
              <w:ind w:left="74" w:right="65"/>
              <w:rPr>
                <w:sz w:val="24"/>
              </w:rPr>
            </w:pPr>
            <w:r>
              <w:rPr>
                <w:spacing w:val="-5"/>
                <w:sz w:val="24"/>
              </w:rPr>
              <w:t>36</w:t>
            </w:r>
          </w:p>
        </w:tc>
        <w:tc>
          <w:tcPr>
            <w:tcW w:type="dxa" w:w="636"/>
          </w:tcPr>
          <w:p>
            <w:pPr>
              <w:pStyle w:val="TableParagraph"/>
              <w:spacing w:line="256" w:lineRule="exact"/>
              <w:ind w:left="74" w:right="65"/>
              <w:rPr>
                <w:sz w:val="24"/>
              </w:rPr>
            </w:pPr>
            <w:r>
              <w:rPr>
                <w:spacing w:val="-5"/>
                <w:sz w:val="24"/>
              </w:rPr>
              <w:t>40</w:t>
            </w:r>
          </w:p>
        </w:tc>
        <w:tc>
          <w:tcPr>
            <w:tcW w:type="dxa" w:w="576"/>
          </w:tcPr>
          <w:p>
            <w:pPr>
              <w:pStyle w:val="TableParagraph"/>
              <w:spacing w:line="256" w:lineRule="exact"/>
              <w:ind w:left="74" w:right="65"/>
              <w:rPr>
                <w:sz w:val="24"/>
              </w:rPr>
            </w:pPr>
            <w:r>
              <w:rPr>
                <w:spacing w:val="-5"/>
                <w:sz w:val="24"/>
              </w:rPr>
              <w:t>103</w:t>
            </w:r>
          </w:p>
        </w:tc>
        <w:tc>
          <w:tcPr>
            <w:tcW w:type="dxa" w:w="576"/>
          </w:tcPr>
          <w:p>
            <w:pPr>
              <w:pStyle w:val="TableParagraph"/>
              <w:spacing w:line="256" w:lineRule="exact"/>
              <w:ind w:left="74" w:right="65"/>
              <w:rPr>
                <w:sz w:val="24"/>
              </w:rPr>
            </w:pPr>
            <w:r>
              <w:rPr>
                <w:spacing w:val="-5"/>
                <w:sz w:val="24"/>
              </w:rPr>
              <w:t>112</w:t>
            </w:r>
          </w:p>
        </w:tc>
        <w:tc>
          <w:tcPr>
            <w:tcW w:type="dxa" w:w="636"/>
          </w:tcPr>
          <w:p>
            <w:pPr>
              <w:pStyle w:val="TableParagraph"/>
              <w:spacing w:line="256" w:lineRule="exact"/>
              <w:ind w:left="74" w:right="65"/>
              <w:rPr>
                <w:sz w:val="24"/>
              </w:rPr>
            </w:pPr>
            <w:r>
              <w:rPr>
                <w:spacing w:val="-5"/>
                <w:sz w:val="24"/>
              </w:rPr>
              <w:t>86</w:t>
            </w:r>
          </w:p>
        </w:tc>
        <w:tc>
          <w:tcPr>
            <w:tcW w:type="dxa" w:w="636"/>
          </w:tcPr>
          <w:p>
            <w:pPr>
              <w:pStyle w:val="TableParagraph"/>
              <w:spacing w:line="256" w:lineRule="exact"/>
              <w:ind w:left="74" w:right="65"/>
              <w:rPr>
                <w:sz w:val="24"/>
              </w:rPr>
            </w:pPr>
            <w:r>
              <w:rPr>
                <w:spacing w:val="-5"/>
                <w:sz w:val="24"/>
              </w:rPr>
              <w:t>100</w:t>
            </w:r>
          </w:p>
        </w:tc>
        <w:tc>
          <w:tcPr>
            <w:tcW w:type="dxa" w:w="876"/>
          </w:tcPr>
          <w:p>
            <w:pPr>
              <w:pStyle w:val="TableParagraph"/>
              <w:spacing w:line="256" w:lineRule="exact"/>
              <w:ind w:left="74" w:right="65"/>
              <w:rPr>
                <w:sz w:val="24"/>
              </w:rPr>
            </w:pPr>
            <w:r>
              <w:rPr>
                <w:spacing w:val="-4"/>
                <w:sz w:val="24"/>
              </w:rPr>
              <w:t>50,5</w:t>
            </w:r>
          </w:p>
        </w:tc>
        <w:tc>
          <w:tcPr>
            <w:tcW w:type="dxa" w:w="996"/>
          </w:tcPr>
          <w:p>
            <w:pPr>
              <w:pStyle w:val="TableParagraph"/>
              <w:spacing w:line="256" w:lineRule="exact"/>
              <w:ind w:left="74" w:right="65"/>
              <w:rPr>
                <w:sz w:val="24"/>
              </w:rPr>
            </w:pPr>
            <w:r>
              <w:rPr>
                <w:spacing w:val="-2"/>
                <w:sz w:val="24"/>
              </w:rPr>
              <w:t>21,25</w:t>
            </w:r>
          </w:p>
        </w:tc>
        <w:tc>
          <w:tcPr>
            <w:tcW w:type="dxa" w:w="996"/>
          </w:tcPr>
          <w:p>
            <w:pPr>
              <w:pStyle w:val="TableParagraph"/>
              <w:spacing w:line="256" w:lineRule="exact"/>
              <w:ind w:left="74" w:right="65"/>
              <w:rPr>
                <w:sz w:val="24"/>
              </w:rPr>
            </w:pPr>
            <w:r>
              <w:rPr>
                <w:spacing w:val="-4"/>
                <w:sz w:val="24"/>
              </w:rPr>
              <w:t>49,7</w:t>
            </w:r>
          </w:p>
        </w:tc>
        <w:tc>
          <w:tcPr>
            <w:tcW w:type="dxa" w:w="996"/>
          </w:tcPr>
          <w:p>
            <w:pPr>
              <w:pStyle w:val="TableParagraph"/>
              <w:spacing w:line="256" w:lineRule="exact"/>
              <w:ind w:left="74" w:right="65"/>
              <w:rPr>
                <w:sz w:val="24"/>
              </w:rPr>
            </w:pPr>
            <w:r>
              <w:rPr>
                <w:spacing w:val="-4"/>
                <w:sz w:val="24"/>
              </w:rPr>
              <w:t>40,5</w:t>
            </w:r>
          </w:p>
        </w:tc>
      </w:tr>
      <w:tr>
        <w:trPr>
          <w:trHeight w:hRule="atLeast" w:val="275"/>
        </w:trPr>
        <w:tc>
          <w:tcPr>
            <w:tcW w:type="dxa" w:w="506"/>
          </w:tcPr>
          <w:p>
            <w:pPr>
              <w:pStyle w:val="TableParagraph"/>
              <w:ind w:left="0"/>
              <w:jc w:val="left"/>
              <w:rPr>
                <w:sz w:val="20"/>
              </w:rPr>
            </w:pPr>
          </w:p>
        </w:tc>
        <w:tc>
          <w:tcPr>
            <w:tcW w:type="dxa" w:w="3713"/>
          </w:tcPr>
          <w:p>
            <w:pPr>
              <w:pStyle w:val="TableParagraph"/>
              <w:spacing w:line="256" w:lineRule="exact"/>
              <w:ind w:left="0" w:right="68"/>
              <w:rPr>
                <w:sz w:val="24"/>
              </w:rPr>
            </w:pPr>
            <w:r>
              <w:rPr>
                <w:spacing w:val="-2"/>
                <w:sz w:val="24"/>
              </w:rPr>
              <w:t>максимум</w:t>
            </w:r>
          </w:p>
        </w:tc>
        <w:tc>
          <w:tcPr>
            <w:tcW w:type="dxa" w:w="1615"/>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45</w:t>
            </w:r>
          </w:p>
        </w:tc>
        <w:tc>
          <w:tcPr>
            <w:tcW w:type="dxa" w:w="636"/>
          </w:tcPr>
          <w:p>
            <w:pPr>
              <w:pStyle w:val="TableParagraph"/>
              <w:spacing w:line="256" w:lineRule="exact"/>
              <w:ind w:left="74" w:right="65"/>
              <w:rPr>
                <w:sz w:val="24"/>
              </w:rPr>
            </w:pPr>
            <w:r>
              <w:rPr>
                <w:spacing w:val="-5"/>
                <w:sz w:val="24"/>
              </w:rPr>
              <w:t>46</w:t>
            </w:r>
          </w:p>
        </w:tc>
        <w:tc>
          <w:tcPr>
            <w:tcW w:type="dxa" w:w="636"/>
          </w:tcPr>
          <w:p>
            <w:pPr>
              <w:pStyle w:val="TableParagraph"/>
              <w:spacing w:line="256" w:lineRule="exact"/>
              <w:ind w:left="74" w:right="65"/>
              <w:rPr>
                <w:sz w:val="24"/>
              </w:rPr>
            </w:pPr>
            <w:r>
              <w:rPr>
                <w:spacing w:val="-5"/>
                <w:sz w:val="24"/>
              </w:rPr>
              <w:t>43</w:t>
            </w:r>
          </w:p>
        </w:tc>
        <w:tc>
          <w:tcPr>
            <w:tcW w:type="dxa" w:w="636"/>
          </w:tcPr>
          <w:p>
            <w:pPr>
              <w:pStyle w:val="TableParagraph"/>
              <w:spacing w:line="256" w:lineRule="exact"/>
              <w:ind w:left="74" w:right="65"/>
              <w:rPr>
                <w:sz w:val="24"/>
              </w:rPr>
            </w:pPr>
            <w:r>
              <w:rPr>
                <w:spacing w:val="-4"/>
                <w:sz w:val="24"/>
              </w:rPr>
              <w:t>42,7</w:t>
            </w:r>
          </w:p>
        </w:tc>
        <w:tc>
          <w:tcPr>
            <w:tcW w:type="dxa" w:w="576"/>
          </w:tcPr>
          <w:p>
            <w:pPr>
              <w:pStyle w:val="TableParagraph"/>
              <w:spacing w:line="256" w:lineRule="exact"/>
              <w:ind w:left="74" w:right="65"/>
              <w:rPr>
                <w:sz w:val="24"/>
              </w:rPr>
            </w:pPr>
            <w:r>
              <w:rPr>
                <w:spacing w:val="-5"/>
                <w:sz w:val="24"/>
              </w:rPr>
              <w:t>110</w:t>
            </w:r>
          </w:p>
        </w:tc>
        <w:tc>
          <w:tcPr>
            <w:tcW w:type="dxa" w:w="576"/>
          </w:tcPr>
          <w:p>
            <w:pPr>
              <w:pStyle w:val="TableParagraph"/>
              <w:spacing w:line="256" w:lineRule="exact"/>
              <w:ind w:left="74" w:right="65"/>
              <w:rPr>
                <w:sz w:val="24"/>
              </w:rPr>
            </w:pPr>
            <w:r>
              <w:rPr>
                <w:spacing w:val="-5"/>
                <w:sz w:val="24"/>
              </w:rPr>
              <w:t>118</w:t>
            </w:r>
          </w:p>
        </w:tc>
        <w:tc>
          <w:tcPr>
            <w:tcW w:type="dxa" w:w="636"/>
          </w:tcPr>
          <w:p>
            <w:pPr>
              <w:pStyle w:val="TableParagraph"/>
              <w:spacing w:line="256" w:lineRule="exact"/>
              <w:ind w:left="74" w:right="65"/>
              <w:rPr>
                <w:sz w:val="24"/>
              </w:rPr>
            </w:pPr>
            <w:r>
              <w:rPr>
                <w:spacing w:val="-5"/>
                <w:sz w:val="24"/>
              </w:rPr>
              <w:t>94</w:t>
            </w:r>
          </w:p>
        </w:tc>
        <w:tc>
          <w:tcPr>
            <w:tcW w:type="dxa" w:w="636"/>
          </w:tcPr>
          <w:p>
            <w:pPr>
              <w:pStyle w:val="TableParagraph"/>
              <w:spacing w:line="256" w:lineRule="exact"/>
              <w:ind w:left="74" w:right="65"/>
              <w:rPr>
                <w:sz w:val="24"/>
              </w:rPr>
            </w:pPr>
            <w:r>
              <w:rPr>
                <w:spacing w:val="-5"/>
                <w:sz w:val="24"/>
              </w:rPr>
              <w:t>105</w:t>
            </w:r>
          </w:p>
        </w:tc>
        <w:tc>
          <w:tcPr>
            <w:tcW w:type="dxa" w:w="876"/>
          </w:tcPr>
          <w:p>
            <w:pPr>
              <w:pStyle w:val="TableParagraph"/>
              <w:spacing w:line="256" w:lineRule="exact"/>
              <w:ind w:left="74" w:right="65"/>
              <w:rPr>
                <w:sz w:val="24"/>
              </w:rPr>
            </w:pPr>
            <w:r>
              <w:rPr>
                <w:spacing w:val="-5"/>
                <w:sz w:val="24"/>
              </w:rPr>
              <w:t>212</w:t>
            </w:r>
          </w:p>
        </w:tc>
        <w:tc>
          <w:tcPr>
            <w:tcW w:type="dxa" w:w="996"/>
          </w:tcPr>
          <w:p>
            <w:pPr>
              <w:pStyle w:val="TableParagraph"/>
              <w:spacing w:line="256" w:lineRule="exact"/>
              <w:ind w:left="74" w:right="65"/>
              <w:rPr>
                <w:sz w:val="24"/>
              </w:rPr>
            </w:pPr>
            <w:r>
              <w:rPr>
                <w:spacing w:val="-2"/>
                <w:sz w:val="24"/>
              </w:rPr>
              <w:t>321,25</w:t>
            </w:r>
          </w:p>
        </w:tc>
        <w:tc>
          <w:tcPr>
            <w:tcW w:type="dxa" w:w="996"/>
          </w:tcPr>
          <w:p>
            <w:pPr>
              <w:pStyle w:val="TableParagraph"/>
              <w:spacing w:line="256" w:lineRule="exact"/>
              <w:ind w:left="74" w:right="65"/>
              <w:rPr>
                <w:sz w:val="24"/>
              </w:rPr>
            </w:pPr>
            <w:r>
              <w:rPr>
                <w:spacing w:val="-5"/>
                <w:sz w:val="24"/>
              </w:rPr>
              <w:t>231</w:t>
            </w:r>
          </w:p>
        </w:tc>
        <w:tc>
          <w:tcPr>
            <w:tcW w:type="dxa" w:w="996"/>
          </w:tcPr>
          <w:p>
            <w:pPr>
              <w:pStyle w:val="TableParagraph"/>
              <w:spacing w:line="256" w:lineRule="exact"/>
              <w:ind w:left="74" w:right="65"/>
              <w:rPr>
                <w:sz w:val="24"/>
              </w:rPr>
            </w:pPr>
            <w:r>
              <w:rPr>
                <w:spacing w:val="-2"/>
                <w:sz w:val="24"/>
              </w:rPr>
              <w:t>184,29</w:t>
            </w:r>
          </w:p>
        </w:tc>
      </w:tr>
      <w:tr>
        <w:trPr>
          <w:trHeight w:hRule="atLeast" w:val="275"/>
        </w:trPr>
        <w:tc>
          <w:tcPr>
            <w:tcW w:type="dxa" w:w="506"/>
          </w:tcPr>
          <w:p>
            <w:pPr>
              <w:pStyle w:val="TableParagraph"/>
              <w:ind w:left="0"/>
              <w:jc w:val="left"/>
              <w:rPr>
                <w:sz w:val="20"/>
              </w:rPr>
            </w:pPr>
          </w:p>
        </w:tc>
        <w:tc>
          <w:tcPr>
            <w:tcW w:type="dxa" w:w="3713"/>
          </w:tcPr>
          <w:p>
            <w:pPr>
              <w:pStyle w:val="TableParagraph"/>
              <w:spacing w:line="256" w:lineRule="exact"/>
              <w:ind w:left="0" w:right="69"/>
              <w:rPr>
                <w:sz w:val="24"/>
              </w:rPr>
            </w:pPr>
            <w:r>
              <w:rPr>
                <w:spacing w:val="-2"/>
                <w:sz w:val="24"/>
              </w:rPr>
              <w:t>минимум</w:t>
            </w:r>
          </w:p>
        </w:tc>
        <w:tc>
          <w:tcPr>
            <w:tcW w:type="dxa" w:w="1615"/>
          </w:tcPr>
          <w:p>
            <w:pPr>
              <w:pStyle w:val="TableParagraph"/>
              <w:ind w:left="0"/>
              <w:jc w:val="left"/>
              <w:rPr>
                <w:sz w:val="20"/>
              </w:rPr>
            </w:pPr>
          </w:p>
        </w:tc>
        <w:tc>
          <w:tcPr>
            <w:tcW w:type="dxa" w:w="636"/>
          </w:tcPr>
          <w:p>
            <w:pPr>
              <w:pStyle w:val="TableParagraph"/>
              <w:spacing w:line="256" w:lineRule="exact"/>
              <w:ind w:left="74" w:right="65"/>
              <w:rPr>
                <w:sz w:val="24"/>
              </w:rPr>
            </w:pPr>
            <w:r>
              <w:rPr>
                <w:spacing w:val="-5"/>
                <w:sz w:val="24"/>
              </w:rPr>
              <w:t>34</w:t>
            </w:r>
          </w:p>
        </w:tc>
        <w:tc>
          <w:tcPr>
            <w:tcW w:type="dxa" w:w="636"/>
          </w:tcPr>
          <w:p>
            <w:pPr>
              <w:pStyle w:val="TableParagraph"/>
              <w:spacing w:line="256" w:lineRule="exact"/>
              <w:ind w:left="74" w:right="65"/>
              <w:rPr>
                <w:sz w:val="24"/>
              </w:rPr>
            </w:pPr>
            <w:r>
              <w:rPr>
                <w:spacing w:val="-5"/>
                <w:sz w:val="24"/>
              </w:rPr>
              <w:t>38</w:t>
            </w:r>
          </w:p>
        </w:tc>
        <w:tc>
          <w:tcPr>
            <w:tcW w:type="dxa" w:w="636"/>
          </w:tcPr>
          <w:p>
            <w:pPr>
              <w:pStyle w:val="TableParagraph"/>
              <w:spacing w:line="256" w:lineRule="exact"/>
              <w:ind w:left="74" w:right="65"/>
              <w:rPr>
                <w:sz w:val="24"/>
              </w:rPr>
            </w:pPr>
            <w:r>
              <w:rPr>
                <w:spacing w:val="-5"/>
                <w:sz w:val="24"/>
              </w:rPr>
              <w:t>35</w:t>
            </w:r>
          </w:p>
        </w:tc>
        <w:tc>
          <w:tcPr>
            <w:tcW w:type="dxa" w:w="636"/>
          </w:tcPr>
          <w:p>
            <w:pPr>
              <w:pStyle w:val="TableParagraph"/>
              <w:spacing w:line="256" w:lineRule="exact"/>
              <w:ind w:left="74" w:right="65"/>
              <w:rPr>
                <w:sz w:val="24"/>
              </w:rPr>
            </w:pPr>
            <w:r>
              <w:rPr>
                <w:spacing w:val="-4"/>
                <w:sz w:val="24"/>
              </w:rPr>
              <w:t>36,3</w:t>
            </w:r>
          </w:p>
        </w:tc>
        <w:tc>
          <w:tcPr>
            <w:tcW w:type="dxa" w:w="576"/>
          </w:tcPr>
          <w:p>
            <w:pPr>
              <w:pStyle w:val="TableParagraph"/>
              <w:spacing w:line="256" w:lineRule="exact"/>
              <w:ind w:left="74" w:right="65"/>
              <w:rPr>
                <w:sz w:val="24"/>
              </w:rPr>
            </w:pPr>
            <w:r>
              <w:rPr>
                <w:spacing w:val="-5"/>
                <w:sz w:val="24"/>
              </w:rPr>
              <w:t>90</w:t>
            </w:r>
          </w:p>
        </w:tc>
        <w:tc>
          <w:tcPr>
            <w:tcW w:type="dxa" w:w="576"/>
          </w:tcPr>
          <w:p>
            <w:pPr>
              <w:pStyle w:val="TableParagraph"/>
              <w:spacing w:line="256" w:lineRule="exact"/>
              <w:ind w:left="74" w:right="65"/>
              <w:rPr>
                <w:sz w:val="24"/>
              </w:rPr>
            </w:pPr>
            <w:r>
              <w:rPr>
                <w:spacing w:val="-5"/>
                <w:sz w:val="24"/>
              </w:rPr>
              <w:t>110</w:t>
            </w:r>
          </w:p>
        </w:tc>
        <w:tc>
          <w:tcPr>
            <w:tcW w:type="dxa" w:w="636"/>
          </w:tcPr>
          <w:p>
            <w:pPr>
              <w:pStyle w:val="TableParagraph"/>
              <w:spacing w:line="256" w:lineRule="exact"/>
              <w:ind w:left="74" w:right="65"/>
              <w:rPr>
                <w:sz w:val="24"/>
              </w:rPr>
            </w:pPr>
            <w:r>
              <w:rPr>
                <w:spacing w:val="-5"/>
                <w:sz w:val="24"/>
              </w:rPr>
              <w:t>81</w:t>
            </w:r>
          </w:p>
        </w:tc>
        <w:tc>
          <w:tcPr>
            <w:tcW w:type="dxa" w:w="636"/>
          </w:tcPr>
          <w:p>
            <w:pPr>
              <w:pStyle w:val="TableParagraph"/>
              <w:spacing w:line="256" w:lineRule="exact"/>
              <w:ind w:left="74" w:right="65"/>
              <w:rPr>
                <w:sz w:val="24"/>
              </w:rPr>
            </w:pPr>
            <w:r>
              <w:rPr>
                <w:spacing w:val="-5"/>
                <w:sz w:val="24"/>
              </w:rPr>
              <w:t>95</w:t>
            </w:r>
          </w:p>
        </w:tc>
        <w:tc>
          <w:tcPr>
            <w:tcW w:type="dxa" w:w="876"/>
          </w:tcPr>
          <w:p>
            <w:pPr>
              <w:pStyle w:val="TableParagraph"/>
              <w:spacing w:line="256" w:lineRule="exact"/>
              <w:ind w:left="74" w:right="65"/>
              <w:rPr>
                <w:sz w:val="24"/>
              </w:rPr>
            </w:pPr>
            <w:r>
              <w:rPr>
                <w:spacing w:val="-4"/>
                <w:sz w:val="24"/>
              </w:rPr>
              <w:t>11,9</w:t>
            </w:r>
          </w:p>
        </w:tc>
        <w:tc>
          <w:tcPr>
            <w:tcW w:type="dxa" w:w="996"/>
          </w:tcPr>
          <w:p>
            <w:pPr>
              <w:pStyle w:val="TableParagraph"/>
              <w:spacing w:line="256" w:lineRule="exact"/>
              <w:ind w:left="74" w:right="65"/>
              <w:rPr>
                <w:sz w:val="24"/>
              </w:rPr>
            </w:pPr>
            <w:r>
              <w:rPr>
                <w:spacing w:val="-4"/>
                <w:sz w:val="24"/>
              </w:rPr>
              <w:t>17,5</w:t>
            </w:r>
          </w:p>
        </w:tc>
        <w:tc>
          <w:tcPr>
            <w:tcW w:type="dxa" w:w="996"/>
          </w:tcPr>
          <w:p>
            <w:pPr>
              <w:pStyle w:val="TableParagraph"/>
              <w:spacing w:line="256" w:lineRule="exact"/>
              <w:ind w:left="74" w:right="65"/>
              <w:rPr>
                <w:sz w:val="24"/>
              </w:rPr>
            </w:pPr>
            <w:r>
              <w:rPr>
                <w:spacing w:val="-4"/>
                <w:sz w:val="24"/>
              </w:rPr>
              <w:t>13,1</w:t>
            </w:r>
          </w:p>
        </w:tc>
        <w:tc>
          <w:tcPr>
            <w:tcW w:type="dxa" w:w="996"/>
          </w:tcPr>
          <w:p>
            <w:pPr>
              <w:pStyle w:val="TableParagraph"/>
              <w:spacing w:line="256" w:lineRule="exact"/>
              <w:ind w:left="74" w:right="65"/>
              <w:rPr>
                <w:sz w:val="24"/>
              </w:rPr>
            </w:pPr>
            <w:r>
              <w:rPr>
                <w:spacing w:val="-2"/>
                <w:sz w:val="24"/>
              </w:rPr>
              <w:t>22,54</w:t>
            </w:r>
          </w:p>
        </w:tc>
      </w:tr>
      <w:tr>
        <w:trPr>
          <w:trHeight w:hRule="atLeast" w:val="275"/>
        </w:trPr>
        <w:tc>
          <w:tcPr>
            <w:tcW w:type="dxa" w:w="506"/>
          </w:tcPr>
          <w:p>
            <w:pPr>
              <w:pStyle w:val="TableParagraph"/>
              <w:ind w:left="0"/>
              <w:jc w:val="left"/>
              <w:rPr>
                <w:sz w:val="20"/>
              </w:rPr>
            </w:pPr>
          </w:p>
        </w:tc>
        <w:tc>
          <w:tcPr>
            <w:tcW w:type="dxa" w:w="3713"/>
          </w:tcPr>
          <w:p>
            <w:pPr>
              <w:pStyle w:val="TableParagraph"/>
              <w:spacing w:line="256" w:lineRule="exact"/>
              <w:ind w:left="0" w:right="68"/>
              <w:rPr>
                <w:sz w:val="24"/>
              </w:rPr>
            </w:pPr>
            <w:r>
              <w:rPr>
                <w:spacing w:val="-2"/>
                <w:sz w:val="24"/>
              </w:rPr>
              <w:t>среднее</w:t>
            </w:r>
          </w:p>
        </w:tc>
        <w:tc>
          <w:tcPr>
            <w:tcW w:type="dxa" w:w="1615"/>
          </w:tcPr>
          <w:p>
            <w:pPr>
              <w:pStyle w:val="TableParagraph"/>
              <w:ind w:left="0"/>
              <w:jc w:val="left"/>
              <w:rPr>
                <w:sz w:val="20"/>
              </w:rPr>
            </w:pPr>
          </w:p>
        </w:tc>
        <w:tc>
          <w:tcPr>
            <w:tcW w:type="dxa" w:w="636"/>
          </w:tcPr>
          <w:p>
            <w:pPr>
              <w:pStyle w:val="TableParagraph"/>
              <w:spacing w:line="256" w:lineRule="exact"/>
              <w:ind w:left="74" w:right="65"/>
              <w:rPr>
                <w:sz w:val="24"/>
              </w:rPr>
            </w:pPr>
            <w:r>
              <w:rPr>
                <w:spacing w:val="-4"/>
                <w:sz w:val="24"/>
              </w:rPr>
              <w:t>40,4</w:t>
            </w:r>
          </w:p>
        </w:tc>
        <w:tc>
          <w:tcPr>
            <w:tcW w:type="dxa" w:w="636"/>
          </w:tcPr>
          <w:p>
            <w:pPr>
              <w:pStyle w:val="TableParagraph"/>
              <w:spacing w:line="256" w:lineRule="exact"/>
              <w:ind w:left="74" w:right="65"/>
              <w:rPr>
                <w:sz w:val="24"/>
              </w:rPr>
            </w:pPr>
            <w:r>
              <w:rPr>
                <w:spacing w:val="-4"/>
                <w:sz w:val="24"/>
              </w:rPr>
              <w:t>42,5</w:t>
            </w:r>
          </w:p>
        </w:tc>
        <w:tc>
          <w:tcPr>
            <w:tcW w:type="dxa" w:w="636"/>
          </w:tcPr>
          <w:p>
            <w:pPr>
              <w:pStyle w:val="TableParagraph"/>
              <w:spacing w:line="256" w:lineRule="exact"/>
              <w:ind w:left="74" w:right="65"/>
              <w:rPr>
                <w:sz w:val="24"/>
              </w:rPr>
            </w:pPr>
            <w:r>
              <w:rPr>
                <w:spacing w:val="-4"/>
                <w:sz w:val="24"/>
              </w:rPr>
              <w:t>37,8</w:t>
            </w:r>
          </w:p>
        </w:tc>
        <w:tc>
          <w:tcPr>
            <w:tcW w:type="dxa" w:w="636"/>
          </w:tcPr>
          <w:p>
            <w:pPr>
              <w:pStyle w:val="TableParagraph"/>
              <w:spacing w:line="256" w:lineRule="exact"/>
              <w:ind w:left="74" w:right="65"/>
              <w:rPr>
                <w:sz w:val="24"/>
              </w:rPr>
            </w:pPr>
            <w:r>
              <w:rPr>
                <w:spacing w:val="-4"/>
                <w:sz w:val="24"/>
              </w:rPr>
              <w:t>40,3</w:t>
            </w:r>
          </w:p>
        </w:tc>
        <w:tc>
          <w:tcPr>
            <w:tcW w:type="dxa" w:w="576"/>
          </w:tcPr>
          <w:p>
            <w:pPr>
              <w:pStyle w:val="TableParagraph"/>
              <w:spacing w:line="256" w:lineRule="exact"/>
              <w:ind w:left="74" w:right="65"/>
              <w:rPr>
                <w:sz w:val="24"/>
              </w:rPr>
            </w:pPr>
            <w:r>
              <w:rPr>
                <w:spacing w:val="-5"/>
                <w:sz w:val="24"/>
              </w:rPr>
              <w:t>100</w:t>
            </w:r>
          </w:p>
        </w:tc>
        <w:tc>
          <w:tcPr>
            <w:tcW w:type="dxa" w:w="576"/>
          </w:tcPr>
          <w:p>
            <w:pPr>
              <w:pStyle w:val="TableParagraph"/>
              <w:spacing w:line="256" w:lineRule="exact"/>
              <w:ind w:left="74" w:right="65"/>
              <w:rPr>
                <w:sz w:val="24"/>
              </w:rPr>
            </w:pPr>
            <w:r>
              <w:rPr>
                <w:spacing w:val="-5"/>
                <w:sz w:val="24"/>
              </w:rPr>
              <w:t>114</w:t>
            </w:r>
          </w:p>
        </w:tc>
        <w:tc>
          <w:tcPr>
            <w:tcW w:type="dxa" w:w="636"/>
          </w:tcPr>
          <w:p>
            <w:pPr>
              <w:pStyle w:val="TableParagraph"/>
              <w:spacing w:line="256" w:lineRule="exact"/>
              <w:ind w:left="74" w:right="65"/>
              <w:rPr>
                <w:sz w:val="24"/>
              </w:rPr>
            </w:pPr>
            <w:r>
              <w:rPr>
                <w:spacing w:val="-4"/>
                <w:sz w:val="24"/>
              </w:rPr>
              <w:t>85,8</w:t>
            </w:r>
          </w:p>
        </w:tc>
        <w:tc>
          <w:tcPr>
            <w:tcW w:type="dxa" w:w="636"/>
          </w:tcPr>
          <w:p>
            <w:pPr>
              <w:pStyle w:val="TableParagraph"/>
              <w:spacing w:line="256" w:lineRule="exact"/>
              <w:ind w:left="74" w:right="65"/>
              <w:rPr>
                <w:sz w:val="24"/>
              </w:rPr>
            </w:pPr>
            <w:r>
              <w:rPr>
                <w:spacing w:val="-4"/>
                <w:sz w:val="24"/>
              </w:rPr>
              <w:t>99,8</w:t>
            </w:r>
          </w:p>
        </w:tc>
        <w:tc>
          <w:tcPr>
            <w:tcW w:type="dxa" w:w="876"/>
          </w:tcPr>
          <w:p>
            <w:pPr>
              <w:pStyle w:val="TableParagraph"/>
              <w:spacing w:line="256" w:lineRule="exact"/>
              <w:ind w:left="74" w:right="65"/>
              <w:rPr>
                <w:sz w:val="24"/>
              </w:rPr>
            </w:pPr>
            <w:r>
              <w:rPr>
                <w:spacing w:val="-2"/>
                <w:sz w:val="24"/>
              </w:rPr>
              <w:t>96,393</w:t>
            </w:r>
          </w:p>
        </w:tc>
        <w:tc>
          <w:tcPr>
            <w:tcW w:type="dxa" w:w="996"/>
          </w:tcPr>
          <w:p>
            <w:pPr>
              <w:pStyle w:val="TableParagraph"/>
              <w:spacing w:line="256" w:lineRule="exact"/>
              <w:ind w:left="74" w:right="65"/>
              <w:rPr>
                <w:sz w:val="24"/>
              </w:rPr>
            </w:pPr>
            <w:r>
              <w:rPr>
                <w:spacing w:val="-2"/>
                <w:sz w:val="24"/>
              </w:rPr>
              <w:t>64,3672</w:t>
            </w:r>
          </w:p>
        </w:tc>
        <w:tc>
          <w:tcPr>
            <w:tcW w:type="dxa" w:w="996"/>
          </w:tcPr>
          <w:p>
            <w:pPr>
              <w:pStyle w:val="TableParagraph"/>
              <w:spacing w:line="256" w:lineRule="exact"/>
              <w:ind w:left="74" w:right="65"/>
              <w:rPr>
                <w:sz w:val="24"/>
              </w:rPr>
            </w:pPr>
            <w:r>
              <w:rPr>
                <w:spacing w:val="-2"/>
                <w:sz w:val="24"/>
              </w:rPr>
              <w:t>80,5026</w:t>
            </w:r>
          </w:p>
        </w:tc>
        <w:tc>
          <w:tcPr>
            <w:tcW w:type="dxa" w:w="996"/>
          </w:tcPr>
          <w:p>
            <w:pPr>
              <w:pStyle w:val="TableParagraph"/>
              <w:spacing w:line="256" w:lineRule="exact"/>
              <w:ind w:left="74" w:right="65"/>
              <w:rPr>
                <w:sz w:val="24"/>
              </w:rPr>
            </w:pPr>
            <w:r>
              <w:rPr>
                <w:spacing w:val="-2"/>
                <w:sz w:val="24"/>
              </w:rPr>
              <w:t>79,1704</w:t>
            </w:r>
          </w:p>
        </w:tc>
      </w:tr>
    </w:tbl>
    <w:p>
      <w:pPr>
        <w:pStyle w:val="TableParagraph"/>
        <w:spacing w:after="0" w:line="256" w:lineRule="exact"/>
        <w:rPr>
          <w:sz w:val="24"/>
        </w:rPr>
        <w:sectPr>
          <w:pgSz w:h="11910" w:orient="landscape" w:w="16840"/>
          <w:pgMar w:bottom="1340" w:footer="1140" w:header="0" w:left="1133" w:right="0" w:top="1060"/>
        </w:sectPr>
      </w:pPr>
    </w:p>
    <w:p>
      <w:pPr>
        <w:pStyle w:val="BodyText"/>
        <w:spacing w:before="68"/>
        <w:ind w:left="568"/>
        <w:jc w:val="left"/>
      </w:pPr>
      <w:r>
        <w:rPr/>
        <w:t>Таблица</w:t>
      </w:r>
      <w:r>
        <w:rPr>
          <w:spacing w:val="-5"/>
        </w:rPr>
        <w:t> </w:t>
      </w:r>
      <w:r>
        <w:rPr/>
        <w:t>Д.2</w:t>
      </w:r>
      <w:r>
        <w:rPr>
          <w:spacing w:val="-4"/>
        </w:rPr>
        <w:t> </w:t>
      </w:r>
      <w:r>
        <w:rPr/>
        <w:t>–</w:t>
      </w:r>
      <w:r>
        <w:rPr>
          <w:spacing w:val="-4"/>
        </w:rPr>
        <w:t> </w:t>
      </w:r>
      <w:r>
        <w:rPr/>
        <w:t>Вегетационный</w:t>
      </w:r>
      <w:r>
        <w:rPr>
          <w:spacing w:val="-4"/>
        </w:rPr>
        <w:t> </w:t>
      </w:r>
      <w:r>
        <w:rPr/>
        <w:t>период</w:t>
      </w:r>
      <w:r>
        <w:rPr>
          <w:spacing w:val="-4"/>
        </w:rPr>
        <w:t> </w:t>
      </w:r>
      <w:r>
        <w:rPr/>
        <w:t>и</w:t>
      </w:r>
      <w:r>
        <w:rPr>
          <w:spacing w:val="-4"/>
        </w:rPr>
        <w:t> </w:t>
      </w:r>
      <w:r>
        <w:rPr/>
        <w:t>урожайность</w:t>
      </w:r>
      <w:r>
        <w:rPr>
          <w:spacing w:val="-4"/>
        </w:rPr>
        <w:t> </w:t>
      </w:r>
      <w:r>
        <w:rPr/>
        <w:t>сортообразцов</w:t>
      </w:r>
      <w:r>
        <w:rPr>
          <w:spacing w:val="-4"/>
        </w:rPr>
        <w:t> </w:t>
      </w:r>
      <w:r>
        <w:rPr/>
        <w:t>мировой</w:t>
      </w:r>
      <w:r>
        <w:rPr>
          <w:spacing w:val="-4"/>
        </w:rPr>
        <w:t> </w:t>
      </w:r>
      <w:r>
        <w:rPr/>
        <w:t>коллекции</w:t>
      </w:r>
      <w:r>
        <w:rPr>
          <w:spacing w:val="-4"/>
        </w:rPr>
        <w:t> </w:t>
      </w:r>
      <w:r>
        <w:rPr/>
        <w:t>мелкосемянной</w:t>
      </w:r>
      <w:r>
        <w:rPr>
          <w:spacing w:val="-4"/>
        </w:rPr>
        <w:t> </w:t>
      </w:r>
      <w:r>
        <w:rPr>
          <w:spacing w:val="-2"/>
        </w:rPr>
        <w:t>чечевицы</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230"/>
        <w:gridCol w:w="2148"/>
        <w:gridCol w:w="1677"/>
        <w:gridCol w:w="593"/>
        <w:gridCol w:w="745"/>
        <w:gridCol w:w="745"/>
        <w:gridCol w:w="747"/>
        <w:gridCol w:w="675"/>
        <w:gridCol w:w="675"/>
        <w:gridCol w:w="745"/>
        <w:gridCol w:w="750"/>
        <w:gridCol w:w="1146"/>
        <w:gridCol w:w="886"/>
        <w:gridCol w:w="886"/>
        <w:gridCol w:w="893"/>
      </w:tblGrid>
      <w:tr>
        <w:trPr>
          <w:trHeight w:hRule="atLeast" w:val="275"/>
        </w:trPr>
        <w:tc>
          <w:tcPr>
            <w:tcW w:type="dxa" w:w="1230"/>
            <w:vMerge w:val="restart"/>
          </w:tcPr>
          <w:p>
            <w:pPr>
              <w:pStyle w:val="TableParagraph"/>
              <w:spacing w:before="9"/>
              <w:ind w:left="0"/>
              <w:jc w:val="left"/>
              <w:rPr>
                <w:sz w:val="24"/>
              </w:rPr>
            </w:pPr>
          </w:p>
          <w:p>
            <w:pPr>
              <w:pStyle w:val="TableParagraph"/>
              <w:rPr>
                <w:sz w:val="24"/>
              </w:rPr>
            </w:pPr>
            <w:r>
              <w:rPr>
                <w:spacing w:val="-10"/>
                <w:sz w:val="24"/>
              </w:rPr>
              <w:t>№</w:t>
            </w:r>
          </w:p>
        </w:tc>
        <w:tc>
          <w:tcPr>
            <w:tcW w:type="dxa" w:w="2148"/>
            <w:vMerge w:val="restart"/>
          </w:tcPr>
          <w:p>
            <w:pPr>
              <w:pStyle w:val="TableParagraph"/>
              <w:spacing w:before="9"/>
              <w:ind w:left="0"/>
              <w:jc w:val="left"/>
              <w:rPr>
                <w:sz w:val="24"/>
              </w:rPr>
            </w:pPr>
          </w:p>
          <w:p>
            <w:pPr>
              <w:pStyle w:val="TableParagraph"/>
              <w:ind w:hanging="678" w:left="795" w:right="104"/>
              <w:jc w:val="left"/>
              <w:rPr>
                <w:sz w:val="24"/>
              </w:rPr>
            </w:pPr>
            <w:r>
              <w:rPr>
                <w:sz w:val="24"/>
              </w:rPr>
              <w:t>Название</w:t>
            </w:r>
            <w:r>
              <w:rPr>
                <w:spacing w:val="-15"/>
                <w:sz w:val="24"/>
              </w:rPr>
              <w:t> </w:t>
            </w:r>
            <w:r>
              <w:rPr>
                <w:sz w:val="24"/>
              </w:rPr>
              <w:t>сортооб- </w:t>
            </w:r>
            <w:r>
              <w:rPr>
                <w:spacing w:val="-2"/>
                <w:sz w:val="24"/>
              </w:rPr>
              <w:t>разца</w:t>
            </w:r>
          </w:p>
        </w:tc>
        <w:tc>
          <w:tcPr>
            <w:tcW w:type="dxa" w:w="1677"/>
            <w:vMerge w:val="restart"/>
          </w:tcPr>
          <w:p>
            <w:pPr>
              <w:pStyle w:val="TableParagraph"/>
              <w:ind w:left="0"/>
              <w:jc w:val="left"/>
              <w:rPr>
                <w:sz w:val="24"/>
              </w:rPr>
            </w:pPr>
          </w:p>
        </w:tc>
        <w:tc>
          <w:tcPr>
            <w:tcW w:type="dxa" w:w="5675"/>
            <w:gridSpan w:val="8"/>
          </w:tcPr>
          <w:p>
            <w:pPr>
              <w:pStyle w:val="TableParagraph"/>
              <w:spacing w:line="256" w:lineRule="exact"/>
              <w:ind w:left="1065"/>
              <w:jc w:val="left"/>
              <w:rPr>
                <w:sz w:val="24"/>
              </w:rPr>
            </w:pPr>
            <w:r>
              <w:rPr>
                <w:sz w:val="24"/>
              </w:rPr>
              <w:t>Вегетационный</w:t>
            </w:r>
            <w:r>
              <w:rPr>
                <w:spacing w:val="-3"/>
                <w:sz w:val="24"/>
              </w:rPr>
              <w:t> </w:t>
            </w:r>
            <w:r>
              <w:rPr>
                <w:sz w:val="24"/>
              </w:rPr>
              <w:t>перио,</w:t>
            </w:r>
            <w:r>
              <w:rPr>
                <w:spacing w:val="-3"/>
                <w:sz w:val="24"/>
              </w:rPr>
              <w:t> </w:t>
            </w:r>
            <w:r>
              <w:rPr>
                <w:sz w:val="24"/>
              </w:rPr>
              <w:t>суток</w:t>
            </w:r>
            <w:r>
              <w:rPr>
                <w:spacing w:val="-3"/>
                <w:sz w:val="24"/>
              </w:rPr>
              <w:t> </w:t>
            </w:r>
            <w:r>
              <w:rPr>
                <w:sz w:val="24"/>
              </w:rPr>
              <w:t>от</w:t>
            </w:r>
            <w:r>
              <w:rPr>
                <w:spacing w:val="-2"/>
                <w:sz w:val="24"/>
              </w:rPr>
              <w:t> </w:t>
            </w:r>
            <w:r>
              <w:rPr>
                <w:spacing w:val="-5"/>
                <w:sz w:val="24"/>
              </w:rPr>
              <w:t>до</w:t>
            </w:r>
          </w:p>
        </w:tc>
        <w:tc>
          <w:tcPr>
            <w:tcW w:type="dxa" w:w="3811"/>
            <w:gridSpan w:val="4"/>
          </w:tcPr>
          <w:p>
            <w:pPr>
              <w:pStyle w:val="TableParagraph"/>
              <w:spacing w:line="256" w:lineRule="exact"/>
              <w:ind w:left="956"/>
              <w:jc w:val="left"/>
              <w:rPr>
                <w:sz w:val="24"/>
              </w:rPr>
            </w:pPr>
            <w:r>
              <w:rPr>
                <w:sz w:val="24"/>
              </w:rPr>
              <w:t>Урожайность,</w:t>
            </w:r>
            <w:r>
              <w:rPr>
                <w:spacing w:val="-8"/>
                <w:sz w:val="24"/>
              </w:rPr>
              <w:t> </w:t>
            </w:r>
            <w:r>
              <w:rPr>
                <w:spacing w:val="-4"/>
                <w:sz w:val="24"/>
              </w:rPr>
              <w:t>ц/га</w:t>
            </w:r>
          </w:p>
        </w:tc>
      </w:tr>
      <w:tr>
        <w:trPr>
          <w:trHeight w:hRule="atLeast" w:val="275"/>
        </w:trPr>
        <w:tc>
          <w:tcPr>
            <w:tcW w:type="dxa" w:w="1230"/>
            <w:vMerge/>
            <w:tcBorders>
              <w:top w:val="nil"/>
            </w:tcBorders>
          </w:tcPr>
          <w:p>
            <w:pPr>
              <w:rPr>
                <w:sz w:val="2"/>
                <w:szCs w:val="2"/>
              </w:rPr>
            </w:pPr>
          </w:p>
        </w:tc>
        <w:tc>
          <w:tcPr>
            <w:tcW w:type="dxa" w:w="2148"/>
            <w:vMerge/>
            <w:tcBorders>
              <w:top w:val="nil"/>
            </w:tcBorders>
          </w:tcPr>
          <w:p>
            <w:pPr>
              <w:rPr>
                <w:sz w:val="2"/>
                <w:szCs w:val="2"/>
              </w:rPr>
            </w:pPr>
          </w:p>
        </w:tc>
        <w:tc>
          <w:tcPr>
            <w:tcW w:type="dxa" w:w="1677"/>
            <w:vMerge/>
            <w:tcBorders>
              <w:top w:val="nil"/>
            </w:tcBorders>
          </w:tcPr>
          <w:p>
            <w:pPr>
              <w:rPr>
                <w:sz w:val="2"/>
                <w:szCs w:val="2"/>
              </w:rPr>
            </w:pPr>
          </w:p>
        </w:tc>
        <w:tc>
          <w:tcPr>
            <w:tcW w:type="dxa" w:w="2830"/>
            <w:gridSpan w:val="4"/>
          </w:tcPr>
          <w:p>
            <w:pPr>
              <w:pStyle w:val="TableParagraph"/>
              <w:spacing w:line="256" w:lineRule="exact"/>
              <w:ind w:left="541"/>
              <w:jc w:val="left"/>
              <w:rPr>
                <w:sz w:val="24"/>
              </w:rPr>
            </w:pPr>
            <w:r>
              <w:rPr>
                <w:spacing w:val="-2"/>
                <w:sz w:val="24"/>
              </w:rPr>
              <w:t>всходы-цветение</w:t>
            </w:r>
          </w:p>
        </w:tc>
        <w:tc>
          <w:tcPr>
            <w:tcW w:type="dxa" w:w="2845"/>
            <w:gridSpan w:val="4"/>
          </w:tcPr>
          <w:p>
            <w:pPr>
              <w:pStyle w:val="TableParagraph"/>
              <w:spacing w:line="256" w:lineRule="exact"/>
              <w:ind w:left="355"/>
              <w:jc w:val="left"/>
              <w:rPr>
                <w:sz w:val="24"/>
              </w:rPr>
            </w:pPr>
            <w:r>
              <w:rPr>
                <w:spacing w:val="-2"/>
                <w:sz w:val="24"/>
              </w:rPr>
              <w:t>цветение-созревание</w:t>
            </w:r>
          </w:p>
        </w:tc>
        <w:tc>
          <w:tcPr>
            <w:tcW w:type="dxa" w:w="3811"/>
            <w:gridSpan w:val="4"/>
          </w:tcPr>
          <w:p>
            <w:pPr>
              <w:pStyle w:val="TableParagraph"/>
              <w:spacing w:line="256" w:lineRule="exact"/>
              <w:ind w:left="12"/>
              <w:rPr>
                <w:sz w:val="24"/>
              </w:rPr>
            </w:pPr>
            <w:r>
              <w:rPr>
                <w:spacing w:val="-2"/>
                <w:sz w:val="24"/>
              </w:rPr>
              <w:t>всего</w:t>
            </w:r>
          </w:p>
        </w:tc>
      </w:tr>
      <w:tr>
        <w:trPr>
          <w:trHeight w:hRule="atLeast" w:val="551"/>
        </w:trPr>
        <w:tc>
          <w:tcPr>
            <w:tcW w:type="dxa" w:w="1230"/>
            <w:vMerge/>
            <w:tcBorders>
              <w:top w:val="nil"/>
            </w:tcBorders>
          </w:tcPr>
          <w:p>
            <w:pPr>
              <w:rPr>
                <w:sz w:val="2"/>
                <w:szCs w:val="2"/>
              </w:rPr>
            </w:pPr>
          </w:p>
        </w:tc>
        <w:tc>
          <w:tcPr>
            <w:tcW w:type="dxa" w:w="2148"/>
            <w:vMerge/>
            <w:tcBorders>
              <w:top w:val="nil"/>
            </w:tcBorders>
          </w:tcPr>
          <w:p>
            <w:pPr>
              <w:rPr>
                <w:sz w:val="2"/>
                <w:szCs w:val="2"/>
              </w:rPr>
            </w:pPr>
          </w:p>
        </w:tc>
        <w:tc>
          <w:tcPr>
            <w:tcW w:type="dxa" w:w="1677"/>
            <w:vMerge/>
            <w:tcBorders>
              <w:top w:val="nil"/>
            </w:tcBorders>
          </w:tcPr>
          <w:p>
            <w:pPr>
              <w:rPr>
                <w:sz w:val="2"/>
                <w:szCs w:val="2"/>
              </w:rPr>
            </w:pPr>
          </w:p>
        </w:tc>
        <w:tc>
          <w:tcPr>
            <w:tcW w:type="dxa" w:w="593"/>
            <w:textDirection w:val="btLr"/>
          </w:tcPr>
          <w:p>
            <w:pPr>
              <w:pStyle w:val="TableParagraph"/>
              <w:spacing w:before="158"/>
              <w:ind w:left="35"/>
              <w:jc w:val="left"/>
              <w:rPr>
                <w:sz w:val="24"/>
              </w:rPr>
            </w:pPr>
            <w:r>
              <w:rPr>
                <w:spacing w:val="-4"/>
                <w:sz w:val="24"/>
              </w:rPr>
              <w:t>2021</w:t>
            </w:r>
          </w:p>
        </w:tc>
        <w:tc>
          <w:tcPr>
            <w:tcW w:type="dxa" w:w="745"/>
            <w:textDirection w:val="btLr"/>
          </w:tcPr>
          <w:p>
            <w:pPr>
              <w:pStyle w:val="TableParagraph"/>
              <w:spacing w:before="234"/>
              <w:ind w:left="35"/>
              <w:jc w:val="left"/>
              <w:rPr>
                <w:sz w:val="24"/>
              </w:rPr>
            </w:pPr>
            <w:r>
              <w:rPr>
                <w:spacing w:val="-4"/>
                <w:sz w:val="24"/>
              </w:rPr>
              <w:t>2022</w:t>
            </w:r>
          </w:p>
        </w:tc>
        <w:tc>
          <w:tcPr>
            <w:tcW w:type="dxa" w:w="745"/>
            <w:textDirection w:val="btLr"/>
          </w:tcPr>
          <w:p>
            <w:pPr>
              <w:pStyle w:val="TableParagraph"/>
              <w:spacing w:before="234"/>
              <w:ind w:left="35"/>
              <w:jc w:val="left"/>
              <w:rPr>
                <w:sz w:val="24"/>
              </w:rPr>
            </w:pPr>
            <w:r>
              <w:rPr>
                <w:spacing w:val="-4"/>
                <w:sz w:val="24"/>
              </w:rPr>
              <w:t>2023</w:t>
            </w:r>
          </w:p>
        </w:tc>
        <w:tc>
          <w:tcPr>
            <w:tcW w:type="dxa" w:w="747"/>
            <w:textDirection w:val="btLr"/>
          </w:tcPr>
          <w:p>
            <w:pPr>
              <w:pStyle w:val="TableParagraph"/>
              <w:spacing w:before="97"/>
              <w:ind w:hanging="97" w:left="104" w:right="-2"/>
              <w:jc w:val="left"/>
              <w:rPr>
                <w:sz w:val="24"/>
              </w:rPr>
            </w:pPr>
            <w:r>
              <w:rPr>
                <w:spacing w:val="-2"/>
                <w:sz w:val="24"/>
              </w:rPr>
              <w:t>сред- </w:t>
            </w:r>
            <w:r>
              <w:rPr>
                <w:spacing w:val="-4"/>
                <w:sz w:val="24"/>
              </w:rPr>
              <w:t>нее</w:t>
            </w:r>
          </w:p>
        </w:tc>
        <w:tc>
          <w:tcPr>
            <w:tcW w:type="dxa" w:w="675"/>
            <w:textDirection w:val="btLr"/>
          </w:tcPr>
          <w:p>
            <w:pPr>
              <w:pStyle w:val="TableParagraph"/>
              <w:spacing w:before="199"/>
              <w:ind w:left="35"/>
              <w:jc w:val="left"/>
              <w:rPr>
                <w:sz w:val="24"/>
              </w:rPr>
            </w:pPr>
            <w:r>
              <w:rPr>
                <w:spacing w:val="-4"/>
                <w:sz w:val="24"/>
              </w:rPr>
              <w:t>2021</w:t>
            </w:r>
          </w:p>
        </w:tc>
        <w:tc>
          <w:tcPr>
            <w:tcW w:type="dxa" w:w="675"/>
            <w:textDirection w:val="btLr"/>
          </w:tcPr>
          <w:p>
            <w:pPr>
              <w:pStyle w:val="TableParagraph"/>
              <w:spacing w:before="199"/>
              <w:ind w:left="35"/>
              <w:jc w:val="left"/>
              <w:rPr>
                <w:sz w:val="24"/>
              </w:rPr>
            </w:pPr>
            <w:r>
              <w:rPr>
                <w:spacing w:val="-4"/>
                <w:sz w:val="24"/>
              </w:rPr>
              <w:t>2022</w:t>
            </w:r>
          </w:p>
        </w:tc>
        <w:tc>
          <w:tcPr>
            <w:tcW w:type="dxa" w:w="745"/>
            <w:textDirection w:val="btLr"/>
          </w:tcPr>
          <w:p>
            <w:pPr>
              <w:pStyle w:val="TableParagraph"/>
              <w:spacing w:before="234"/>
              <w:ind w:left="35"/>
              <w:jc w:val="left"/>
              <w:rPr>
                <w:sz w:val="24"/>
              </w:rPr>
            </w:pPr>
            <w:r>
              <w:rPr>
                <w:spacing w:val="-4"/>
                <w:sz w:val="24"/>
              </w:rPr>
              <w:t>2023</w:t>
            </w:r>
          </w:p>
        </w:tc>
        <w:tc>
          <w:tcPr>
            <w:tcW w:type="dxa" w:w="750"/>
            <w:textDirection w:val="btLr"/>
          </w:tcPr>
          <w:p>
            <w:pPr>
              <w:pStyle w:val="TableParagraph"/>
              <w:spacing w:before="99"/>
              <w:ind w:hanging="97" w:left="104" w:right="-2"/>
              <w:jc w:val="left"/>
              <w:rPr>
                <w:sz w:val="24"/>
              </w:rPr>
            </w:pPr>
            <w:r>
              <w:rPr>
                <w:spacing w:val="-2"/>
                <w:sz w:val="24"/>
              </w:rPr>
              <w:t>сред- </w:t>
            </w:r>
            <w:r>
              <w:rPr>
                <w:spacing w:val="-4"/>
                <w:sz w:val="24"/>
              </w:rPr>
              <w:t>нее</w:t>
            </w:r>
          </w:p>
        </w:tc>
        <w:tc>
          <w:tcPr>
            <w:tcW w:type="dxa" w:w="1146"/>
            <w:textDirection w:val="btLr"/>
          </w:tcPr>
          <w:p>
            <w:pPr>
              <w:pStyle w:val="TableParagraph"/>
              <w:spacing w:before="159"/>
              <w:ind w:left="0"/>
              <w:jc w:val="left"/>
              <w:rPr>
                <w:sz w:val="24"/>
              </w:rPr>
            </w:pPr>
          </w:p>
          <w:p>
            <w:pPr>
              <w:pStyle w:val="TableParagraph"/>
              <w:ind w:left="35"/>
              <w:jc w:val="left"/>
              <w:rPr>
                <w:sz w:val="24"/>
              </w:rPr>
            </w:pPr>
            <w:r>
              <w:rPr>
                <w:spacing w:val="-4"/>
                <w:sz w:val="24"/>
              </w:rPr>
              <w:t>2021</w:t>
            </w:r>
          </w:p>
        </w:tc>
        <w:tc>
          <w:tcPr>
            <w:tcW w:type="dxa" w:w="886"/>
            <w:textDirection w:val="btLr"/>
          </w:tcPr>
          <w:p>
            <w:pPr>
              <w:pStyle w:val="TableParagraph"/>
              <w:spacing w:before="29"/>
              <w:ind w:left="0"/>
              <w:jc w:val="left"/>
              <w:rPr>
                <w:sz w:val="24"/>
              </w:rPr>
            </w:pPr>
          </w:p>
          <w:p>
            <w:pPr>
              <w:pStyle w:val="TableParagraph"/>
              <w:ind w:left="35"/>
              <w:jc w:val="left"/>
              <w:rPr>
                <w:sz w:val="24"/>
              </w:rPr>
            </w:pPr>
            <w:r>
              <w:rPr>
                <w:spacing w:val="-4"/>
                <w:sz w:val="24"/>
              </w:rPr>
              <w:t>2022</w:t>
            </w:r>
          </w:p>
        </w:tc>
        <w:tc>
          <w:tcPr>
            <w:tcW w:type="dxa" w:w="886"/>
            <w:textDirection w:val="btLr"/>
          </w:tcPr>
          <w:p>
            <w:pPr>
              <w:pStyle w:val="TableParagraph"/>
              <w:spacing w:before="29"/>
              <w:ind w:left="0"/>
              <w:jc w:val="left"/>
              <w:rPr>
                <w:sz w:val="24"/>
              </w:rPr>
            </w:pPr>
          </w:p>
          <w:p>
            <w:pPr>
              <w:pStyle w:val="TableParagraph"/>
              <w:ind w:left="35"/>
              <w:jc w:val="left"/>
              <w:rPr>
                <w:sz w:val="24"/>
              </w:rPr>
            </w:pPr>
            <w:r>
              <w:rPr>
                <w:spacing w:val="-4"/>
                <w:sz w:val="24"/>
              </w:rPr>
              <w:t>2023</w:t>
            </w:r>
          </w:p>
        </w:tc>
        <w:tc>
          <w:tcPr>
            <w:tcW w:type="dxa" w:w="893"/>
            <w:textDirection w:val="btLr"/>
          </w:tcPr>
          <w:p>
            <w:pPr>
              <w:pStyle w:val="TableParagraph"/>
              <w:spacing w:before="169"/>
              <w:ind w:hanging="97" w:left="104" w:right="-2"/>
              <w:jc w:val="left"/>
              <w:rPr>
                <w:sz w:val="24"/>
              </w:rPr>
            </w:pPr>
            <w:r>
              <w:rPr>
                <w:spacing w:val="-2"/>
                <w:sz w:val="24"/>
              </w:rPr>
              <w:t>сред- </w:t>
            </w:r>
            <w:r>
              <w:rPr>
                <w:spacing w:val="-4"/>
                <w:sz w:val="24"/>
              </w:rPr>
              <w:t>нее</w:t>
            </w:r>
          </w:p>
        </w:tc>
      </w:tr>
      <w:tr>
        <w:trPr>
          <w:trHeight w:hRule="atLeast" w:val="275"/>
        </w:trPr>
        <w:tc>
          <w:tcPr>
            <w:tcW w:type="dxa" w:w="1230"/>
          </w:tcPr>
          <w:p>
            <w:pPr>
              <w:pStyle w:val="TableParagraph"/>
              <w:spacing w:line="256" w:lineRule="exact"/>
              <w:rPr>
                <w:sz w:val="24"/>
              </w:rPr>
            </w:pPr>
            <w:r>
              <w:rPr>
                <w:spacing w:val="-10"/>
                <w:sz w:val="24"/>
              </w:rPr>
              <w:t>1</w:t>
            </w:r>
          </w:p>
        </w:tc>
        <w:tc>
          <w:tcPr>
            <w:tcW w:type="dxa" w:w="2148"/>
          </w:tcPr>
          <w:p>
            <w:pPr>
              <w:pStyle w:val="TableParagraph"/>
              <w:spacing w:line="256" w:lineRule="exact"/>
              <w:ind w:left="10" w:right="2"/>
              <w:rPr>
                <w:sz w:val="24"/>
              </w:rPr>
            </w:pPr>
            <w:r>
              <w:rPr>
                <w:sz w:val="24"/>
              </w:rPr>
              <w:t>Крапинка,</w:t>
            </w:r>
            <w:r>
              <w:rPr>
                <w:spacing w:val="-4"/>
                <w:sz w:val="24"/>
              </w:rPr>
              <w:t> </w:t>
            </w:r>
            <w:r>
              <w:rPr>
                <w:spacing w:val="-5"/>
                <w:sz w:val="24"/>
              </w:rPr>
              <w:t>st</w:t>
            </w:r>
          </w:p>
        </w:tc>
        <w:tc>
          <w:tcPr>
            <w:tcW w:type="dxa" w:w="1677"/>
          </w:tcPr>
          <w:p>
            <w:pPr>
              <w:pStyle w:val="TableParagraph"/>
              <w:ind w:left="0"/>
              <w:jc w:val="left"/>
              <w:rPr>
                <w:sz w:val="20"/>
              </w:rPr>
            </w:pP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82</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73,4</w:t>
            </w:r>
          </w:p>
        </w:tc>
        <w:tc>
          <w:tcPr>
            <w:tcW w:type="dxa" w:w="886"/>
          </w:tcPr>
          <w:p>
            <w:pPr>
              <w:pStyle w:val="TableParagraph"/>
              <w:spacing w:line="256" w:lineRule="exact"/>
              <w:rPr>
                <w:sz w:val="24"/>
              </w:rPr>
            </w:pPr>
            <w:r>
              <w:rPr>
                <w:spacing w:val="-4"/>
                <w:sz w:val="24"/>
              </w:rPr>
              <w:t>28,1</w:t>
            </w:r>
          </w:p>
        </w:tc>
        <w:tc>
          <w:tcPr>
            <w:tcW w:type="dxa" w:w="886"/>
          </w:tcPr>
          <w:p>
            <w:pPr>
              <w:pStyle w:val="TableParagraph"/>
              <w:spacing w:line="256" w:lineRule="exact"/>
              <w:rPr>
                <w:sz w:val="24"/>
              </w:rPr>
            </w:pPr>
            <w:r>
              <w:rPr>
                <w:spacing w:val="-4"/>
                <w:sz w:val="24"/>
              </w:rPr>
              <w:t>31,4</w:t>
            </w:r>
          </w:p>
        </w:tc>
        <w:tc>
          <w:tcPr>
            <w:tcW w:type="dxa" w:w="893"/>
          </w:tcPr>
          <w:p>
            <w:pPr>
              <w:pStyle w:val="TableParagraph"/>
              <w:spacing w:line="256" w:lineRule="exact"/>
              <w:ind w:left="6"/>
              <w:rPr>
                <w:sz w:val="24"/>
              </w:rPr>
            </w:pPr>
            <w:r>
              <w:rPr>
                <w:spacing w:val="-4"/>
                <w:sz w:val="24"/>
              </w:rPr>
              <w:t>44,3</w:t>
            </w:r>
          </w:p>
        </w:tc>
      </w:tr>
      <w:tr>
        <w:trPr>
          <w:trHeight w:hRule="atLeast" w:val="275"/>
        </w:trPr>
        <w:tc>
          <w:tcPr>
            <w:tcW w:type="dxa" w:w="1230"/>
          </w:tcPr>
          <w:p>
            <w:pPr>
              <w:pStyle w:val="TableParagraph"/>
              <w:spacing w:line="256" w:lineRule="exact"/>
              <w:rPr>
                <w:sz w:val="24"/>
              </w:rPr>
            </w:pPr>
            <w:r>
              <w:rPr>
                <w:spacing w:val="-10"/>
                <w:sz w:val="24"/>
              </w:rPr>
              <w:t>2</w:t>
            </w:r>
          </w:p>
        </w:tc>
        <w:tc>
          <w:tcPr>
            <w:tcW w:type="dxa" w:w="2148"/>
          </w:tcPr>
          <w:p>
            <w:pPr>
              <w:pStyle w:val="TableParagraph"/>
              <w:spacing w:line="256" w:lineRule="exact"/>
              <w:ind w:left="10" w:right="2"/>
              <w:rPr>
                <w:sz w:val="24"/>
              </w:rPr>
            </w:pPr>
            <w:r>
              <w:rPr>
                <w:sz w:val="24"/>
              </w:rPr>
              <w:t>Sel</w:t>
            </w:r>
            <w:r>
              <w:rPr>
                <w:spacing w:val="-4"/>
                <w:sz w:val="24"/>
              </w:rPr>
              <w:t> </w:t>
            </w:r>
            <w:r>
              <w:rPr>
                <w:sz w:val="24"/>
              </w:rPr>
              <w:t>97-</w:t>
            </w:r>
            <w:r>
              <w:rPr>
                <w:spacing w:val="-5"/>
                <w:sz w:val="24"/>
              </w:rPr>
              <w:t>39L</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39</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103</w:t>
            </w:r>
          </w:p>
        </w:tc>
        <w:tc>
          <w:tcPr>
            <w:tcW w:type="dxa" w:w="675"/>
          </w:tcPr>
          <w:p>
            <w:pPr>
              <w:pStyle w:val="TableParagraph"/>
              <w:spacing w:line="256" w:lineRule="exact"/>
              <w:rPr>
                <w:sz w:val="24"/>
              </w:rPr>
            </w:pPr>
            <w:r>
              <w:rPr>
                <w:spacing w:val="-5"/>
                <w:sz w:val="24"/>
              </w:rPr>
              <w:t>110</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98</w:t>
            </w:r>
          </w:p>
        </w:tc>
        <w:tc>
          <w:tcPr>
            <w:tcW w:type="dxa" w:w="1146"/>
          </w:tcPr>
          <w:p>
            <w:pPr>
              <w:pStyle w:val="TableParagraph"/>
              <w:spacing w:line="256" w:lineRule="exact"/>
              <w:rPr>
                <w:sz w:val="24"/>
              </w:rPr>
            </w:pPr>
            <w:r>
              <w:rPr>
                <w:spacing w:val="-4"/>
                <w:sz w:val="24"/>
              </w:rPr>
              <w:t>42,3</w:t>
            </w:r>
          </w:p>
        </w:tc>
        <w:tc>
          <w:tcPr>
            <w:tcW w:type="dxa" w:w="886"/>
          </w:tcPr>
          <w:p>
            <w:pPr>
              <w:pStyle w:val="TableParagraph"/>
              <w:spacing w:line="256" w:lineRule="exact"/>
              <w:rPr>
                <w:sz w:val="24"/>
              </w:rPr>
            </w:pPr>
            <w:r>
              <w:rPr>
                <w:spacing w:val="-4"/>
                <w:sz w:val="24"/>
              </w:rPr>
              <w:t>91,1</w:t>
            </w:r>
          </w:p>
        </w:tc>
        <w:tc>
          <w:tcPr>
            <w:tcW w:type="dxa" w:w="886"/>
          </w:tcPr>
          <w:p>
            <w:pPr>
              <w:pStyle w:val="TableParagraph"/>
              <w:spacing w:line="256" w:lineRule="exact"/>
              <w:rPr>
                <w:sz w:val="24"/>
              </w:rPr>
            </w:pPr>
            <w:r>
              <w:rPr>
                <w:spacing w:val="-4"/>
                <w:sz w:val="24"/>
              </w:rPr>
              <w:t>65,8</w:t>
            </w:r>
          </w:p>
        </w:tc>
        <w:tc>
          <w:tcPr>
            <w:tcW w:type="dxa" w:w="893"/>
          </w:tcPr>
          <w:p>
            <w:pPr>
              <w:pStyle w:val="TableParagraph"/>
              <w:spacing w:line="256" w:lineRule="exact"/>
              <w:ind w:left="6"/>
              <w:rPr>
                <w:sz w:val="24"/>
              </w:rPr>
            </w:pPr>
            <w:r>
              <w:rPr>
                <w:spacing w:val="-4"/>
                <w:sz w:val="24"/>
              </w:rPr>
              <w:t>66,4</w:t>
            </w:r>
          </w:p>
        </w:tc>
      </w:tr>
      <w:tr>
        <w:trPr>
          <w:trHeight w:hRule="atLeast" w:val="275"/>
        </w:trPr>
        <w:tc>
          <w:tcPr>
            <w:tcW w:type="dxa" w:w="1230"/>
          </w:tcPr>
          <w:p>
            <w:pPr>
              <w:pStyle w:val="TableParagraph"/>
              <w:spacing w:line="256" w:lineRule="exact"/>
              <w:rPr>
                <w:sz w:val="24"/>
              </w:rPr>
            </w:pPr>
            <w:r>
              <w:rPr>
                <w:spacing w:val="-10"/>
                <w:sz w:val="24"/>
              </w:rPr>
              <w:t>3</w:t>
            </w:r>
          </w:p>
        </w:tc>
        <w:tc>
          <w:tcPr>
            <w:tcW w:type="dxa" w:w="2148"/>
          </w:tcPr>
          <w:p>
            <w:pPr>
              <w:pStyle w:val="TableParagraph"/>
              <w:spacing w:line="256" w:lineRule="exact"/>
              <w:ind w:left="10" w:right="3"/>
              <w:rPr>
                <w:sz w:val="24"/>
              </w:rPr>
            </w:pPr>
            <w:r>
              <w:rPr>
                <w:spacing w:val="-2"/>
                <w:sz w:val="24"/>
              </w:rPr>
              <w:t>Flip1997-</w:t>
            </w:r>
            <w:r>
              <w:rPr>
                <w:spacing w:val="-5"/>
                <w:sz w:val="24"/>
              </w:rPr>
              <w:t>6L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32</w:t>
            </w:r>
          </w:p>
        </w:tc>
        <w:tc>
          <w:tcPr>
            <w:tcW w:type="dxa" w:w="745"/>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37</w:t>
            </w:r>
          </w:p>
        </w:tc>
        <w:tc>
          <w:tcPr>
            <w:tcW w:type="dxa" w:w="747"/>
          </w:tcPr>
          <w:p>
            <w:pPr>
              <w:pStyle w:val="TableParagraph"/>
              <w:spacing w:line="256" w:lineRule="exact"/>
              <w:rPr>
                <w:sz w:val="24"/>
              </w:rPr>
            </w:pPr>
            <w:r>
              <w:rPr>
                <w:spacing w:val="-5"/>
                <w:sz w:val="24"/>
              </w:rPr>
              <w:t>36</w:t>
            </w:r>
          </w:p>
        </w:tc>
        <w:tc>
          <w:tcPr>
            <w:tcW w:type="dxa" w:w="675"/>
          </w:tcPr>
          <w:p>
            <w:pPr>
              <w:pStyle w:val="TableParagraph"/>
              <w:spacing w:line="256" w:lineRule="exact"/>
              <w:rPr>
                <w:sz w:val="24"/>
              </w:rPr>
            </w:pPr>
            <w:r>
              <w:rPr>
                <w:spacing w:val="-5"/>
                <w:sz w:val="24"/>
              </w:rPr>
              <w:t>97</w:t>
            </w:r>
          </w:p>
        </w:tc>
        <w:tc>
          <w:tcPr>
            <w:tcW w:type="dxa" w:w="675"/>
          </w:tcPr>
          <w:p>
            <w:pPr>
              <w:pStyle w:val="TableParagraph"/>
              <w:spacing w:line="256" w:lineRule="exact"/>
              <w:rPr>
                <w:sz w:val="24"/>
              </w:rPr>
            </w:pPr>
            <w:r>
              <w:rPr>
                <w:spacing w:val="-5"/>
                <w:sz w:val="24"/>
              </w:rPr>
              <w:t>109</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96</w:t>
            </w:r>
          </w:p>
        </w:tc>
        <w:tc>
          <w:tcPr>
            <w:tcW w:type="dxa" w:w="1146"/>
          </w:tcPr>
          <w:p>
            <w:pPr>
              <w:pStyle w:val="TableParagraph"/>
              <w:spacing w:line="256" w:lineRule="exact"/>
              <w:rPr>
                <w:sz w:val="24"/>
              </w:rPr>
            </w:pPr>
            <w:r>
              <w:rPr>
                <w:spacing w:val="-4"/>
                <w:sz w:val="24"/>
              </w:rPr>
              <w:t>29,0</w:t>
            </w:r>
          </w:p>
        </w:tc>
        <w:tc>
          <w:tcPr>
            <w:tcW w:type="dxa" w:w="886"/>
          </w:tcPr>
          <w:p>
            <w:pPr>
              <w:pStyle w:val="TableParagraph"/>
              <w:spacing w:line="256" w:lineRule="exact"/>
              <w:rPr>
                <w:sz w:val="24"/>
              </w:rPr>
            </w:pPr>
            <w:r>
              <w:rPr>
                <w:spacing w:val="-4"/>
                <w:sz w:val="24"/>
              </w:rPr>
              <w:t>85,6</w:t>
            </w:r>
          </w:p>
        </w:tc>
        <w:tc>
          <w:tcPr>
            <w:tcW w:type="dxa" w:w="886"/>
          </w:tcPr>
          <w:p>
            <w:pPr>
              <w:pStyle w:val="TableParagraph"/>
              <w:spacing w:line="256" w:lineRule="exact"/>
              <w:rPr>
                <w:sz w:val="24"/>
              </w:rPr>
            </w:pPr>
            <w:r>
              <w:rPr>
                <w:spacing w:val="-2"/>
                <w:sz w:val="24"/>
              </w:rPr>
              <w:t>117,6</w:t>
            </w:r>
          </w:p>
        </w:tc>
        <w:tc>
          <w:tcPr>
            <w:tcW w:type="dxa" w:w="893"/>
          </w:tcPr>
          <w:p>
            <w:pPr>
              <w:pStyle w:val="TableParagraph"/>
              <w:spacing w:line="256" w:lineRule="exact"/>
              <w:ind w:left="6"/>
              <w:rPr>
                <w:sz w:val="24"/>
              </w:rPr>
            </w:pPr>
            <w:r>
              <w:rPr>
                <w:spacing w:val="-4"/>
                <w:sz w:val="24"/>
              </w:rPr>
              <w:t>77,4</w:t>
            </w:r>
          </w:p>
        </w:tc>
      </w:tr>
      <w:tr>
        <w:trPr>
          <w:trHeight w:hRule="atLeast" w:val="275"/>
        </w:trPr>
        <w:tc>
          <w:tcPr>
            <w:tcW w:type="dxa" w:w="1230"/>
          </w:tcPr>
          <w:p>
            <w:pPr>
              <w:pStyle w:val="TableParagraph"/>
              <w:spacing w:line="256" w:lineRule="exact"/>
              <w:rPr>
                <w:sz w:val="24"/>
              </w:rPr>
            </w:pPr>
            <w:r>
              <w:rPr>
                <w:spacing w:val="-10"/>
                <w:sz w:val="24"/>
              </w:rPr>
              <w:t>4</w:t>
            </w:r>
          </w:p>
        </w:tc>
        <w:tc>
          <w:tcPr>
            <w:tcW w:type="dxa" w:w="2148"/>
          </w:tcPr>
          <w:p>
            <w:pPr>
              <w:pStyle w:val="TableParagraph"/>
              <w:spacing w:line="256" w:lineRule="exact"/>
              <w:ind w:left="10" w:right="1"/>
              <w:rPr>
                <w:sz w:val="24"/>
              </w:rPr>
            </w:pPr>
            <w:r>
              <w:rPr>
                <w:sz w:val="24"/>
              </w:rPr>
              <w:t>ILL</w:t>
            </w:r>
            <w:r>
              <w:rPr>
                <w:spacing w:val="-1"/>
                <w:sz w:val="24"/>
              </w:rPr>
              <w:t> </w:t>
            </w:r>
            <w:r>
              <w:rPr>
                <w:spacing w:val="-4"/>
                <w:sz w:val="24"/>
              </w:rPr>
              <w:t>5725</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39</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39</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97</w:t>
            </w:r>
          </w:p>
        </w:tc>
        <w:tc>
          <w:tcPr>
            <w:tcW w:type="dxa" w:w="675"/>
          </w:tcPr>
          <w:p>
            <w:pPr>
              <w:pStyle w:val="TableParagraph"/>
              <w:spacing w:line="256" w:lineRule="exact"/>
              <w:rPr>
                <w:sz w:val="24"/>
              </w:rPr>
            </w:pPr>
            <w:r>
              <w:rPr>
                <w:spacing w:val="-5"/>
                <w:sz w:val="24"/>
              </w:rPr>
              <w:t>110</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97</w:t>
            </w:r>
          </w:p>
        </w:tc>
        <w:tc>
          <w:tcPr>
            <w:tcW w:type="dxa" w:w="1146"/>
          </w:tcPr>
          <w:p>
            <w:pPr>
              <w:pStyle w:val="TableParagraph"/>
              <w:spacing w:line="256" w:lineRule="exact"/>
              <w:rPr>
                <w:sz w:val="24"/>
              </w:rPr>
            </w:pPr>
            <w:r>
              <w:rPr>
                <w:spacing w:val="-4"/>
                <w:sz w:val="24"/>
              </w:rPr>
              <w:t>28,2</w:t>
            </w:r>
          </w:p>
        </w:tc>
        <w:tc>
          <w:tcPr>
            <w:tcW w:type="dxa" w:w="886"/>
          </w:tcPr>
          <w:p>
            <w:pPr>
              <w:pStyle w:val="TableParagraph"/>
              <w:spacing w:line="256" w:lineRule="exact"/>
              <w:rPr>
                <w:sz w:val="24"/>
              </w:rPr>
            </w:pPr>
            <w:r>
              <w:rPr>
                <w:spacing w:val="-4"/>
                <w:sz w:val="24"/>
              </w:rPr>
              <w:t>84,5</w:t>
            </w:r>
          </w:p>
        </w:tc>
        <w:tc>
          <w:tcPr>
            <w:tcW w:type="dxa" w:w="886"/>
          </w:tcPr>
          <w:p>
            <w:pPr>
              <w:pStyle w:val="TableParagraph"/>
              <w:spacing w:line="256" w:lineRule="exact"/>
              <w:rPr>
                <w:sz w:val="24"/>
              </w:rPr>
            </w:pPr>
            <w:r>
              <w:rPr>
                <w:spacing w:val="-2"/>
                <w:sz w:val="24"/>
              </w:rPr>
              <w:t>170,4</w:t>
            </w:r>
          </w:p>
        </w:tc>
        <w:tc>
          <w:tcPr>
            <w:tcW w:type="dxa" w:w="893"/>
          </w:tcPr>
          <w:p>
            <w:pPr>
              <w:pStyle w:val="TableParagraph"/>
              <w:spacing w:line="256" w:lineRule="exact"/>
              <w:ind w:left="6"/>
              <w:rPr>
                <w:sz w:val="24"/>
              </w:rPr>
            </w:pPr>
            <w:r>
              <w:rPr>
                <w:spacing w:val="-4"/>
                <w:sz w:val="24"/>
              </w:rPr>
              <w:t>94,4</w:t>
            </w:r>
          </w:p>
        </w:tc>
      </w:tr>
      <w:tr>
        <w:trPr>
          <w:trHeight w:hRule="atLeast" w:val="275"/>
        </w:trPr>
        <w:tc>
          <w:tcPr>
            <w:tcW w:type="dxa" w:w="1230"/>
          </w:tcPr>
          <w:p>
            <w:pPr>
              <w:pStyle w:val="TableParagraph"/>
              <w:spacing w:line="256" w:lineRule="exact"/>
              <w:rPr>
                <w:sz w:val="24"/>
              </w:rPr>
            </w:pPr>
            <w:r>
              <w:rPr>
                <w:spacing w:val="-10"/>
                <w:sz w:val="24"/>
              </w:rPr>
              <w:t>5</w:t>
            </w:r>
          </w:p>
        </w:tc>
        <w:tc>
          <w:tcPr>
            <w:tcW w:type="dxa" w:w="2148"/>
          </w:tcPr>
          <w:p>
            <w:pPr>
              <w:pStyle w:val="TableParagraph"/>
              <w:spacing w:line="256" w:lineRule="exact"/>
              <w:ind w:left="10" w:right="1"/>
              <w:rPr>
                <w:sz w:val="24"/>
              </w:rPr>
            </w:pPr>
            <w:r>
              <w:rPr>
                <w:sz w:val="24"/>
              </w:rPr>
              <w:t>PI </w:t>
            </w:r>
            <w:r>
              <w:rPr>
                <w:spacing w:val="-2"/>
                <w:sz w:val="24"/>
              </w:rPr>
              <w:t>543920</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39</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116</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103</w:t>
            </w:r>
          </w:p>
        </w:tc>
        <w:tc>
          <w:tcPr>
            <w:tcW w:type="dxa" w:w="1146"/>
          </w:tcPr>
          <w:p>
            <w:pPr>
              <w:pStyle w:val="TableParagraph"/>
              <w:spacing w:line="256" w:lineRule="exact"/>
              <w:rPr>
                <w:sz w:val="24"/>
              </w:rPr>
            </w:pPr>
            <w:r>
              <w:rPr>
                <w:spacing w:val="-4"/>
                <w:sz w:val="24"/>
              </w:rPr>
              <w:t>16,4</w:t>
            </w:r>
          </w:p>
        </w:tc>
        <w:tc>
          <w:tcPr>
            <w:tcW w:type="dxa" w:w="886"/>
          </w:tcPr>
          <w:p>
            <w:pPr>
              <w:pStyle w:val="TableParagraph"/>
              <w:spacing w:line="256" w:lineRule="exact"/>
              <w:rPr>
                <w:sz w:val="24"/>
              </w:rPr>
            </w:pPr>
            <w:r>
              <w:rPr>
                <w:spacing w:val="-4"/>
                <w:sz w:val="24"/>
              </w:rPr>
              <w:t>80,7</w:t>
            </w:r>
          </w:p>
        </w:tc>
        <w:tc>
          <w:tcPr>
            <w:tcW w:type="dxa" w:w="886"/>
          </w:tcPr>
          <w:p>
            <w:pPr>
              <w:pStyle w:val="TableParagraph"/>
              <w:spacing w:line="256" w:lineRule="exact"/>
              <w:rPr>
                <w:sz w:val="24"/>
              </w:rPr>
            </w:pPr>
            <w:r>
              <w:rPr>
                <w:spacing w:val="-2"/>
                <w:sz w:val="24"/>
              </w:rPr>
              <w:t>105,3</w:t>
            </w:r>
          </w:p>
        </w:tc>
        <w:tc>
          <w:tcPr>
            <w:tcW w:type="dxa" w:w="893"/>
          </w:tcPr>
          <w:p>
            <w:pPr>
              <w:pStyle w:val="TableParagraph"/>
              <w:spacing w:line="256" w:lineRule="exact"/>
              <w:ind w:left="6"/>
              <w:rPr>
                <w:sz w:val="24"/>
              </w:rPr>
            </w:pPr>
            <w:r>
              <w:rPr>
                <w:spacing w:val="-4"/>
                <w:sz w:val="24"/>
              </w:rPr>
              <w:t>67,5</w:t>
            </w:r>
          </w:p>
        </w:tc>
      </w:tr>
      <w:tr>
        <w:trPr>
          <w:trHeight w:hRule="atLeast" w:val="275"/>
        </w:trPr>
        <w:tc>
          <w:tcPr>
            <w:tcW w:type="dxa" w:w="1230"/>
          </w:tcPr>
          <w:p>
            <w:pPr>
              <w:pStyle w:val="TableParagraph"/>
              <w:spacing w:line="256" w:lineRule="exact"/>
              <w:rPr>
                <w:sz w:val="24"/>
              </w:rPr>
            </w:pPr>
            <w:r>
              <w:rPr>
                <w:spacing w:val="-10"/>
                <w:sz w:val="24"/>
              </w:rPr>
              <w:t>6</w:t>
            </w:r>
          </w:p>
        </w:tc>
        <w:tc>
          <w:tcPr>
            <w:tcW w:type="dxa" w:w="2148"/>
          </w:tcPr>
          <w:p>
            <w:pPr>
              <w:pStyle w:val="TableParagraph"/>
              <w:spacing w:line="256" w:lineRule="exact"/>
              <w:ind w:left="10" w:right="3"/>
              <w:rPr>
                <w:sz w:val="24"/>
              </w:rPr>
            </w:pPr>
            <w:r>
              <w:rPr>
                <w:spacing w:val="-2"/>
                <w:sz w:val="24"/>
              </w:rPr>
              <w:t>Flip1995-</w:t>
            </w:r>
            <w:r>
              <w:rPr>
                <w:spacing w:val="-5"/>
                <w:sz w:val="24"/>
              </w:rPr>
              <w:t>30L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44</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42</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118</w:t>
            </w:r>
          </w:p>
        </w:tc>
        <w:tc>
          <w:tcPr>
            <w:tcW w:type="dxa" w:w="745"/>
          </w:tcPr>
          <w:p>
            <w:pPr>
              <w:pStyle w:val="TableParagraph"/>
              <w:spacing w:line="256" w:lineRule="exact"/>
              <w:rPr>
                <w:sz w:val="24"/>
              </w:rPr>
            </w:pPr>
            <w:r>
              <w:rPr>
                <w:spacing w:val="-5"/>
                <w:sz w:val="24"/>
              </w:rPr>
              <w:t>80</w:t>
            </w:r>
          </w:p>
        </w:tc>
        <w:tc>
          <w:tcPr>
            <w:tcW w:type="dxa" w:w="750"/>
          </w:tcPr>
          <w:p>
            <w:pPr>
              <w:pStyle w:val="TableParagraph"/>
              <w:spacing w:line="256" w:lineRule="exact"/>
              <w:rPr>
                <w:sz w:val="24"/>
              </w:rPr>
            </w:pPr>
            <w:r>
              <w:rPr>
                <w:spacing w:val="-5"/>
                <w:sz w:val="24"/>
              </w:rPr>
              <w:t>103</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80,2</w:t>
            </w:r>
          </w:p>
        </w:tc>
        <w:tc>
          <w:tcPr>
            <w:tcW w:type="dxa" w:w="886"/>
          </w:tcPr>
          <w:p>
            <w:pPr>
              <w:pStyle w:val="TableParagraph"/>
              <w:spacing w:line="256" w:lineRule="exact"/>
              <w:rPr>
                <w:sz w:val="24"/>
              </w:rPr>
            </w:pPr>
            <w:r>
              <w:rPr>
                <w:spacing w:val="-2"/>
                <w:sz w:val="24"/>
              </w:rPr>
              <w:t>117,8</w:t>
            </w:r>
          </w:p>
        </w:tc>
        <w:tc>
          <w:tcPr>
            <w:tcW w:type="dxa" w:w="893"/>
          </w:tcPr>
          <w:p>
            <w:pPr>
              <w:pStyle w:val="TableParagraph"/>
              <w:spacing w:line="256" w:lineRule="exact"/>
              <w:ind w:left="6"/>
              <w:rPr>
                <w:sz w:val="24"/>
              </w:rPr>
            </w:pPr>
            <w:r>
              <w:rPr>
                <w:spacing w:val="-4"/>
                <w:sz w:val="24"/>
              </w:rPr>
              <w:t>99,0</w:t>
            </w:r>
          </w:p>
        </w:tc>
      </w:tr>
      <w:tr>
        <w:trPr>
          <w:trHeight w:hRule="atLeast" w:val="275"/>
        </w:trPr>
        <w:tc>
          <w:tcPr>
            <w:tcW w:type="dxa" w:w="1230"/>
          </w:tcPr>
          <w:p>
            <w:pPr>
              <w:pStyle w:val="TableParagraph"/>
              <w:spacing w:line="256" w:lineRule="exact"/>
              <w:rPr>
                <w:sz w:val="24"/>
              </w:rPr>
            </w:pPr>
            <w:r>
              <w:rPr>
                <w:spacing w:val="-10"/>
                <w:sz w:val="24"/>
              </w:rPr>
              <w:t>7</w:t>
            </w:r>
          </w:p>
        </w:tc>
        <w:tc>
          <w:tcPr>
            <w:tcW w:type="dxa" w:w="2148"/>
          </w:tcPr>
          <w:p>
            <w:pPr>
              <w:pStyle w:val="TableParagraph"/>
              <w:spacing w:line="256" w:lineRule="exact"/>
              <w:ind w:left="10" w:right="1"/>
              <w:rPr>
                <w:sz w:val="24"/>
              </w:rPr>
            </w:pPr>
            <w:r>
              <w:rPr>
                <w:sz w:val="24"/>
              </w:rPr>
              <w:t>PI </w:t>
            </w:r>
            <w:r>
              <w:rPr>
                <w:spacing w:val="-2"/>
                <w:sz w:val="24"/>
              </w:rPr>
              <w:t>509335</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38</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114</w:t>
            </w:r>
          </w:p>
        </w:tc>
        <w:tc>
          <w:tcPr>
            <w:tcW w:type="dxa" w:w="745"/>
          </w:tcPr>
          <w:p>
            <w:pPr>
              <w:pStyle w:val="TableParagraph"/>
              <w:spacing w:line="256" w:lineRule="exact"/>
              <w:rPr>
                <w:sz w:val="24"/>
              </w:rPr>
            </w:pPr>
            <w:r>
              <w:rPr>
                <w:spacing w:val="-5"/>
                <w:sz w:val="24"/>
              </w:rPr>
              <w:t>84</w:t>
            </w:r>
          </w:p>
        </w:tc>
        <w:tc>
          <w:tcPr>
            <w:tcW w:type="dxa" w:w="750"/>
          </w:tcPr>
          <w:p>
            <w:pPr>
              <w:pStyle w:val="TableParagraph"/>
              <w:spacing w:line="256" w:lineRule="exact"/>
              <w:rPr>
                <w:sz w:val="24"/>
              </w:rPr>
            </w:pPr>
            <w:r>
              <w:rPr>
                <w:spacing w:val="-5"/>
                <w:sz w:val="24"/>
              </w:rPr>
              <w:t>103</w:t>
            </w:r>
          </w:p>
        </w:tc>
        <w:tc>
          <w:tcPr>
            <w:tcW w:type="dxa" w:w="1146"/>
          </w:tcPr>
          <w:p>
            <w:pPr>
              <w:pStyle w:val="TableParagraph"/>
              <w:spacing w:line="256" w:lineRule="exact"/>
              <w:rPr>
                <w:sz w:val="24"/>
              </w:rPr>
            </w:pPr>
            <w:r>
              <w:rPr>
                <w:spacing w:val="-4"/>
                <w:sz w:val="24"/>
              </w:rPr>
              <w:t>38,4</w:t>
            </w:r>
          </w:p>
        </w:tc>
        <w:tc>
          <w:tcPr>
            <w:tcW w:type="dxa" w:w="886"/>
          </w:tcPr>
          <w:p>
            <w:pPr>
              <w:pStyle w:val="TableParagraph"/>
              <w:spacing w:line="256" w:lineRule="exact"/>
              <w:rPr>
                <w:sz w:val="24"/>
              </w:rPr>
            </w:pPr>
            <w:r>
              <w:rPr>
                <w:spacing w:val="-4"/>
                <w:sz w:val="24"/>
              </w:rPr>
              <w:t>80,7</w:t>
            </w:r>
          </w:p>
        </w:tc>
        <w:tc>
          <w:tcPr>
            <w:tcW w:type="dxa" w:w="886"/>
          </w:tcPr>
          <w:p>
            <w:pPr>
              <w:pStyle w:val="TableParagraph"/>
              <w:spacing w:line="256" w:lineRule="exact"/>
              <w:rPr>
                <w:sz w:val="24"/>
              </w:rPr>
            </w:pPr>
            <w:r>
              <w:rPr>
                <w:spacing w:val="-4"/>
                <w:sz w:val="24"/>
              </w:rPr>
              <w:t>50,4</w:t>
            </w:r>
          </w:p>
        </w:tc>
        <w:tc>
          <w:tcPr>
            <w:tcW w:type="dxa" w:w="893"/>
          </w:tcPr>
          <w:p>
            <w:pPr>
              <w:pStyle w:val="TableParagraph"/>
              <w:spacing w:line="256" w:lineRule="exact"/>
              <w:ind w:left="6"/>
              <w:rPr>
                <w:sz w:val="24"/>
              </w:rPr>
            </w:pPr>
            <w:r>
              <w:rPr>
                <w:spacing w:val="-4"/>
                <w:sz w:val="24"/>
              </w:rPr>
              <w:t>56,5</w:t>
            </w:r>
          </w:p>
        </w:tc>
      </w:tr>
      <w:tr>
        <w:trPr>
          <w:trHeight w:hRule="atLeast" w:val="275"/>
        </w:trPr>
        <w:tc>
          <w:tcPr>
            <w:tcW w:type="dxa" w:w="1230"/>
          </w:tcPr>
          <w:p>
            <w:pPr>
              <w:pStyle w:val="TableParagraph"/>
              <w:spacing w:line="256" w:lineRule="exact"/>
              <w:rPr>
                <w:sz w:val="24"/>
              </w:rPr>
            </w:pPr>
            <w:r>
              <w:rPr>
                <w:spacing w:val="-10"/>
                <w:sz w:val="24"/>
              </w:rPr>
              <w:t>8</w:t>
            </w:r>
          </w:p>
        </w:tc>
        <w:tc>
          <w:tcPr>
            <w:tcW w:type="dxa" w:w="2148"/>
          </w:tcPr>
          <w:p>
            <w:pPr>
              <w:pStyle w:val="TableParagraph"/>
              <w:spacing w:line="256" w:lineRule="exact"/>
              <w:ind w:left="10" w:right="1"/>
              <w:rPr>
                <w:sz w:val="24"/>
              </w:rPr>
            </w:pPr>
            <w:r>
              <w:rPr>
                <w:sz w:val="24"/>
              </w:rPr>
              <w:t>PI </w:t>
            </w:r>
            <w:r>
              <w:rPr>
                <w:spacing w:val="-2"/>
                <w:sz w:val="24"/>
              </w:rPr>
              <w:t>509334</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38</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97</w:t>
            </w:r>
          </w:p>
        </w:tc>
        <w:tc>
          <w:tcPr>
            <w:tcW w:type="dxa" w:w="675"/>
          </w:tcPr>
          <w:p>
            <w:pPr>
              <w:pStyle w:val="TableParagraph"/>
              <w:spacing w:line="256" w:lineRule="exact"/>
              <w:rPr>
                <w:sz w:val="24"/>
              </w:rPr>
            </w:pPr>
            <w:r>
              <w:rPr>
                <w:spacing w:val="-5"/>
                <w:sz w:val="24"/>
              </w:rPr>
              <w:t>110</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96</w:t>
            </w:r>
          </w:p>
        </w:tc>
        <w:tc>
          <w:tcPr>
            <w:tcW w:type="dxa" w:w="1146"/>
          </w:tcPr>
          <w:p>
            <w:pPr>
              <w:pStyle w:val="TableParagraph"/>
              <w:spacing w:line="256" w:lineRule="exact"/>
              <w:rPr>
                <w:sz w:val="24"/>
              </w:rPr>
            </w:pPr>
            <w:r>
              <w:rPr>
                <w:spacing w:val="-4"/>
                <w:sz w:val="24"/>
              </w:rPr>
              <w:t>37,3</w:t>
            </w: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70,4</w:t>
            </w:r>
          </w:p>
        </w:tc>
        <w:tc>
          <w:tcPr>
            <w:tcW w:type="dxa" w:w="893"/>
          </w:tcPr>
          <w:p>
            <w:pPr>
              <w:pStyle w:val="TableParagraph"/>
              <w:spacing w:line="256" w:lineRule="exact"/>
              <w:ind w:left="6"/>
              <w:rPr>
                <w:sz w:val="24"/>
              </w:rPr>
            </w:pPr>
            <w:r>
              <w:rPr>
                <w:spacing w:val="-4"/>
                <w:sz w:val="24"/>
              </w:rPr>
              <w:t>53,8</w:t>
            </w:r>
          </w:p>
        </w:tc>
      </w:tr>
      <w:tr>
        <w:trPr>
          <w:trHeight w:hRule="atLeast" w:val="275"/>
        </w:trPr>
        <w:tc>
          <w:tcPr>
            <w:tcW w:type="dxa" w:w="1230"/>
          </w:tcPr>
          <w:p>
            <w:pPr>
              <w:pStyle w:val="TableParagraph"/>
              <w:spacing w:line="256" w:lineRule="exact"/>
              <w:rPr>
                <w:sz w:val="24"/>
              </w:rPr>
            </w:pPr>
            <w:r>
              <w:rPr>
                <w:spacing w:val="-10"/>
                <w:sz w:val="24"/>
              </w:rPr>
              <w:t>9</w:t>
            </w:r>
          </w:p>
        </w:tc>
        <w:tc>
          <w:tcPr>
            <w:tcW w:type="dxa" w:w="2148"/>
          </w:tcPr>
          <w:p>
            <w:pPr>
              <w:pStyle w:val="TableParagraph"/>
              <w:spacing w:line="256" w:lineRule="exact"/>
              <w:ind w:left="10" w:right="3"/>
              <w:rPr>
                <w:sz w:val="24"/>
              </w:rPr>
            </w:pPr>
            <w:r>
              <w:rPr>
                <w:spacing w:val="-2"/>
                <w:sz w:val="24"/>
              </w:rPr>
              <w:t>Flip1990-</w:t>
            </w:r>
            <w:r>
              <w:rPr>
                <w:spacing w:val="-5"/>
                <w:sz w:val="24"/>
              </w:rPr>
              <w:t>41L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38</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97</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97</w:t>
            </w:r>
          </w:p>
        </w:tc>
        <w:tc>
          <w:tcPr>
            <w:tcW w:type="dxa" w:w="1146"/>
          </w:tcPr>
          <w:p>
            <w:pPr>
              <w:pStyle w:val="TableParagraph"/>
              <w:spacing w:line="256" w:lineRule="exact"/>
              <w:rPr>
                <w:sz w:val="24"/>
              </w:rPr>
            </w:pPr>
            <w:r>
              <w:rPr>
                <w:spacing w:val="-4"/>
                <w:sz w:val="24"/>
              </w:rPr>
              <w:t>84,6</w:t>
            </w:r>
          </w:p>
        </w:tc>
        <w:tc>
          <w:tcPr>
            <w:tcW w:type="dxa" w:w="886"/>
          </w:tcPr>
          <w:p>
            <w:pPr>
              <w:pStyle w:val="TableParagraph"/>
              <w:spacing w:line="256" w:lineRule="exact"/>
              <w:rPr>
                <w:sz w:val="24"/>
              </w:rPr>
            </w:pPr>
            <w:r>
              <w:rPr>
                <w:spacing w:val="-4"/>
                <w:sz w:val="24"/>
              </w:rPr>
              <w:t>99,1</w:t>
            </w:r>
          </w:p>
        </w:tc>
        <w:tc>
          <w:tcPr>
            <w:tcW w:type="dxa" w:w="886"/>
          </w:tcPr>
          <w:p>
            <w:pPr>
              <w:pStyle w:val="TableParagraph"/>
              <w:spacing w:line="256" w:lineRule="exact"/>
              <w:rPr>
                <w:sz w:val="24"/>
              </w:rPr>
            </w:pPr>
            <w:r>
              <w:rPr>
                <w:spacing w:val="-2"/>
                <w:sz w:val="24"/>
              </w:rPr>
              <w:t>111,4</w:t>
            </w:r>
          </w:p>
        </w:tc>
        <w:tc>
          <w:tcPr>
            <w:tcW w:type="dxa" w:w="893"/>
          </w:tcPr>
          <w:p>
            <w:pPr>
              <w:pStyle w:val="TableParagraph"/>
              <w:spacing w:line="256" w:lineRule="exact"/>
              <w:ind w:left="6"/>
              <w:rPr>
                <w:sz w:val="24"/>
              </w:rPr>
            </w:pPr>
            <w:r>
              <w:rPr>
                <w:spacing w:val="-4"/>
                <w:sz w:val="24"/>
              </w:rPr>
              <w:t>98,3</w:t>
            </w:r>
          </w:p>
        </w:tc>
      </w:tr>
      <w:tr>
        <w:trPr>
          <w:trHeight w:hRule="atLeast" w:val="275"/>
        </w:trPr>
        <w:tc>
          <w:tcPr>
            <w:tcW w:type="dxa" w:w="1230"/>
          </w:tcPr>
          <w:p>
            <w:pPr>
              <w:pStyle w:val="TableParagraph"/>
              <w:spacing w:line="256" w:lineRule="exact"/>
              <w:rPr>
                <w:sz w:val="24"/>
              </w:rPr>
            </w:pPr>
            <w:r>
              <w:rPr>
                <w:spacing w:val="-5"/>
                <w:sz w:val="24"/>
              </w:rPr>
              <w:t>10</w:t>
            </w:r>
          </w:p>
        </w:tc>
        <w:tc>
          <w:tcPr>
            <w:tcW w:type="dxa" w:w="2148"/>
          </w:tcPr>
          <w:p>
            <w:pPr>
              <w:pStyle w:val="TableParagraph"/>
              <w:spacing w:line="256" w:lineRule="exact"/>
              <w:ind w:left="10" w:right="3"/>
              <w:rPr>
                <w:sz w:val="24"/>
              </w:rPr>
            </w:pPr>
            <w:r>
              <w:rPr>
                <w:spacing w:val="-2"/>
                <w:sz w:val="24"/>
              </w:rPr>
              <w:t>Flip1990-</w:t>
            </w:r>
            <w:r>
              <w:rPr>
                <w:spacing w:val="-5"/>
                <w:sz w:val="24"/>
              </w:rPr>
              <w:t>25L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38</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97</w:t>
            </w:r>
          </w:p>
        </w:tc>
        <w:tc>
          <w:tcPr>
            <w:tcW w:type="dxa" w:w="675"/>
          </w:tcPr>
          <w:p>
            <w:pPr>
              <w:pStyle w:val="TableParagraph"/>
              <w:spacing w:line="256" w:lineRule="exact"/>
              <w:rPr>
                <w:sz w:val="24"/>
              </w:rPr>
            </w:pPr>
            <w:r>
              <w:rPr>
                <w:spacing w:val="-5"/>
                <w:sz w:val="24"/>
              </w:rPr>
              <w:t>110</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96</w:t>
            </w:r>
          </w:p>
        </w:tc>
        <w:tc>
          <w:tcPr>
            <w:tcW w:type="dxa" w:w="1146"/>
          </w:tcPr>
          <w:p>
            <w:pPr>
              <w:pStyle w:val="TableParagraph"/>
              <w:spacing w:line="256" w:lineRule="exact"/>
              <w:rPr>
                <w:sz w:val="24"/>
              </w:rPr>
            </w:pPr>
            <w:r>
              <w:rPr>
                <w:spacing w:val="-4"/>
                <w:sz w:val="24"/>
              </w:rPr>
              <w:t>83,4</w:t>
            </w: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68,3</w:t>
            </w:r>
          </w:p>
        </w:tc>
        <w:tc>
          <w:tcPr>
            <w:tcW w:type="dxa" w:w="893"/>
          </w:tcPr>
          <w:p>
            <w:pPr>
              <w:pStyle w:val="TableParagraph"/>
              <w:spacing w:line="256" w:lineRule="exact"/>
              <w:ind w:left="6"/>
              <w:rPr>
                <w:sz w:val="24"/>
              </w:rPr>
            </w:pPr>
            <w:r>
              <w:rPr>
                <w:spacing w:val="-4"/>
                <w:sz w:val="24"/>
              </w:rPr>
              <w:t>75,9</w:t>
            </w:r>
          </w:p>
        </w:tc>
      </w:tr>
      <w:tr>
        <w:trPr>
          <w:trHeight w:hRule="atLeast" w:val="275"/>
        </w:trPr>
        <w:tc>
          <w:tcPr>
            <w:tcW w:type="dxa" w:w="1230"/>
          </w:tcPr>
          <w:p>
            <w:pPr>
              <w:pStyle w:val="TableParagraph"/>
              <w:spacing w:line="256" w:lineRule="exact"/>
              <w:rPr>
                <w:sz w:val="24"/>
              </w:rPr>
            </w:pPr>
            <w:r>
              <w:rPr>
                <w:spacing w:val="-5"/>
                <w:sz w:val="24"/>
              </w:rPr>
              <w:t>11</w:t>
            </w:r>
          </w:p>
        </w:tc>
        <w:tc>
          <w:tcPr>
            <w:tcW w:type="dxa" w:w="2148"/>
          </w:tcPr>
          <w:p>
            <w:pPr>
              <w:pStyle w:val="TableParagraph"/>
              <w:spacing w:line="256" w:lineRule="exact"/>
              <w:ind w:left="10" w:right="1"/>
              <w:rPr>
                <w:sz w:val="24"/>
              </w:rPr>
            </w:pPr>
            <w:r>
              <w:rPr>
                <w:sz w:val="24"/>
              </w:rPr>
              <w:t>PI </w:t>
            </w:r>
            <w:r>
              <w:rPr>
                <w:spacing w:val="-2"/>
                <w:sz w:val="24"/>
              </w:rPr>
              <w:t>509330</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115</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102</w:t>
            </w:r>
          </w:p>
        </w:tc>
        <w:tc>
          <w:tcPr>
            <w:tcW w:type="dxa" w:w="1146"/>
          </w:tcPr>
          <w:p>
            <w:pPr>
              <w:pStyle w:val="TableParagraph"/>
              <w:spacing w:line="256" w:lineRule="exact"/>
              <w:rPr>
                <w:sz w:val="24"/>
              </w:rPr>
            </w:pPr>
            <w:r>
              <w:rPr>
                <w:spacing w:val="-4"/>
                <w:sz w:val="24"/>
              </w:rPr>
              <w:t>43,3</w:t>
            </w:r>
          </w:p>
        </w:tc>
        <w:tc>
          <w:tcPr>
            <w:tcW w:type="dxa" w:w="886"/>
          </w:tcPr>
          <w:p>
            <w:pPr>
              <w:pStyle w:val="TableParagraph"/>
              <w:spacing w:line="256" w:lineRule="exact"/>
              <w:rPr>
                <w:sz w:val="24"/>
              </w:rPr>
            </w:pPr>
            <w:r>
              <w:rPr>
                <w:spacing w:val="-4"/>
                <w:sz w:val="24"/>
              </w:rPr>
              <w:t>70,1</w:t>
            </w:r>
          </w:p>
        </w:tc>
        <w:tc>
          <w:tcPr>
            <w:tcW w:type="dxa" w:w="886"/>
          </w:tcPr>
          <w:p>
            <w:pPr>
              <w:pStyle w:val="TableParagraph"/>
              <w:spacing w:line="256" w:lineRule="exact"/>
              <w:rPr>
                <w:sz w:val="24"/>
              </w:rPr>
            </w:pPr>
            <w:r>
              <w:rPr>
                <w:spacing w:val="-4"/>
                <w:sz w:val="24"/>
              </w:rPr>
              <w:t>91,4</w:t>
            </w:r>
          </w:p>
        </w:tc>
        <w:tc>
          <w:tcPr>
            <w:tcW w:type="dxa" w:w="893"/>
          </w:tcPr>
          <w:p>
            <w:pPr>
              <w:pStyle w:val="TableParagraph"/>
              <w:spacing w:line="256" w:lineRule="exact"/>
              <w:ind w:left="6"/>
              <w:rPr>
                <w:sz w:val="24"/>
              </w:rPr>
            </w:pPr>
            <w:r>
              <w:rPr>
                <w:spacing w:val="-4"/>
                <w:sz w:val="24"/>
              </w:rPr>
              <w:t>68,3</w:t>
            </w:r>
          </w:p>
        </w:tc>
      </w:tr>
      <w:tr>
        <w:trPr>
          <w:trHeight w:hRule="atLeast" w:val="275"/>
        </w:trPr>
        <w:tc>
          <w:tcPr>
            <w:tcW w:type="dxa" w:w="1230"/>
          </w:tcPr>
          <w:p>
            <w:pPr>
              <w:pStyle w:val="TableParagraph"/>
              <w:spacing w:line="256" w:lineRule="exact"/>
              <w:rPr>
                <w:sz w:val="24"/>
              </w:rPr>
            </w:pPr>
            <w:r>
              <w:rPr>
                <w:spacing w:val="-5"/>
                <w:sz w:val="24"/>
              </w:rPr>
              <w:t>12</w:t>
            </w:r>
          </w:p>
        </w:tc>
        <w:tc>
          <w:tcPr>
            <w:tcW w:type="dxa" w:w="2148"/>
          </w:tcPr>
          <w:p>
            <w:pPr>
              <w:pStyle w:val="TableParagraph"/>
              <w:spacing w:line="256" w:lineRule="exact"/>
              <w:ind w:left="10" w:right="1"/>
              <w:rPr>
                <w:sz w:val="24"/>
              </w:rPr>
            </w:pPr>
            <w:r>
              <w:rPr>
                <w:sz w:val="24"/>
              </w:rPr>
              <w:t>ILL</w:t>
            </w:r>
            <w:r>
              <w:rPr>
                <w:spacing w:val="-1"/>
                <w:sz w:val="24"/>
              </w:rPr>
              <w:t> </w:t>
            </w:r>
            <w:r>
              <w:rPr>
                <w:spacing w:val="-4"/>
                <w:sz w:val="24"/>
              </w:rPr>
              <w:t>4611</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39</w:t>
            </w:r>
          </w:p>
        </w:tc>
        <w:tc>
          <w:tcPr>
            <w:tcW w:type="dxa" w:w="747"/>
          </w:tcPr>
          <w:p>
            <w:pPr>
              <w:pStyle w:val="TableParagraph"/>
              <w:spacing w:line="256" w:lineRule="exact"/>
              <w:rPr>
                <w:sz w:val="24"/>
              </w:rPr>
            </w:pPr>
            <w:r>
              <w:rPr>
                <w:spacing w:val="-5"/>
                <w:sz w:val="24"/>
              </w:rPr>
              <w:t>39</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116</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103</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74,7</w:t>
            </w:r>
          </w:p>
        </w:tc>
        <w:tc>
          <w:tcPr>
            <w:tcW w:type="dxa" w:w="893"/>
          </w:tcPr>
          <w:p>
            <w:pPr>
              <w:pStyle w:val="TableParagraph"/>
              <w:spacing w:line="256" w:lineRule="exact"/>
              <w:ind w:left="6"/>
              <w:rPr>
                <w:sz w:val="24"/>
              </w:rPr>
            </w:pPr>
            <w:r>
              <w:rPr>
                <w:spacing w:val="-4"/>
                <w:sz w:val="24"/>
              </w:rPr>
              <w:t>74,7</w:t>
            </w:r>
          </w:p>
        </w:tc>
      </w:tr>
      <w:tr>
        <w:trPr>
          <w:trHeight w:hRule="atLeast" w:val="275"/>
        </w:trPr>
        <w:tc>
          <w:tcPr>
            <w:tcW w:type="dxa" w:w="1230"/>
          </w:tcPr>
          <w:p>
            <w:pPr>
              <w:pStyle w:val="TableParagraph"/>
              <w:spacing w:line="256" w:lineRule="exact"/>
              <w:rPr>
                <w:sz w:val="24"/>
              </w:rPr>
            </w:pPr>
            <w:r>
              <w:rPr>
                <w:spacing w:val="-5"/>
                <w:sz w:val="24"/>
              </w:rPr>
              <w:t>13</w:t>
            </w:r>
          </w:p>
        </w:tc>
        <w:tc>
          <w:tcPr>
            <w:tcW w:type="dxa" w:w="2148"/>
          </w:tcPr>
          <w:p>
            <w:pPr>
              <w:pStyle w:val="TableParagraph"/>
              <w:spacing w:line="256" w:lineRule="exact"/>
              <w:ind w:left="10" w:right="3"/>
              <w:rPr>
                <w:sz w:val="24"/>
              </w:rPr>
            </w:pPr>
            <w:r>
              <w:rPr>
                <w:spacing w:val="-2"/>
                <w:sz w:val="24"/>
              </w:rPr>
              <w:t>Flip1989-</w:t>
            </w:r>
            <w:r>
              <w:rPr>
                <w:spacing w:val="-5"/>
                <w:sz w:val="24"/>
              </w:rPr>
              <w:t>63L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115</w:t>
            </w:r>
          </w:p>
        </w:tc>
        <w:tc>
          <w:tcPr>
            <w:tcW w:type="dxa" w:w="745"/>
          </w:tcPr>
          <w:p>
            <w:pPr>
              <w:pStyle w:val="TableParagraph"/>
              <w:spacing w:line="256" w:lineRule="exact"/>
              <w:rPr>
                <w:sz w:val="24"/>
              </w:rPr>
            </w:pPr>
            <w:r>
              <w:rPr>
                <w:spacing w:val="-5"/>
                <w:sz w:val="24"/>
              </w:rPr>
              <w:t>84</w:t>
            </w:r>
          </w:p>
        </w:tc>
        <w:tc>
          <w:tcPr>
            <w:tcW w:type="dxa" w:w="750"/>
          </w:tcPr>
          <w:p>
            <w:pPr>
              <w:pStyle w:val="TableParagraph"/>
              <w:spacing w:line="256" w:lineRule="exact"/>
              <w:rPr>
                <w:sz w:val="24"/>
              </w:rPr>
            </w:pPr>
            <w:r>
              <w:rPr>
                <w:spacing w:val="-5"/>
                <w:sz w:val="24"/>
              </w:rPr>
              <w:t>103</w:t>
            </w:r>
          </w:p>
        </w:tc>
        <w:tc>
          <w:tcPr>
            <w:tcW w:type="dxa" w:w="1146"/>
          </w:tcPr>
          <w:p>
            <w:pPr>
              <w:pStyle w:val="TableParagraph"/>
              <w:spacing w:line="256" w:lineRule="exact"/>
              <w:rPr>
                <w:sz w:val="24"/>
              </w:rPr>
            </w:pPr>
            <w:r>
              <w:rPr>
                <w:spacing w:val="-4"/>
                <w:sz w:val="24"/>
              </w:rPr>
              <w:t>75,8</w:t>
            </w:r>
          </w:p>
        </w:tc>
        <w:tc>
          <w:tcPr>
            <w:tcW w:type="dxa" w:w="886"/>
          </w:tcPr>
          <w:p>
            <w:pPr>
              <w:pStyle w:val="TableParagraph"/>
              <w:spacing w:line="256" w:lineRule="exact"/>
              <w:rPr>
                <w:sz w:val="24"/>
              </w:rPr>
            </w:pPr>
            <w:r>
              <w:rPr>
                <w:spacing w:val="-4"/>
                <w:sz w:val="24"/>
              </w:rPr>
              <w:t>75,8</w:t>
            </w:r>
          </w:p>
        </w:tc>
        <w:tc>
          <w:tcPr>
            <w:tcW w:type="dxa" w:w="886"/>
          </w:tcPr>
          <w:p>
            <w:pPr>
              <w:pStyle w:val="TableParagraph"/>
              <w:spacing w:line="256" w:lineRule="exact"/>
              <w:rPr>
                <w:sz w:val="24"/>
              </w:rPr>
            </w:pPr>
            <w:r>
              <w:rPr>
                <w:spacing w:val="-4"/>
                <w:sz w:val="24"/>
              </w:rPr>
              <w:t>49,6</w:t>
            </w:r>
          </w:p>
        </w:tc>
        <w:tc>
          <w:tcPr>
            <w:tcW w:type="dxa" w:w="893"/>
          </w:tcPr>
          <w:p>
            <w:pPr>
              <w:pStyle w:val="TableParagraph"/>
              <w:spacing w:line="256" w:lineRule="exact"/>
              <w:ind w:left="6"/>
              <w:rPr>
                <w:sz w:val="24"/>
              </w:rPr>
            </w:pPr>
            <w:r>
              <w:rPr>
                <w:spacing w:val="-4"/>
                <w:sz w:val="24"/>
              </w:rPr>
              <w:t>67,1</w:t>
            </w:r>
          </w:p>
        </w:tc>
      </w:tr>
      <w:tr>
        <w:trPr>
          <w:trHeight w:hRule="atLeast" w:val="275"/>
        </w:trPr>
        <w:tc>
          <w:tcPr>
            <w:tcW w:type="dxa" w:w="1230"/>
          </w:tcPr>
          <w:p>
            <w:pPr>
              <w:pStyle w:val="TableParagraph"/>
              <w:spacing w:line="256" w:lineRule="exact"/>
              <w:rPr>
                <w:sz w:val="24"/>
              </w:rPr>
            </w:pPr>
            <w:r>
              <w:rPr>
                <w:spacing w:val="-5"/>
                <w:sz w:val="24"/>
              </w:rPr>
              <w:t>14</w:t>
            </w:r>
          </w:p>
        </w:tc>
        <w:tc>
          <w:tcPr>
            <w:tcW w:type="dxa" w:w="2148"/>
          </w:tcPr>
          <w:p>
            <w:pPr>
              <w:pStyle w:val="TableParagraph"/>
              <w:spacing w:line="256" w:lineRule="exact"/>
              <w:ind w:left="10" w:right="3"/>
              <w:rPr>
                <w:sz w:val="24"/>
              </w:rPr>
            </w:pPr>
            <w:r>
              <w:rPr>
                <w:spacing w:val="-2"/>
                <w:sz w:val="24"/>
              </w:rPr>
              <w:t>Flip1987-</w:t>
            </w:r>
            <w:r>
              <w:rPr>
                <w:spacing w:val="-5"/>
                <w:sz w:val="24"/>
              </w:rPr>
              <w:t>56L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33</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35</w:t>
            </w:r>
          </w:p>
        </w:tc>
        <w:tc>
          <w:tcPr>
            <w:tcW w:type="dxa" w:w="747"/>
          </w:tcPr>
          <w:p>
            <w:pPr>
              <w:pStyle w:val="TableParagraph"/>
              <w:spacing w:line="256" w:lineRule="exact"/>
              <w:rPr>
                <w:sz w:val="24"/>
              </w:rPr>
            </w:pPr>
            <w:r>
              <w:rPr>
                <w:spacing w:val="-5"/>
                <w:sz w:val="24"/>
              </w:rPr>
              <w:t>36</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102</w:t>
            </w:r>
          </w:p>
        </w:tc>
        <w:tc>
          <w:tcPr>
            <w:tcW w:type="dxa" w:w="1146"/>
          </w:tcPr>
          <w:p>
            <w:pPr>
              <w:pStyle w:val="TableParagraph"/>
              <w:spacing w:line="256" w:lineRule="exact"/>
              <w:rPr>
                <w:sz w:val="24"/>
              </w:rPr>
            </w:pPr>
            <w:r>
              <w:rPr>
                <w:spacing w:val="-2"/>
                <w:sz w:val="24"/>
              </w:rPr>
              <w:t>149,2</w:t>
            </w: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72,2</w:t>
            </w:r>
          </w:p>
        </w:tc>
        <w:tc>
          <w:tcPr>
            <w:tcW w:type="dxa" w:w="893"/>
          </w:tcPr>
          <w:p>
            <w:pPr>
              <w:pStyle w:val="TableParagraph"/>
              <w:spacing w:line="256" w:lineRule="exact"/>
              <w:ind w:left="6"/>
              <w:rPr>
                <w:sz w:val="24"/>
              </w:rPr>
            </w:pPr>
            <w:r>
              <w:rPr>
                <w:spacing w:val="-2"/>
                <w:sz w:val="24"/>
              </w:rPr>
              <w:t>110,7</w:t>
            </w:r>
          </w:p>
        </w:tc>
      </w:tr>
      <w:tr>
        <w:trPr>
          <w:trHeight w:hRule="atLeast" w:val="275"/>
        </w:trPr>
        <w:tc>
          <w:tcPr>
            <w:tcW w:type="dxa" w:w="1230"/>
          </w:tcPr>
          <w:p>
            <w:pPr>
              <w:pStyle w:val="TableParagraph"/>
              <w:spacing w:line="256" w:lineRule="exact"/>
              <w:rPr>
                <w:sz w:val="24"/>
              </w:rPr>
            </w:pPr>
            <w:r>
              <w:rPr>
                <w:spacing w:val="-5"/>
                <w:sz w:val="24"/>
              </w:rPr>
              <w:t>15</w:t>
            </w:r>
          </w:p>
        </w:tc>
        <w:tc>
          <w:tcPr>
            <w:tcW w:type="dxa" w:w="2148"/>
          </w:tcPr>
          <w:p>
            <w:pPr>
              <w:pStyle w:val="TableParagraph"/>
              <w:spacing w:line="256" w:lineRule="exact"/>
              <w:ind w:left="10" w:right="1"/>
              <w:rPr>
                <w:sz w:val="24"/>
              </w:rPr>
            </w:pPr>
            <w:r>
              <w:rPr>
                <w:sz w:val="24"/>
              </w:rPr>
              <w:t>ILL</w:t>
            </w:r>
            <w:r>
              <w:rPr>
                <w:spacing w:val="-1"/>
                <w:sz w:val="24"/>
              </w:rPr>
              <w:t> </w:t>
            </w:r>
            <w:r>
              <w:rPr>
                <w:spacing w:val="-4"/>
                <w:sz w:val="24"/>
              </w:rPr>
              <w:t>1552</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35</w:t>
            </w:r>
          </w:p>
        </w:tc>
        <w:tc>
          <w:tcPr>
            <w:tcW w:type="dxa" w:w="745"/>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37</w:t>
            </w:r>
          </w:p>
        </w:tc>
        <w:tc>
          <w:tcPr>
            <w:tcW w:type="dxa" w:w="747"/>
          </w:tcPr>
          <w:p>
            <w:pPr>
              <w:pStyle w:val="TableParagraph"/>
              <w:spacing w:line="256" w:lineRule="exact"/>
              <w:rPr>
                <w:sz w:val="24"/>
              </w:rPr>
            </w:pPr>
            <w:r>
              <w:rPr>
                <w:spacing w:val="-5"/>
                <w:sz w:val="24"/>
              </w:rPr>
              <w:t>37</w:t>
            </w:r>
          </w:p>
        </w:tc>
        <w:tc>
          <w:tcPr>
            <w:tcW w:type="dxa" w:w="675"/>
          </w:tcPr>
          <w:p>
            <w:pPr>
              <w:pStyle w:val="TableParagraph"/>
              <w:spacing w:line="256" w:lineRule="exact"/>
              <w:rPr>
                <w:sz w:val="24"/>
              </w:rPr>
            </w:pPr>
            <w:r>
              <w:rPr>
                <w:spacing w:val="-5"/>
                <w:sz w:val="24"/>
              </w:rPr>
              <w:t>107</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101</w:t>
            </w:r>
          </w:p>
        </w:tc>
        <w:tc>
          <w:tcPr>
            <w:tcW w:type="dxa" w:w="1146"/>
          </w:tcPr>
          <w:p>
            <w:pPr>
              <w:pStyle w:val="TableParagraph"/>
              <w:spacing w:line="256" w:lineRule="exact"/>
              <w:rPr>
                <w:sz w:val="24"/>
              </w:rPr>
            </w:pPr>
            <w:r>
              <w:rPr>
                <w:spacing w:val="-4"/>
                <w:sz w:val="24"/>
              </w:rPr>
              <w:t>23,7</w:t>
            </w:r>
          </w:p>
        </w:tc>
        <w:tc>
          <w:tcPr>
            <w:tcW w:type="dxa" w:w="886"/>
          </w:tcPr>
          <w:p>
            <w:pPr>
              <w:pStyle w:val="TableParagraph"/>
              <w:spacing w:line="256" w:lineRule="exact"/>
              <w:rPr>
                <w:sz w:val="24"/>
              </w:rPr>
            </w:pPr>
            <w:r>
              <w:rPr>
                <w:spacing w:val="-2"/>
                <w:sz w:val="24"/>
              </w:rPr>
              <w:t>110,7</w:t>
            </w:r>
          </w:p>
        </w:tc>
        <w:tc>
          <w:tcPr>
            <w:tcW w:type="dxa" w:w="886"/>
          </w:tcPr>
          <w:p>
            <w:pPr>
              <w:pStyle w:val="TableParagraph"/>
              <w:spacing w:line="256" w:lineRule="exact"/>
              <w:rPr>
                <w:sz w:val="24"/>
              </w:rPr>
            </w:pPr>
            <w:r>
              <w:rPr>
                <w:spacing w:val="-4"/>
                <w:sz w:val="24"/>
              </w:rPr>
              <w:t>48,0</w:t>
            </w:r>
          </w:p>
        </w:tc>
        <w:tc>
          <w:tcPr>
            <w:tcW w:type="dxa" w:w="893"/>
          </w:tcPr>
          <w:p>
            <w:pPr>
              <w:pStyle w:val="TableParagraph"/>
              <w:spacing w:line="256" w:lineRule="exact"/>
              <w:ind w:left="6"/>
              <w:rPr>
                <w:sz w:val="24"/>
              </w:rPr>
            </w:pPr>
            <w:r>
              <w:rPr>
                <w:spacing w:val="-4"/>
                <w:sz w:val="24"/>
              </w:rPr>
              <w:t>60,8</w:t>
            </w:r>
          </w:p>
        </w:tc>
      </w:tr>
      <w:tr>
        <w:trPr>
          <w:trHeight w:hRule="atLeast" w:val="275"/>
        </w:trPr>
        <w:tc>
          <w:tcPr>
            <w:tcW w:type="dxa" w:w="1230"/>
          </w:tcPr>
          <w:p>
            <w:pPr>
              <w:pStyle w:val="TableParagraph"/>
              <w:spacing w:line="256" w:lineRule="exact"/>
              <w:rPr>
                <w:sz w:val="24"/>
              </w:rPr>
            </w:pPr>
            <w:r>
              <w:rPr>
                <w:spacing w:val="-5"/>
                <w:sz w:val="24"/>
              </w:rPr>
              <w:t>16</w:t>
            </w:r>
          </w:p>
        </w:tc>
        <w:tc>
          <w:tcPr>
            <w:tcW w:type="dxa" w:w="2148"/>
          </w:tcPr>
          <w:p>
            <w:pPr>
              <w:pStyle w:val="TableParagraph"/>
              <w:spacing w:line="256" w:lineRule="exact"/>
              <w:ind w:left="10" w:right="1"/>
              <w:rPr>
                <w:sz w:val="24"/>
              </w:rPr>
            </w:pPr>
            <w:r>
              <w:rPr>
                <w:sz w:val="24"/>
              </w:rPr>
              <w:t>ILL</w:t>
            </w:r>
            <w:r>
              <w:rPr>
                <w:spacing w:val="-1"/>
                <w:sz w:val="24"/>
              </w:rPr>
              <w:t> </w:t>
            </w:r>
            <w:r>
              <w:rPr>
                <w:spacing w:val="-4"/>
                <w:sz w:val="24"/>
              </w:rPr>
              <w:t>1464</w:t>
            </w:r>
          </w:p>
        </w:tc>
        <w:tc>
          <w:tcPr>
            <w:tcW w:type="dxa" w:w="1677"/>
          </w:tcPr>
          <w:p>
            <w:pPr>
              <w:pStyle w:val="TableParagraph"/>
              <w:spacing w:line="256" w:lineRule="exact"/>
              <w:ind w:right="1"/>
              <w:rPr>
                <w:sz w:val="24"/>
              </w:rPr>
            </w:pPr>
            <w:r>
              <w:rPr>
                <w:spacing w:val="-2"/>
                <w:sz w:val="24"/>
              </w:rPr>
              <w:t>Австралия</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38</w:t>
            </w:r>
          </w:p>
        </w:tc>
        <w:tc>
          <w:tcPr>
            <w:tcW w:type="dxa" w:w="747"/>
          </w:tcPr>
          <w:p>
            <w:pPr>
              <w:pStyle w:val="TableParagraph"/>
              <w:spacing w:line="256" w:lineRule="exact"/>
              <w:rPr>
                <w:sz w:val="24"/>
              </w:rPr>
            </w:pPr>
            <w:r>
              <w:rPr>
                <w:spacing w:val="-5"/>
                <w:sz w:val="24"/>
              </w:rPr>
              <w:t>39</w:t>
            </w:r>
          </w:p>
        </w:tc>
        <w:tc>
          <w:tcPr>
            <w:tcW w:type="dxa" w:w="675"/>
          </w:tcPr>
          <w:p>
            <w:pPr>
              <w:pStyle w:val="TableParagraph"/>
              <w:spacing w:line="256" w:lineRule="exact"/>
              <w:rPr>
                <w:sz w:val="24"/>
              </w:rPr>
            </w:pPr>
            <w:r>
              <w:rPr>
                <w:spacing w:val="-5"/>
                <w:sz w:val="24"/>
              </w:rPr>
              <w:t>106</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100</w:t>
            </w:r>
          </w:p>
        </w:tc>
        <w:tc>
          <w:tcPr>
            <w:tcW w:type="dxa" w:w="1146"/>
          </w:tcPr>
          <w:p>
            <w:pPr>
              <w:pStyle w:val="TableParagraph"/>
              <w:spacing w:line="256" w:lineRule="exact"/>
              <w:rPr>
                <w:sz w:val="24"/>
              </w:rPr>
            </w:pPr>
            <w:r>
              <w:rPr>
                <w:spacing w:val="-4"/>
                <w:sz w:val="24"/>
              </w:rPr>
              <w:t>12,2</w:t>
            </w: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70,1</w:t>
            </w:r>
          </w:p>
        </w:tc>
        <w:tc>
          <w:tcPr>
            <w:tcW w:type="dxa" w:w="893"/>
          </w:tcPr>
          <w:p>
            <w:pPr>
              <w:pStyle w:val="TableParagraph"/>
              <w:spacing w:line="256" w:lineRule="exact"/>
              <w:ind w:left="6"/>
              <w:rPr>
                <w:sz w:val="24"/>
              </w:rPr>
            </w:pPr>
            <w:r>
              <w:rPr>
                <w:spacing w:val="-4"/>
                <w:sz w:val="24"/>
              </w:rPr>
              <w:t>41,1</w:t>
            </w:r>
          </w:p>
        </w:tc>
      </w:tr>
      <w:tr>
        <w:trPr>
          <w:trHeight w:hRule="atLeast" w:val="275"/>
        </w:trPr>
        <w:tc>
          <w:tcPr>
            <w:tcW w:type="dxa" w:w="1230"/>
          </w:tcPr>
          <w:p>
            <w:pPr>
              <w:pStyle w:val="TableParagraph"/>
              <w:spacing w:line="256" w:lineRule="exact"/>
              <w:rPr>
                <w:sz w:val="24"/>
              </w:rPr>
            </w:pPr>
            <w:r>
              <w:rPr>
                <w:spacing w:val="-5"/>
                <w:sz w:val="24"/>
              </w:rPr>
              <w:t>17</w:t>
            </w:r>
          </w:p>
        </w:tc>
        <w:tc>
          <w:tcPr>
            <w:tcW w:type="dxa" w:w="2148"/>
          </w:tcPr>
          <w:p>
            <w:pPr>
              <w:pStyle w:val="TableParagraph"/>
              <w:spacing w:line="256" w:lineRule="exact"/>
              <w:ind w:left="10" w:right="2"/>
              <w:rPr>
                <w:sz w:val="24"/>
              </w:rPr>
            </w:pPr>
            <w:r>
              <w:rPr>
                <w:sz w:val="24"/>
              </w:rPr>
              <w:t>SYRIAN</w:t>
            </w:r>
            <w:r>
              <w:rPr>
                <w:spacing w:val="-4"/>
                <w:sz w:val="24"/>
              </w:rPr>
              <w:t> </w:t>
            </w:r>
            <w:r>
              <w:rPr>
                <w:spacing w:val="-2"/>
                <w:sz w:val="24"/>
              </w:rPr>
              <w:t>LOCAL</w:t>
            </w:r>
          </w:p>
        </w:tc>
        <w:tc>
          <w:tcPr>
            <w:tcW w:type="dxa" w:w="1677"/>
          </w:tcPr>
          <w:p>
            <w:pPr>
              <w:pStyle w:val="TableParagraph"/>
              <w:spacing w:line="256" w:lineRule="exact"/>
              <w:rPr>
                <w:sz w:val="24"/>
              </w:rPr>
            </w:pPr>
            <w:r>
              <w:rPr>
                <w:spacing w:val="-2"/>
                <w:sz w:val="24"/>
              </w:rPr>
              <w:t>Сирия</w:t>
            </w:r>
          </w:p>
        </w:tc>
        <w:tc>
          <w:tcPr>
            <w:tcW w:type="dxa" w:w="593"/>
          </w:tcPr>
          <w:p>
            <w:pPr>
              <w:pStyle w:val="TableParagraph"/>
              <w:spacing w:line="256" w:lineRule="exact"/>
              <w:rPr>
                <w:sz w:val="24"/>
              </w:rPr>
            </w:pPr>
            <w:r>
              <w:rPr>
                <w:spacing w:val="-5"/>
                <w:sz w:val="24"/>
              </w:rPr>
              <w:t>35</w:t>
            </w:r>
          </w:p>
        </w:tc>
        <w:tc>
          <w:tcPr>
            <w:tcW w:type="dxa" w:w="745"/>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37</w:t>
            </w:r>
          </w:p>
        </w:tc>
        <w:tc>
          <w:tcPr>
            <w:tcW w:type="dxa" w:w="747"/>
          </w:tcPr>
          <w:p>
            <w:pPr>
              <w:pStyle w:val="TableParagraph"/>
              <w:spacing w:line="256" w:lineRule="exact"/>
              <w:rPr>
                <w:sz w:val="24"/>
              </w:rPr>
            </w:pPr>
            <w:r>
              <w:rPr>
                <w:spacing w:val="-5"/>
                <w:sz w:val="24"/>
              </w:rPr>
              <w:t>37</w:t>
            </w:r>
          </w:p>
        </w:tc>
        <w:tc>
          <w:tcPr>
            <w:tcW w:type="dxa" w:w="675"/>
          </w:tcPr>
          <w:p>
            <w:pPr>
              <w:pStyle w:val="TableParagraph"/>
              <w:spacing w:line="256" w:lineRule="exact"/>
              <w:rPr>
                <w:sz w:val="24"/>
              </w:rPr>
            </w:pPr>
            <w:r>
              <w:rPr>
                <w:spacing w:val="-5"/>
                <w:sz w:val="24"/>
              </w:rPr>
              <w:t>94</w:t>
            </w:r>
          </w:p>
        </w:tc>
        <w:tc>
          <w:tcPr>
            <w:tcW w:type="dxa" w:w="675"/>
          </w:tcPr>
          <w:p>
            <w:pPr>
              <w:pStyle w:val="TableParagraph"/>
              <w:spacing w:line="256" w:lineRule="exact"/>
              <w:rPr>
                <w:sz w:val="24"/>
              </w:rPr>
            </w:pPr>
            <w:r>
              <w:rPr>
                <w:spacing w:val="-5"/>
                <w:sz w:val="24"/>
              </w:rPr>
              <w:t>110</w:t>
            </w:r>
          </w:p>
        </w:tc>
        <w:tc>
          <w:tcPr>
            <w:tcW w:type="dxa" w:w="745"/>
          </w:tcPr>
          <w:p>
            <w:pPr>
              <w:pStyle w:val="TableParagraph"/>
              <w:spacing w:line="256" w:lineRule="exact"/>
              <w:rPr>
                <w:sz w:val="24"/>
              </w:rPr>
            </w:pPr>
            <w:r>
              <w:rPr>
                <w:spacing w:val="-5"/>
                <w:sz w:val="24"/>
              </w:rPr>
              <w:t>85</w:t>
            </w:r>
          </w:p>
        </w:tc>
        <w:tc>
          <w:tcPr>
            <w:tcW w:type="dxa" w:w="750"/>
          </w:tcPr>
          <w:p>
            <w:pPr>
              <w:pStyle w:val="TableParagraph"/>
              <w:spacing w:line="256" w:lineRule="exact"/>
              <w:rPr>
                <w:sz w:val="24"/>
              </w:rPr>
            </w:pPr>
            <w:r>
              <w:rPr>
                <w:spacing w:val="-5"/>
                <w:sz w:val="24"/>
              </w:rPr>
              <w:t>96</w:t>
            </w:r>
          </w:p>
        </w:tc>
        <w:tc>
          <w:tcPr>
            <w:tcW w:type="dxa" w:w="1146"/>
          </w:tcPr>
          <w:p>
            <w:pPr>
              <w:pStyle w:val="TableParagraph"/>
              <w:spacing w:line="256" w:lineRule="exact"/>
              <w:rPr>
                <w:sz w:val="24"/>
              </w:rPr>
            </w:pPr>
            <w:r>
              <w:rPr>
                <w:spacing w:val="-4"/>
                <w:sz w:val="24"/>
              </w:rPr>
              <w:t>89,4</w:t>
            </w:r>
          </w:p>
        </w:tc>
        <w:tc>
          <w:tcPr>
            <w:tcW w:type="dxa" w:w="886"/>
          </w:tcPr>
          <w:p>
            <w:pPr>
              <w:pStyle w:val="TableParagraph"/>
              <w:spacing w:line="256" w:lineRule="exact"/>
              <w:rPr>
                <w:sz w:val="24"/>
              </w:rPr>
            </w:pPr>
            <w:r>
              <w:rPr>
                <w:spacing w:val="-4"/>
                <w:sz w:val="24"/>
              </w:rPr>
              <w:t>83,1</w:t>
            </w:r>
          </w:p>
        </w:tc>
        <w:tc>
          <w:tcPr>
            <w:tcW w:type="dxa" w:w="886"/>
          </w:tcPr>
          <w:p>
            <w:pPr>
              <w:pStyle w:val="TableParagraph"/>
              <w:spacing w:line="256" w:lineRule="exact"/>
              <w:rPr>
                <w:sz w:val="24"/>
              </w:rPr>
            </w:pPr>
            <w:r>
              <w:rPr>
                <w:spacing w:val="-4"/>
                <w:sz w:val="24"/>
              </w:rPr>
              <w:t>62,7</w:t>
            </w:r>
          </w:p>
        </w:tc>
        <w:tc>
          <w:tcPr>
            <w:tcW w:type="dxa" w:w="893"/>
          </w:tcPr>
          <w:p>
            <w:pPr>
              <w:pStyle w:val="TableParagraph"/>
              <w:spacing w:line="256" w:lineRule="exact"/>
              <w:ind w:left="6"/>
              <w:rPr>
                <w:sz w:val="24"/>
              </w:rPr>
            </w:pPr>
            <w:r>
              <w:rPr>
                <w:spacing w:val="-4"/>
                <w:sz w:val="24"/>
              </w:rPr>
              <w:t>78,4</w:t>
            </w:r>
          </w:p>
        </w:tc>
      </w:tr>
      <w:tr>
        <w:trPr>
          <w:trHeight w:hRule="atLeast" w:val="275"/>
        </w:trPr>
        <w:tc>
          <w:tcPr>
            <w:tcW w:type="dxa" w:w="1230"/>
          </w:tcPr>
          <w:p>
            <w:pPr>
              <w:pStyle w:val="TableParagraph"/>
              <w:spacing w:line="256" w:lineRule="exact"/>
              <w:rPr>
                <w:sz w:val="24"/>
              </w:rPr>
            </w:pPr>
            <w:r>
              <w:rPr>
                <w:spacing w:val="-5"/>
                <w:sz w:val="24"/>
              </w:rPr>
              <w:t>18</w:t>
            </w:r>
          </w:p>
        </w:tc>
        <w:tc>
          <w:tcPr>
            <w:tcW w:type="dxa" w:w="2148"/>
          </w:tcPr>
          <w:p>
            <w:pPr>
              <w:pStyle w:val="TableParagraph"/>
              <w:spacing w:line="256" w:lineRule="exact"/>
              <w:ind w:left="10" w:right="2"/>
              <w:rPr>
                <w:sz w:val="24"/>
              </w:rPr>
            </w:pPr>
            <w:r>
              <w:rPr>
                <w:spacing w:val="-2"/>
                <w:sz w:val="24"/>
              </w:rPr>
              <w:t>Pardina</w:t>
            </w:r>
          </w:p>
        </w:tc>
        <w:tc>
          <w:tcPr>
            <w:tcW w:type="dxa" w:w="1677"/>
          </w:tcPr>
          <w:p>
            <w:pPr>
              <w:pStyle w:val="TableParagraph"/>
              <w:spacing w:line="256" w:lineRule="exact"/>
              <w:ind w:right="1"/>
              <w:rPr>
                <w:sz w:val="24"/>
              </w:rPr>
            </w:pPr>
            <w:r>
              <w:rPr>
                <w:spacing w:val="-2"/>
                <w:sz w:val="24"/>
              </w:rPr>
              <w:t>Италия</w:t>
            </w:r>
          </w:p>
        </w:tc>
        <w:tc>
          <w:tcPr>
            <w:tcW w:type="dxa" w:w="593"/>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114</w:t>
            </w:r>
          </w:p>
        </w:tc>
        <w:tc>
          <w:tcPr>
            <w:tcW w:type="dxa" w:w="745"/>
          </w:tcPr>
          <w:p>
            <w:pPr>
              <w:pStyle w:val="TableParagraph"/>
              <w:spacing w:line="256" w:lineRule="exact"/>
              <w:rPr>
                <w:sz w:val="24"/>
              </w:rPr>
            </w:pPr>
            <w:r>
              <w:rPr>
                <w:spacing w:val="-5"/>
                <w:sz w:val="24"/>
              </w:rPr>
              <w:t>84</w:t>
            </w:r>
          </w:p>
        </w:tc>
        <w:tc>
          <w:tcPr>
            <w:tcW w:type="dxa" w:w="750"/>
          </w:tcPr>
          <w:p>
            <w:pPr>
              <w:pStyle w:val="TableParagraph"/>
              <w:spacing w:line="256" w:lineRule="exact"/>
              <w:rPr>
                <w:sz w:val="24"/>
              </w:rPr>
            </w:pPr>
            <w:r>
              <w:rPr>
                <w:spacing w:val="-5"/>
                <w:sz w:val="24"/>
              </w:rPr>
              <w:t>103</w:t>
            </w:r>
          </w:p>
        </w:tc>
        <w:tc>
          <w:tcPr>
            <w:tcW w:type="dxa" w:w="1146"/>
          </w:tcPr>
          <w:p>
            <w:pPr>
              <w:pStyle w:val="TableParagraph"/>
              <w:spacing w:line="256" w:lineRule="exact"/>
              <w:rPr>
                <w:sz w:val="24"/>
              </w:rPr>
            </w:pPr>
            <w:r>
              <w:rPr>
                <w:spacing w:val="-2"/>
                <w:sz w:val="24"/>
              </w:rPr>
              <w:t>206,1</w:t>
            </w:r>
          </w:p>
        </w:tc>
        <w:tc>
          <w:tcPr>
            <w:tcW w:type="dxa" w:w="886"/>
          </w:tcPr>
          <w:p>
            <w:pPr>
              <w:pStyle w:val="TableParagraph"/>
              <w:spacing w:line="256" w:lineRule="exact"/>
              <w:rPr>
                <w:sz w:val="24"/>
              </w:rPr>
            </w:pPr>
            <w:r>
              <w:rPr>
                <w:spacing w:val="-4"/>
                <w:sz w:val="24"/>
              </w:rPr>
              <w:t>91,7</w:t>
            </w:r>
          </w:p>
        </w:tc>
        <w:tc>
          <w:tcPr>
            <w:tcW w:type="dxa" w:w="886"/>
          </w:tcPr>
          <w:p>
            <w:pPr>
              <w:pStyle w:val="TableParagraph"/>
              <w:spacing w:line="256" w:lineRule="exact"/>
              <w:rPr>
                <w:sz w:val="24"/>
              </w:rPr>
            </w:pPr>
            <w:r>
              <w:rPr>
                <w:spacing w:val="-2"/>
                <w:sz w:val="24"/>
              </w:rPr>
              <w:t>134,1</w:t>
            </w:r>
          </w:p>
        </w:tc>
        <w:tc>
          <w:tcPr>
            <w:tcW w:type="dxa" w:w="893"/>
          </w:tcPr>
          <w:p>
            <w:pPr>
              <w:pStyle w:val="TableParagraph"/>
              <w:spacing w:line="256" w:lineRule="exact"/>
              <w:ind w:left="6"/>
              <w:rPr>
                <w:sz w:val="24"/>
              </w:rPr>
            </w:pPr>
            <w:r>
              <w:rPr>
                <w:spacing w:val="-2"/>
                <w:sz w:val="24"/>
              </w:rPr>
              <w:t>144,0</w:t>
            </w:r>
          </w:p>
        </w:tc>
      </w:tr>
      <w:tr>
        <w:trPr>
          <w:trHeight w:hRule="atLeast" w:val="275"/>
        </w:trPr>
        <w:tc>
          <w:tcPr>
            <w:tcW w:type="dxa" w:w="1230"/>
          </w:tcPr>
          <w:p>
            <w:pPr>
              <w:pStyle w:val="TableParagraph"/>
              <w:spacing w:line="256" w:lineRule="exact"/>
              <w:rPr>
                <w:sz w:val="24"/>
              </w:rPr>
            </w:pPr>
            <w:r>
              <w:rPr>
                <w:spacing w:val="-5"/>
                <w:sz w:val="24"/>
              </w:rPr>
              <w:t>19</w:t>
            </w:r>
          </w:p>
        </w:tc>
        <w:tc>
          <w:tcPr>
            <w:tcW w:type="dxa" w:w="2148"/>
          </w:tcPr>
          <w:p>
            <w:pPr>
              <w:pStyle w:val="TableParagraph"/>
              <w:spacing w:line="256" w:lineRule="exact"/>
              <w:ind w:left="10" w:right="1"/>
              <w:rPr>
                <w:sz w:val="24"/>
              </w:rPr>
            </w:pPr>
            <w:r>
              <w:rPr>
                <w:sz w:val="24"/>
              </w:rPr>
              <w:t>Lebanese</w:t>
            </w:r>
            <w:r>
              <w:rPr>
                <w:spacing w:val="-3"/>
                <w:sz w:val="24"/>
              </w:rPr>
              <w:t> </w:t>
            </w:r>
            <w:r>
              <w:rPr>
                <w:spacing w:val="-2"/>
                <w:sz w:val="24"/>
              </w:rPr>
              <w:t>Local</w:t>
            </w:r>
          </w:p>
        </w:tc>
        <w:tc>
          <w:tcPr>
            <w:tcW w:type="dxa" w:w="1677"/>
          </w:tcPr>
          <w:p>
            <w:pPr>
              <w:pStyle w:val="TableParagraph"/>
              <w:spacing w:line="256" w:lineRule="exact"/>
              <w:rPr>
                <w:sz w:val="24"/>
              </w:rPr>
            </w:pPr>
            <w:r>
              <w:rPr>
                <w:spacing w:val="-2"/>
                <w:sz w:val="24"/>
              </w:rPr>
              <w:t>Икарда</w:t>
            </w:r>
          </w:p>
        </w:tc>
        <w:tc>
          <w:tcPr>
            <w:tcW w:type="dxa" w:w="593"/>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44</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42</w:t>
            </w:r>
          </w:p>
        </w:tc>
        <w:tc>
          <w:tcPr>
            <w:tcW w:type="dxa" w:w="675"/>
          </w:tcPr>
          <w:p>
            <w:pPr>
              <w:pStyle w:val="TableParagraph"/>
              <w:spacing w:line="256" w:lineRule="exact"/>
              <w:rPr>
                <w:sz w:val="24"/>
              </w:rPr>
            </w:pPr>
            <w:r>
              <w:rPr>
                <w:spacing w:val="-5"/>
                <w:sz w:val="24"/>
              </w:rPr>
              <w:t>103</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87</w:t>
            </w:r>
          </w:p>
        </w:tc>
        <w:tc>
          <w:tcPr>
            <w:tcW w:type="dxa" w:w="750"/>
          </w:tcPr>
          <w:p>
            <w:pPr>
              <w:pStyle w:val="TableParagraph"/>
              <w:spacing w:line="256" w:lineRule="exact"/>
              <w:rPr>
                <w:sz w:val="24"/>
              </w:rPr>
            </w:pPr>
            <w:r>
              <w:rPr>
                <w:spacing w:val="-5"/>
                <w:sz w:val="24"/>
              </w:rPr>
              <w:t>101</w:t>
            </w:r>
          </w:p>
        </w:tc>
        <w:tc>
          <w:tcPr>
            <w:tcW w:type="dxa" w:w="1146"/>
          </w:tcPr>
          <w:p>
            <w:pPr>
              <w:pStyle w:val="TableParagraph"/>
              <w:spacing w:line="256" w:lineRule="exact"/>
              <w:rPr>
                <w:sz w:val="24"/>
              </w:rPr>
            </w:pPr>
            <w:r>
              <w:rPr>
                <w:spacing w:val="-2"/>
                <w:sz w:val="24"/>
              </w:rPr>
              <w:t>128,1</w:t>
            </w:r>
          </w:p>
        </w:tc>
        <w:tc>
          <w:tcPr>
            <w:tcW w:type="dxa" w:w="886"/>
          </w:tcPr>
          <w:p>
            <w:pPr>
              <w:pStyle w:val="TableParagraph"/>
              <w:spacing w:line="256" w:lineRule="exact"/>
              <w:rPr>
                <w:sz w:val="24"/>
              </w:rPr>
            </w:pPr>
            <w:r>
              <w:rPr>
                <w:spacing w:val="-4"/>
                <w:sz w:val="24"/>
              </w:rPr>
              <w:t>80,9</w:t>
            </w:r>
          </w:p>
        </w:tc>
        <w:tc>
          <w:tcPr>
            <w:tcW w:type="dxa" w:w="886"/>
          </w:tcPr>
          <w:p>
            <w:pPr>
              <w:pStyle w:val="TableParagraph"/>
              <w:spacing w:line="256" w:lineRule="exact"/>
              <w:rPr>
                <w:sz w:val="24"/>
              </w:rPr>
            </w:pPr>
            <w:r>
              <w:rPr>
                <w:spacing w:val="-4"/>
                <w:sz w:val="24"/>
              </w:rPr>
              <w:t>62,2</w:t>
            </w:r>
          </w:p>
        </w:tc>
        <w:tc>
          <w:tcPr>
            <w:tcW w:type="dxa" w:w="893"/>
          </w:tcPr>
          <w:p>
            <w:pPr>
              <w:pStyle w:val="TableParagraph"/>
              <w:spacing w:line="256" w:lineRule="exact"/>
              <w:ind w:left="6"/>
              <w:rPr>
                <w:sz w:val="24"/>
              </w:rPr>
            </w:pPr>
            <w:r>
              <w:rPr>
                <w:spacing w:val="-4"/>
                <w:sz w:val="24"/>
              </w:rPr>
              <w:t>90,4</w:t>
            </w:r>
          </w:p>
        </w:tc>
      </w:tr>
      <w:tr>
        <w:trPr>
          <w:trHeight w:hRule="atLeast" w:val="275"/>
        </w:trPr>
        <w:tc>
          <w:tcPr>
            <w:tcW w:type="dxa" w:w="1230"/>
          </w:tcPr>
          <w:p>
            <w:pPr>
              <w:pStyle w:val="TableParagraph"/>
              <w:spacing w:line="256" w:lineRule="exact"/>
              <w:rPr>
                <w:sz w:val="24"/>
              </w:rPr>
            </w:pPr>
            <w:r>
              <w:rPr>
                <w:spacing w:val="-5"/>
                <w:sz w:val="24"/>
              </w:rPr>
              <w:t>20</w:t>
            </w:r>
          </w:p>
        </w:tc>
        <w:tc>
          <w:tcPr>
            <w:tcW w:type="dxa" w:w="2148"/>
          </w:tcPr>
          <w:p>
            <w:pPr>
              <w:pStyle w:val="TableParagraph"/>
              <w:spacing w:line="256" w:lineRule="exact"/>
              <w:ind w:left="10" w:right="1"/>
              <w:rPr>
                <w:sz w:val="24"/>
              </w:rPr>
            </w:pPr>
            <w:r>
              <w:rPr>
                <w:sz w:val="24"/>
              </w:rPr>
              <w:t>К-</w:t>
            </w:r>
            <w:r>
              <w:rPr>
                <w:spacing w:val="-4"/>
                <w:sz w:val="24"/>
              </w:rPr>
              <w:t>2707</w:t>
            </w:r>
          </w:p>
        </w:tc>
        <w:tc>
          <w:tcPr>
            <w:tcW w:type="dxa" w:w="1677"/>
          </w:tcPr>
          <w:p>
            <w:pPr>
              <w:pStyle w:val="TableParagraph"/>
              <w:spacing w:line="256" w:lineRule="exact"/>
              <w:rPr>
                <w:sz w:val="24"/>
              </w:rPr>
            </w:pPr>
            <w:r>
              <w:rPr>
                <w:spacing w:val="-2"/>
                <w:sz w:val="24"/>
              </w:rPr>
              <w:t>Мексика</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85</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93</w:t>
            </w:r>
          </w:p>
        </w:tc>
        <w:tc>
          <w:tcPr>
            <w:tcW w:type="dxa" w:w="1146"/>
          </w:tcPr>
          <w:p>
            <w:pPr>
              <w:pStyle w:val="TableParagraph"/>
              <w:spacing w:line="256" w:lineRule="exact"/>
              <w:rPr>
                <w:sz w:val="24"/>
              </w:rPr>
            </w:pPr>
            <w:r>
              <w:rPr>
                <w:spacing w:val="-4"/>
                <w:sz w:val="24"/>
              </w:rPr>
              <w:t>90,4</w:t>
            </w:r>
          </w:p>
        </w:tc>
        <w:tc>
          <w:tcPr>
            <w:tcW w:type="dxa" w:w="886"/>
          </w:tcPr>
          <w:p>
            <w:pPr>
              <w:pStyle w:val="TableParagraph"/>
              <w:spacing w:line="256" w:lineRule="exact"/>
              <w:rPr>
                <w:sz w:val="24"/>
              </w:rPr>
            </w:pPr>
            <w:r>
              <w:rPr>
                <w:spacing w:val="-2"/>
                <w:sz w:val="24"/>
              </w:rPr>
              <w:t>133,8</w:t>
            </w:r>
          </w:p>
        </w:tc>
        <w:tc>
          <w:tcPr>
            <w:tcW w:type="dxa" w:w="886"/>
          </w:tcPr>
          <w:p>
            <w:pPr>
              <w:pStyle w:val="TableParagraph"/>
              <w:spacing w:line="256" w:lineRule="exact"/>
              <w:rPr>
                <w:sz w:val="24"/>
              </w:rPr>
            </w:pPr>
            <w:r>
              <w:rPr>
                <w:spacing w:val="-4"/>
                <w:sz w:val="24"/>
              </w:rPr>
              <w:t>65,7</w:t>
            </w:r>
          </w:p>
        </w:tc>
        <w:tc>
          <w:tcPr>
            <w:tcW w:type="dxa" w:w="893"/>
          </w:tcPr>
          <w:p>
            <w:pPr>
              <w:pStyle w:val="TableParagraph"/>
              <w:spacing w:line="256" w:lineRule="exact"/>
              <w:ind w:left="6"/>
              <w:rPr>
                <w:sz w:val="24"/>
              </w:rPr>
            </w:pPr>
            <w:r>
              <w:rPr>
                <w:spacing w:val="-4"/>
                <w:sz w:val="24"/>
              </w:rPr>
              <w:t>96,6</w:t>
            </w:r>
          </w:p>
        </w:tc>
      </w:tr>
      <w:tr>
        <w:trPr>
          <w:trHeight w:hRule="atLeast" w:val="275"/>
        </w:trPr>
        <w:tc>
          <w:tcPr>
            <w:tcW w:type="dxa" w:w="1230"/>
          </w:tcPr>
          <w:p>
            <w:pPr>
              <w:pStyle w:val="TableParagraph"/>
              <w:spacing w:line="256" w:lineRule="exact"/>
              <w:rPr>
                <w:sz w:val="24"/>
              </w:rPr>
            </w:pPr>
            <w:r>
              <w:rPr>
                <w:spacing w:val="-5"/>
                <w:sz w:val="24"/>
              </w:rPr>
              <w:t>21</w:t>
            </w:r>
          </w:p>
        </w:tc>
        <w:tc>
          <w:tcPr>
            <w:tcW w:type="dxa" w:w="2148"/>
          </w:tcPr>
          <w:p>
            <w:pPr>
              <w:pStyle w:val="TableParagraph"/>
              <w:spacing w:line="256" w:lineRule="exact"/>
              <w:ind w:left="10"/>
              <w:rPr>
                <w:sz w:val="24"/>
              </w:rPr>
            </w:pPr>
            <w:r>
              <w:rPr>
                <w:sz w:val="24"/>
              </w:rPr>
              <w:t>Е-</w:t>
            </w:r>
            <w:r>
              <w:rPr>
                <w:spacing w:val="-5"/>
                <w:sz w:val="24"/>
              </w:rPr>
              <w:t>039</w:t>
            </w:r>
          </w:p>
        </w:tc>
        <w:tc>
          <w:tcPr>
            <w:tcW w:type="dxa" w:w="1677"/>
          </w:tcPr>
          <w:p>
            <w:pPr>
              <w:pStyle w:val="TableParagraph"/>
              <w:spacing w:line="256" w:lineRule="exact"/>
              <w:rPr>
                <w:sz w:val="24"/>
              </w:rPr>
            </w:pPr>
            <w:r>
              <w:rPr>
                <w:spacing w:val="-2"/>
                <w:sz w:val="24"/>
              </w:rPr>
              <w:t>Эквадор</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39</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111</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97</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2"/>
                <w:sz w:val="24"/>
              </w:rPr>
              <w:t>128,1</w:t>
            </w:r>
          </w:p>
        </w:tc>
        <w:tc>
          <w:tcPr>
            <w:tcW w:type="dxa" w:w="886"/>
          </w:tcPr>
          <w:p>
            <w:pPr>
              <w:pStyle w:val="TableParagraph"/>
              <w:spacing w:line="256" w:lineRule="exact"/>
              <w:rPr>
                <w:sz w:val="24"/>
              </w:rPr>
            </w:pPr>
            <w:r>
              <w:rPr>
                <w:spacing w:val="-4"/>
                <w:sz w:val="24"/>
              </w:rPr>
              <w:t>62,9</w:t>
            </w:r>
          </w:p>
        </w:tc>
        <w:tc>
          <w:tcPr>
            <w:tcW w:type="dxa" w:w="893"/>
          </w:tcPr>
          <w:p>
            <w:pPr>
              <w:pStyle w:val="TableParagraph"/>
              <w:spacing w:line="256" w:lineRule="exact"/>
              <w:ind w:left="6"/>
              <w:rPr>
                <w:sz w:val="24"/>
              </w:rPr>
            </w:pPr>
            <w:r>
              <w:rPr>
                <w:spacing w:val="-4"/>
                <w:sz w:val="24"/>
              </w:rPr>
              <w:t>95,5</w:t>
            </w:r>
          </w:p>
        </w:tc>
      </w:tr>
      <w:tr>
        <w:trPr>
          <w:trHeight w:hRule="atLeast" w:val="275"/>
        </w:trPr>
        <w:tc>
          <w:tcPr>
            <w:tcW w:type="dxa" w:w="1230"/>
          </w:tcPr>
          <w:p>
            <w:pPr>
              <w:pStyle w:val="TableParagraph"/>
              <w:spacing w:line="256" w:lineRule="exact"/>
              <w:rPr>
                <w:sz w:val="24"/>
              </w:rPr>
            </w:pPr>
            <w:r>
              <w:rPr>
                <w:spacing w:val="-5"/>
                <w:sz w:val="24"/>
              </w:rPr>
              <w:t>22</w:t>
            </w:r>
          </w:p>
        </w:tc>
        <w:tc>
          <w:tcPr>
            <w:tcW w:type="dxa" w:w="2148"/>
          </w:tcPr>
          <w:p>
            <w:pPr>
              <w:pStyle w:val="TableParagraph"/>
              <w:spacing w:line="256" w:lineRule="exact"/>
              <w:ind w:left="10"/>
              <w:rPr>
                <w:sz w:val="24"/>
              </w:rPr>
            </w:pPr>
            <w:r>
              <w:rPr>
                <w:sz w:val="24"/>
              </w:rPr>
              <w:t>к-</w:t>
            </w:r>
            <w:r>
              <w:rPr>
                <w:spacing w:val="-5"/>
                <w:sz w:val="24"/>
              </w:rPr>
              <w:t>408</w:t>
            </w:r>
          </w:p>
        </w:tc>
        <w:tc>
          <w:tcPr>
            <w:tcW w:type="dxa" w:w="1677"/>
          </w:tcPr>
          <w:p>
            <w:pPr>
              <w:pStyle w:val="TableParagraph"/>
              <w:spacing w:line="256" w:lineRule="exact"/>
              <w:ind w:right="1"/>
              <w:rPr>
                <w:sz w:val="24"/>
              </w:rPr>
            </w:pPr>
            <w:r>
              <w:rPr>
                <w:spacing w:val="-2"/>
                <w:sz w:val="24"/>
              </w:rPr>
              <w:t>Палестина</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82</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52,6</w:t>
            </w:r>
          </w:p>
        </w:tc>
        <w:tc>
          <w:tcPr>
            <w:tcW w:type="dxa" w:w="893"/>
          </w:tcPr>
          <w:p>
            <w:pPr>
              <w:pStyle w:val="TableParagraph"/>
              <w:spacing w:line="256" w:lineRule="exact"/>
              <w:ind w:left="6"/>
              <w:rPr>
                <w:sz w:val="24"/>
              </w:rPr>
            </w:pPr>
            <w:r>
              <w:rPr>
                <w:spacing w:val="-4"/>
                <w:sz w:val="24"/>
              </w:rPr>
              <w:t>52,6</w:t>
            </w:r>
          </w:p>
        </w:tc>
      </w:tr>
      <w:tr>
        <w:trPr>
          <w:trHeight w:hRule="atLeast" w:val="275"/>
        </w:trPr>
        <w:tc>
          <w:tcPr>
            <w:tcW w:type="dxa" w:w="1230"/>
          </w:tcPr>
          <w:p>
            <w:pPr>
              <w:pStyle w:val="TableParagraph"/>
              <w:spacing w:line="256" w:lineRule="exact"/>
              <w:rPr>
                <w:sz w:val="24"/>
              </w:rPr>
            </w:pPr>
            <w:r>
              <w:rPr>
                <w:spacing w:val="-5"/>
                <w:sz w:val="24"/>
              </w:rPr>
              <w:t>23</w:t>
            </w:r>
          </w:p>
        </w:tc>
        <w:tc>
          <w:tcPr>
            <w:tcW w:type="dxa" w:w="2148"/>
          </w:tcPr>
          <w:p>
            <w:pPr>
              <w:pStyle w:val="TableParagraph"/>
              <w:spacing w:line="256" w:lineRule="exact"/>
              <w:ind w:left="10"/>
              <w:rPr>
                <w:sz w:val="24"/>
              </w:rPr>
            </w:pPr>
            <w:r>
              <w:rPr>
                <w:sz w:val="24"/>
              </w:rPr>
              <w:t>K-</w:t>
            </w:r>
            <w:r>
              <w:rPr>
                <w:spacing w:val="-5"/>
                <w:sz w:val="24"/>
              </w:rPr>
              <w:t>883</w:t>
            </w:r>
          </w:p>
        </w:tc>
        <w:tc>
          <w:tcPr>
            <w:tcW w:type="dxa" w:w="1677"/>
          </w:tcPr>
          <w:p>
            <w:pPr>
              <w:pStyle w:val="TableParagraph"/>
              <w:spacing w:line="256" w:lineRule="exact"/>
              <w:ind w:right="1"/>
              <w:rPr>
                <w:sz w:val="24"/>
              </w:rPr>
            </w:pPr>
            <w:r>
              <w:rPr>
                <w:spacing w:val="-2"/>
                <w:sz w:val="24"/>
              </w:rPr>
              <w:t>Палестина</w:t>
            </w: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83</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92,7</w:t>
            </w:r>
          </w:p>
        </w:tc>
        <w:tc>
          <w:tcPr>
            <w:tcW w:type="dxa" w:w="886"/>
          </w:tcPr>
          <w:p>
            <w:pPr>
              <w:pStyle w:val="TableParagraph"/>
              <w:spacing w:line="256" w:lineRule="exact"/>
              <w:rPr>
                <w:sz w:val="24"/>
              </w:rPr>
            </w:pPr>
            <w:r>
              <w:rPr>
                <w:spacing w:val="-4"/>
                <w:sz w:val="24"/>
              </w:rPr>
              <w:t>41,3</w:t>
            </w:r>
          </w:p>
        </w:tc>
        <w:tc>
          <w:tcPr>
            <w:tcW w:type="dxa" w:w="886"/>
          </w:tcPr>
          <w:p>
            <w:pPr>
              <w:pStyle w:val="TableParagraph"/>
              <w:spacing w:line="256" w:lineRule="exact"/>
              <w:rPr>
                <w:sz w:val="24"/>
              </w:rPr>
            </w:pPr>
            <w:r>
              <w:rPr>
                <w:spacing w:val="-4"/>
                <w:sz w:val="24"/>
              </w:rPr>
              <w:t>37,1</w:t>
            </w:r>
          </w:p>
        </w:tc>
        <w:tc>
          <w:tcPr>
            <w:tcW w:type="dxa" w:w="893"/>
          </w:tcPr>
          <w:p>
            <w:pPr>
              <w:pStyle w:val="TableParagraph"/>
              <w:spacing w:line="256" w:lineRule="exact"/>
              <w:ind w:left="6"/>
              <w:rPr>
                <w:sz w:val="24"/>
              </w:rPr>
            </w:pPr>
            <w:r>
              <w:rPr>
                <w:spacing w:val="-4"/>
                <w:sz w:val="24"/>
              </w:rPr>
              <w:t>57,0</w:t>
            </w:r>
          </w:p>
        </w:tc>
      </w:tr>
      <w:tr>
        <w:trPr>
          <w:trHeight w:hRule="atLeast" w:val="275"/>
        </w:trPr>
        <w:tc>
          <w:tcPr>
            <w:tcW w:type="dxa" w:w="1230"/>
          </w:tcPr>
          <w:p>
            <w:pPr>
              <w:pStyle w:val="TableParagraph"/>
              <w:spacing w:line="256" w:lineRule="exact"/>
              <w:rPr>
                <w:sz w:val="24"/>
              </w:rPr>
            </w:pPr>
            <w:r>
              <w:rPr>
                <w:spacing w:val="-5"/>
                <w:sz w:val="24"/>
              </w:rPr>
              <w:t>24</w:t>
            </w:r>
          </w:p>
        </w:tc>
        <w:tc>
          <w:tcPr>
            <w:tcW w:type="dxa" w:w="2148"/>
          </w:tcPr>
          <w:p>
            <w:pPr>
              <w:pStyle w:val="TableParagraph"/>
              <w:spacing w:line="256" w:lineRule="exact"/>
              <w:ind w:left="10" w:right="1"/>
              <w:rPr>
                <w:sz w:val="24"/>
              </w:rPr>
            </w:pPr>
            <w:r>
              <w:rPr>
                <w:sz w:val="24"/>
              </w:rPr>
              <w:t>К-</w:t>
            </w:r>
            <w:r>
              <w:rPr>
                <w:spacing w:val="-4"/>
                <w:sz w:val="24"/>
              </w:rPr>
              <w:t>2589</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82</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50,3</w:t>
            </w:r>
          </w:p>
        </w:tc>
        <w:tc>
          <w:tcPr>
            <w:tcW w:type="dxa" w:w="893"/>
          </w:tcPr>
          <w:p>
            <w:pPr>
              <w:pStyle w:val="TableParagraph"/>
              <w:spacing w:line="256" w:lineRule="exact"/>
              <w:ind w:left="6"/>
              <w:rPr>
                <w:sz w:val="24"/>
              </w:rPr>
            </w:pPr>
            <w:r>
              <w:rPr>
                <w:spacing w:val="-4"/>
                <w:sz w:val="24"/>
              </w:rPr>
              <w:t>50,3</w:t>
            </w:r>
          </w:p>
        </w:tc>
      </w:tr>
      <w:tr>
        <w:trPr>
          <w:trHeight w:hRule="atLeast" w:val="275"/>
        </w:trPr>
        <w:tc>
          <w:tcPr>
            <w:tcW w:type="dxa" w:w="1230"/>
          </w:tcPr>
          <w:p>
            <w:pPr>
              <w:pStyle w:val="TableParagraph"/>
              <w:spacing w:line="256" w:lineRule="exact"/>
              <w:rPr>
                <w:sz w:val="24"/>
              </w:rPr>
            </w:pPr>
            <w:r>
              <w:rPr>
                <w:spacing w:val="-5"/>
                <w:sz w:val="24"/>
              </w:rPr>
              <w:t>25</w:t>
            </w:r>
          </w:p>
        </w:tc>
        <w:tc>
          <w:tcPr>
            <w:tcW w:type="dxa" w:w="2148"/>
          </w:tcPr>
          <w:p>
            <w:pPr>
              <w:pStyle w:val="TableParagraph"/>
              <w:spacing w:line="256" w:lineRule="exact"/>
              <w:ind w:left="10"/>
              <w:rPr>
                <w:sz w:val="24"/>
              </w:rPr>
            </w:pPr>
            <w:r>
              <w:rPr>
                <w:sz w:val="24"/>
              </w:rPr>
              <w:t>K-</w:t>
            </w:r>
            <w:r>
              <w:rPr>
                <w:spacing w:val="-5"/>
                <w:sz w:val="24"/>
              </w:rPr>
              <w:t>903</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42</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85</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94</w:t>
            </w:r>
          </w:p>
        </w:tc>
        <w:tc>
          <w:tcPr>
            <w:tcW w:type="dxa" w:w="1146"/>
          </w:tcPr>
          <w:p>
            <w:pPr>
              <w:pStyle w:val="TableParagraph"/>
              <w:spacing w:line="256" w:lineRule="exact"/>
              <w:rPr>
                <w:sz w:val="24"/>
              </w:rPr>
            </w:pPr>
            <w:r>
              <w:rPr>
                <w:spacing w:val="-4"/>
                <w:sz w:val="24"/>
              </w:rPr>
              <w:t>75,8</w:t>
            </w:r>
          </w:p>
        </w:tc>
        <w:tc>
          <w:tcPr>
            <w:tcW w:type="dxa" w:w="886"/>
          </w:tcPr>
          <w:p>
            <w:pPr>
              <w:pStyle w:val="TableParagraph"/>
              <w:spacing w:line="256" w:lineRule="exact"/>
              <w:rPr>
                <w:sz w:val="24"/>
              </w:rPr>
            </w:pPr>
            <w:r>
              <w:rPr>
                <w:spacing w:val="-4"/>
                <w:sz w:val="24"/>
              </w:rPr>
              <w:t>70,0</w:t>
            </w:r>
          </w:p>
        </w:tc>
        <w:tc>
          <w:tcPr>
            <w:tcW w:type="dxa" w:w="886"/>
          </w:tcPr>
          <w:p>
            <w:pPr>
              <w:pStyle w:val="TableParagraph"/>
              <w:spacing w:line="256" w:lineRule="exact"/>
              <w:rPr>
                <w:sz w:val="24"/>
              </w:rPr>
            </w:pPr>
            <w:r>
              <w:rPr>
                <w:spacing w:val="-4"/>
                <w:sz w:val="24"/>
              </w:rPr>
              <w:t>45,1</w:t>
            </w:r>
          </w:p>
        </w:tc>
        <w:tc>
          <w:tcPr>
            <w:tcW w:type="dxa" w:w="893"/>
          </w:tcPr>
          <w:p>
            <w:pPr>
              <w:pStyle w:val="TableParagraph"/>
              <w:spacing w:line="256" w:lineRule="exact"/>
              <w:ind w:left="6"/>
              <w:rPr>
                <w:sz w:val="24"/>
              </w:rPr>
            </w:pPr>
            <w:r>
              <w:rPr>
                <w:spacing w:val="-4"/>
                <w:sz w:val="24"/>
              </w:rPr>
              <w:t>63,6</w:t>
            </w:r>
          </w:p>
        </w:tc>
      </w:tr>
      <w:tr>
        <w:trPr>
          <w:trHeight w:hRule="atLeast" w:val="275"/>
        </w:trPr>
        <w:tc>
          <w:tcPr>
            <w:tcW w:type="dxa" w:w="1230"/>
          </w:tcPr>
          <w:p>
            <w:pPr>
              <w:pStyle w:val="TableParagraph"/>
              <w:spacing w:line="256" w:lineRule="exact"/>
              <w:rPr>
                <w:sz w:val="24"/>
              </w:rPr>
            </w:pPr>
            <w:r>
              <w:rPr>
                <w:spacing w:val="-5"/>
                <w:sz w:val="24"/>
              </w:rPr>
              <w:t>26</w:t>
            </w:r>
          </w:p>
        </w:tc>
        <w:tc>
          <w:tcPr>
            <w:tcW w:type="dxa" w:w="2148"/>
          </w:tcPr>
          <w:p>
            <w:pPr>
              <w:pStyle w:val="TableParagraph"/>
              <w:spacing w:line="256" w:lineRule="exact"/>
              <w:ind w:left="10" w:right="1"/>
              <w:rPr>
                <w:sz w:val="24"/>
              </w:rPr>
            </w:pPr>
            <w:r>
              <w:rPr>
                <w:spacing w:val="-2"/>
                <w:sz w:val="24"/>
              </w:rPr>
              <w:t>K1460</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43</w:t>
            </w:r>
          </w:p>
        </w:tc>
        <w:tc>
          <w:tcPr>
            <w:tcW w:type="dxa" w:w="745"/>
          </w:tcPr>
          <w:p>
            <w:pPr>
              <w:pStyle w:val="TableParagraph"/>
              <w:spacing w:line="256" w:lineRule="exact"/>
              <w:rPr>
                <w:sz w:val="24"/>
              </w:rPr>
            </w:pPr>
            <w:r>
              <w:rPr>
                <w:spacing w:val="-5"/>
                <w:sz w:val="24"/>
              </w:rPr>
              <w:t>42</w:t>
            </w:r>
          </w:p>
        </w:tc>
        <w:tc>
          <w:tcPr>
            <w:tcW w:type="dxa" w:w="747"/>
          </w:tcPr>
          <w:p>
            <w:pPr>
              <w:pStyle w:val="TableParagraph"/>
              <w:spacing w:line="256" w:lineRule="exact"/>
              <w:rPr>
                <w:sz w:val="24"/>
              </w:rPr>
            </w:pPr>
            <w:r>
              <w:rPr>
                <w:spacing w:val="-5"/>
                <w:sz w:val="24"/>
              </w:rPr>
              <w:t>43</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115</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99</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96,3</w:t>
            </w:r>
          </w:p>
        </w:tc>
        <w:tc>
          <w:tcPr>
            <w:tcW w:type="dxa" w:w="886"/>
          </w:tcPr>
          <w:p>
            <w:pPr>
              <w:pStyle w:val="TableParagraph"/>
              <w:spacing w:line="256" w:lineRule="exact"/>
              <w:rPr>
                <w:sz w:val="24"/>
              </w:rPr>
            </w:pPr>
            <w:r>
              <w:rPr>
                <w:spacing w:val="-4"/>
                <w:sz w:val="24"/>
              </w:rPr>
              <w:t>57,7</w:t>
            </w:r>
          </w:p>
        </w:tc>
        <w:tc>
          <w:tcPr>
            <w:tcW w:type="dxa" w:w="893"/>
          </w:tcPr>
          <w:p>
            <w:pPr>
              <w:pStyle w:val="TableParagraph"/>
              <w:spacing w:line="256" w:lineRule="exact"/>
              <w:ind w:left="6"/>
              <w:rPr>
                <w:sz w:val="24"/>
              </w:rPr>
            </w:pPr>
            <w:r>
              <w:rPr>
                <w:spacing w:val="-4"/>
                <w:sz w:val="24"/>
              </w:rPr>
              <w:t>77,0</w:t>
            </w:r>
          </w:p>
        </w:tc>
      </w:tr>
      <w:tr>
        <w:trPr>
          <w:trHeight w:hRule="atLeast" w:val="275"/>
        </w:trPr>
        <w:tc>
          <w:tcPr>
            <w:tcW w:type="dxa" w:w="1230"/>
          </w:tcPr>
          <w:p>
            <w:pPr>
              <w:pStyle w:val="TableParagraph"/>
              <w:spacing w:line="256" w:lineRule="exact"/>
              <w:rPr>
                <w:sz w:val="24"/>
              </w:rPr>
            </w:pPr>
            <w:r>
              <w:rPr>
                <w:spacing w:val="-5"/>
                <w:sz w:val="24"/>
              </w:rPr>
              <w:t>27</w:t>
            </w:r>
          </w:p>
        </w:tc>
        <w:tc>
          <w:tcPr>
            <w:tcW w:type="dxa" w:w="2148"/>
          </w:tcPr>
          <w:p>
            <w:pPr>
              <w:pStyle w:val="TableParagraph"/>
              <w:spacing w:line="256" w:lineRule="exact"/>
              <w:ind w:left="10" w:right="1"/>
              <w:rPr>
                <w:sz w:val="24"/>
              </w:rPr>
            </w:pPr>
            <w:r>
              <w:rPr>
                <w:spacing w:val="-4"/>
                <w:sz w:val="24"/>
              </w:rPr>
              <w:t>K894</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84</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93</w:t>
            </w:r>
          </w:p>
        </w:tc>
        <w:tc>
          <w:tcPr>
            <w:tcW w:type="dxa" w:w="1146"/>
          </w:tcPr>
          <w:p>
            <w:pPr>
              <w:pStyle w:val="TableParagraph"/>
              <w:spacing w:line="256" w:lineRule="exact"/>
              <w:rPr>
                <w:sz w:val="24"/>
              </w:rPr>
            </w:pPr>
            <w:r>
              <w:rPr>
                <w:spacing w:val="-4"/>
                <w:sz w:val="24"/>
              </w:rPr>
              <w:t>70,2</w:t>
            </w:r>
          </w:p>
        </w:tc>
        <w:tc>
          <w:tcPr>
            <w:tcW w:type="dxa" w:w="886"/>
          </w:tcPr>
          <w:p>
            <w:pPr>
              <w:pStyle w:val="TableParagraph"/>
              <w:spacing w:line="256" w:lineRule="exact"/>
              <w:rPr>
                <w:sz w:val="24"/>
              </w:rPr>
            </w:pPr>
            <w:r>
              <w:rPr>
                <w:spacing w:val="-4"/>
                <w:sz w:val="24"/>
              </w:rPr>
              <w:t>55,6</w:t>
            </w:r>
          </w:p>
        </w:tc>
        <w:tc>
          <w:tcPr>
            <w:tcW w:type="dxa" w:w="886"/>
          </w:tcPr>
          <w:p>
            <w:pPr>
              <w:pStyle w:val="TableParagraph"/>
              <w:spacing w:line="256" w:lineRule="exact"/>
              <w:rPr>
                <w:sz w:val="24"/>
              </w:rPr>
            </w:pPr>
            <w:r>
              <w:rPr>
                <w:spacing w:val="-4"/>
                <w:sz w:val="24"/>
              </w:rPr>
              <w:t>78,9</w:t>
            </w:r>
          </w:p>
        </w:tc>
        <w:tc>
          <w:tcPr>
            <w:tcW w:type="dxa" w:w="893"/>
          </w:tcPr>
          <w:p>
            <w:pPr>
              <w:pStyle w:val="TableParagraph"/>
              <w:spacing w:line="256" w:lineRule="exact"/>
              <w:ind w:left="6"/>
              <w:rPr>
                <w:sz w:val="24"/>
              </w:rPr>
            </w:pPr>
            <w:r>
              <w:rPr>
                <w:spacing w:val="-4"/>
                <w:sz w:val="24"/>
              </w:rPr>
              <w:t>68,2</w:t>
            </w:r>
          </w:p>
        </w:tc>
      </w:tr>
    </w:tbl>
    <w:p>
      <w:pPr>
        <w:pStyle w:val="TableParagraph"/>
        <w:spacing w:after="0" w:line="256" w:lineRule="exact"/>
        <w:rPr>
          <w:sz w:val="24"/>
        </w:rPr>
        <w:sectPr>
          <w:pgSz w:h="11910" w:orient="landscape" w:w="16840"/>
          <w:pgMar w:bottom="1340" w:footer="1140" w:header="0" w:left="1133" w:right="0" w:top="1060"/>
        </w:sectPr>
      </w:pPr>
    </w:p>
    <w:p>
      <w:pPr>
        <w:pStyle w:val="BodyText"/>
        <w:spacing w:before="5"/>
        <w:ind w:left="0"/>
        <w:jc w:val="left"/>
        <w:rPr>
          <w:sz w:val="5"/>
        </w:rPr>
      </w:pPr>
    </w:p>
    <w:p>
      <w:pPr>
        <w:pStyle w:val="BodyText"/>
        <w:spacing w:line="20" w:lineRule="exact"/>
        <w:ind w:left="450"/>
        <w:jc w:val="left"/>
        <w:rPr>
          <w:sz w:val="2"/>
        </w:rPr>
      </w:pPr>
      <w:r>
        <w:rPr>
          <w:sz w:val="2"/>
        </w:rPr>
        <mc:AlternateContent>
          <mc:Choice Requires="wps">
            <w:drawing>
              <wp:inline distB="0" distL="0" distR="0" distT="0">
                <wp:extent cx="9234805" cy="6350"/>
                <wp:effectExtent b="3175" l="9525" r="0" t="0"/>
                <wp:docPr id="49" name="Group 49"/>
                <wp:cNvGraphicFramePr>
                  <a:graphicFrameLocks/>
                </wp:cNvGraphicFramePr>
                <a:graphic>
                  <a:graphicData uri="http://schemas.microsoft.com/office/word/2010/wordprocessingGroup">
                    <wpg:wgp>
                      <wpg:cNvPr id="49" name="Group 49"/>
                      <wpg:cNvGrpSpPr/>
                      <wpg:grpSpPr>
                        <a:xfrm>
                          <a:off x="0" y="0"/>
                          <a:ext cx="9234805" cy="6350"/>
                          <a:chExt cx="9234805" cy="6350"/>
                        </a:xfrm>
                      </wpg:grpSpPr>
                      <wps:wsp>
                        <wps:cNvPr id="50" name="Graphic 50"/>
                        <wps:cNvSpPr/>
                        <wps:spPr>
                          <a:xfrm>
                            <a:off x="0" y="3174"/>
                            <a:ext cx="9234805" cy="1270"/>
                          </a:xfrm>
                          <a:custGeom>
                            <a:avLst/>
                            <a:gdLst/>
                            <a:ahLst/>
                            <a:cxnLst/>
                            <a:rect b="b" l="l" r="r" t="t"/>
                            <a:pathLst>
                              <a:path h="0" w="9234805">
                                <a:moveTo>
                                  <a:pt x="0" y="0"/>
                                </a:moveTo>
                                <a:lnTo>
                                  <a:pt x="784225" y="0"/>
                                </a:lnTo>
                              </a:path>
                              <a:path h="0" w="9234805">
                                <a:moveTo>
                                  <a:pt x="784225" y="0"/>
                                </a:moveTo>
                                <a:lnTo>
                                  <a:pt x="2148205" y="0"/>
                                </a:lnTo>
                              </a:path>
                              <a:path h="0" w="9234805">
                                <a:moveTo>
                                  <a:pt x="2148205" y="0"/>
                                </a:moveTo>
                                <a:lnTo>
                                  <a:pt x="3213099" y="0"/>
                                </a:lnTo>
                              </a:path>
                              <a:path h="0" w="9234805">
                                <a:moveTo>
                                  <a:pt x="3213099" y="0"/>
                                </a:moveTo>
                                <a:lnTo>
                                  <a:pt x="3589654" y="0"/>
                                </a:lnTo>
                              </a:path>
                              <a:path h="0" w="9234805">
                                <a:moveTo>
                                  <a:pt x="3589654" y="0"/>
                                </a:moveTo>
                                <a:lnTo>
                                  <a:pt x="4062729" y="0"/>
                                </a:lnTo>
                              </a:path>
                              <a:path h="0" w="9234805">
                                <a:moveTo>
                                  <a:pt x="4062729" y="0"/>
                                </a:moveTo>
                                <a:lnTo>
                                  <a:pt x="4535805" y="0"/>
                                </a:lnTo>
                              </a:path>
                              <a:path h="0" w="9234805">
                                <a:moveTo>
                                  <a:pt x="4535805" y="0"/>
                                </a:moveTo>
                                <a:lnTo>
                                  <a:pt x="5010150" y="0"/>
                                </a:lnTo>
                              </a:path>
                              <a:path h="0" w="9234805">
                                <a:moveTo>
                                  <a:pt x="5010150" y="0"/>
                                </a:moveTo>
                                <a:lnTo>
                                  <a:pt x="5438775" y="0"/>
                                </a:lnTo>
                              </a:path>
                              <a:path h="0" w="9234805">
                                <a:moveTo>
                                  <a:pt x="5438775" y="0"/>
                                </a:moveTo>
                                <a:lnTo>
                                  <a:pt x="5867400" y="0"/>
                                </a:lnTo>
                              </a:path>
                              <a:path h="0" w="9234805">
                                <a:moveTo>
                                  <a:pt x="5867400" y="0"/>
                                </a:moveTo>
                                <a:lnTo>
                                  <a:pt x="6340475" y="0"/>
                                </a:lnTo>
                              </a:path>
                              <a:path h="0" w="9234805">
                                <a:moveTo>
                                  <a:pt x="6340475" y="0"/>
                                </a:moveTo>
                                <a:lnTo>
                                  <a:pt x="6816725" y="0"/>
                                </a:lnTo>
                              </a:path>
                              <a:path h="0" w="9234805">
                                <a:moveTo>
                                  <a:pt x="6816725" y="0"/>
                                </a:moveTo>
                                <a:lnTo>
                                  <a:pt x="7544435" y="0"/>
                                </a:lnTo>
                              </a:path>
                              <a:path h="0" w="9234805">
                                <a:moveTo>
                                  <a:pt x="7544435" y="0"/>
                                </a:moveTo>
                                <a:lnTo>
                                  <a:pt x="8107045" y="0"/>
                                </a:lnTo>
                              </a:path>
                              <a:path h="0" w="9234805">
                                <a:moveTo>
                                  <a:pt x="8107045" y="0"/>
                                </a:moveTo>
                                <a:lnTo>
                                  <a:pt x="8669655" y="0"/>
                                </a:lnTo>
                              </a:path>
                              <a:path h="0" w="9234805">
                                <a:moveTo>
                                  <a:pt x="8669655" y="0"/>
                                </a:moveTo>
                                <a:lnTo>
                                  <a:pt x="923480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0"/>
        <w:ind w:firstLine="0" w:left="0" w:right="809"/>
        <w:jc w:val="right"/>
        <w:rPr>
          <w:sz w:val="24"/>
        </w:rPr>
      </w:pPr>
      <w:r>
        <w:rPr>
          <w:sz w:val="24"/>
        </w:rPr>
        <w:t>Продолжение</w:t>
      </w:r>
      <w:r>
        <w:rPr>
          <w:spacing w:val="-7"/>
          <w:sz w:val="24"/>
        </w:rPr>
        <w:t> </w:t>
      </w:r>
      <w:r>
        <w:rPr>
          <w:sz w:val="24"/>
        </w:rPr>
        <w:t>таблицы</w:t>
      </w:r>
      <w:r>
        <w:rPr>
          <w:spacing w:val="-6"/>
          <w:sz w:val="24"/>
        </w:rPr>
        <w:t> </w:t>
      </w:r>
      <w:r>
        <w:rPr>
          <w:spacing w:val="-5"/>
          <w:sz w:val="24"/>
        </w:rPr>
        <w:t>Д.2</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230"/>
        <w:gridCol w:w="2148"/>
        <w:gridCol w:w="1677"/>
        <w:gridCol w:w="593"/>
        <w:gridCol w:w="745"/>
        <w:gridCol w:w="745"/>
        <w:gridCol w:w="747"/>
        <w:gridCol w:w="675"/>
        <w:gridCol w:w="675"/>
        <w:gridCol w:w="745"/>
        <w:gridCol w:w="750"/>
        <w:gridCol w:w="1146"/>
        <w:gridCol w:w="886"/>
        <w:gridCol w:w="886"/>
        <w:gridCol w:w="896"/>
      </w:tblGrid>
      <w:tr>
        <w:trPr>
          <w:trHeight w:hRule="atLeast" w:val="275"/>
        </w:trPr>
        <w:tc>
          <w:tcPr>
            <w:tcW w:type="dxa" w:w="1230"/>
          </w:tcPr>
          <w:p>
            <w:pPr>
              <w:pStyle w:val="TableParagraph"/>
              <w:spacing w:line="256" w:lineRule="exact"/>
              <w:rPr>
                <w:sz w:val="24"/>
              </w:rPr>
            </w:pPr>
            <w:r>
              <w:rPr>
                <w:spacing w:val="-5"/>
                <w:sz w:val="24"/>
              </w:rPr>
              <w:t>28</w:t>
            </w:r>
          </w:p>
        </w:tc>
        <w:tc>
          <w:tcPr>
            <w:tcW w:type="dxa" w:w="2148"/>
          </w:tcPr>
          <w:p>
            <w:pPr>
              <w:pStyle w:val="TableParagraph"/>
              <w:spacing w:line="256" w:lineRule="exact"/>
              <w:ind w:left="10" w:right="1"/>
              <w:rPr>
                <w:sz w:val="24"/>
              </w:rPr>
            </w:pPr>
            <w:r>
              <w:rPr>
                <w:spacing w:val="-2"/>
                <w:sz w:val="24"/>
              </w:rPr>
              <w:t>L8Z32AR-P.k2835</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43</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81</w:t>
            </w:r>
          </w:p>
        </w:tc>
        <w:tc>
          <w:tcPr>
            <w:tcW w:type="dxa" w:w="675"/>
          </w:tcPr>
          <w:p>
            <w:pPr>
              <w:pStyle w:val="TableParagraph"/>
              <w:spacing w:line="256" w:lineRule="exact"/>
              <w:rPr>
                <w:sz w:val="24"/>
              </w:rPr>
            </w:pPr>
            <w:r>
              <w:rPr>
                <w:spacing w:val="-5"/>
                <w:sz w:val="24"/>
              </w:rPr>
              <w:t>114</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72,9</w:t>
            </w:r>
          </w:p>
        </w:tc>
        <w:tc>
          <w:tcPr>
            <w:tcW w:type="dxa" w:w="886"/>
          </w:tcPr>
          <w:p>
            <w:pPr>
              <w:pStyle w:val="TableParagraph"/>
              <w:spacing w:line="256" w:lineRule="exact"/>
              <w:rPr>
                <w:sz w:val="24"/>
              </w:rPr>
            </w:pPr>
            <w:r>
              <w:rPr>
                <w:spacing w:val="-4"/>
                <w:sz w:val="24"/>
              </w:rPr>
              <w:t>93,8</w:t>
            </w:r>
          </w:p>
        </w:tc>
        <w:tc>
          <w:tcPr>
            <w:tcW w:type="dxa" w:w="886"/>
          </w:tcPr>
          <w:p>
            <w:pPr>
              <w:pStyle w:val="TableParagraph"/>
              <w:spacing w:line="256" w:lineRule="exact"/>
              <w:rPr>
                <w:sz w:val="24"/>
              </w:rPr>
            </w:pPr>
            <w:r>
              <w:rPr>
                <w:spacing w:val="-4"/>
                <w:sz w:val="24"/>
              </w:rPr>
              <w:t>77,1</w:t>
            </w:r>
          </w:p>
        </w:tc>
        <w:tc>
          <w:tcPr>
            <w:tcW w:type="dxa" w:w="896"/>
          </w:tcPr>
          <w:p>
            <w:pPr>
              <w:pStyle w:val="TableParagraph"/>
              <w:spacing w:line="256" w:lineRule="exact"/>
              <w:rPr>
                <w:sz w:val="24"/>
              </w:rPr>
            </w:pPr>
            <w:r>
              <w:rPr>
                <w:spacing w:val="-4"/>
                <w:sz w:val="24"/>
              </w:rPr>
              <w:t>81,3</w:t>
            </w:r>
          </w:p>
        </w:tc>
      </w:tr>
      <w:tr>
        <w:trPr>
          <w:trHeight w:hRule="atLeast" w:val="275"/>
        </w:trPr>
        <w:tc>
          <w:tcPr>
            <w:tcW w:type="dxa" w:w="1230"/>
          </w:tcPr>
          <w:p>
            <w:pPr>
              <w:pStyle w:val="TableParagraph"/>
              <w:spacing w:line="256" w:lineRule="exact"/>
              <w:rPr>
                <w:sz w:val="24"/>
              </w:rPr>
            </w:pPr>
            <w:r>
              <w:rPr>
                <w:spacing w:val="-5"/>
                <w:sz w:val="24"/>
              </w:rPr>
              <w:t>29</w:t>
            </w:r>
          </w:p>
        </w:tc>
        <w:tc>
          <w:tcPr>
            <w:tcW w:type="dxa" w:w="2148"/>
          </w:tcPr>
          <w:p>
            <w:pPr>
              <w:pStyle w:val="TableParagraph"/>
              <w:spacing w:line="256" w:lineRule="exact"/>
              <w:ind w:left="10" w:right="1"/>
              <w:rPr>
                <w:sz w:val="24"/>
              </w:rPr>
            </w:pPr>
            <w:r>
              <w:rPr>
                <w:sz w:val="24"/>
              </w:rPr>
              <w:t>Roze,</w:t>
            </w:r>
            <w:r>
              <w:rPr>
                <w:spacing w:val="-1"/>
                <w:sz w:val="24"/>
              </w:rPr>
              <w:t> </w:t>
            </w:r>
            <w:r>
              <w:rPr>
                <w:sz w:val="24"/>
              </w:rPr>
              <w:t>K-</w:t>
            </w:r>
            <w:r>
              <w:rPr>
                <w:spacing w:val="-4"/>
                <w:sz w:val="24"/>
              </w:rPr>
              <w:t>2846</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39</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83</w:t>
            </w:r>
          </w:p>
        </w:tc>
        <w:tc>
          <w:tcPr>
            <w:tcW w:type="dxa" w:w="675"/>
          </w:tcPr>
          <w:p>
            <w:pPr>
              <w:pStyle w:val="TableParagraph"/>
              <w:spacing w:line="256" w:lineRule="exact"/>
              <w:rPr>
                <w:sz w:val="24"/>
              </w:rPr>
            </w:pPr>
            <w:r>
              <w:rPr>
                <w:spacing w:val="-5"/>
                <w:sz w:val="24"/>
              </w:rPr>
              <w:t>111</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85,4</w:t>
            </w:r>
          </w:p>
        </w:tc>
        <w:tc>
          <w:tcPr>
            <w:tcW w:type="dxa" w:w="886"/>
          </w:tcPr>
          <w:p>
            <w:pPr>
              <w:pStyle w:val="TableParagraph"/>
              <w:spacing w:line="256" w:lineRule="exact"/>
              <w:rPr>
                <w:sz w:val="24"/>
              </w:rPr>
            </w:pPr>
            <w:r>
              <w:rPr>
                <w:spacing w:val="-4"/>
                <w:sz w:val="24"/>
              </w:rPr>
              <w:t>77,5</w:t>
            </w:r>
          </w:p>
        </w:tc>
        <w:tc>
          <w:tcPr>
            <w:tcW w:type="dxa" w:w="886"/>
          </w:tcPr>
          <w:p>
            <w:pPr>
              <w:pStyle w:val="TableParagraph"/>
              <w:spacing w:line="256" w:lineRule="exact"/>
              <w:rPr>
                <w:sz w:val="24"/>
              </w:rPr>
            </w:pPr>
            <w:r>
              <w:rPr>
                <w:spacing w:val="-4"/>
                <w:sz w:val="24"/>
              </w:rPr>
              <w:t>69,1</w:t>
            </w:r>
          </w:p>
        </w:tc>
        <w:tc>
          <w:tcPr>
            <w:tcW w:type="dxa" w:w="896"/>
          </w:tcPr>
          <w:p>
            <w:pPr>
              <w:pStyle w:val="TableParagraph"/>
              <w:spacing w:line="256" w:lineRule="exact"/>
              <w:rPr>
                <w:sz w:val="24"/>
              </w:rPr>
            </w:pPr>
            <w:r>
              <w:rPr>
                <w:spacing w:val="-4"/>
                <w:sz w:val="24"/>
              </w:rPr>
              <w:t>77,3</w:t>
            </w:r>
          </w:p>
        </w:tc>
      </w:tr>
      <w:tr>
        <w:trPr>
          <w:trHeight w:hRule="atLeast" w:val="275"/>
        </w:trPr>
        <w:tc>
          <w:tcPr>
            <w:tcW w:type="dxa" w:w="1230"/>
          </w:tcPr>
          <w:p>
            <w:pPr>
              <w:pStyle w:val="TableParagraph"/>
              <w:spacing w:line="256" w:lineRule="exact"/>
              <w:rPr>
                <w:sz w:val="24"/>
              </w:rPr>
            </w:pPr>
            <w:r>
              <w:rPr>
                <w:spacing w:val="-5"/>
                <w:sz w:val="24"/>
              </w:rPr>
              <w:t>30</w:t>
            </w:r>
          </w:p>
        </w:tc>
        <w:tc>
          <w:tcPr>
            <w:tcW w:type="dxa" w:w="2148"/>
          </w:tcPr>
          <w:p>
            <w:pPr>
              <w:pStyle w:val="TableParagraph"/>
              <w:spacing w:line="256" w:lineRule="exact"/>
              <w:ind w:left="10" w:right="1"/>
              <w:rPr>
                <w:sz w:val="24"/>
              </w:rPr>
            </w:pPr>
            <w:r>
              <w:rPr>
                <w:sz w:val="24"/>
              </w:rPr>
              <w:t>K-2834,</w:t>
            </w:r>
            <w:r>
              <w:rPr>
                <w:spacing w:val="-1"/>
                <w:sz w:val="24"/>
              </w:rPr>
              <w:t> </w:t>
            </w:r>
            <w:r>
              <w:rPr>
                <w:sz w:val="24"/>
              </w:rPr>
              <w:t>PR-86-</w:t>
            </w:r>
            <w:r>
              <w:rPr>
                <w:spacing w:val="-5"/>
                <w:sz w:val="24"/>
              </w:rPr>
              <w:t>385</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43</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85</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93</w:t>
            </w:r>
          </w:p>
        </w:tc>
        <w:tc>
          <w:tcPr>
            <w:tcW w:type="dxa" w:w="1146"/>
          </w:tcPr>
          <w:p>
            <w:pPr>
              <w:pStyle w:val="TableParagraph"/>
              <w:spacing w:line="256" w:lineRule="exact"/>
              <w:rPr>
                <w:sz w:val="24"/>
              </w:rPr>
            </w:pPr>
            <w:r>
              <w:rPr>
                <w:spacing w:val="-4"/>
                <w:sz w:val="24"/>
              </w:rPr>
              <w:t>76,3</w:t>
            </w:r>
          </w:p>
        </w:tc>
        <w:tc>
          <w:tcPr>
            <w:tcW w:type="dxa" w:w="886"/>
          </w:tcPr>
          <w:p>
            <w:pPr>
              <w:pStyle w:val="TableParagraph"/>
              <w:spacing w:line="256" w:lineRule="exact"/>
              <w:rPr>
                <w:sz w:val="24"/>
              </w:rPr>
            </w:pPr>
            <w:r>
              <w:rPr>
                <w:spacing w:val="-4"/>
                <w:sz w:val="24"/>
              </w:rPr>
              <w:t>53,8</w:t>
            </w:r>
          </w:p>
        </w:tc>
        <w:tc>
          <w:tcPr>
            <w:tcW w:type="dxa" w:w="886"/>
          </w:tcPr>
          <w:p>
            <w:pPr>
              <w:pStyle w:val="TableParagraph"/>
              <w:spacing w:line="256" w:lineRule="exact"/>
              <w:rPr>
                <w:sz w:val="24"/>
              </w:rPr>
            </w:pPr>
            <w:r>
              <w:rPr>
                <w:spacing w:val="-4"/>
                <w:sz w:val="24"/>
              </w:rPr>
              <w:t>70,3</w:t>
            </w:r>
          </w:p>
        </w:tc>
        <w:tc>
          <w:tcPr>
            <w:tcW w:type="dxa" w:w="896"/>
          </w:tcPr>
          <w:p>
            <w:pPr>
              <w:pStyle w:val="TableParagraph"/>
              <w:spacing w:line="256" w:lineRule="exact"/>
              <w:rPr>
                <w:sz w:val="24"/>
              </w:rPr>
            </w:pPr>
            <w:r>
              <w:rPr>
                <w:spacing w:val="-4"/>
                <w:sz w:val="24"/>
              </w:rPr>
              <w:t>66,8</w:t>
            </w:r>
          </w:p>
        </w:tc>
      </w:tr>
      <w:tr>
        <w:trPr>
          <w:trHeight w:hRule="atLeast" w:val="275"/>
        </w:trPr>
        <w:tc>
          <w:tcPr>
            <w:tcW w:type="dxa" w:w="1230"/>
          </w:tcPr>
          <w:p>
            <w:pPr>
              <w:pStyle w:val="TableParagraph"/>
              <w:spacing w:line="256" w:lineRule="exact"/>
              <w:rPr>
                <w:sz w:val="24"/>
              </w:rPr>
            </w:pPr>
            <w:r>
              <w:rPr>
                <w:spacing w:val="-5"/>
                <w:sz w:val="24"/>
              </w:rPr>
              <w:t>31</w:t>
            </w:r>
          </w:p>
        </w:tc>
        <w:tc>
          <w:tcPr>
            <w:tcW w:type="dxa" w:w="2148"/>
          </w:tcPr>
          <w:p>
            <w:pPr>
              <w:pStyle w:val="TableParagraph"/>
              <w:spacing w:line="256" w:lineRule="exact"/>
              <w:ind w:left="10"/>
              <w:rPr>
                <w:sz w:val="24"/>
              </w:rPr>
            </w:pPr>
            <w:r>
              <w:rPr>
                <w:sz w:val="24"/>
              </w:rPr>
              <w:t>81S15, </w:t>
            </w:r>
            <w:r>
              <w:rPr>
                <w:spacing w:val="-2"/>
                <w:sz w:val="24"/>
              </w:rPr>
              <w:t>k5883</w:t>
            </w:r>
          </w:p>
        </w:tc>
        <w:tc>
          <w:tcPr>
            <w:tcW w:type="dxa" w:w="1677"/>
          </w:tcPr>
          <w:p>
            <w:pPr>
              <w:pStyle w:val="TableParagraph"/>
              <w:spacing w:line="256" w:lineRule="exact"/>
              <w:ind w:right="1"/>
              <w:rPr>
                <w:sz w:val="24"/>
              </w:rPr>
            </w:pPr>
            <w:r>
              <w:rPr>
                <w:spacing w:val="-2"/>
                <w:sz w:val="24"/>
              </w:rPr>
              <w:t>грузия</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43</w:t>
            </w:r>
          </w:p>
        </w:tc>
        <w:tc>
          <w:tcPr>
            <w:tcW w:type="dxa" w:w="747"/>
          </w:tcPr>
          <w:p>
            <w:pPr>
              <w:pStyle w:val="TableParagraph"/>
              <w:spacing w:line="256" w:lineRule="exact"/>
              <w:rPr>
                <w:sz w:val="24"/>
              </w:rPr>
            </w:pPr>
            <w:r>
              <w:rPr>
                <w:spacing w:val="-5"/>
                <w:sz w:val="24"/>
              </w:rPr>
              <w:t>42</w:t>
            </w:r>
          </w:p>
        </w:tc>
        <w:tc>
          <w:tcPr>
            <w:tcW w:type="dxa" w:w="675"/>
          </w:tcPr>
          <w:p>
            <w:pPr>
              <w:pStyle w:val="TableParagraph"/>
              <w:spacing w:line="256" w:lineRule="exact"/>
              <w:rPr>
                <w:sz w:val="24"/>
              </w:rPr>
            </w:pPr>
            <w:r>
              <w:rPr>
                <w:spacing w:val="-5"/>
                <w:sz w:val="24"/>
              </w:rPr>
              <w:t>86</w:t>
            </w:r>
          </w:p>
        </w:tc>
        <w:tc>
          <w:tcPr>
            <w:tcW w:type="dxa" w:w="675"/>
          </w:tcPr>
          <w:p>
            <w:pPr>
              <w:pStyle w:val="TableParagraph"/>
              <w:spacing w:line="256" w:lineRule="exact"/>
              <w:rPr>
                <w:sz w:val="24"/>
              </w:rPr>
            </w:pPr>
            <w:r>
              <w:rPr>
                <w:spacing w:val="-5"/>
                <w:sz w:val="24"/>
              </w:rPr>
              <w:t>112</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94</w:t>
            </w:r>
          </w:p>
        </w:tc>
        <w:tc>
          <w:tcPr>
            <w:tcW w:type="dxa" w:w="1146"/>
          </w:tcPr>
          <w:p>
            <w:pPr>
              <w:pStyle w:val="TableParagraph"/>
              <w:spacing w:line="256" w:lineRule="exact"/>
              <w:rPr>
                <w:sz w:val="24"/>
              </w:rPr>
            </w:pPr>
            <w:r>
              <w:rPr>
                <w:spacing w:val="-4"/>
                <w:sz w:val="24"/>
              </w:rPr>
              <w:t>73,1</w:t>
            </w:r>
          </w:p>
        </w:tc>
        <w:tc>
          <w:tcPr>
            <w:tcW w:type="dxa" w:w="886"/>
          </w:tcPr>
          <w:p>
            <w:pPr>
              <w:pStyle w:val="TableParagraph"/>
              <w:spacing w:line="256" w:lineRule="exact"/>
              <w:rPr>
                <w:sz w:val="24"/>
              </w:rPr>
            </w:pPr>
            <w:r>
              <w:rPr>
                <w:spacing w:val="-4"/>
                <w:sz w:val="24"/>
              </w:rPr>
              <w:t>35,0</w:t>
            </w:r>
          </w:p>
        </w:tc>
        <w:tc>
          <w:tcPr>
            <w:tcW w:type="dxa" w:w="886"/>
          </w:tcPr>
          <w:p>
            <w:pPr>
              <w:pStyle w:val="TableParagraph"/>
              <w:spacing w:line="256" w:lineRule="exact"/>
              <w:rPr>
                <w:sz w:val="24"/>
              </w:rPr>
            </w:pPr>
            <w:r>
              <w:rPr>
                <w:spacing w:val="-4"/>
                <w:sz w:val="24"/>
              </w:rPr>
              <w:t>37,7</w:t>
            </w:r>
          </w:p>
        </w:tc>
        <w:tc>
          <w:tcPr>
            <w:tcW w:type="dxa" w:w="896"/>
          </w:tcPr>
          <w:p>
            <w:pPr>
              <w:pStyle w:val="TableParagraph"/>
              <w:spacing w:line="256" w:lineRule="exact"/>
              <w:rPr>
                <w:sz w:val="24"/>
              </w:rPr>
            </w:pPr>
            <w:r>
              <w:rPr>
                <w:spacing w:val="-4"/>
                <w:sz w:val="24"/>
              </w:rPr>
              <w:t>48,6</w:t>
            </w:r>
          </w:p>
        </w:tc>
      </w:tr>
      <w:tr>
        <w:trPr>
          <w:trHeight w:hRule="atLeast" w:val="275"/>
        </w:trPr>
        <w:tc>
          <w:tcPr>
            <w:tcW w:type="dxa" w:w="1230"/>
          </w:tcPr>
          <w:p>
            <w:pPr>
              <w:pStyle w:val="TableParagraph"/>
              <w:spacing w:line="256" w:lineRule="exact"/>
              <w:rPr>
                <w:sz w:val="24"/>
              </w:rPr>
            </w:pPr>
            <w:r>
              <w:rPr>
                <w:spacing w:val="-5"/>
                <w:sz w:val="24"/>
              </w:rPr>
              <w:t>32</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192</w:t>
            </w:r>
          </w:p>
        </w:tc>
        <w:tc>
          <w:tcPr>
            <w:tcW w:type="dxa" w:w="1677"/>
          </w:tcPr>
          <w:p>
            <w:pPr>
              <w:pStyle w:val="TableParagraph"/>
              <w:spacing w:line="256" w:lineRule="exact"/>
              <w:ind w:right="1"/>
              <w:rPr>
                <w:sz w:val="24"/>
              </w:rPr>
            </w:pPr>
            <w:r>
              <w:rPr>
                <w:spacing w:val="-2"/>
                <w:sz w:val="24"/>
              </w:rPr>
              <w:t>Азербайджан</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39</w:t>
            </w:r>
          </w:p>
        </w:tc>
        <w:tc>
          <w:tcPr>
            <w:tcW w:type="dxa" w:w="747"/>
          </w:tcPr>
          <w:p>
            <w:pPr>
              <w:pStyle w:val="TableParagraph"/>
              <w:spacing w:line="256" w:lineRule="exact"/>
              <w:rPr>
                <w:sz w:val="24"/>
              </w:rPr>
            </w:pPr>
            <w:r>
              <w:rPr>
                <w:spacing w:val="-5"/>
                <w:sz w:val="24"/>
              </w:rPr>
              <w:t>39</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80</w:t>
            </w:r>
          </w:p>
        </w:tc>
        <w:tc>
          <w:tcPr>
            <w:tcW w:type="dxa" w:w="750"/>
          </w:tcPr>
          <w:p>
            <w:pPr>
              <w:pStyle w:val="TableParagraph"/>
              <w:spacing w:line="256" w:lineRule="exact"/>
              <w:rPr>
                <w:sz w:val="24"/>
              </w:rPr>
            </w:pPr>
            <w:r>
              <w:rPr>
                <w:spacing w:val="-5"/>
                <w:sz w:val="24"/>
              </w:rPr>
              <w:t>80</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28,0</w:t>
            </w:r>
          </w:p>
        </w:tc>
        <w:tc>
          <w:tcPr>
            <w:tcW w:type="dxa" w:w="896"/>
          </w:tcPr>
          <w:p>
            <w:pPr>
              <w:pStyle w:val="TableParagraph"/>
              <w:spacing w:line="256" w:lineRule="exact"/>
              <w:rPr>
                <w:sz w:val="24"/>
              </w:rPr>
            </w:pPr>
            <w:r>
              <w:rPr>
                <w:spacing w:val="-4"/>
                <w:sz w:val="24"/>
              </w:rPr>
              <w:t>28,0</w:t>
            </w:r>
          </w:p>
        </w:tc>
      </w:tr>
      <w:tr>
        <w:trPr>
          <w:trHeight w:hRule="atLeast" w:val="367"/>
        </w:trPr>
        <w:tc>
          <w:tcPr>
            <w:tcW w:type="dxa" w:w="1230"/>
          </w:tcPr>
          <w:p>
            <w:pPr>
              <w:pStyle w:val="TableParagraph"/>
              <w:spacing w:before="41"/>
              <w:rPr>
                <w:sz w:val="24"/>
              </w:rPr>
            </w:pPr>
            <w:r>
              <w:rPr>
                <w:spacing w:val="-5"/>
                <w:sz w:val="24"/>
              </w:rPr>
              <w:t>33</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474</w:t>
            </w:r>
          </w:p>
        </w:tc>
        <w:tc>
          <w:tcPr>
            <w:tcW w:type="dxa" w:w="1677"/>
          </w:tcPr>
          <w:p>
            <w:pPr>
              <w:pStyle w:val="TableParagraph"/>
              <w:spacing w:before="41"/>
              <w:ind w:right="1"/>
              <w:rPr>
                <w:sz w:val="24"/>
              </w:rPr>
            </w:pPr>
            <w:r>
              <w:rPr>
                <w:spacing w:val="-2"/>
                <w:sz w:val="24"/>
              </w:rPr>
              <w:t>Армения</w:t>
            </w:r>
          </w:p>
        </w:tc>
        <w:tc>
          <w:tcPr>
            <w:tcW w:type="dxa" w:w="593"/>
          </w:tcPr>
          <w:p>
            <w:pPr>
              <w:pStyle w:val="TableParagraph"/>
              <w:spacing w:before="41"/>
              <w:rPr>
                <w:sz w:val="24"/>
              </w:rPr>
            </w:pPr>
            <w:r>
              <w:rPr>
                <w:spacing w:val="-5"/>
                <w:sz w:val="24"/>
              </w:rPr>
              <w:t>41</w:t>
            </w:r>
          </w:p>
        </w:tc>
        <w:tc>
          <w:tcPr>
            <w:tcW w:type="dxa" w:w="745"/>
          </w:tcPr>
          <w:p>
            <w:pPr>
              <w:pStyle w:val="TableParagraph"/>
              <w:spacing w:before="41"/>
              <w:rPr>
                <w:sz w:val="24"/>
              </w:rPr>
            </w:pPr>
            <w:r>
              <w:rPr>
                <w:spacing w:val="-5"/>
                <w:sz w:val="24"/>
              </w:rPr>
              <w:t>39</w:t>
            </w:r>
          </w:p>
        </w:tc>
        <w:tc>
          <w:tcPr>
            <w:tcW w:type="dxa" w:w="745"/>
          </w:tcPr>
          <w:p>
            <w:pPr>
              <w:pStyle w:val="TableParagraph"/>
              <w:ind w:left="0"/>
              <w:jc w:val="left"/>
              <w:rPr>
                <w:sz w:val="24"/>
              </w:rPr>
            </w:pPr>
          </w:p>
        </w:tc>
        <w:tc>
          <w:tcPr>
            <w:tcW w:type="dxa" w:w="747"/>
          </w:tcPr>
          <w:p>
            <w:pPr>
              <w:pStyle w:val="TableParagraph"/>
              <w:spacing w:before="41"/>
              <w:rPr>
                <w:sz w:val="24"/>
              </w:rPr>
            </w:pPr>
            <w:r>
              <w:rPr>
                <w:spacing w:val="-5"/>
                <w:sz w:val="24"/>
              </w:rPr>
              <w:t>40</w:t>
            </w:r>
          </w:p>
        </w:tc>
        <w:tc>
          <w:tcPr>
            <w:tcW w:type="dxa" w:w="675"/>
          </w:tcPr>
          <w:p>
            <w:pPr>
              <w:pStyle w:val="TableParagraph"/>
              <w:spacing w:before="41"/>
              <w:rPr>
                <w:sz w:val="24"/>
              </w:rPr>
            </w:pPr>
            <w:r>
              <w:rPr>
                <w:spacing w:val="-5"/>
                <w:sz w:val="24"/>
              </w:rPr>
              <w:t>83</w:t>
            </w:r>
          </w:p>
        </w:tc>
        <w:tc>
          <w:tcPr>
            <w:tcW w:type="dxa" w:w="675"/>
          </w:tcPr>
          <w:p>
            <w:pPr>
              <w:pStyle w:val="TableParagraph"/>
              <w:spacing w:before="41"/>
              <w:rPr>
                <w:sz w:val="24"/>
              </w:rPr>
            </w:pPr>
            <w:r>
              <w:rPr>
                <w:spacing w:val="-5"/>
                <w:sz w:val="24"/>
              </w:rPr>
              <w:t>113</w:t>
            </w:r>
          </w:p>
        </w:tc>
        <w:tc>
          <w:tcPr>
            <w:tcW w:type="dxa" w:w="745"/>
          </w:tcPr>
          <w:p>
            <w:pPr>
              <w:pStyle w:val="TableParagraph"/>
              <w:ind w:left="0"/>
              <w:jc w:val="left"/>
              <w:rPr>
                <w:sz w:val="24"/>
              </w:rPr>
            </w:pPr>
          </w:p>
        </w:tc>
        <w:tc>
          <w:tcPr>
            <w:tcW w:type="dxa" w:w="750"/>
          </w:tcPr>
          <w:p>
            <w:pPr>
              <w:pStyle w:val="TableParagraph"/>
              <w:spacing w:before="41"/>
              <w:rPr>
                <w:sz w:val="24"/>
              </w:rPr>
            </w:pPr>
            <w:r>
              <w:rPr>
                <w:spacing w:val="-5"/>
                <w:sz w:val="24"/>
              </w:rPr>
              <w:t>98</w:t>
            </w:r>
          </w:p>
        </w:tc>
        <w:tc>
          <w:tcPr>
            <w:tcW w:type="dxa" w:w="1146"/>
          </w:tcPr>
          <w:p>
            <w:pPr>
              <w:pStyle w:val="TableParagraph"/>
              <w:spacing w:before="41"/>
              <w:rPr>
                <w:sz w:val="24"/>
              </w:rPr>
            </w:pPr>
            <w:r>
              <w:rPr>
                <w:spacing w:val="-4"/>
                <w:sz w:val="24"/>
              </w:rPr>
              <w:t>60,3</w:t>
            </w:r>
          </w:p>
        </w:tc>
        <w:tc>
          <w:tcPr>
            <w:tcW w:type="dxa" w:w="886"/>
          </w:tcPr>
          <w:p>
            <w:pPr>
              <w:pStyle w:val="TableParagraph"/>
              <w:spacing w:before="41"/>
              <w:rPr>
                <w:sz w:val="24"/>
              </w:rPr>
            </w:pPr>
            <w:r>
              <w:rPr>
                <w:spacing w:val="-4"/>
                <w:sz w:val="24"/>
              </w:rPr>
              <w:t>18,8</w:t>
            </w:r>
          </w:p>
        </w:tc>
        <w:tc>
          <w:tcPr>
            <w:tcW w:type="dxa" w:w="886"/>
          </w:tcPr>
          <w:p>
            <w:pPr>
              <w:pStyle w:val="TableParagraph"/>
              <w:ind w:left="0"/>
              <w:jc w:val="left"/>
              <w:rPr>
                <w:sz w:val="24"/>
              </w:rPr>
            </w:pPr>
          </w:p>
        </w:tc>
        <w:tc>
          <w:tcPr>
            <w:tcW w:type="dxa" w:w="896"/>
          </w:tcPr>
          <w:p>
            <w:pPr>
              <w:pStyle w:val="TableParagraph"/>
              <w:spacing w:before="41"/>
              <w:rPr>
                <w:sz w:val="24"/>
              </w:rPr>
            </w:pPr>
            <w:r>
              <w:rPr>
                <w:spacing w:val="-4"/>
                <w:sz w:val="24"/>
              </w:rPr>
              <w:t>39,5</w:t>
            </w:r>
          </w:p>
        </w:tc>
      </w:tr>
      <w:tr>
        <w:trPr>
          <w:trHeight w:hRule="atLeast" w:val="275"/>
        </w:trPr>
        <w:tc>
          <w:tcPr>
            <w:tcW w:type="dxa" w:w="1230"/>
          </w:tcPr>
          <w:p>
            <w:pPr>
              <w:pStyle w:val="TableParagraph"/>
              <w:spacing w:line="256" w:lineRule="exact"/>
              <w:rPr>
                <w:sz w:val="24"/>
              </w:rPr>
            </w:pPr>
            <w:r>
              <w:rPr>
                <w:spacing w:val="-5"/>
                <w:sz w:val="24"/>
              </w:rPr>
              <w:t>34</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482</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81</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22,3</w:t>
            </w:r>
          </w:p>
        </w:tc>
        <w:tc>
          <w:tcPr>
            <w:tcW w:type="dxa" w:w="896"/>
          </w:tcPr>
          <w:p>
            <w:pPr>
              <w:pStyle w:val="TableParagraph"/>
              <w:spacing w:line="256" w:lineRule="exact"/>
              <w:rPr>
                <w:sz w:val="24"/>
              </w:rPr>
            </w:pPr>
            <w:r>
              <w:rPr>
                <w:spacing w:val="-4"/>
                <w:sz w:val="24"/>
              </w:rPr>
              <w:t>22,3</w:t>
            </w:r>
          </w:p>
        </w:tc>
      </w:tr>
      <w:tr>
        <w:trPr>
          <w:trHeight w:hRule="atLeast" w:val="275"/>
        </w:trPr>
        <w:tc>
          <w:tcPr>
            <w:tcW w:type="dxa" w:w="1230"/>
          </w:tcPr>
          <w:p>
            <w:pPr>
              <w:pStyle w:val="TableParagraph"/>
              <w:spacing w:line="256" w:lineRule="exact"/>
              <w:rPr>
                <w:sz w:val="24"/>
              </w:rPr>
            </w:pPr>
            <w:r>
              <w:rPr>
                <w:spacing w:val="-5"/>
                <w:sz w:val="24"/>
              </w:rPr>
              <w:t>35</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664</w:t>
            </w:r>
          </w:p>
        </w:tc>
        <w:tc>
          <w:tcPr>
            <w:tcW w:type="dxa" w:w="1677"/>
          </w:tcPr>
          <w:p>
            <w:pPr>
              <w:pStyle w:val="TableParagraph"/>
              <w:spacing w:line="256" w:lineRule="exact"/>
              <w:ind w:right="1"/>
              <w:rPr>
                <w:sz w:val="24"/>
              </w:rPr>
            </w:pPr>
            <w:r>
              <w:rPr>
                <w:spacing w:val="-2"/>
                <w:sz w:val="24"/>
              </w:rPr>
              <w:t>Азербайджан</w:t>
            </w:r>
          </w:p>
        </w:tc>
        <w:tc>
          <w:tcPr>
            <w:tcW w:type="dxa" w:w="593"/>
          </w:tcPr>
          <w:p>
            <w:pPr>
              <w:pStyle w:val="TableParagraph"/>
              <w:spacing w:line="256" w:lineRule="exact"/>
              <w:rPr>
                <w:sz w:val="24"/>
              </w:rPr>
            </w:pPr>
            <w:r>
              <w:rPr>
                <w:spacing w:val="-5"/>
                <w:sz w:val="24"/>
              </w:rPr>
              <w:t>46</w:t>
            </w: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42</w:t>
            </w:r>
          </w:p>
        </w:tc>
        <w:tc>
          <w:tcPr>
            <w:tcW w:type="dxa" w:w="675"/>
          </w:tcPr>
          <w:p>
            <w:pPr>
              <w:pStyle w:val="TableParagraph"/>
              <w:spacing w:line="256" w:lineRule="exact"/>
              <w:rPr>
                <w:sz w:val="24"/>
              </w:rPr>
            </w:pPr>
            <w:r>
              <w:rPr>
                <w:spacing w:val="-5"/>
                <w:sz w:val="24"/>
              </w:rPr>
              <w:t>82</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87,0</w:t>
            </w:r>
          </w:p>
        </w:tc>
        <w:tc>
          <w:tcPr>
            <w:tcW w:type="dxa" w:w="886"/>
          </w:tcPr>
          <w:p>
            <w:pPr>
              <w:pStyle w:val="TableParagraph"/>
              <w:spacing w:line="256" w:lineRule="exact"/>
              <w:rPr>
                <w:sz w:val="24"/>
              </w:rPr>
            </w:pPr>
            <w:r>
              <w:rPr>
                <w:spacing w:val="-4"/>
                <w:sz w:val="24"/>
              </w:rPr>
              <w:t>16,9</w:t>
            </w:r>
          </w:p>
        </w:tc>
        <w:tc>
          <w:tcPr>
            <w:tcW w:type="dxa" w:w="886"/>
          </w:tcPr>
          <w:p>
            <w:pPr>
              <w:pStyle w:val="TableParagraph"/>
              <w:spacing w:line="256" w:lineRule="exact"/>
              <w:rPr>
                <w:sz w:val="24"/>
              </w:rPr>
            </w:pPr>
            <w:r>
              <w:rPr>
                <w:spacing w:val="-4"/>
                <w:sz w:val="24"/>
              </w:rPr>
              <w:t>32,6</w:t>
            </w:r>
          </w:p>
        </w:tc>
        <w:tc>
          <w:tcPr>
            <w:tcW w:type="dxa" w:w="896"/>
          </w:tcPr>
          <w:p>
            <w:pPr>
              <w:pStyle w:val="TableParagraph"/>
              <w:spacing w:line="256" w:lineRule="exact"/>
              <w:rPr>
                <w:sz w:val="24"/>
              </w:rPr>
            </w:pPr>
            <w:r>
              <w:rPr>
                <w:spacing w:val="-4"/>
                <w:sz w:val="24"/>
              </w:rPr>
              <w:t>45,5</w:t>
            </w:r>
          </w:p>
        </w:tc>
      </w:tr>
      <w:tr>
        <w:trPr>
          <w:trHeight w:hRule="atLeast" w:val="275"/>
        </w:trPr>
        <w:tc>
          <w:tcPr>
            <w:tcW w:type="dxa" w:w="1230"/>
          </w:tcPr>
          <w:p>
            <w:pPr>
              <w:pStyle w:val="TableParagraph"/>
              <w:spacing w:line="256" w:lineRule="exact"/>
              <w:rPr>
                <w:sz w:val="24"/>
              </w:rPr>
            </w:pPr>
            <w:r>
              <w:rPr>
                <w:spacing w:val="-5"/>
                <w:sz w:val="24"/>
              </w:rPr>
              <w:t>36</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904</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81</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30,3</w:t>
            </w:r>
          </w:p>
        </w:tc>
        <w:tc>
          <w:tcPr>
            <w:tcW w:type="dxa" w:w="896"/>
          </w:tcPr>
          <w:p>
            <w:pPr>
              <w:pStyle w:val="TableParagraph"/>
              <w:spacing w:line="256" w:lineRule="exact"/>
              <w:rPr>
                <w:sz w:val="24"/>
              </w:rPr>
            </w:pPr>
            <w:r>
              <w:rPr>
                <w:spacing w:val="-4"/>
                <w:sz w:val="24"/>
              </w:rPr>
              <w:t>30,3</w:t>
            </w:r>
          </w:p>
        </w:tc>
      </w:tr>
      <w:tr>
        <w:trPr>
          <w:trHeight w:hRule="atLeast" w:val="366"/>
        </w:trPr>
        <w:tc>
          <w:tcPr>
            <w:tcW w:type="dxa" w:w="1230"/>
          </w:tcPr>
          <w:p>
            <w:pPr>
              <w:pStyle w:val="TableParagraph"/>
              <w:spacing w:before="41"/>
              <w:rPr>
                <w:sz w:val="24"/>
              </w:rPr>
            </w:pPr>
            <w:r>
              <w:rPr>
                <w:spacing w:val="-5"/>
                <w:sz w:val="24"/>
              </w:rPr>
              <w:t>37</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905</w:t>
            </w:r>
          </w:p>
        </w:tc>
        <w:tc>
          <w:tcPr>
            <w:tcW w:type="dxa" w:w="1677"/>
          </w:tcPr>
          <w:p>
            <w:pPr>
              <w:pStyle w:val="TableParagraph"/>
              <w:spacing w:before="41"/>
              <w:ind w:right="1"/>
              <w:rPr>
                <w:sz w:val="24"/>
              </w:rPr>
            </w:pPr>
            <w:r>
              <w:rPr>
                <w:spacing w:val="-2"/>
                <w:sz w:val="24"/>
              </w:rPr>
              <w:t>Армения</w:t>
            </w:r>
          </w:p>
        </w:tc>
        <w:tc>
          <w:tcPr>
            <w:tcW w:type="dxa" w:w="593"/>
          </w:tcPr>
          <w:p>
            <w:pPr>
              <w:pStyle w:val="TableParagraph"/>
              <w:ind w:left="0"/>
              <w:jc w:val="left"/>
              <w:rPr>
                <w:sz w:val="24"/>
              </w:rPr>
            </w:pPr>
          </w:p>
        </w:tc>
        <w:tc>
          <w:tcPr>
            <w:tcW w:type="dxa" w:w="745"/>
          </w:tcPr>
          <w:p>
            <w:pPr>
              <w:pStyle w:val="TableParagraph"/>
              <w:ind w:left="0"/>
              <w:jc w:val="left"/>
              <w:rPr>
                <w:sz w:val="24"/>
              </w:rPr>
            </w:pPr>
          </w:p>
        </w:tc>
        <w:tc>
          <w:tcPr>
            <w:tcW w:type="dxa" w:w="745"/>
          </w:tcPr>
          <w:p>
            <w:pPr>
              <w:pStyle w:val="TableParagraph"/>
              <w:spacing w:before="41"/>
              <w:rPr>
                <w:sz w:val="24"/>
              </w:rPr>
            </w:pPr>
            <w:r>
              <w:rPr>
                <w:spacing w:val="-5"/>
                <w:sz w:val="24"/>
              </w:rPr>
              <w:t>40</w:t>
            </w:r>
          </w:p>
        </w:tc>
        <w:tc>
          <w:tcPr>
            <w:tcW w:type="dxa" w:w="747"/>
          </w:tcPr>
          <w:p>
            <w:pPr>
              <w:pStyle w:val="TableParagraph"/>
              <w:spacing w:before="41"/>
              <w:rPr>
                <w:sz w:val="24"/>
              </w:rPr>
            </w:pPr>
            <w:r>
              <w:rPr>
                <w:spacing w:val="-5"/>
                <w:sz w:val="24"/>
              </w:rPr>
              <w:t>40</w:t>
            </w:r>
          </w:p>
        </w:tc>
        <w:tc>
          <w:tcPr>
            <w:tcW w:type="dxa" w:w="675"/>
          </w:tcPr>
          <w:p>
            <w:pPr>
              <w:pStyle w:val="TableParagraph"/>
              <w:ind w:left="0"/>
              <w:jc w:val="left"/>
              <w:rPr>
                <w:sz w:val="24"/>
              </w:rPr>
            </w:pPr>
          </w:p>
        </w:tc>
        <w:tc>
          <w:tcPr>
            <w:tcW w:type="dxa" w:w="675"/>
          </w:tcPr>
          <w:p>
            <w:pPr>
              <w:pStyle w:val="TableParagraph"/>
              <w:ind w:left="0"/>
              <w:jc w:val="left"/>
              <w:rPr>
                <w:sz w:val="24"/>
              </w:rPr>
            </w:pPr>
          </w:p>
        </w:tc>
        <w:tc>
          <w:tcPr>
            <w:tcW w:type="dxa" w:w="745"/>
          </w:tcPr>
          <w:p>
            <w:pPr>
              <w:pStyle w:val="TableParagraph"/>
              <w:spacing w:before="41"/>
              <w:rPr>
                <w:sz w:val="24"/>
              </w:rPr>
            </w:pPr>
            <w:r>
              <w:rPr>
                <w:spacing w:val="-5"/>
                <w:sz w:val="24"/>
              </w:rPr>
              <w:t>82</w:t>
            </w:r>
          </w:p>
        </w:tc>
        <w:tc>
          <w:tcPr>
            <w:tcW w:type="dxa" w:w="750"/>
          </w:tcPr>
          <w:p>
            <w:pPr>
              <w:pStyle w:val="TableParagraph"/>
              <w:spacing w:before="41"/>
              <w:rPr>
                <w:sz w:val="24"/>
              </w:rPr>
            </w:pPr>
            <w:r>
              <w:rPr>
                <w:spacing w:val="-5"/>
                <w:sz w:val="24"/>
              </w:rPr>
              <w:t>82</w:t>
            </w:r>
          </w:p>
        </w:tc>
        <w:tc>
          <w:tcPr>
            <w:tcW w:type="dxa" w:w="1146"/>
          </w:tcPr>
          <w:p>
            <w:pPr>
              <w:pStyle w:val="TableParagraph"/>
              <w:ind w:left="0"/>
              <w:jc w:val="left"/>
              <w:rPr>
                <w:sz w:val="24"/>
              </w:rPr>
            </w:pPr>
          </w:p>
        </w:tc>
        <w:tc>
          <w:tcPr>
            <w:tcW w:type="dxa" w:w="886"/>
          </w:tcPr>
          <w:p>
            <w:pPr>
              <w:pStyle w:val="TableParagraph"/>
              <w:ind w:left="0"/>
              <w:jc w:val="left"/>
              <w:rPr>
                <w:sz w:val="24"/>
              </w:rPr>
            </w:pPr>
          </w:p>
        </w:tc>
        <w:tc>
          <w:tcPr>
            <w:tcW w:type="dxa" w:w="886"/>
          </w:tcPr>
          <w:p>
            <w:pPr>
              <w:pStyle w:val="TableParagraph"/>
              <w:spacing w:before="41"/>
              <w:rPr>
                <w:sz w:val="24"/>
              </w:rPr>
            </w:pPr>
            <w:r>
              <w:rPr>
                <w:spacing w:val="-4"/>
                <w:sz w:val="24"/>
              </w:rPr>
              <w:t>15,4</w:t>
            </w:r>
          </w:p>
        </w:tc>
        <w:tc>
          <w:tcPr>
            <w:tcW w:type="dxa" w:w="896"/>
          </w:tcPr>
          <w:p>
            <w:pPr>
              <w:pStyle w:val="TableParagraph"/>
              <w:spacing w:before="41"/>
              <w:rPr>
                <w:sz w:val="24"/>
              </w:rPr>
            </w:pPr>
            <w:r>
              <w:rPr>
                <w:spacing w:val="-4"/>
                <w:sz w:val="24"/>
              </w:rPr>
              <w:t>15,4</w:t>
            </w:r>
          </w:p>
        </w:tc>
      </w:tr>
      <w:tr>
        <w:trPr>
          <w:trHeight w:hRule="atLeast" w:val="275"/>
        </w:trPr>
        <w:tc>
          <w:tcPr>
            <w:tcW w:type="dxa" w:w="1230"/>
          </w:tcPr>
          <w:p>
            <w:pPr>
              <w:pStyle w:val="TableParagraph"/>
              <w:spacing w:line="256" w:lineRule="exact"/>
              <w:rPr>
                <w:sz w:val="24"/>
              </w:rPr>
            </w:pPr>
            <w:r>
              <w:rPr>
                <w:spacing w:val="-5"/>
                <w:sz w:val="24"/>
              </w:rPr>
              <w:t>38</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907</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82</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42,9</w:t>
            </w:r>
          </w:p>
        </w:tc>
        <w:tc>
          <w:tcPr>
            <w:tcW w:type="dxa" w:w="896"/>
          </w:tcPr>
          <w:p>
            <w:pPr>
              <w:pStyle w:val="TableParagraph"/>
              <w:spacing w:line="256" w:lineRule="exact"/>
              <w:rPr>
                <w:sz w:val="24"/>
              </w:rPr>
            </w:pPr>
            <w:r>
              <w:rPr>
                <w:spacing w:val="-4"/>
                <w:sz w:val="24"/>
              </w:rPr>
              <w:t>42,9</w:t>
            </w:r>
          </w:p>
        </w:tc>
      </w:tr>
      <w:tr>
        <w:trPr>
          <w:trHeight w:hRule="atLeast" w:val="366"/>
        </w:trPr>
        <w:tc>
          <w:tcPr>
            <w:tcW w:type="dxa" w:w="1230"/>
          </w:tcPr>
          <w:p>
            <w:pPr>
              <w:pStyle w:val="TableParagraph"/>
              <w:spacing w:before="41"/>
              <w:rPr>
                <w:sz w:val="24"/>
              </w:rPr>
            </w:pPr>
            <w:r>
              <w:rPr>
                <w:spacing w:val="-5"/>
                <w:sz w:val="24"/>
              </w:rPr>
              <w:t>39</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908</w:t>
            </w:r>
          </w:p>
        </w:tc>
        <w:tc>
          <w:tcPr>
            <w:tcW w:type="dxa" w:w="1677"/>
          </w:tcPr>
          <w:p>
            <w:pPr>
              <w:pStyle w:val="TableParagraph"/>
              <w:spacing w:before="41"/>
              <w:ind w:right="1"/>
              <w:rPr>
                <w:sz w:val="24"/>
              </w:rPr>
            </w:pPr>
            <w:r>
              <w:rPr>
                <w:spacing w:val="-2"/>
                <w:sz w:val="24"/>
              </w:rPr>
              <w:t>Армения</w:t>
            </w:r>
          </w:p>
        </w:tc>
        <w:tc>
          <w:tcPr>
            <w:tcW w:type="dxa" w:w="593"/>
          </w:tcPr>
          <w:p>
            <w:pPr>
              <w:pStyle w:val="TableParagraph"/>
              <w:ind w:left="0"/>
              <w:jc w:val="left"/>
              <w:rPr>
                <w:sz w:val="24"/>
              </w:rPr>
            </w:pPr>
          </w:p>
        </w:tc>
        <w:tc>
          <w:tcPr>
            <w:tcW w:type="dxa" w:w="745"/>
          </w:tcPr>
          <w:p>
            <w:pPr>
              <w:pStyle w:val="TableParagraph"/>
              <w:ind w:left="0"/>
              <w:jc w:val="left"/>
              <w:rPr>
                <w:sz w:val="24"/>
              </w:rPr>
            </w:pPr>
          </w:p>
        </w:tc>
        <w:tc>
          <w:tcPr>
            <w:tcW w:type="dxa" w:w="745"/>
          </w:tcPr>
          <w:p>
            <w:pPr>
              <w:pStyle w:val="TableParagraph"/>
              <w:spacing w:before="41"/>
              <w:rPr>
                <w:sz w:val="24"/>
              </w:rPr>
            </w:pPr>
            <w:r>
              <w:rPr>
                <w:spacing w:val="-5"/>
                <w:sz w:val="24"/>
              </w:rPr>
              <w:t>41</w:t>
            </w:r>
          </w:p>
        </w:tc>
        <w:tc>
          <w:tcPr>
            <w:tcW w:type="dxa" w:w="747"/>
          </w:tcPr>
          <w:p>
            <w:pPr>
              <w:pStyle w:val="TableParagraph"/>
              <w:spacing w:before="41"/>
              <w:rPr>
                <w:sz w:val="24"/>
              </w:rPr>
            </w:pPr>
            <w:r>
              <w:rPr>
                <w:spacing w:val="-5"/>
                <w:sz w:val="24"/>
              </w:rPr>
              <w:t>41</w:t>
            </w:r>
          </w:p>
        </w:tc>
        <w:tc>
          <w:tcPr>
            <w:tcW w:type="dxa" w:w="675"/>
          </w:tcPr>
          <w:p>
            <w:pPr>
              <w:pStyle w:val="TableParagraph"/>
              <w:ind w:left="0"/>
              <w:jc w:val="left"/>
              <w:rPr>
                <w:sz w:val="24"/>
              </w:rPr>
            </w:pPr>
          </w:p>
        </w:tc>
        <w:tc>
          <w:tcPr>
            <w:tcW w:type="dxa" w:w="675"/>
          </w:tcPr>
          <w:p>
            <w:pPr>
              <w:pStyle w:val="TableParagraph"/>
              <w:ind w:left="0"/>
              <w:jc w:val="left"/>
              <w:rPr>
                <w:sz w:val="24"/>
              </w:rPr>
            </w:pPr>
          </w:p>
        </w:tc>
        <w:tc>
          <w:tcPr>
            <w:tcW w:type="dxa" w:w="745"/>
          </w:tcPr>
          <w:p>
            <w:pPr>
              <w:pStyle w:val="TableParagraph"/>
              <w:spacing w:before="41"/>
              <w:rPr>
                <w:sz w:val="24"/>
              </w:rPr>
            </w:pPr>
            <w:r>
              <w:rPr>
                <w:spacing w:val="-5"/>
                <w:sz w:val="24"/>
              </w:rPr>
              <w:t>83</w:t>
            </w:r>
          </w:p>
        </w:tc>
        <w:tc>
          <w:tcPr>
            <w:tcW w:type="dxa" w:w="750"/>
          </w:tcPr>
          <w:p>
            <w:pPr>
              <w:pStyle w:val="TableParagraph"/>
              <w:spacing w:before="41"/>
              <w:rPr>
                <w:sz w:val="24"/>
              </w:rPr>
            </w:pPr>
            <w:r>
              <w:rPr>
                <w:spacing w:val="-5"/>
                <w:sz w:val="24"/>
              </w:rPr>
              <w:t>83</w:t>
            </w:r>
          </w:p>
        </w:tc>
        <w:tc>
          <w:tcPr>
            <w:tcW w:type="dxa" w:w="1146"/>
          </w:tcPr>
          <w:p>
            <w:pPr>
              <w:pStyle w:val="TableParagraph"/>
              <w:ind w:left="0"/>
              <w:jc w:val="left"/>
              <w:rPr>
                <w:sz w:val="24"/>
              </w:rPr>
            </w:pPr>
          </w:p>
        </w:tc>
        <w:tc>
          <w:tcPr>
            <w:tcW w:type="dxa" w:w="886"/>
          </w:tcPr>
          <w:p>
            <w:pPr>
              <w:pStyle w:val="TableParagraph"/>
              <w:ind w:left="0"/>
              <w:jc w:val="left"/>
              <w:rPr>
                <w:sz w:val="24"/>
              </w:rPr>
            </w:pPr>
          </w:p>
        </w:tc>
        <w:tc>
          <w:tcPr>
            <w:tcW w:type="dxa" w:w="886"/>
          </w:tcPr>
          <w:p>
            <w:pPr>
              <w:pStyle w:val="TableParagraph"/>
              <w:spacing w:before="41"/>
              <w:rPr>
                <w:sz w:val="24"/>
              </w:rPr>
            </w:pPr>
            <w:r>
              <w:rPr>
                <w:spacing w:val="-4"/>
                <w:sz w:val="24"/>
              </w:rPr>
              <w:t>35,4</w:t>
            </w:r>
          </w:p>
        </w:tc>
        <w:tc>
          <w:tcPr>
            <w:tcW w:type="dxa" w:w="896"/>
          </w:tcPr>
          <w:p>
            <w:pPr>
              <w:pStyle w:val="TableParagraph"/>
              <w:spacing w:before="41"/>
              <w:rPr>
                <w:sz w:val="24"/>
              </w:rPr>
            </w:pPr>
            <w:r>
              <w:rPr>
                <w:spacing w:val="-4"/>
                <w:sz w:val="24"/>
              </w:rPr>
              <w:t>35,4</w:t>
            </w:r>
          </w:p>
        </w:tc>
      </w:tr>
      <w:tr>
        <w:trPr>
          <w:trHeight w:hRule="atLeast" w:val="367"/>
        </w:trPr>
        <w:tc>
          <w:tcPr>
            <w:tcW w:type="dxa" w:w="1230"/>
          </w:tcPr>
          <w:p>
            <w:pPr>
              <w:pStyle w:val="TableParagraph"/>
              <w:spacing w:before="41"/>
              <w:rPr>
                <w:sz w:val="24"/>
              </w:rPr>
            </w:pPr>
            <w:r>
              <w:rPr>
                <w:spacing w:val="-5"/>
                <w:sz w:val="24"/>
              </w:rPr>
              <w:t>40</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909</w:t>
            </w:r>
          </w:p>
        </w:tc>
        <w:tc>
          <w:tcPr>
            <w:tcW w:type="dxa" w:w="1677"/>
          </w:tcPr>
          <w:p>
            <w:pPr>
              <w:pStyle w:val="TableParagraph"/>
              <w:spacing w:before="41"/>
              <w:ind w:right="1"/>
              <w:rPr>
                <w:sz w:val="24"/>
              </w:rPr>
            </w:pPr>
            <w:r>
              <w:rPr>
                <w:spacing w:val="-2"/>
                <w:sz w:val="24"/>
              </w:rPr>
              <w:t>Армения</w:t>
            </w:r>
          </w:p>
        </w:tc>
        <w:tc>
          <w:tcPr>
            <w:tcW w:type="dxa" w:w="593"/>
          </w:tcPr>
          <w:p>
            <w:pPr>
              <w:pStyle w:val="TableParagraph"/>
              <w:ind w:left="0"/>
              <w:jc w:val="left"/>
              <w:rPr>
                <w:sz w:val="24"/>
              </w:rPr>
            </w:pPr>
          </w:p>
        </w:tc>
        <w:tc>
          <w:tcPr>
            <w:tcW w:type="dxa" w:w="745"/>
          </w:tcPr>
          <w:p>
            <w:pPr>
              <w:pStyle w:val="TableParagraph"/>
              <w:spacing w:before="41"/>
              <w:rPr>
                <w:sz w:val="24"/>
              </w:rPr>
            </w:pPr>
            <w:r>
              <w:rPr>
                <w:spacing w:val="-5"/>
                <w:sz w:val="24"/>
              </w:rPr>
              <w:t>40</w:t>
            </w:r>
          </w:p>
        </w:tc>
        <w:tc>
          <w:tcPr>
            <w:tcW w:type="dxa" w:w="745"/>
          </w:tcPr>
          <w:p>
            <w:pPr>
              <w:pStyle w:val="TableParagraph"/>
              <w:spacing w:before="41"/>
              <w:rPr>
                <w:sz w:val="24"/>
              </w:rPr>
            </w:pPr>
            <w:r>
              <w:rPr>
                <w:spacing w:val="-5"/>
                <w:sz w:val="24"/>
              </w:rPr>
              <w:t>41</w:t>
            </w:r>
          </w:p>
        </w:tc>
        <w:tc>
          <w:tcPr>
            <w:tcW w:type="dxa" w:w="747"/>
          </w:tcPr>
          <w:p>
            <w:pPr>
              <w:pStyle w:val="TableParagraph"/>
              <w:spacing w:before="41"/>
              <w:rPr>
                <w:sz w:val="24"/>
              </w:rPr>
            </w:pPr>
            <w:r>
              <w:rPr>
                <w:spacing w:val="-5"/>
                <w:sz w:val="24"/>
              </w:rPr>
              <w:t>41</w:t>
            </w:r>
          </w:p>
        </w:tc>
        <w:tc>
          <w:tcPr>
            <w:tcW w:type="dxa" w:w="675"/>
          </w:tcPr>
          <w:p>
            <w:pPr>
              <w:pStyle w:val="TableParagraph"/>
              <w:ind w:left="0"/>
              <w:jc w:val="left"/>
              <w:rPr>
                <w:sz w:val="24"/>
              </w:rPr>
            </w:pP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81</w:t>
            </w:r>
          </w:p>
        </w:tc>
        <w:tc>
          <w:tcPr>
            <w:tcW w:type="dxa" w:w="750"/>
          </w:tcPr>
          <w:p>
            <w:pPr>
              <w:pStyle w:val="TableParagraph"/>
              <w:spacing w:before="41"/>
              <w:rPr>
                <w:sz w:val="24"/>
              </w:rPr>
            </w:pPr>
            <w:r>
              <w:rPr>
                <w:spacing w:val="-5"/>
                <w:sz w:val="24"/>
              </w:rPr>
              <w:t>97</w:t>
            </w:r>
          </w:p>
        </w:tc>
        <w:tc>
          <w:tcPr>
            <w:tcW w:type="dxa" w:w="1146"/>
          </w:tcPr>
          <w:p>
            <w:pPr>
              <w:pStyle w:val="TableParagraph"/>
              <w:ind w:left="0"/>
              <w:jc w:val="left"/>
              <w:rPr>
                <w:sz w:val="24"/>
              </w:rPr>
            </w:pPr>
          </w:p>
        </w:tc>
        <w:tc>
          <w:tcPr>
            <w:tcW w:type="dxa" w:w="886"/>
          </w:tcPr>
          <w:p>
            <w:pPr>
              <w:pStyle w:val="TableParagraph"/>
              <w:spacing w:before="41"/>
              <w:rPr>
                <w:sz w:val="24"/>
              </w:rPr>
            </w:pPr>
            <w:r>
              <w:rPr>
                <w:spacing w:val="-4"/>
                <w:sz w:val="24"/>
              </w:rPr>
              <w:t>16,3</w:t>
            </w:r>
          </w:p>
        </w:tc>
        <w:tc>
          <w:tcPr>
            <w:tcW w:type="dxa" w:w="886"/>
          </w:tcPr>
          <w:p>
            <w:pPr>
              <w:pStyle w:val="TableParagraph"/>
              <w:spacing w:before="41"/>
              <w:rPr>
                <w:sz w:val="24"/>
              </w:rPr>
            </w:pPr>
            <w:r>
              <w:rPr>
                <w:spacing w:val="-4"/>
                <w:sz w:val="24"/>
              </w:rPr>
              <w:t>14,9</w:t>
            </w:r>
          </w:p>
        </w:tc>
        <w:tc>
          <w:tcPr>
            <w:tcW w:type="dxa" w:w="896"/>
          </w:tcPr>
          <w:p>
            <w:pPr>
              <w:pStyle w:val="TableParagraph"/>
              <w:spacing w:before="41"/>
              <w:rPr>
                <w:sz w:val="24"/>
              </w:rPr>
            </w:pPr>
            <w:r>
              <w:rPr>
                <w:spacing w:val="-4"/>
                <w:sz w:val="24"/>
              </w:rPr>
              <w:t>15,6</w:t>
            </w:r>
          </w:p>
        </w:tc>
      </w:tr>
      <w:tr>
        <w:trPr>
          <w:trHeight w:hRule="atLeast" w:val="275"/>
        </w:trPr>
        <w:tc>
          <w:tcPr>
            <w:tcW w:type="dxa" w:w="1230"/>
          </w:tcPr>
          <w:p>
            <w:pPr>
              <w:pStyle w:val="TableParagraph"/>
              <w:spacing w:line="256" w:lineRule="exact"/>
              <w:rPr>
                <w:sz w:val="24"/>
              </w:rPr>
            </w:pPr>
            <w:r>
              <w:rPr>
                <w:spacing w:val="-5"/>
                <w:sz w:val="24"/>
              </w:rPr>
              <w:t>41</w:t>
            </w:r>
          </w:p>
        </w:tc>
        <w:tc>
          <w:tcPr>
            <w:tcW w:type="dxa" w:w="2148"/>
          </w:tcPr>
          <w:p>
            <w:pPr>
              <w:pStyle w:val="TableParagraph"/>
              <w:spacing w:line="256" w:lineRule="exact"/>
              <w:ind w:left="10" w:right="1"/>
              <w:rPr>
                <w:sz w:val="24"/>
              </w:rPr>
            </w:pPr>
            <w:r>
              <w:rPr>
                <w:spacing w:val="-5"/>
                <w:sz w:val="24"/>
              </w:rPr>
              <w:t>Д31</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98</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21,9</w:t>
            </w:r>
          </w:p>
        </w:tc>
        <w:tc>
          <w:tcPr>
            <w:tcW w:type="dxa" w:w="886"/>
          </w:tcPr>
          <w:p>
            <w:pPr>
              <w:pStyle w:val="TableParagraph"/>
              <w:spacing w:line="256" w:lineRule="exact"/>
              <w:rPr>
                <w:sz w:val="24"/>
              </w:rPr>
            </w:pPr>
            <w:r>
              <w:rPr>
                <w:spacing w:val="-4"/>
                <w:sz w:val="24"/>
              </w:rPr>
              <w:t>37,7</w:t>
            </w:r>
          </w:p>
        </w:tc>
        <w:tc>
          <w:tcPr>
            <w:tcW w:type="dxa" w:w="896"/>
          </w:tcPr>
          <w:p>
            <w:pPr>
              <w:pStyle w:val="TableParagraph"/>
              <w:spacing w:line="256" w:lineRule="exact"/>
              <w:rPr>
                <w:sz w:val="24"/>
              </w:rPr>
            </w:pPr>
            <w:r>
              <w:rPr>
                <w:spacing w:val="-4"/>
                <w:sz w:val="24"/>
              </w:rPr>
              <w:t>29,8</w:t>
            </w:r>
          </w:p>
        </w:tc>
      </w:tr>
      <w:tr>
        <w:trPr>
          <w:trHeight w:hRule="atLeast" w:val="275"/>
        </w:trPr>
        <w:tc>
          <w:tcPr>
            <w:tcW w:type="dxa" w:w="1230"/>
          </w:tcPr>
          <w:p>
            <w:pPr>
              <w:pStyle w:val="TableParagraph"/>
              <w:spacing w:line="256" w:lineRule="exact"/>
              <w:rPr>
                <w:sz w:val="24"/>
              </w:rPr>
            </w:pPr>
            <w:r>
              <w:rPr>
                <w:spacing w:val="-5"/>
                <w:sz w:val="24"/>
              </w:rPr>
              <w:t>42</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467</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87</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94</w:t>
            </w:r>
          </w:p>
        </w:tc>
        <w:tc>
          <w:tcPr>
            <w:tcW w:type="dxa" w:w="1146"/>
          </w:tcPr>
          <w:p>
            <w:pPr>
              <w:pStyle w:val="TableParagraph"/>
              <w:spacing w:line="256" w:lineRule="exact"/>
              <w:rPr>
                <w:sz w:val="24"/>
              </w:rPr>
            </w:pPr>
            <w:r>
              <w:rPr>
                <w:spacing w:val="-4"/>
                <w:sz w:val="24"/>
              </w:rPr>
              <w:t>60,9</w:t>
            </w:r>
          </w:p>
        </w:tc>
        <w:tc>
          <w:tcPr>
            <w:tcW w:type="dxa" w:w="886"/>
          </w:tcPr>
          <w:p>
            <w:pPr>
              <w:pStyle w:val="TableParagraph"/>
              <w:spacing w:line="256" w:lineRule="exact"/>
              <w:rPr>
                <w:sz w:val="24"/>
              </w:rPr>
            </w:pPr>
            <w:r>
              <w:rPr>
                <w:spacing w:val="-4"/>
                <w:sz w:val="24"/>
              </w:rPr>
              <w:t>21,9</w:t>
            </w:r>
          </w:p>
        </w:tc>
        <w:tc>
          <w:tcPr>
            <w:tcW w:type="dxa" w:w="886"/>
          </w:tcPr>
          <w:p>
            <w:pPr>
              <w:pStyle w:val="TableParagraph"/>
              <w:spacing w:line="256" w:lineRule="exact"/>
              <w:rPr>
                <w:sz w:val="24"/>
              </w:rPr>
            </w:pPr>
            <w:r>
              <w:rPr>
                <w:spacing w:val="-4"/>
                <w:sz w:val="24"/>
              </w:rPr>
              <w:t>16,6</w:t>
            </w:r>
          </w:p>
        </w:tc>
        <w:tc>
          <w:tcPr>
            <w:tcW w:type="dxa" w:w="896"/>
          </w:tcPr>
          <w:p>
            <w:pPr>
              <w:pStyle w:val="TableParagraph"/>
              <w:spacing w:line="256" w:lineRule="exact"/>
              <w:rPr>
                <w:sz w:val="24"/>
              </w:rPr>
            </w:pPr>
            <w:r>
              <w:rPr>
                <w:spacing w:val="-4"/>
                <w:sz w:val="24"/>
              </w:rPr>
              <w:t>33,1</w:t>
            </w:r>
          </w:p>
        </w:tc>
      </w:tr>
      <w:tr>
        <w:trPr>
          <w:trHeight w:hRule="atLeast" w:val="366"/>
        </w:trPr>
        <w:tc>
          <w:tcPr>
            <w:tcW w:type="dxa" w:w="1230"/>
          </w:tcPr>
          <w:p>
            <w:pPr>
              <w:pStyle w:val="TableParagraph"/>
              <w:spacing w:before="41"/>
              <w:rPr>
                <w:sz w:val="24"/>
              </w:rPr>
            </w:pPr>
            <w:r>
              <w:rPr>
                <w:spacing w:val="-5"/>
                <w:sz w:val="24"/>
              </w:rPr>
              <w:t>43</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468</w:t>
            </w:r>
          </w:p>
        </w:tc>
        <w:tc>
          <w:tcPr>
            <w:tcW w:type="dxa" w:w="1677"/>
          </w:tcPr>
          <w:p>
            <w:pPr>
              <w:pStyle w:val="TableParagraph"/>
              <w:spacing w:before="41"/>
              <w:ind w:right="1"/>
              <w:rPr>
                <w:sz w:val="24"/>
              </w:rPr>
            </w:pPr>
            <w:r>
              <w:rPr>
                <w:spacing w:val="-2"/>
                <w:sz w:val="24"/>
              </w:rPr>
              <w:t>Армения</w:t>
            </w:r>
          </w:p>
        </w:tc>
        <w:tc>
          <w:tcPr>
            <w:tcW w:type="dxa" w:w="593"/>
          </w:tcPr>
          <w:p>
            <w:pPr>
              <w:pStyle w:val="TableParagraph"/>
              <w:spacing w:before="41"/>
              <w:rPr>
                <w:sz w:val="24"/>
              </w:rPr>
            </w:pPr>
            <w:r>
              <w:rPr>
                <w:spacing w:val="-5"/>
                <w:sz w:val="24"/>
              </w:rPr>
              <w:t>45</w:t>
            </w:r>
          </w:p>
        </w:tc>
        <w:tc>
          <w:tcPr>
            <w:tcW w:type="dxa" w:w="745"/>
          </w:tcPr>
          <w:p>
            <w:pPr>
              <w:pStyle w:val="TableParagraph"/>
              <w:spacing w:before="41"/>
              <w:rPr>
                <w:sz w:val="24"/>
              </w:rPr>
            </w:pPr>
            <w:r>
              <w:rPr>
                <w:spacing w:val="-5"/>
                <w:sz w:val="24"/>
              </w:rPr>
              <w:t>39</w:t>
            </w:r>
          </w:p>
        </w:tc>
        <w:tc>
          <w:tcPr>
            <w:tcW w:type="dxa" w:w="745"/>
          </w:tcPr>
          <w:p>
            <w:pPr>
              <w:pStyle w:val="TableParagraph"/>
              <w:spacing w:before="41"/>
              <w:rPr>
                <w:sz w:val="24"/>
              </w:rPr>
            </w:pPr>
            <w:r>
              <w:rPr>
                <w:spacing w:val="-5"/>
                <w:sz w:val="24"/>
              </w:rPr>
              <w:t>40</w:t>
            </w:r>
          </w:p>
        </w:tc>
        <w:tc>
          <w:tcPr>
            <w:tcW w:type="dxa" w:w="747"/>
          </w:tcPr>
          <w:p>
            <w:pPr>
              <w:pStyle w:val="TableParagraph"/>
              <w:spacing w:before="41"/>
              <w:rPr>
                <w:sz w:val="24"/>
              </w:rPr>
            </w:pPr>
            <w:r>
              <w:rPr>
                <w:spacing w:val="-5"/>
                <w:sz w:val="24"/>
              </w:rPr>
              <w:t>41</w:t>
            </w:r>
          </w:p>
        </w:tc>
        <w:tc>
          <w:tcPr>
            <w:tcW w:type="dxa" w:w="675"/>
          </w:tcPr>
          <w:p>
            <w:pPr>
              <w:pStyle w:val="TableParagraph"/>
              <w:spacing w:before="41"/>
              <w:rPr>
                <w:sz w:val="24"/>
              </w:rPr>
            </w:pPr>
            <w:r>
              <w:rPr>
                <w:spacing w:val="-5"/>
                <w:sz w:val="24"/>
              </w:rPr>
              <w:t>82</w:t>
            </w: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81</w:t>
            </w:r>
          </w:p>
        </w:tc>
        <w:tc>
          <w:tcPr>
            <w:tcW w:type="dxa" w:w="750"/>
          </w:tcPr>
          <w:p>
            <w:pPr>
              <w:pStyle w:val="TableParagraph"/>
              <w:spacing w:before="41"/>
              <w:rPr>
                <w:sz w:val="24"/>
              </w:rPr>
            </w:pPr>
            <w:r>
              <w:rPr>
                <w:spacing w:val="-5"/>
                <w:sz w:val="24"/>
              </w:rPr>
              <w:t>92</w:t>
            </w:r>
          </w:p>
        </w:tc>
        <w:tc>
          <w:tcPr>
            <w:tcW w:type="dxa" w:w="1146"/>
          </w:tcPr>
          <w:p>
            <w:pPr>
              <w:pStyle w:val="TableParagraph"/>
              <w:spacing w:before="41"/>
              <w:rPr>
                <w:sz w:val="24"/>
              </w:rPr>
            </w:pPr>
            <w:r>
              <w:rPr>
                <w:spacing w:val="-4"/>
                <w:sz w:val="24"/>
              </w:rPr>
              <w:t>91,4</w:t>
            </w:r>
          </w:p>
        </w:tc>
        <w:tc>
          <w:tcPr>
            <w:tcW w:type="dxa" w:w="886"/>
          </w:tcPr>
          <w:p>
            <w:pPr>
              <w:pStyle w:val="TableParagraph"/>
              <w:spacing w:before="41"/>
              <w:rPr>
                <w:sz w:val="24"/>
              </w:rPr>
            </w:pPr>
            <w:r>
              <w:rPr>
                <w:spacing w:val="-4"/>
                <w:sz w:val="24"/>
              </w:rPr>
              <w:t>25,0</w:t>
            </w:r>
          </w:p>
        </w:tc>
        <w:tc>
          <w:tcPr>
            <w:tcW w:type="dxa" w:w="886"/>
          </w:tcPr>
          <w:p>
            <w:pPr>
              <w:pStyle w:val="TableParagraph"/>
              <w:spacing w:before="41"/>
              <w:rPr>
                <w:sz w:val="24"/>
              </w:rPr>
            </w:pPr>
            <w:r>
              <w:rPr>
                <w:spacing w:val="-4"/>
                <w:sz w:val="24"/>
              </w:rPr>
              <w:t>11,4</w:t>
            </w:r>
          </w:p>
        </w:tc>
        <w:tc>
          <w:tcPr>
            <w:tcW w:type="dxa" w:w="896"/>
          </w:tcPr>
          <w:p>
            <w:pPr>
              <w:pStyle w:val="TableParagraph"/>
              <w:spacing w:before="41"/>
              <w:rPr>
                <w:sz w:val="24"/>
              </w:rPr>
            </w:pPr>
            <w:r>
              <w:rPr>
                <w:spacing w:val="-4"/>
                <w:sz w:val="24"/>
              </w:rPr>
              <w:t>42,6</w:t>
            </w:r>
          </w:p>
        </w:tc>
      </w:tr>
      <w:tr>
        <w:trPr>
          <w:trHeight w:hRule="atLeast" w:val="275"/>
        </w:trPr>
        <w:tc>
          <w:tcPr>
            <w:tcW w:type="dxa" w:w="1230"/>
          </w:tcPr>
          <w:p>
            <w:pPr>
              <w:pStyle w:val="TableParagraph"/>
              <w:spacing w:line="256" w:lineRule="exact"/>
              <w:rPr>
                <w:sz w:val="24"/>
              </w:rPr>
            </w:pPr>
            <w:r>
              <w:rPr>
                <w:spacing w:val="-5"/>
                <w:sz w:val="24"/>
              </w:rPr>
              <w:t>44</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660</w:t>
            </w:r>
          </w:p>
        </w:tc>
        <w:tc>
          <w:tcPr>
            <w:tcW w:type="dxa" w:w="1677"/>
          </w:tcPr>
          <w:p>
            <w:pPr>
              <w:pStyle w:val="TableParagraph"/>
              <w:spacing w:line="256" w:lineRule="exact"/>
              <w:ind w:right="1"/>
              <w:rPr>
                <w:sz w:val="24"/>
              </w:rPr>
            </w:pPr>
            <w:r>
              <w:rPr>
                <w:spacing w:val="-2"/>
                <w:sz w:val="24"/>
              </w:rPr>
              <w:t>Азербайджан</w:t>
            </w:r>
          </w:p>
        </w:tc>
        <w:tc>
          <w:tcPr>
            <w:tcW w:type="dxa" w:w="593"/>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42</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82</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93</w:t>
            </w:r>
          </w:p>
        </w:tc>
        <w:tc>
          <w:tcPr>
            <w:tcW w:type="dxa" w:w="1146"/>
          </w:tcPr>
          <w:p>
            <w:pPr>
              <w:pStyle w:val="TableParagraph"/>
              <w:spacing w:line="256" w:lineRule="exact"/>
              <w:rPr>
                <w:sz w:val="24"/>
              </w:rPr>
            </w:pPr>
            <w:r>
              <w:rPr>
                <w:spacing w:val="-4"/>
                <w:sz w:val="24"/>
              </w:rPr>
              <w:t>60,2</w:t>
            </w:r>
          </w:p>
        </w:tc>
        <w:tc>
          <w:tcPr>
            <w:tcW w:type="dxa" w:w="886"/>
          </w:tcPr>
          <w:p>
            <w:pPr>
              <w:pStyle w:val="TableParagraph"/>
              <w:spacing w:line="256" w:lineRule="exact"/>
              <w:rPr>
                <w:sz w:val="24"/>
              </w:rPr>
            </w:pPr>
            <w:r>
              <w:rPr>
                <w:spacing w:val="-4"/>
                <w:sz w:val="24"/>
              </w:rPr>
              <w:t>24,4</w:t>
            </w:r>
          </w:p>
        </w:tc>
        <w:tc>
          <w:tcPr>
            <w:tcW w:type="dxa" w:w="886"/>
          </w:tcPr>
          <w:p>
            <w:pPr>
              <w:pStyle w:val="TableParagraph"/>
              <w:spacing w:line="256" w:lineRule="exact"/>
              <w:rPr>
                <w:sz w:val="24"/>
              </w:rPr>
            </w:pPr>
            <w:r>
              <w:rPr>
                <w:spacing w:val="-4"/>
                <w:sz w:val="24"/>
              </w:rPr>
              <w:t>37,1</w:t>
            </w:r>
          </w:p>
        </w:tc>
        <w:tc>
          <w:tcPr>
            <w:tcW w:type="dxa" w:w="896"/>
          </w:tcPr>
          <w:p>
            <w:pPr>
              <w:pStyle w:val="TableParagraph"/>
              <w:spacing w:line="256" w:lineRule="exact"/>
              <w:rPr>
                <w:sz w:val="24"/>
              </w:rPr>
            </w:pPr>
            <w:r>
              <w:rPr>
                <w:spacing w:val="-4"/>
                <w:sz w:val="24"/>
              </w:rPr>
              <w:t>40,6</w:t>
            </w:r>
          </w:p>
        </w:tc>
      </w:tr>
      <w:tr>
        <w:trPr>
          <w:trHeight w:hRule="atLeast" w:val="275"/>
        </w:trPr>
        <w:tc>
          <w:tcPr>
            <w:tcW w:type="dxa" w:w="1230"/>
          </w:tcPr>
          <w:p>
            <w:pPr>
              <w:pStyle w:val="TableParagraph"/>
              <w:spacing w:line="256" w:lineRule="exact"/>
              <w:rPr>
                <w:sz w:val="24"/>
              </w:rPr>
            </w:pPr>
            <w:r>
              <w:rPr>
                <w:spacing w:val="-5"/>
                <w:sz w:val="24"/>
              </w:rPr>
              <w:t>45</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662</w:t>
            </w:r>
          </w:p>
        </w:tc>
        <w:tc>
          <w:tcPr>
            <w:tcW w:type="dxa" w:w="1677"/>
          </w:tcPr>
          <w:p>
            <w:pPr>
              <w:pStyle w:val="TableParagraph"/>
              <w:spacing w:line="256" w:lineRule="exact"/>
              <w:ind w:right="1"/>
              <w:rPr>
                <w:sz w:val="24"/>
              </w:rPr>
            </w:pPr>
            <w:r>
              <w:rPr>
                <w:spacing w:val="-2"/>
                <w:sz w:val="24"/>
              </w:rPr>
              <w:t>Азербайджан</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5"/>
          </w:tcPr>
          <w:p>
            <w:pPr>
              <w:pStyle w:val="TableParagraph"/>
              <w:spacing w:line="256" w:lineRule="exact"/>
              <w:rPr>
                <w:sz w:val="24"/>
              </w:rPr>
            </w:pPr>
            <w:r>
              <w:rPr>
                <w:spacing w:val="-5"/>
                <w:sz w:val="24"/>
              </w:rPr>
              <w:t>42</w:t>
            </w:r>
          </w:p>
        </w:tc>
        <w:tc>
          <w:tcPr>
            <w:tcW w:type="dxa" w:w="747"/>
          </w:tcPr>
          <w:p>
            <w:pPr>
              <w:pStyle w:val="TableParagraph"/>
              <w:spacing w:line="256" w:lineRule="exact"/>
              <w:rPr>
                <w:sz w:val="24"/>
              </w:rPr>
            </w:pPr>
            <w:r>
              <w:rPr>
                <w:spacing w:val="-5"/>
                <w:sz w:val="24"/>
              </w:rPr>
              <w:t>42</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98</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28,1</w:t>
            </w:r>
          </w:p>
        </w:tc>
        <w:tc>
          <w:tcPr>
            <w:tcW w:type="dxa" w:w="886"/>
          </w:tcPr>
          <w:p>
            <w:pPr>
              <w:pStyle w:val="TableParagraph"/>
              <w:spacing w:line="256" w:lineRule="exact"/>
              <w:rPr>
                <w:sz w:val="24"/>
              </w:rPr>
            </w:pPr>
            <w:r>
              <w:rPr>
                <w:spacing w:val="-4"/>
                <w:sz w:val="24"/>
              </w:rPr>
              <w:t>20,0</w:t>
            </w:r>
          </w:p>
        </w:tc>
        <w:tc>
          <w:tcPr>
            <w:tcW w:type="dxa" w:w="896"/>
          </w:tcPr>
          <w:p>
            <w:pPr>
              <w:pStyle w:val="TableParagraph"/>
              <w:spacing w:line="256" w:lineRule="exact"/>
              <w:rPr>
                <w:sz w:val="24"/>
              </w:rPr>
            </w:pPr>
            <w:r>
              <w:rPr>
                <w:spacing w:val="-4"/>
                <w:sz w:val="24"/>
              </w:rPr>
              <w:t>24,1</w:t>
            </w:r>
          </w:p>
        </w:tc>
      </w:tr>
      <w:tr>
        <w:trPr>
          <w:trHeight w:hRule="atLeast" w:val="366"/>
        </w:trPr>
        <w:tc>
          <w:tcPr>
            <w:tcW w:type="dxa" w:w="1230"/>
          </w:tcPr>
          <w:p>
            <w:pPr>
              <w:pStyle w:val="TableParagraph"/>
              <w:spacing w:before="41"/>
              <w:rPr>
                <w:sz w:val="24"/>
              </w:rPr>
            </w:pPr>
            <w:r>
              <w:rPr>
                <w:spacing w:val="-5"/>
                <w:sz w:val="24"/>
              </w:rPr>
              <w:t>46</w:t>
            </w:r>
          </w:p>
        </w:tc>
        <w:tc>
          <w:tcPr>
            <w:tcW w:type="dxa" w:w="2148"/>
          </w:tcPr>
          <w:p>
            <w:pPr>
              <w:pStyle w:val="TableParagraph"/>
              <w:spacing w:before="41"/>
              <w:ind w:left="10" w:right="1"/>
              <w:rPr>
                <w:sz w:val="24"/>
              </w:rPr>
            </w:pPr>
            <w:r>
              <w:rPr>
                <w:sz w:val="24"/>
              </w:rPr>
              <w:t>ВИР</w:t>
            </w:r>
            <w:r>
              <w:rPr>
                <w:spacing w:val="-1"/>
                <w:sz w:val="24"/>
              </w:rPr>
              <w:t> </w:t>
            </w:r>
            <w:r>
              <w:rPr>
                <w:sz w:val="24"/>
              </w:rPr>
              <w:t>к-</w:t>
            </w:r>
            <w:r>
              <w:rPr>
                <w:spacing w:val="-5"/>
                <w:sz w:val="24"/>
              </w:rPr>
              <w:t>188</w:t>
            </w:r>
          </w:p>
        </w:tc>
        <w:tc>
          <w:tcPr>
            <w:tcW w:type="dxa" w:w="1677"/>
          </w:tcPr>
          <w:p>
            <w:pPr>
              <w:pStyle w:val="TableParagraph"/>
              <w:spacing w:before="41"/>
              <w:ind w:right="1"/>
              <w:rPr>
                <w:sz w:val="24"/>
              </w:rPr>
            </w:pPr>
            <w:r>
              <w:rPr>
                <w:spacing w:val="-2"/>
                <w:sz w:val="24"/>
              </w:rPr>
              <w:t>Грузия</w:t>
            </w:r>
          </w:p>
        </w:tc>
        <w:tc>
          <w:tcPr>
            <w:tcW w:type="dxa" w:w="593"/>
          </w:tcPr>
          <w:p>
            <w:pPr>
              <w:pStyle w:val="TableParagraph"/>
              <w:spacing w:before="41"/>
              <w:rPr>
                <w:sz w:val="24"/>
              </w:rPr>
            </w:pPr>
            <w:r>
              <w:rPr>
                <w:spacing w:val="-5"/>
                <w:sz w:val="24"/>
              </w:rPr>
              <w:t>43</w:t>
            </w:r>
          </w:p>
        </w:tc>
        <w:tc>
          <w:tcPr>
            <w:tcW w:type="dxa" w:w="745"/>
          </w:tcPr>
          <w:p>
            <w:pPr>
              <w:pStyle w:val="TableParagraph"/>
              <w:spacing w:before="41"/>
              <w:rPr>
                <w:sz w:val="24"/>
              </w:rPr>
            </w:pPr>
            <w:r>
              <w:rPr>
                <w:spacing w:val="-5"/>
                <w:sz w:val="24"/>
              </w:rPr>
              <w:t>42</w:t>
            </w:r>
          </w:p>
        </w:tc>
        <w:tc>
          <w:tcPr>
            <w:tcW w:type="dxa" w:w="745"/>
          </w:tcPr>
          <w:p>
            <w:pPr>
              <w:pStyle w:val="TableParagraph"/>
              <w:spacing w:before="41"/>
              <w:rPr>
                <w:sz w:val="24"/>
              </w:rPr>
            </w:pPr>
            <w:r>
              <w:rPr>
                <w:spacing w:val="-5"/>
                <w:sz w:val="24"/>
              </w:rPr>
              <w:t>42</w:t>
            </w:r>
          </w:p>
        </w:tc>
        <w:tc>
          <w:tcPr>
            <w:tcW w:type="dxa" w:w="747"/>
          </w:tcPr>
          <w:p>
            <w:pPr>
              <w:pStyle w:val="TableParagraph"/>
              <w:spacing w:before="41"/>
              <w:rPr>
                <w:sz w:val="24"/>
              </w:rPr>
            </w:pPr>
            <w:r>
              <w:rPr>
                <w:spacing w:val="-5"/>
                <w:sz w:val="24"/>
              </w:rPr>
              <w:t>42</w:t>
            </w:r>
          </w:p>
        </w:tc>
        <w:tc>
          <w:tcPr>
            <w:tcW w:type="dxa" w:w="675"/>
          </w:tcPr>
          <w:p>
            <w:pPr>
              <w:pStyle w:val="TableParagraph"/>
              <w:spacing w:before="41"/>
              <w:rPr>
                <w:sz w:val="24"/>
              </w:rPr>
            </w:pPr>
            <w:r>
              <w:rPr>
                <w:spacing w:val="-5"/>
                <w:sz w:val="24"/>
              </w:rPr>
              <w:t>87</w:t>
            </w: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83</w:t>
            </w:r>
          </w:p>
        </w:tc>
        <w:tc>
          <w:tcPr>
            <w:tcW w:type="dxa" w:w="750"/>
          </w:tcPr>
          <w:p>
            <w:pPr>
              <w:pStyle w:val="TableParagraph"/>
              <w:spacing w:before="41"/>
              <w:rPr>
                <w:sz w:val="24"/>
              </w:rPr>
            </w:pPr>
            <w:r>
              <w:rPr>
                <w:spacing w:val="-5"/>
                <w:sz w:val="24"/>
              </w:rPr>
              <w:t>94</w:t>
            </w:r>
          </w:p>
        </w:tc>
        <w:tc>
          <w:tcPr>
            <w:tcW w:type="dxa" w:w="1146"/>
          </w:tcPr>
          <w:p>
            <w:pPr>
              <w:pStyle w:val="TableParagraph"/>
              <w:spacing w:before="41"/>
              <w:rPr>
                <w:sz w:val="24"/>
              </w:rPr>
            </w:pPr>
            <w:r>
              <w:rPr>
                <w:spacing w:val="-4"/>
                <w:sz w:val="24"/>
              </w:rPr>
              <w:t>69,3</w:t>
            </w:r>
          </w:p>
        </w:tc>
        <w:tc>
          <w:tcPr>
            <w:tcW w:type="dxa" w:w="886"/>
          </w:tcPr>
          <w:p>
            <w:pPr>
              <w:pStyle w:val="TableParagraph"/>
              <w:spacing w:before="41"/>
              <w:rPr>
                <w:sz w:val="24"/>
              </w:rPr>
            </w:pPr>
            <w:r>
              <w:rPr>
                <w:spacing w:val="-4"/>
                <w:sz w:val="24"/>
              </w:rPr>
              <w:t>27,5</w:t>
            </w:r>
          </w:p>
        </w:tc>
        <w:tc>
          <w:tcPr>
            <w:tcW w:type="dxa" w:w="886"/>
          </w:tcPr>
          <w:p>
            <w:pPr>
              <w:pStyle w:val="TableParagraph"/>
              <w:spacing w:before="41"/>
              <w:rPr>
                <w:sz w:val="24"/>
              </w:rPr>
            </w:pPr>
            <w:r>
              <w:rPr>
                <w:spacing w:val="-4"/>
                <w:sz w:val="24"/>
              </w:rPr>
              <w:t>16,6</w:t>
            </w:r>
          </w:p>
        </w:tc>
        <w:tc>
          <w:tcPr>
            <w:tcW w:type="dxa" w:w="896"/>
          </w:tcPr>
          <w:p>
            <w:pPr>
              <w:pStyle w:val="TableParagraph"/>
              <w:spacing w:before="41"/>
              <w:rPr>
                <w:sz w:val="24"/>
              </w:rPr>
            </w:pPr>
            <w:r>
              <w:rPr>
                <w:spacing w:val="-4"/>
                <w:sz w:val="24"/>
              </w:rPr>
              <w:t>37,8</w:t>
            </w:r>
          </w:p>
        </w:tc>
      </w:tr>
      <w:tr>
        <w:trPr>
          <w:trHeight w:hRule="atLeast" w:val="275"/>
        </w:trPr>
        <w:tc>
          <w:tcPr>
            <w:tcW w:type="dxa" w:w="1230"/>
          </w:tcPr>
          <w:p>
            <w:pPr>
              <w:pStyle w:val="TableParagraph"/>
              <w:spacing w:line="256" w:lineRule="exact"/>
              <w:rPr>
                <w:sz w:val="24"/>
              </w:rPr>
            </w:pPr>
            <w:r>
              <w:rPr>
                <w:spacing w:val="-5"/>
                <w:sz w:val="24"/>
              </w:rPr>
              <w:t>47</w:t>
            </w:r>
          </w:p>
        </w:tc>
        <w:tc>
          <w:tcPr>
            <w:tcW w:type="dxa" w:w="2148"/>
          </w:tcPr>
          <w:p>
            <w:pPr>
              <w:pStyle w:val="TableParagraph"/>
              <w:spacing w:line="256" w:lineRule="exact"/>
              <w:ind w:left="10" w:right="1"/>
              <w:rPr>
                <w:sz w:val="24"/>
              </w:rPr>
            </w:pPr>
            <w:r>
              <w:rPr>
                <w:sz w:val="24"/>
              </w:rPr>
              <w:t>ВИР</w:t>
            </w:r>
            <w:r>
              <w:rPr>
                <w:spacing w:val="-1"/>
                <w:sz w:val="24"/>
              </w:rPr>
              <w:t> </w:t>
            </w:r>
            <w:r>
              <w:rPr>
                <w:sz w:val="24"/>
              </w:rPr>
              <w:t>к-</w:t>
            </w:r>
            <w:r>
              <w:rPr>
                <w:spacing w:val="-5"/>
                <w:sz w:val="24"/>
              </w:rPr>
              <w:t>475</w:t>
            </w:r>
          </w:p>
        </w:tc>
        <w:tc>
          <w:tcPr>
            <w:tcW w:type="dxa" w:w="1677"/>
          </w:tcPr>
          <w:p>
            <w:pPr>
              <w:pStyle w:val="TableParagraph"/>
              <w:spacing w:line="256" w:lineRule="exact"/>
              <w:ind w:right="1"/>
              <w:rPr>
                <w:sz w:val="24"/>
              </w:rPr>
            </w:pPr>
            <w:r>
              <w:rPr>
                <w:spacing w:val="-2"/>
                <w:sz w:val="24"/>
              </w:rPr>
              <w:t>Армения</w:t>
            </w: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40</w:t>
            </w:r>
          </w:p>
        </w:tc>
        <w:tc>
          <w:tcPr>
            <w:tcW w:type="dxa" w:w="675"/>
          </w:tcPr>
          <w:p>
            <w:pPr>
              <w:pStyle w:val="TableParagraph"/>
              <w:spacing w:line="256" w:lineRule="exact"/>
              <w:rPr>
                <w:sz w:val="24"/>
              </w:rPr>
            </w:pPr>
            <w:r>
              <w:rPr>
                <w:spacing w:val="-5"/>
                <w:sz w:val="24"/>
              </w:rPr>
              <w:t>86</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94</w:t>
            </w:r>
          </w:p>
        </w:tc>
        <w:tc>
          <w:tcPr>
            <w:tcW w:type="dxa" w:w="1146"/>
          </w:tcPr>
          <w:p>
            <w:pPr>
              <w:pStyle w:val="TableParagraph"/>
              <w:spacing w:line="256" w:lineRule="exact"/>
              <w:rPr>
                <w:sz w:val="24"/>
              </w:rPr>
            </w:pPr>
            <w:r>
              <w:rPr>
                <w:spacing w:val="-4"/>
                <w:sz w:val="24"/>
              </w:rPr>
              <w:t>58,3</w:t>
            </w:r>
          </w:p>
        </w:tc>
        <w:tc>
          <w:tcPr>
            <w:tcW w:type="dxa" w:w="886"/>
          </w:tcPr>
          <w:p>
            <w:pPr>
              <w:pStyle w:val="TableParagraph"/>
              <w:spacing w:line="256" w:lineRule="exact"/>
              <w:rPr>
                <w:sz w:val="24"/>
              </w:rPr>
            </w:pPr>
            <w:r>
              <w:rPr>
                <w:spacing w:val="-4"/>
                <w:sz w:val="24"/>
              </w:rPr>
              <w:t>17,5</w:t>
            </w:r>
          </w:p>
        </w:tc>
        <w:tc>
          <w:tcPr>
            <w:tcW w:type="dxa" w:w="886"/>
          </w:tcPr>
          <w:p>
            <w:pPr>
              <w:pStyle w:val="TableParagraph"/>
              <w:spacing w:line="256" w:lineRule="exact"/>
              <w:rPr>
                <w:sz w:val="24"/>
              </w:rPr>
            </w:pPr>
            <w:r>
              <w:rPr>
                <w:spacing w:val="-4"/>
                <w:sz w:val="24"/>
              </w:rPr>
              <w:t>19,4</w:t>
            </w:r>
          </w:p>
        </w:tc>
        <w:tc>
          <w:tcPr>
            <w:tcW w:type="dxa" w:w="896"/>
          </w:tcPr>
          <w:p>
            <w:pPr>
              <w:pStyle w:val="TableParagraph"/>
              <w:spacing w:line="256" w:lineRule="exact"/>
              <w:rPr>
                <w:sz w:val="24"/>
              </w:rPr>
            </w:pPr>
            <w:r>
              <w:rPr>
                <w:spacing w:val="-4"/>
                <w:sz w:val="24"/>
              </w:rPr>
              <w:t>31,7</w:t>
            </w:r>
          </w:p>
        </w:tc>
      </w:tr>
      <w:tr>
        <w:trPr>
          <w:trHeight w:hRule="atLeast" w:val="275"/>
        </w:trPr>
        <w:tc>
          <w:tcPr>
            <w:tcW w:type="dxa" w:w="1230"/>
          </w:tcPr>
          <w:p>
            <w:pPr>
              <w:pStyle w:val="TableParagraph"/>
              <w:spacing w:line="256" w:lineRule="exact"/>
              <w:rPr>
                <w:sz w:val="24"/>
              </w:rPr>
            </w:pPr>
            <w:r>
              <w:rPr>
                <w:spacing w:val="-5"/>
                <w:sz w:val="24"/>
              </w:rPr>
              <w:t>48</w:t>
            </w:r>
          </w:p>
        </w:tc>
        <w:tc>
          <w:tcPr>
            <w:tcW w:type="dxa" w:w="2148"/>
          </w:tcPr>
          <w:p>
            <w:pPr>
              <w:pStyle w:val="TableParagraph"/>
              <w:spacing w:line="256" w:lineRule="exact"/>
              <w:ind w:left="10" w:right="1"/>
              <w:rPr>
                <w:sz w:val="24"/>
              </w:rPr>
            </w:pPr>
            <w:r>
              <w:rPr>
                <w:sz w:val="24"/>
              </w:rPr>
              <w:t>NEW</w:t>
            </w:r>
            <w:r>
              <w:rPr>
                <w:spacing w:val="-1"/>
                <w:sz w:val="24"/>
              </w:rPr>
              <w:t> </w:t>
            </w:r>
            <w:r>
              <w:rPr>
                <w:spacing w:val="-4"/>
                <w:sz w:val="24"/>
              </w:rPr>
              <w:t>LENS</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98</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32,5</w:t>
            </w:r>
          </w:p>
        </w:tc>
        <w:tc>
          <w:tcPr>
            <w:tcW w:type="dxa" w:w="886"/>
          </w:tcPr>
          <w:p>
            <w:pPr>
              <w:pStyle w:val="TableParagraph"/>
              <w:spacing w:line="256" w:lineRule="exact"/>
              <w:rPr>
                <w:sz w:val="24"/>
              </w:rPr>
            </w:pPr>
            <w:r>
              <w:rPr>
                <w:spacing w:val="-4"/>
                <w:sz w:val="24"/>
              </w:rPr>
              <w:t>28,6</w:t>
            </w:r>
          </w:p>
        </w:tc>
        <w:tc>
          <w:tcPr>
            <w:tcW w:type="dxa" w:w="896"/>
          </w:tcPr>
          <w:p>
            <w:pPr>
              <w:pStyle w:val="TableParagraph"/>
              <w:spacing w:line="256" w:lineRule="exact"/>
              <w:rPr>
                <w:sz w:val="24"/>
              </w:rPr>
            </w:pPr>
            <w:r>
              <w:rPr>
                <w:spacing w:val="-4"/>
                <w:sz w:val="24"/>
              </w:rPr>
              <w:t>30,6</w:t>
            </w:r>
          </w:p>
        </w:tc>
      </w:tr>
      <w:tr>
        <w:trPr>
          <w:trHeight w:hRule="atLeast" w:val="275"/>
        </w:trPr>
        <w:tc>
          <w:tcPr>
            <w:tcW w:type="dxa" w:w="1230"/>
          </w:tcPr>
          <w:p>
            <w:pPr>
              <w:pStyle w:val="TableParagraph"/>
              <w:spacing w:line="256" w:lineRule="exact"/>
              <w:rPr>
                <w:sz w:val="24"/>
              </w:rPr>
            </w:pPr>
            <w:r>
              <w:rPr>
                <w:spacing w:val="-5"/>
                <w:sz w:val="24"/>
              </w:rPr>
              <w:t>49</w:t>
            </w:r>
          </w:p>
        </w:tc>
        <w:tc>
          <w:tcPr>
            <w:tcW w:type="dxa" w:w="2148"/>
          </w:tcPr>
          <w:p>
            <w:pPr>
              <w:pStyle w:val="TableParagraph"/>
              <w:spacing w:line="256" w:lineRule="exact"/>
              <w:ind w:left="10" w:right="1"/>
              <w:rPr>
                <w:sz w:val="24"/>
              </w:rPr>
            </w:pPr>
            <w:r>
              <w:rPr>
                <w:spacing w:val="-5"/>
                <w:sz w:val="24"/>
              </w:rPr>
              <w:t>Д32</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39</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98</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20,0</w:t>
            </w:r>
          </w:p>
        </w:tc>
        <w:tc>
          <w:tcPr>
            <w:tcW w:type="dxa" w:w="886"/>
          </w:tcPr>
          <w:p>
            <w:pPr>
              <w:pStyle w:val="TableParagraph"/>
              <w:spacing w:line="256" w:lineRule="exact"/>
              <w:rPr>
                <w:sz w:val="24"/>
              </w:rPr>
            </w:pPr>
            <w:r>
              <w:rPr>
                <w:spacing w:val="-4"/>
                <w:sz w:val="24"/>
              </w:rPr>
              <w:t>40,6</w:t>
            </w:r>
          </w:p>
        </w:tc>
        <w:tc>
          <w:tcPr>
            <w:tcW w:type="dxa" w:w="896"/>
          </w:tcPr>
          <w:p>
            <w:pPr>
              <w:pStyle w:val="TableParagraph"/>
              <w:spacing w:line="256" w:lineRule="exact"/>
              <w:rPr>
                <w:sz w:val="24"/>
              </w:rPr>
            </w:pPr>
            <w:r>
              <w:rPr>
                <w:spacing w:val="-4"/>
                <w:sz w:val="24"/>
              </w:rPr>
              <w:t>30,3</w:t>
            </w:r>
          </w:p>
        </w:tc>
      </w:tr>
      <w:tr>
        <w:trPr>
          <w:trHeight w:hRule="atLeast" w:val="275"/>
        </w:trPr>
        <w:tc>
          <w:tcPr>
            <w:tcW w:type="dxa" w:w="1230"/>
          </w:tcPr>
          <w:p>
            <w:pPr>
              <w:pStyle w:val="TableParagraph"/>
              <w:spacing w:line="256" w:lineRule="exact"/>
              <w:rPr>
                <w:sz w:val="24"/>
              </w:rPr>
            </w:pPr>
            <w:r>
              <w:rPr>
                <w:spacing w:val="-5"/>
                <w:sz w:val="24"/>
              </w:rPr>
              <w:t>50</w:t>
            </w:r>
          </w:p>
        </w:tc>
        <w:tc>
          <w:tcPr>
            <w:tcW w:type="dxa" w:w="2148"/>
          </w:tcPr>
          <w:p>
            <w:pPr>
              <w:pStyle w:val="TableParagraph"/>
              <w:spacing w:line="256" w:lineRule="exact"/>
              <w:ind w:left="10" w:right="1"/>
              <w:rPr>
                <w:sz w:val="24"/>
              </w:rPr>
            </w:pPr>
            <w:r>
              <w:rPr>
                <w:sz w:val="24"/>
              </w:rPr>
              <w:t>PARDINA</w:t>
            </w:r>
            <w:r>
              <w:rPr>
                <w:spacing w:val="-5"/>
                <w:sz w:val="24"/>
              </w:rPr>
              <w:t> </w:t>
            </w:r>
            <w:r>
              <w:rPr>
                <w:sz w:val="24"/>
              </w:rPr>
              <w:t>L-</w:t>
            </w:r>
            <w:r>
              <w:rPr>
                <w:spacing w:val="-5"/>
                <w:sz w:val="24"/>
              </w:rPr>
              <w:t>53</w:t>
            </w:r>
          </w:p>
        </w:tc>
        <w:tc>
          <w:tcPr>
            <w:tcW w:type="dxa" w:w="1677"/>
          </w:tcPr>
          <w:p>
            <w:pPr>
              <w:pStyle w:val="TableParagraph"/>
              <w:spacing w:line="256" w:lineRule="exact"/>
              <w:ind w:right="1"/>
              <w:rPr>
                <w:sz w:val="24"/>
              </w:rPr>
            </w:pPr>
            <w:r>
              <w:rPr>
                <w:spacing w:val="-2"/>
                <w:sz w:val="24"/>
              </w:rPr>
              <w:t>Италия</w:t>
            </w:r>
          </w:p>
        </w:tc>
        <w:tc>
          <w:tcPr>
            <w:tcW w:type="dxa" w:w="593"/>
          </w:tcPr>
          <w:p>
            <w:pPr>
              <w:pStyle w:val="TableParagraph"/>
              <w:spacing w:line="256" w:lineRule="exact"/>
              <w:rPr>
                <w:sz w:val="24"/>
              </w:rPr>
            </w:pPr>
            <w:r>
              <w:rPr>
                <w:spacing w:val="-5"/>
                <w:sz w:val="24"/>
              </w:rPr>
              <w:t>43</w:t>
            </w:r>
          </w:p>
        </w:tc>
        <w:tc>
          <w:tcPr>
            <w:tcW w:type="dxa" w:w="745"/>
          </w:tcPr>
          <w:p>
            <w:pPr>
              <w:pStyle w:val="TableParagraph"/>
              <w:spacing w:line="256" w:lineRule="exact"/>
              <w:rPr>
                <w:sz w:val="24"/>
              </w:rPr>
            </w:pPr>
            <w:r>
              <w:rPr>
                <w:spacing w:val="-5"/>
                <w:sz w:val="24"/>
              </w:rPr>
              <w:t>39</w:t>
            </w: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82</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93</w:t>
            </w:r>
          </w:p>
        </w:tc>
        <w:tc>
          <w:tcPr>
            <w:tcW w:type="dxa" w:w="1146"/>
          </w:tcPr>
          <w:p>
            <w:pPr>
              <w:pStyle w:val="TableParagraph"/>
              <w:spacing w:line="256" w:lineRule="exact"/>
              <w:rPr>
                <w:sz w:val="24"/>
              </w:rPr>
            </w:pPr>
            <w:r>
              <w:rPr>
                <w:spacing w:val="-4"/>
                <w:sz w:val="24"/>
              </w:rPr>
              <w:t>98,6</w:t>
            </w:r>
          </w:p>
        </w:tc>
        <w:tc>
          <w:tcPr>
            <w:tcW w:type="dxa" w:w="886"/>
          </w:tcPr>
          <w:p>
            <w:pPr>
              <w:pStyle w:val="TableParagraph"/>
              <w:spacing w:line="256" w:lineRule="exact"/>
              <w:rPr>
                <w:sz w:val="24"/>
              </w:rPr>
            </w:pPr>
            <w:r>
              <w:rPr>
                <w:spacing w:val="-4"/>
                <w:sz w:val="24"/>
              </w:rPr>
              <w:t>25,0</w:t>
            </w:r>
          </w:p>
        </w:tc>
        <w:tc>
          <w:tcPr>
            <w:tcW w:type="dxa" w:w="886"/>
          </w:tcPr>
          <w:p>
            <w:pPr>
              <w:pStyle w:val="TableParagraph"/>
              <w:spacing w:line="256" w:lineRule="exact"/>
              <w:rPr>
                <w:sz w:val="24"/>
              </w:rPr>
            </w:pPr>
            <w:r>
              <w:rPr>
                <w:spacing w:val="-4"/>
                <w:sz w:val="24"/>
              </w:rPr>
              <w:t>37,1</w:t>
            </w:r>
          </w:p>
        </w:tc>
        <w:tc>
          <w:tcPr>
            <w:tcW w:type="dxa" w:w="896"/>
          </w:tcPr>
          <w:p>
            <w:pPr>
              <w:pStyle w:val="TableParagraph"/>
              <w:spacing w:line="256" w:lineRule="exact"/>
              <w:rPr>
                <w:sz w:val="24"/>
              </w:rPr>
            </w:pPr>
            <w:r>
              <w:rPr>
                <w:spacing w:val="-4"/>
                <w:sz w:val="24"/>
              </w:rPr>
              <w:t>53,6</w:t>
            </w:r>
          </w:p>
        </w:tc>
      </w:tr>
      <w:tr>
        <w:trPr>
          <w:trHeight w:hRule="atLeast" w:val="275"/>
        </w:trPr>
        <w:tc>
          <w:tcPr>
            <w:tcW w:type="dxa" w:w="1230"/>
          </w:tcPr>
          <w:p>
            <w:pPr>
              <w:pStyle w:val="TableParagraph"/>
              <w:spacing w:line="256" w:lineRule="exact"/>
              <w:rPr>
                <w:sz w:val="24"/>
              </w:rPr>
            </w:pPr>
            <w:r>
              <w:rPr>
                <w:spacing w:val="-5"/>
                <w:sz w:val="24"/>
              </w:rPr>
              <w:t>51</w:t>
            </w:r>
          </w:p>
        </w:tc>
        <w:tc>
          <w:tcPr>
            <w:tcW w:type="dxa" w:w="2148"/>
          </w:tcPr>
          <w:p>
            <w:pPr>
              <w:pStyle w:val="TableParagraph"/>
              <w:spacing w:line="256" w:lineRule="exact"/>
              <w:ind w:left="10" w:right="2"/>
              <w:rPr>
                <w:sz w:val="24"/>
              </w:rPr>
            </w:pPr>
            <w:r>
              <w:rPr>
                <w:spacing w:val="-2"/>
                <w:sz w:val="24"/>
              </w:rPr>
              <w:t>Вайросте</w:t>
            </w:r>
          </w:p>
        </w:tc>
        <w:tc>
          <w:tcPr>
            <w:tcW w:type="dxa" w:w="1677"/>
          </w:tcPr>
          <w:p>
            <w:pPr>
              <w:pStyle w:val="TableParagraph"/>
              <w:spacing w:line="256" w:lineRule="exact"/>
              <w:ind w:right="1"/>
              <w:rPr>
                <w:sz w:val="24"/>
              </w:rPr>
            </w:pPr>
            <w:r>
              <w:rPr>
                <w:spacing w:val="-2"/>
                <w:sz w:val="24"/>
              </w:rPr>
              <w:t>италия</w:t>
            </w:r>
          </w:p>
        </w:tc>
        <w:tc>
          <w:tcPr>
            <w:tcW w:type="dxa" w:w="593"/>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83</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92</w:t>
            </w:r>
          </w:p>
        </w:tc>
        <w:tc>
          <w:tcPr>
            <w:tcW w:type="dxa" w:w="1146"/>
          </w:tcPr>
          <w:p>
            <w:pPr>
              <w:pStyle w:val="TableParagraph"/>
              <w:spacing w:line="256" w:lineRule="exact"/>
              <w:rPr>
                <w:sz w:val="24"/>
              </w:rPr>
            </w:pPr>
            <w:r>
              <w:rPr>
                <w:spacing w:val="-4"/>
                <w:sz w:val="24"/>
              </w:rPr>
              <w:t>71,9</w:t>
            </w:r>
          </w:p>
        </w:tc>
        <w:tc>
          <w:tcPr>
            <w:tcW w:type="dxa" w:w="886"/>
          </w:tcPr>
          <w:p>
            <w:pPr>
              <w:pStyle w:val="TableParagraph"/>
              <w:spacing w:line="256" w:lineRule="exact"/>
              <w:rPr>
                <w:sz w:val="24"/>
              </w:rPr>
            </w:pPr>
            <w:r>
              <w:rPr>
                <w:spacing w:val="-4"/>
                <w:sz w:val="24"/>
              </w:rPr>
              <w:t>13,8</w:t>
            </w:r>
          </w:p>
        </w:tc>
        <w:tc>
          <w:tcPr>
            <w:tcW w:type="dxa" w:w="886"/>
          </w:tcPr>
          <w:p>
            <w:pPr>
              <w:pStyle w:val="TableParagraph"/>
              <w:spacing w:line="256" w:lineRule="exact"/>
              <w:rPr>
                <w:sz w:val="24"/>
              </w:rPr>
            </w:pPr>
            <w:r>
              <w:rPr>
                <w:spacing w:val="-4"/>
                <w:sz w:val="24"/>
              </w:rPr>
              <w:t>49,7</w:t>
            </w:r>
          </w:p>
        </w:tc>
        <w:tc>
          <w:tcPr>
            <w:tcW w:type="dxa" w:w="896"/>
          </w:tcPr>
          <w:p>
            <w:pPr>
              <w:pStyle w:val="TableParagraph"/>
              <w:spacing w:line="256" w:lineRule="exact"/>
              <w:rPr>
                <w:sz w:val="24"/>
              </w:rPr>
            </w:pPr>
            <w:r>
              <w:rPr>
                <w:spacing w:val="-4"/>
                <w:sz w:val="24"/>
              </w:rPr>
              <w:t>45,1</w:t>
            </w:r>
          </w:p>
        </w:tc>
      </w:tr>
      <w:tr>
        <w:trPr>
          <w:trHeight w:hRule="atLeast" w:val="366"/>
        </w:trPr>
        <w:tc>
          <w:tcPr>
            <w:tcW w:type="dxa" w:w="1230"/>
          </w:tcPr>
          <w:p>
            <w:pPr>
              <w:pStyle w:val="TableParagraph"/>
              <w:spacing w:before="41"/>
              <w:rPr>
                <w:sz w:val="24"/>
              </w:rPr>
            </w:pPr>
            <w:r>
              <w:rPr>
                <w:spacing w:val="-5"/>
                <w:sz w:val="24"/>
              </w:rPr>
              <w:t>52</w:t>
            </w:r>
          </w:p>
        </w:tc>
        <w:tc>
          <w:tcPr>
            <w:tcW w:type="dxa" w:w="2148"/>
          </w:tcPr>
          <w:p>
            <w:pPr>
              <w:pStyle w:val="TableParagraph"/>
              <w:spacing w:before="41"/>
              <w:ind w:left="10" w:right="1"/>
              <w:rPr>
                <w:sz w:val="24"/>
              </w:rPr>
            </w:pPr>
            <w:r>
              <w:rPr>
                <w:spacing w:val="-5"/>
                <w:sz w:val="24"/>
              </w:rPr>
              <w:t>203</w:t>
            </w:r>
          </w:p>
        </w:tc>
        <w:tc>
          <w:tcPr>
            <w:tcW w:type="dxa" w:w="1677"/>
          </w:tcPr>
          <w:p>
            <w:pPr>
              <w:pStyle w:val="TableParagraph"/>
              <w:spacing w:before="41"/>
              <w:rPr>
                <w:sz w:val="24"/>
              </w:rPr>
            </w:pPr>
            <w:r>
              <w:rPr>
                <w:spacing w:val="-2"/>
                <w:sz w:val="24"/>
              </w:rPr>
              <w:t>Казахстан</w:t>
            </w:r>
          </w:p>
        </w:tc>
        <w:tc>
          <w:tcPr>
            <w:tcW w:type="dxa" w:w="593"/>
          </w:tcPr>
          <w:p>
            <w:pPr>
              <w:pStyle w:val="TableParagraph"/>
              <w:spacing w:before="41"/>
              <w:rPr>
                <w:sz w:val="24"/>
              </w:rPr>
            </w:pPr>
            <w:r>
              <w:rPr>
                <w:spacing w:val="-5"/>
                <w:sz w:val="24"/>
              </w:rPr>
              <w:t>41</w:t>
            </w:r>
          </w:p>
        </w:tc>
        <w:tc>
          <w:tcPr>
            <w:tcW w:type="dxa" w:w="745"/>
          </w:tcPr>
          <w:p>
            <w:pPr>
              <w:pStyle w:val="TableParagraph"/>
              <w:spacing w:before="41"/>
              <w:rPr>
                <w:sz w:val="24"/>
              </w:rPr>
            </w:pPr>
            <w:r>
              <w:rPr>
                <w:spacing w:val="-5"/>
                <w:sz w:val="24"/>
              </w:rPr>
              <w:t>43</w:t>
            </w:r>
          </w:p>
        </w:tc>
        <w:tc>
          <w:tcPr>
            <w:tcW w:type="dxa" w:w="745"/>
          </w:tcPr>
          <w:p>
            <w:pPr>
              <w:pStyle w:val="TableParagraph"/>
              <w:spacing w:before="41"/>
              <w:rPr>
                <w:sz w:val="24"/>
              </w:rPr>
            </w:pPr>
            <w:r>
              <w:rPr>
                <w:spacing w:val="-5"/>
                <w:sz w:val="24"/>
              </w:rPr>
              <w:t>39</w:t>
            </w:r>
          </w:p>
        </w:tc>
        <w:tc>
          <w:tcPr>
            <w:tcW w:type="dxa" w:w="747"/>
          </w:tcPr>
          <w:p>
            <w:pPr>
              <w:pStyle w:val="TableParagraph"/>
              <w:spacing w:before="41"/>
              <w:rPr>
                <w:sz w:val="24"/>
              </w:rPr>
            </w:pPr>
            <w:r>
              <w:rPr>
                <w:spacing w:val="-5"/>
                <w:sz w:val="24"/>
              </w:rPr>
              <w:t>41</w:t>
            </w:r>
          </w:p>
        </w:tc>
        <w:tc>
          <w:tcPr>
            <w:tcW w:type="dxa" w:w="675"/>
          </w:tcPr>
          <w:p>
            <w:pPr>
              <w:pStyle w:val="TableParagraph"/>
              <w:spacing w:before="41"/>
              <w:rPr>
                <w:sz w:val="24"/>
              </w:rPr>
            </w:pPr>
            <w:r>
              <w:rPr>
                <w:spacing w:val="-5"/>
                <w:sz w:val="24"/>
              </w:rPr>
              <w:t>86</w:t>
            </w: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79</w:t>
            </w:r>
          </w:p>
        </w:tc>
        <w:tc>
          <w:tcPr>
            <w:tcW w:type="dxa" w:w="750"/>
          </w:tcPr>
          <w:p>
            <w:pPr>
              <w:pStyle w:val="TableParagraph"/>
              <w:spacing w:before="41"/>
              <w:rPr>
                <w:sz w:val="24"/>
              </w:rPr>
            </w:pPr>
            <w:r>
              <w:rPr>
                <w:spacing w:val="-5"/>
                <w:sz w:val="24"/>
              </w:rPr>
              <w:t>93</w:t>
            </w:r>
          </w:p>
        </w:tc>
        <w:tc>
          <w:tcPr>
            <w:tcW w:type="dxa" w:w="1146"/>
          </w:tcPr>
          <w:p>
            <w:pPr>
              <w:pStyle w:val="TableParagraph"/>
              <w:spacing w:before="41"/>
              <w:rPr>
                <w:sz w:val="24"/>
              </w:rPr>
            </w:pPr>
            <w:r>
              <w:rPr>
                <w:spacing w:val="-4"/>
                <w:sz w:val="24"/>
              </w:rPr>
              <w:t>64,6</w:t>
            </w:r>
          </w:p>
        </w:tc>
        <w:tc>
          <w:tcPr>
            <w:tcW w:type="dxa" w:w="886"/>
          </w:tcPr>
          <w:p>
            <w:pPr>
              <w:pStyle w:val="TableParagraph"/>
              <w:spacing w:before="41"/>
              <w:rPr>
                <w:sz w:val="24"/>
              </w:rPr>
            </w:pPr>
            <w:r>
              <w:rPr>
                <w:spacing w:val="-4"/>
                <w:sz w:val="24"/>
              </w:rPr>
              <w:t>35,0</w:t>
            </w:r>
          </w:p>
        </w:tc>
        <w:tc>
          <w:tcPr>
            <w:tcW w:type="dxa" w:w="886"/>
          </w:tcPr>
          <w:p>
            <w:pPr>
              <w:pStyle w:val="TableParagraph"/>
              <w:spacing w:before="41"/>
              <w:rPr>
                <w:sz w:val="24"/>
              </w:rPr>
            </w:pPr>
            <w:r>
              <w:rPr>
                <w:spacing w:val="-4"/>
                <w:sz w:val="24"/>
              </w:rPr>
              <w:t>21,1</w:t>
            </w:r>
          </w:p>
        </w:tc>
        <w:tc>
          <w:tcPr>
            <w:tcW w:type="dxa" w:w="896"/>
          </w:tcPr>
          <w:p>
            <w:pPr>
              <w:pStyle w:val="TableParagraph"/>
              <w:spacing w:before="41"/>
              <w:rPr>
                <w:sz w:val="24"/>
              </w:rPr>
            </w:pPr>
            <w:r>
              <w:rPr>
                <w:spacing w:val="-4"/>
                <w:sz w:val="24"/>
              </w:rPr>
              <w:t>40,2</w:t>
            </w:r>
          </w:p>
        </w:tc>
      </w:tr>
      <w:tr>
        <w:trPr>
          <w:trHeight w:hRule="atLeast" w:val="275"/>
        </w:trPr>
        <w:tc>
          <w:tcPr>
            <w:tcW w:type="dxa" w:w="1230"/>
          </w:tcPr>
          <w:p>
            <w:pPr>
              <w:pStyle w:val="TableParagraph"/>
              <w:spacing w:line="256" w:lineRule="exact"/>
              <w:rPr>
                <w:sz w:val="24"/>
              </w:rPr>
            </w:pPr>
            <w:r>
              <w:rPr>
                <w:spacing w:val="-5"/>
                <w:sz w:val="24"/>
              </w:rPr>
              <w:t>53</w:t>
            </w:r>
          </w:p>
        </w:tc>
        <w:tc>
          <w:tcPr>
            <w:tcW w:type="dxa" w:w="2148"/>
          </w:tcPr>
          <w:p>
            <w:pPr>
              <w:pStyle w:val="TableParagraph"/>
              <w:spacing w:line="256" w:lineRule="exact"/>
              <w:ind w:left="10" w:right="1"/>
              <w:rPr>
                <w:sz w:val="24"/>
              </w:rPr>
            </w:pPr>
            <w:r>
              <w:rPr>
                <w:spacing w:val="-4"/>
                <w:sz w:val="24"/>
              </w:rPr>
              <w:t>2188</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41</w:t>
            </w:r>
          </w:p>
        </w:tc>
        <w:tc>
          <w:tcPr>
            <w:tcW w:type="dxa" w:w="675"/>
          </w:tcPr>
          <w:p>
            <w:pPr>
              <w:pStyle w:val="TableParagraph"/>
              <w:spacing w:line="256" w:lineRule="exact"/>
              <w:rPr>
                <w:sz w:val="24"/>
              </w:rPr>
            </w:pPr>
            <w:r>
              <w:rPr>
                <w:spacing w:val="-5"/>
                <w:sz w:val="24"/>
              </w:rPr>
              <w:t>87</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94</w:t>
            </w:r>
          </w:p>
        </w:tc>
        <w:tc>
          <w:tcPr>
            <w:tcW w:type="dxa" w:w="1146"/>
          </w:tcPr>
          <w:p>
            <w:pPr>
              <w:pStyle w:val="TableParagraph"/>
              <w:spacing w:line="256" w:lineRule="exact"/>
              <w:rPr>
                <w:sz w:val="24"/>
              </w:rPr>
            </w:pPr>
            <w:r>
              <w:rPr>
                <w:spacing w:val="-4"/>
                <w:sz w:val="24"/>
              </w:rPr>
              <w:t>70,7</w:t>
            </w:r>
          </w:p>
        </w:tc>
        <w:tc>
          <w:tcPr>
            <w:tcW w:type="dxa" w:w="886"/>
          </w:tcPr>
          <w:p>
            <w:pPr>
              <w:pStyle w:val="TableParagraph"/>
              <w:spacing w:line="256" w:lineRule="exact"/>
              <w:rPr>
                <w:sz w:val="24"/>
              </w:rPr>
            </w:pPr>
            <w:r>
              <w:rPr>
                <w:spacing w:val="-4"/>
                <w:sz w:val="24"/>
              </w:rPr>
              <w:t>42,5</w:t>
            </w:r>
          </w:p>
        </w:tc>
        <w:tc>
          <w:tcPr>
            <w:tcW w:type="dxa" w:w="886"/>
          </w:tcPr>
          <w:p>
            <w:pPr>
              <w:pStyle w:val="TableParagraph"/>
              <w:spacing w:line="256" w:lineRule="exact"/>
              <w:rPr>
                <w:sz w:val="24"/>
              </w:rPr>
            </w:pPr>
            <w:r>
              <w:rPr>
                <w:spacing w:val="-4"/>
                <w:sz w:val="24"/>
              </w:rPr>
              <w:t>32,0</w:t>
            </w:r>
          </w:p>
        </w:tc>
        <w:tc>
          <w:tcPr>
            <w:tcW w:type="dxa" w:w="896"/>
          </w:tcPr>
          <w:p>
            <w:pPr>
              <w:pStyle w:val="TableParagraph"/>
              <w:spacing w:line="256" w:lineRule="exact"/>
              <w:rPr>
                <w:sz w:val="24"/>
              </w:rPr>
            </w:pPr>
            <w:r>
              <w:rPr>
                <w:spacing w:val="-4"/>
                <w:sz w:val="24"/>
              </w:rPr>
              <w:t>48,4</w:t>
            </w:r>
          </w:p>
        </w:tc>
      </w:tr>
      <w:tr>
        <w:trPr>
          <w:trHeight w:hRule="atLeast" w:val="367"/>
        </w:trPr>
        <w:tc>
          <w:tcPr>
            <w:tcW w:type="dxa" w:w="1230"/>
          </w:tcPr>
          <w:p>
            <w:pPr>
              <w:pStyle w:val="TableParagraph"/>
              <w:spacing w:before="41"/>
              <w:rPr>
                <w:sz w:val="24"/>
              </w:rPr>
            </w:pPr>
            <w:r>
              <w:rPr>
                <w:spacing w:val="-5"/>
                <w:sz w:val="24"/>
              </w:rPr>
              <w:t>54</w:t>
            </w:r>
          </w:p>
        </w:tc>
        <w:tc>
          <w:tcPr>
            <w:tcW w:type="dxa" w:w="2148"/>
          </w:tcPr>
          <w:p>
            <w:pPr>
              <w:pStyle w:val="TableParagraph"/>
              <w:spacing w:before="41"/>
              <w:ind w:left="10" w:right="1"/>
              <w:rPr>
                <w:sz w:val="24"/>
              </w:rPr>
            </w:pPr>
            <w:r>
              <w:rPr>
                <w:sz w:val="24"/>
              </w:rPr>
              <w:t>2789, Е-</w:t>
            </w:r>
            <w:r>
              <w:rPr>
                <w:spacing w:val="-5"/>
                <w:sz w:val="24"/>
              </w:rPr>
              <w:t>114</w:t>
            </w:r>
          </w:p>
        </w:tc>
        <w:tc>
          <w:tcPr>
            <w:tcW w:type="dxa" w:w="1677"/>
          </w:tcPr>
          <w:p>
            <w:pPr>
              <w:pStyle w:val="TableParagraph"/>
              <w:spacing w:before="41"/>
              <w:rPr>
                <w:sz w:val="24"/>
              </w:rPr>
            </w:pPr>
            <w:r>
              <w:rPr>
                <w:spacing w:val="-2"/>
                <w:sz w:val="24"/>
              </w:rPr>
              <w:t>Эквадор</w:t>
            </w:r>
          </w:p>
        </w:tc>
        <w:tc>
          <w:tcPr>
            <w:tcW w:type="dxa" w:w="593"/>
          </w:tcPr>
          <w:p>
            <w:pPr>
              <w:pStyle w:val="TableParagraph"/>
              <w:spacing w:before="41"/>
              <w:rPr>
                <w:sz w:val="24"/>
              </w:rPr>
            </w:pPr>
            <w:r>
              <w:rPr>
                <w:spacing w:val="-5"/>
                <w:sz w:val="24"/>
              </w:rPr>
              <w:t>40</w:t>
            </w:r>
          </w:p>
        </w:tc>
        <w:tc>
          <w:tcPr>
            <w:tcW w:type="dxa" w:w="745"/>
          </w:tcPr>
          <w:p>
            <w:pPr>
              <w:pStyle w:val="TableParagraph"/>
              <w:spacing w:before="41"/>
              <w:rPr>
                <w:sz w:val="24"/>
              </w:rPr>
            </w:pPr>
            <w:r>
              <w:rPr>
                <w:spacing w:val="-5"/>
                <w:sz w:val="24"/>
              </w:rPr>
              <w:t>41</w:t>
            </w:r>
          </w:p>
        </w:tc>
        <w:tc>
          <w:tcPr>
            <w:tcW w:type="dxa" w:w="745"/>
          </w:tcPr>
          <w:p>
            <w:pPr>
              <w:pStyle w:val="TableParagraph"/>
              <w:spacing w:before="41"/>
              <w:rPr>
                <w:sz w:val="24"/>
              </w:rPr>
            </w:pPr>
            <w:r>
              <w:rPr>
                <w:spacing w:val="-5"/>
                <w:sz w:val="24"/>
              </w:rPr>
              <w:t>40</w:t>
            </w:r>
          </w:p>
        </w:tc>
        <w:tc>
          <w:tcPr>
            <w:tcW w:type="dxa" w:w="747"/>
          </w:tcPr>
          <w:p>
            <w:pPr>
              <w:pStyle w:val="TableParagraph"/>
              <w:spacing w:before="41"/>
              <w:rPr>
                <w:sz w:val="24"/>
              </w:rPr>
            </w:pPr>
            <w:r>
              <w:rPr>
                <w:spacing w:val="-5"/>
                <w:sz w:val="24"/>
              </w:rPr>
              <w:t>40</w:t>
            </w:r>
          </w:p>
        </w:tc>
        <w:tc>
          <w:tcPr>
            <w:tcW w:type="dxa" w:w="675"/>
          </w:tcPr>
          <w:p>
            <w:pPr>
              <w:pStyle w:val="TableParagraph"/>
              <w:spacing w:before="41"/>
              <w:rPr>
                <w:sz w:val="24"/>
              </w:rPr>
            </w:pPr>
            <w:r>
              <w:rPr>
                <w:spacing w:val="-5"/>
                <w:sz w:val="24"/>
              </w:rPr>
              <w:t>86</w:t>
            </w: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80</w:t>
            </w:r>
          </w:p>
        </w:tc>
        <w:tc>
          <w:tcPr>
            <w:tcW w:type="dxa" w:w="750"/>
          </w:tcPr>
          <w:p>
            <w:pPr>
              <w:pStyle w:val="TableParagraph"/>
              <w:spacing w:before="41"/>
              <w:rPr>
                <w:sz w:val="24"/>
              </w:rPr>
            </w:pPr>
            <w:r>
              <w:rPr>
                <w:spacing w:val="-5"/>
                <w:sz w:val="24"/>
              </w:rPr>
              <w:t>93</w:t>
            </w:r>
          </w:p>
        </w:tc>
        <w:tc>
          <w:tcPr>
            <w:tcW w:type="dxa" w:w="1146"/>
          </w:tcPr>
          <w:p>
            <w:pPr>
              <w:pStyle w:val="TableParagraph"/>
              <w:spacing w:before="41"/>
              <w:rPr>
                <w:sz w:val="24"/>
              </w:rPr>
            </w:pPr>
            <w:r>
              <w:rPr>
                <w:spacing w:val="-4"/>
                <w:sz w:val="24"/>
              </w:rPr>
              <w:t>80,1</w:t>
            </w:r>
          </w:p>
        </w:tc>
        <w:tc>
          <w:tcPr>
            <w:tcW w:type="dxa" w:w="886"/>
          </w:tcPr>
          <w:p>
            <w:pPr>
              <w:pStyle w:val="TableParagraph"/>
              <w:spacing w:before="41"/>
              <w:rPr>
                <w:sz w:val="24"/>
              </w:rPr>
            </w:pPr>
            <w:r>
              <w:rPr>
                <w:spacing w:val="-4"/>
                <w:sz w:val="24"/>
              </w:rPr>
              <w:t>53,1</w:t>
            </w:r>
          </w:p>
        </w:tc>
        <w:tc>
          <w:tcPr>
            <w:tcW w:type="dxa" w:w="886"/>
          </w:tcPr>
          <w:p>
            <w:pPr>
              <w:pStyle w:val="TableParagraph"/>
              <w:spacing w:before="41"/>
              <w:rPr>
                <w:sz w:val="24"/>
              </w:rPr>
            </w:pPr>
            <w:r>
              <w:rPr>
                <w:spacing w:val="-4"/>
                <w:sz w:val="24"/>
              </w:rPr>
              <w:t>37,1</w:t>
            </w:r>
          </w:p>
        </w:tc>
        <w:tc>
          <w:tcPr>
            <w:tcW w:type="dxa" w:w="896"/>
          </w:tcPr>
          <w:p>
            <w:pPr>
              <w:pStyle w:val="TableParagraph"/>
              <w:spacing w:before="41"/>
              <w:rPr>
                <w:sz w:val="24"/>
              </w:rPr>
            </w:pPr>
            <w:r>
              <w:rPr>
                <w:spacing w:val="-4"/>
                <w:sz w:val="24"/>
              </w:rPr>
              <w:t>56,8</w:t>
            </w:r>
          </w:p>
        </w:tc>
      </w:tr>
      <w:tr>
        <w:trPr>
          <w:trHeight w:hRule="atLeast" w:val="551"/>
        </w:trPr>
        <w:tc>
          <w:tcPr>
            <w:tcW w:type="dxa" w:w="1230"/>
          </w:tcPr>
          <w:p>
            <w:pPr>
              <w:pStyle w:val="TableParagraph"/>
              <w:spacing w:before="133"/>
              <w:rPr>
                <w:sz w:val="24"/>
              </w:rPr>
            </w:pPr>
            <w:r>
              <w:rPr>
                <w:spacing w:val="-5"/>
                <w:sz w:val="24"/>
              </w:rPr>
              <w:t>55</w:t>
            </w:r>
          </w:p>
        </w:tc>
        <w:tc>
          <w:tcPr>
            <w:tcW w:type="dxa" w:w="2148"/>
          </w:tcPr>
          <w:p>
            <w:pPr>
              <w:pStyle w:val="TableParagraph"/>
              <w:spacing w:line="271" w:lineRule="exact"/>
              <w:ind w:left="10" w:right="1"/>
              <w:rPr>
                <w:sz w:val="24"/>
              </w:rPr>
            </w:pPr>
            <w:r>
              <w:rPr>
                <w:sz w:val="24"/>
              </w:rPr>
              <w:t>2372-309,</w:t>
            </w:r>
            <w:r>
              <w:rPr>
                <w:spacing w:val="-2"/>
                <w:sz w:val="24"/>
              </w:rPr>
              <w:t> Степная</w:t>
            </w:r>
          </w:p>
          <w:p>
            <w:pPr>
              <w:pStyle w:val="TableParagraph"/>
              <w:spacing w:line="260" w:lineRule="exact"/>
              <w:ind w:left="10"/>
              <w:rPr>
                <w:sz w:val="24"/>
              </w:rPr>
            </w:pPr>
            <w:r>
              <w:rPr>
                <w:spacing w:val="-5"/>
                <w:sz w:val="24"/>
              </w:rPr>
              <w:t>244</w:t>
            </w:r>
          </w:p>
        </w:tc>
        <w:tc>
          <w:tcPr>
            <w:tcW w:type="dxa" w:w="1677"/>
          </w:tcPr>
          <w:p>
            <w:pPr>
              <w:pStyle w:val="TableParagraph"/>
              <w:spacing w:before="133"/>
              <w:ind w:right="1"/>
              <w:rPr>
                <w:sz w:val="24"/>
              </w:rPr>
            </w:pPr>
            <w:r>
              <w:rPr>
                <w:spacing w:val="-2"/>
                <w:sz w:val="24"/>
              </w:rPr>
              <w:t>Украина</w:t>
            </w:r>
          </w:p>
        </w:tc>
        <w:tc>
          <w:tcPr>
            <w:tcW w:type="dxa" w:w="593"/>
          </w:tcPr>
          <w:p>
            <w:pPr>
              <w:pStyle w:val="TableParagraph"/>
              <w:spacing w:before="133"/>
              <w:rPr>
                <w:sz w:val="24"/>
              </w:rPr>
            </w:pPr>
            <w:r>
              <w:rPr>
                <w:spacing w:val="-5"/>
                <w:sz w:val="24"/>
              </w:rPr>
              <w:t>44</w:t>
            </w:r>
          </w:p>
        </w:tc>
        <w:tc>
          <w:tcPr>
            <w:tcW w:type="dxa" w:w="745"/>
          </w:tcPr>
          <w:p>
            <w:pPr>
              <w:pStyle w:val="TableParagraph"/>
              <w:spacing w:before="133"/>
              <w:rPr>
                <w:sz w:val="24"/>
              </w:rPr>
            </w:pPr>
            <w:r>
              <w:rPr>
                <w:spacing w:val="-5"/>
                <w:sz w:val="24"/>
              </w:rPr>
              <w:t>39</w:t>
            </w:r>
          </w:p>
        </w:tc>
        <w:tc>
          <w:tcPr>
            <w:tcW w:type="dxa" w:w="745"/>
          </w:tcPr>
          <w:p>
            <w:pPr>
              <w:pStyle w:val="TableParagraph"/>
              <w:spacing w:before="133"/>
              <w:rPr>
                <w:sz w:val="24"/>
              </w:rPr>
            </w:pPr>
            <w:r>
              <w:rPr>
                <w:spacing w:val="-5"/>
                <w:sz w:val="24"/>
              </w:rPr>
              <w:t>39</w:t>
            </w:r>
          </w:p>
        </w:tc>
        <w:tc>
          <w:tcPr>
            <w:tcW w:type="dxa" w:w="747"/>
          </w:tcPr>
          <w:p>
            <w:pPr>
              <w:pStyle w:val="TableParagraph"/>
              <w:spacing w:before="133"/>
              <w:rPr>
                <w:sz w:val="24"/>
              </w:rPr>
            </w:pPr>
            <w:r>
              <w:rPr>
                <w:spacing w:val="-5"/>
                <w:sz w:val="24"/>
              </w:rPr>
              <w:t>41</w:t>
            </w:r>
          </w:p>
        </w:tc>
        <w:tc>
          <w:tcPr>
            <w:tcW w:type="dxa" w:w="675"/>
          </w:tcPr>
          <w:p>
            <w:pPr>
              <w:pStyle w:val="TableParagraph"/>
              <w:spacing w:before="133"/>
              <w:rPr>
                <w:sz w:val="24"/>
              </w:rPr>
            </w:pPr>
            <w:r>
              <w:rPr>
                <w:spacing w:val="-5"/>
                <w:sz w:val="24"/>
              </w:rPr>
              <w:t>84</w:t>
            </w:r>
          </w:p>
        </w:tc>
        <w:tc>
          <w:tcPr>
            <w:tcW w:type="dxa" w:w="675"/>
          </w:tcPr>
          <w:p>
            <w:pPr>
              <w:pStyle w:val="TableParagraph"/>
              <w:spacing w:before="133"/>
              <w:rPr>
                <w:sz w:val="24"/>
              </w:rPr>
            </w:pPr>
            <w:r>
              <w:rPr>
                <w:spacing w:val="-5"/>
                <w:sz w:val="24"/>
              </w:rPr>
              <w:t>113</w:t>
            </w:r>
          </w:p>
        </w:tc>
        <w:tc>
          <w:tcPr>
            <w:tcW w:type="dxa" w:w="745"/>
          </w:tcPr>
          <w:p>
            <w:pPr>
              <w:pStyle w:val="TableParagraph"/>
              <w:spacing w:before="133"/>
              <w:rPr>
                <w:sz w:val="24"/>
              </w:rPr>
            </w:pPr>
            <w:r>
              <w:rPr>
                <w:spacing w:val="-5"/>
                <w:sz w:val="24"/>
              </w:rPr>
              <w:t>80</w:t>
            </w:r>
          </w:p>
        </w:tc>
        <w:tc>
          <w:tcPr>
            <w:tcW w:type="dxa" w:w="750"/>
          </w:tcPr>
          <w:p>
            <w:pPr>
              <w:pStyle w:val="TableParagraph"/>
              <w:spacing w:before="133"/>
              <w:rPr>
                <w:sz w:val="24"/>
              </w:rPr>
            </w:pPr>
            <w:r>
              <w:rPr>
                <w:spacing w:val="-5"/>
                <w:sz w:val="24"/>
              </w:rPr>
              <w:t>92</w:t>
            </w:r>
          </w:p>
        </w:tc>
        <w:tc>
          <w:tcPr>
            <w:tcW w:type="dxa" w:w="1146"/>
          </w:tcPr>
          <w:p>
            <w:pPr>
              <w:pStyle w:val="TableParagraph"/>
              <w:spacing w:before="133"/>
              <w:rPr>
                <w:sz w:val="24"/>
              </w:rPr>
            </w:pPr>
            <w:r>
              <w:rPr>
                <w:spacing w:val="-4"/>
                <w:sz w:val="24"/>
              </w:rPr>
              <w:t>64,2</w:t>
            </w:r>
          </w:p>
        </w:tc>
        <w:tc>
          <w:tcPr>
            <w:tcW w:type="dxa" w:w="886"/>
          </w:tcPr>
          <w:p>
            <w:pPr>
              <w:pStyle w:val="TableParagraph"/>
              <w:spacing w:before="133"/>
              <w:rPr>
                <w:sz w:val="24"/>
              </w:rPr>
            </w:pPr>
            <w:r>
              <w:rPr>
                <w:spacing w:val="-4"/>
                <w:sz w:val="24"/>
              </w:rPr>
              <w:t>68,8</w:t>
            </w:r>
          </w:p>
        </w:tc>
        <w:tc>
          <w:tcPr>
            <w:tcW w:type="dxa" w:w="886"/>
          </w:tcPr>
          <w:p>
            <w:pPr>
              <w:pStyle w:val="TableParagraph"/>
              <w:spacing w:before="133"/>
              <w:rPr>
                <w:sz w:val="24"/>
              </w:rPr>
            </w:pPr>
            <w:r>
              <w:rPr>
                <w:spacing w:val="-4"/>
                <w:sz w:val="24"/>
              </w:rPr>
              <w:t>33,7</w:t>
            </w:r>
          </w:p>
        </w:tc>
        <w:tc>
          <w:tcPr>
            <w:tcW w:type="dxa" w:w="896"/>
          </w:tcPr>
          <w:p>
            <w:pPr>
              <w:pStyle w:val="TableParagraph"/>
              <w:spacing w:before="133"/>
              <w:rPr>
                <w:sz w:val="24"/>
              </w:rPr>
            </w:pPr>
            <w:r>
              <w:rPr>
                <w:spacing w:val="-4"/>
                <w:sz w:val="24"/>
              </w:rPr>
              <w:t>55,6</w:t>
            </w:r>
          </w:p>
        </w:tc>
      </w:tr>
    </w:tbl>
    <w:p>
      <w:pPr>
        <w:pStyle w:val="TableParagraph"/>
        <w:spacing w:after="0"/>
        <w:rPr>
          <w:sz w:val="24"/>
        </w:rPr>
        <w:sectPr>
          <w:pgSz w:h="11910" w:orient="landscape" w:w="16840"/>
          <w:pgMar w:bottom="1340" w:footer="1140" w:header="0" w:left="1133" w:right="0" w:top="1060"/>
        </w:sectPr>
      </w:pPr>
    </w:p>
    <w:p>
      <w:pPr>
        <w:pStyle w:val="BodyText"/>
        <w:spacing w:before="5"/>
        <w:ind w:left="0"/>
        <w:jc w:val="left"/>
        <w:rPr>
          <w:sz w:val="5"/>
        </w:rPr>
      </w:pPr>
    </w:p>
    <w:p>
      <w:pPr>
        <w:pStyle w:val="BodyText"/>
        <w:spacing w:line="20" w:lineRule="exact"/>
        <w:ind w:left="450"/>
        <w:jc w:val="left"/>
        <w:rPr>
          <w:sz w:val="2"/>
        </w:rPr>
      </w:pPr>
      <w:r>
        <w:rPr>
          <w:sz w:val="2"/>
        </w:rPr>
        <mc:AlternateContent>
          <mc:Choice Requires="wps">
            <w:drawing>
              <wp:inline distB="0" distL="0" distR="0" distT="0">
                <wp:extent cx="9238615" cy="6350"/>
                <wp:effectExtent b="3175" l="9525" r="634" t="0"/>
                <wp:docPr id="51" name="Group 51"/>
                <wp:cNvGraphicFramePr>
                  <a:graphicFrameLocks/>
                </wp:cNvGraphicFramePr>
                <a:graphic>
                  <a:graphicData uri="http://schemas.microsoft.com/office/word/2010/wordprocessingGroup">
                    <wpg:wgp>
                      <wpg:cNvPr id="51" name="Group 51"/>
                      <wpg:cNvGrpSpPr/>
                      <wpg:grpSpPr>
                        <a:xfrm>
                          <a:off x="0" y="0"/>
                          <a:ext cx="9238615" cy="6350"/>
                          <a:chExt cx="9238615" cy="6350"/>
                        </a:xfrm>
                      </wpg:grpSpPr>
                      <wps:wsp>
                        <wps:cNvPr id="52" name="Graphic 52"/>
                        <wps:cNvSpPr/>
                        <wps:spPr>
                          <a:xfrm>
                            <a:off x="0" y="3174"/>
                            <a:ext cx="9238615" cy="1270"/>
                          </a:xfrm>
                          <a:custGeom>
                            <a:avLst/>
                            <a:gdLst/>
                            <a:ahLst/>
                            <a:cxnLst/>
                            <a:rect b="b" l="l" r="r" t="t"/>
                            <a:pathLst>
                              <a:path h="0" w="9238615">
                                <a:moveTo>
                                  <a:pt x="0" y="0"/>
                                </a:moveTo>
                                <a:lnTo>
                                  <a:pt x="784225" y="0"/>
                                </a:lnTo>
                              </a:path>
                              <a:path h="0" w="9238615">
                                <a:moveTo>
                                  <a:pt x="784225" y="0"/>
                                </a:moveTo>
                                <a:lnTo>
                                  <a:pt x="2148205" y="0"/>
                                </a:lnTo>
                              </a:path>
                              <a:path h="0" w="9238615">
                                <a:moveTo>
                                  <a:pt x="2148205" y="0"/>
                                </a:moveTo>
                                <a:lnTo>
                                  <a:pt x="3213099" y="0"/>
                                </a:lnTo>
                              </a:path>
                              <a:path h="0" w="9238615">
                                <a:moveTo>
                                  <a:pt x="3213099" y="0"/>
                                </a:moveTo>
                                <a:lnTo>
                                  <a:pt x="3589654" y="0"/>
                                </a:lnTo>
                              </a:path>
                              <a:path h="0" w="9238615">
                                <a:moveTo>
                                  <a:pt x="3589654" y="0"/>
                                </a:moveTo>
                                <a:lnTo>
                                  <a:pt x="4062729" y="0"/>
                                </a:lnTo>
                              </a:path>
                              <a:path h="0" w="9238615">
                                <a:moveTo>
                                  <a:pt x="4062729" y="0"/>
                                </a:moveTo>
                                <a:lnTo>
                                  <a:pt x="4535805" y="0"/>
                                </a:lnTo>
                              </a:path>
                              <a:path h="0" w="9238615">
                                <a:moveTo>
                                  <a:pt x="4535805" y="0"/>
                                </a:moveTo>
                                <a:lnTo>
                                  <a:pt x="5010150" y="0"/>
                                </a:lnTo>
                              </a:path>
                              <a:path h="0" w="9238615">
                                <a:moveTo>
                                  <a:pt x="5010150" y="0"/>
                                </a:moveTo>
                                <a:lnTo>
                                  <a:pt x="5438775" y="0"/>
                                </a:lnTo>
                              </a:path>
                              <a:path h="0" w="9238615">
                                <a:moveTo>
                                  <a:pt x="5438775" y="0"/>
                                </a:moveTo>
                                <a:lnTo>
                                  <a:pt x="5867400" y="0"/>
                                </a:lnTo>
                              </a:path>
                              <a:path h="0" w="9238615">
                                <a:moveTo>
                                  <a:pt x="5867400" y="0"/>
                                </a:moveTo>
                                <a:lnTo>
                                  <a:pt x="6340475" y="0"/>
                                </a:lnTo>
                              </a:path>
                              <a:path h="0" w="9238615">
                                <a:moveTo>
                                  <a:pt x="6340475" y="0"/>
                                </a:moveTo>
                                <a:lnTo>
                                  <a:pt x="6816725" y="0"/>
                                </a:lnTo>
                              </a:path>
                              <a:path h="0" w="9238615">
                                <a:moveTo>
                                  <a:pt x="6816725" y="0"/>
                                </a:moveTo>
                                <a:lnTo>
                                  <a:pt x="7544435" y="0"/>
                                </a:lnTo>
                              </a:path>
                              <a:path h="0" w="9238615">
                                <a:moveTo>
                                  <a:pt x="7544435" y="0"/>
                                </a:moveTo>
                                <a:lnTo>
                                  <a:pt x="8107045" y="0"/>
                                </a:lnTo>
                              </a:path>
                              <a:path h="0" w="9238615">
                                <a:moveTo>
                                  <a:pt x="8107045" y="0"/>
                                </a:moveTo>
                                <a:lnTo>
                                  <a:pt x="8669655" y="0"/>
                                </a:lnTo>
                              </a:path>
                              <a:path h="0" w="9238615">
                                <a:moveTo>
                                  <a:pt x="8669655" y="0"/>
                                </a:moveTo>
                                <a:lnTo>
                                  <a:pt x="9234805" y="0"/>
                                </a:lnTo>
                              </a:path>
                              <a:path h="0" w="9238615">
                                <a:moveTo>
                                  <a:pt x="9234805" y="0"/>
                                </a:moveTo>
                                <a:lnTo>
                                  <a:pt x="9238615"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0"/>
        <w:ind w:firstLine="0" w:left="0" w:right="809"/>
        <w:jc w:val="right"/>
        <w:rPr>
          <w:sz w:val="24"/>
        </w:rPr>
      </w:pPr>
      <w:r>
        <w:rPr>
          <w:sz w:val="24"/>
        </w:rPr>
        <w:t>Продолжение</w:t>
      </w:r>
      <w:r>
        <w:rPr>
          <w:spacing w:val="-7"/>
          <w:sz w:val="24"/>
        </w:rPr>
        <w:t> </w:t>
      </w:r>
      <w:r>
        <w:rPr>
          <w:sz w:val="24"/>
        </w:rPr>
        <w:t>таблицы</w:t>
      </w:r>
      <w:r>
        <w:rPr>
          <w:spacing w:val="-6"/>
          <w:sz w:val="24"/>
        </w:rPr>
        <w:t> </w:t>
      </w:r>
      <w:r>
        <w:rPr>
          <w:spacing w:val="-5"/>
          <w:sz w:val="24"/>
        </w:rPr>
        <w:t>Д.2</w:t>
      </w:r>
    </w:p>
    <w:tbl>
      <w:tblPr>
        <w:tblW w:type="auto" w:w="0"/>
        <w:jc w:val="left"/>
        <w:tblInd w:type="dxa" w:w="46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230"/>
        <w:gridCol w:w="2148"/>
        <w:gridCol w:w="1677"/>
        <w:gridCol w:w="593"/>
        <w:gridCol w:w="745"/>
        <w:gridCol w:w="745"/>
        <w:gridCol w:w="747"/>
        <w:gridCol w:w="675"/>
        <w:gridCol w:w="675"/>
        <w:gridCol w:w="745"/>
        <w:gridCol w:w="750"/>
        <w:gridCol w:w="1146"/>
        <w:gridCol w:w="886"/>
        <w:gridCol w:w="886"/>
        <w:gridCol w:w="896"/>
      </w:tblGrid>
      <w:tr>
        <w:trPr>
          <w:trHeight w:hRule="atLeast" w:val="367"/>
        </w:trPr>
        <w:tc>
          <w:tcPr>
            <w:tcW w:type="dxa" w:w="1230"/>
          </w:tcPr>
          <w:p>
            <w:pPr>
              <w:pStyle w:val="TableParagraph"/>
              <w:spacing w:before="41"/>
              <w:rPr>
                <w:sz w:val="24"/>
              </w:rPr>
            </w:pPr>
            <w:r>
              <w:rPr>
                <w:spacing w:val="-5"/>
                <w:sz w:val="24"/>
              </w:rPr>
              <w:t>56</w:t>
            </w:r>
          </w:p>
        </w:tc>
        <w:tc>
          <w:tcPr>
            <w:tcW w:type="dxa" w:w="2148"/>
          </w:tcPr>
          <w:p>
            <w:pPr>
              <w:pStyle w:val="TableParagraph"/>
              <w:spacing w:before="41"/>
              <w:ind w:left="10" w:right="1"/>
              <w:rPr>
                <w:sz w:val="24"/>
              </w:rPr>
            </w:pPr>
            <w:r>
              <w:rPr>
                <w:sz w:val="24"/>
              </w:rPr>
              <w:t>2761, </w:t>
            </w:r>
            <w:r>
              <w:rPr>
                <w:spacing w:val="-4"/>
                <w:sz w:val="24"/>
              </w:rPr>
              <w:t>Жана</w:t>
            </w:r>
          </w:p>
        </w:tc>
        <w:tc>
          <w:tcPr>
            <w:tcW w:type="dxa" w:w="1677"/>
          </w:tcPr>
          <w:p>
            <w:pPr>
              <w:pStyle w:val="TableParagraph"/>
              <w:spacing w:before="41"/>
              <w:ind w:right="1"/>
              <w:rPr>
                <w:sz w:val="24"/>
              </w:rPr>
            </w:pPr>
            <w:r>
              <w:rPr>
                <w:spacing w:val="-2"/>
                <w:sz w:val="24"/>
              </w:rPr>
              <w:t>Болгария</w:t>
            </w:r>
          </w:p>
        </w:tc>
        <w:tc>
          <w:tcPr>
            <w:tcW w:type="dxa" w:w="593"/>
          </w:tcPr>
          <w:p>
            <w:pPr>
              <w:pStyle w:val="TableParagraph"/>
              <w:ind w:left="0"/>
              <w:jc w:val="left"/>
              <w:rPr>
                <w:sz w:val="24"/>
              </w:rPr>
            </w:pPr>
          </w:p>
        </w:tc>
        <w:tc>
          <w:tcPr>
            <w:tcW w:type="dxa" w:w="745"/>
          </w:tcPr>
          <w:p>
            <w:pPr>
              <w:pStyle w:val="TableParagraph"/>
              <w:spacing w:before="41"/>
              <w:rPr>
                <w:sz w:val="24"/>
              </w:rPr>
            </w:pPr>
            <w:r>
              <w:rPr>
                <w:spacing w:val="-5"/>
                <w:sz w:val="24"/>
              </w:rPr>
              <w:t>39</w:t>
            </w:r>
          </w:p>
        </w:tc>
        <w:tc>
          <w:tcPr>
            <w:tcW w:type="dxa" w:w="745"/>
          </w:tcPr>
          <w:p>
            <w:pPr>
              <w:pStyle w:val="TableParagraph"/>
              <w:spacing w:before="41"/>
              <w:rPr>
                <w:sz w:val="24"/>
              </w:rPr>
            </w:pPr>
            <w:r>
              <w:rPr>
                <w:spacing w:val="-5"/>
                <w:sz w:val="24"/>
              </w:rPr>
              <w:t>39</w:t>
            </w:r>
          </w:p>
        </w:tc>
        <w:tc>
          <w:tcPr>
            <w:tcW w:type="dxa" w:w="747"/>
          </w:tcPr>
          <w:p>
            <w:pPr>
              <w:pStyle w:val="TableParagraph"/>
              <w:spacing w:before="41"/>
              <w:rPr>
                <w:sz w:val="24"/>
              </w:rPr>
            </w:pPr>
            <w:r>
              <w:rPr>
                <w:spacing w:val="-5"/>
                <w:sz w:val="24"/>
              </w:rPr>
              <w:t>39</w:t>
            </w:r>
          </w:p>
        </w:tc>
        <w:tc>
          <w:tcPr>
            <w:tcW w:type="dxa" w:w="675"/>
          </w:tcPr>
          <w:p>
            <w:pPr>
              <w:pStyle w:val="TableParagraph"/>
              <w:ind w:left="0"/>
              <w:jc w:val="left"/>
              <w:rPr>
                <w:sz w:val="24"/>
              </w:rPr>
            </w:pP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81</w:t>
            </w:r>
          </w:p>
        </w:tc>
        <w:tc>
          <w:tcPr>
            <w:tcW w:type="dxa" w:w="750"/>
          </w:tcPr>
          <w:p>
            <w:pPr>
              <w:pStyle w:val="TableParagraph"/>
              <w:spacing w:before="41"/>
              <w:rPr>
                <w:sz w:val="24"/>
              </w:rPr>
            </w:pPr>
            <w:r>
              <w:rPr>
                <w:spacing w:val="-5"/>
                <w:sz w:val="24"/>
              </w:rPr>
              <w:t>97</w:t>
            </w:r>
          </w:p>
        </w:tc>
        <w:tc>
          <w:tcPr>
            <w:tcW w:type="dxa" w:w="1146"/>
          </w:tcPr>
          <w:p>
            <w:pPr>
              <w:pStyle w:val="TableParagraph"/>
              <w:ind w:left="0"/>
              <w:jc w:val="left"/>
              <w:rPr>
                <w:sz w:val="24"/>
              </w:rPr>
            </w:pPr>
          </w:p>
        </w:tc>
        <w:tc>
          <w:tcPr>
            <w:tcW w:type="dxa" w:w="886"/>
          </w:tcPr>
          <w:p>
            <w:pPr>
              <w:pStyle w:val="TableParagraph"/>
              <w:spacing w:before="41"/>
              <w:rPr>
                <w:sz w:val="24"/>
              </w:rPr>
            </w:pPr>
            <w:r>
              <w:rPr>
                <w:spacing w:val="-4"/>
                <w:sz w:val="24"/>
              </w:rPr>
              <w:t>43,8</w:t>
            </w:r>
          </w:p>
        </w:tc>
        <w:tc>
          <w:tcPr>
            <w:tcW w:type="dxa" w:w="886"/>
          </w:tcPr>
          <w:p>
            <w:pPr>
              <w:pStyle w:val="TableParagraph"/>
              <w:spacing w:before="41"/>
              <w:rPr>
                <w:sz w:val="24"/>
              </w:rPr>
            </w:pPr>
            <w:r>
              <w:rPr>
                <w:spacing w:val="-4"/>
                <w:sz w:val="24"/>
              </w:rPr>
              <w:t>40,0</w:t>
            </w:r>
          </w:p>
        </w:tc>
        <w:tc>
          <w:tcPr>
            <w:tcW w:type="dxa" w:w="896"/>
          </w:tcPr>
          <w:p>
            <w:pPr>
              <w:pStyle w:val="TableParagraph"/>
              <w:spacing w:before="41"/>
              <w:rPr>
                <w:sz w:val="24"/>
              </w:rPr>
            </w:pPr>
            <w:r>
              <w:rPr>
                <w:spacing w:val="-4"/>
                <w:sz w:val="24"/>
              </w:rPr>
              <w:t>41,9</w:t>
            </w:r>
          </w:p>
        </w:tc>
      </w:tr>
      <w:tr>
        <w:trPr>
          <w:trHeight w:hRule="atLeast" w:val="278"/>
        </w:trPr>
        <w:tc>
          <w:tcPr>
            <w:tcW w:type="dxa" w:w="1230"/>
          </w:tcPr>
          <w:p>
            <w:pPr>
              <w:pStyle w:val="TableParagraph"/>
              <w:spacing w:line="258" w:lineRule="exact"/>
              <w:rPr>
                <w:sz w:val="24"/>
              </w:rPr>
            </w:pPr>
            <w:r>
              <w:rPr>
                <w:spacing w:val="-5"/>
                <w:sz w:val="24"/>
              </w:rPr>
              <w:t>57</w:t>
            </w:r>
          </w:p>
        </w:tc>
        <w:tc>
          <w:tcPr>
            <w:tcW w:type="dxa" w:w="2148"/>
          </w:tcPr>
          <w:p>
            <w:pPr>
              <w:pStyle w:val="TableParagraph"/>
              <w:spacing w:line="258" w:lineRule="exact"/>
              <w:ind w:left="10" w:right="1"/>
              <w:rPr>
                <w:sz w:val="24"/>
              </w:rPr>
            </w:pPr>
            <w:r>
              <w:rPr>
                <w:spacing w:val="-4"/>
                <w:sz w:val="24"/>
              </w:rPr>
              <w:t>2037</w:t>
            </w:r>
          </w:p>
        </w:tc>
        <w:tc>
          <w:tcPr>
            <w:tcW w:type="dxa" w:w="1677"/>
          </w:tcPr>
          <w:p>
            <w:pPr>
              <w:pStyle w:val="TableParagraph"/>
              <w:spacing w:line="258" w:lineRule="exact"/>
              <w:ind w:right="1"/>
              <w:rPr>
                <w:sz w:val="24"/>
              </w:rPr>
            </w:pPr>
            <w:r>
              <w:rPr>
                <w:spacing w:val="-2"/>
                <w:sz w:val="24"/>
              </w:rPr>
              <w:t>Болгария</w:t>
            </w:r>
          </w:p>
        </w:tc>
        <w:tc>
          <w:tcPr>
            <w:tcW w:type="dxa" w:w="593"/>
          </w:tcPr>
          <w:p>
            <w:pPr>
              <w:pStyle w:val="TableParagraph"/>
              <w:ind w:left="0"/>
              <w:jc w:val="left"/>
              <w:rPr>
                <w:sz w:val="20"/>
              </w:rPr>
            </w:pPr>
          </w:p>
        </w:tc>
        <w:tc>
          <w:tcPr>
            <w:tcW w:type="dxa" w:w="745"/>
          </w:tcPr>
          <w:p>
            <w:pPr>
              <w:pStyle w:val="TableParagraph"/>
              <w:spacing w:line="258" w:lineRule="exact"/>
              <w:rPr>
                <w:sz w:val="24"/>
              </w:rPr>
            </w:pPr>
            <w:r>
              <w:rPr>
                <w:spacing w:val="-5"/>
                <w:sz w:val="24"/>
              </w:rPr>
              <w:t>40</w:t>
            </w:r>
          </w:p>
        </w:tc>
        <w:tc>
          <w:tcPr>
            <w:tcW w:type="dxa" w:w="745"/>
          </w:tcPr>
          <w:p>
            <w:pPr>
              <w:pStyle w:val="TableParagraph"/>
              <w:spacing w:line="258" w:lineRule="exact"/>
              <w:rPr>
                <w:sz w:val="24"/>
              </w:rPr>
            </w:pPr>
            <w:r>
              <w:rPr>
                <w:spacing w:val="-5"/>
                <w:sz w:val="24"/>
              </w:rPr>
              <w:t>39</w:t>
            </w:r>
          </w:p>
        </w:tc>
        <w:tc>
          <w:tcPr>
            <w:tcW w:type="dxa" w:w="747"/>
          </w:tcPr>
          <w:p>
            <w:pPr>
              <w:pStyle w:val="TableParagraph"/>
              <w:spacing w:line="258"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spacing w:line="258" w:lineRule="exact"/>
              <w:rPr>
                <w:sz w:val="24"/>
              </w:rPr>
            </w:pPr>
            <w:r>
              <w:rPr>
                <w:spacing w:val="-5"/>
                <w:sz w:val="24"/>
              </w:rPr>
              <w:t>113</w:t>
            </w:r>
          </w:p>
        </w:tc>
        <w:tc>
          <w:tcPr>
            <w:tcW w:type="dxa" w:w="745"/>
          </w:tcPr>
          <w:p>
            <w:pPr>
              <w:pStyle w:val="TableParagraph"/>
              <w:spacing w:line="258" w:lineRule="exact"/>
              <w:rPr>
                <w:sz w:val="24"/>
              </w:rPr>
            </w:pPr>
            <w:r>
              <w:rPr>
                <w:spacing w:val="-5"/>
                <w:sz w:val="24"/>
              </w:rPr>
              <w:t>79</w:t>
            </w:r>
          </w:p>
        </w:tc>
        <w:tc>
          <w:tcPr>
            <w:tcW w:type="dxa" w:w="750"/>
          </w:tcPr>
          <w:p>
            <w:pPr>
              <w:pStyle w:val="TableParagraph"/>
              <w:spacing w:line="258" w:lineRule="exact"/>
              <w:rPr>
                <w:sz w:val="24"/>
              </w:rPr>
            </w:pPr>
            <w:r>
              <w:rPr>
                <w:spacing w:val="-5"/>
                <w:sz w:val="24"/>
              </w:rPr>
              <w:t>96</w:t>
            </w:r>
          </w:p>
        </w:tc>
        <w:tc>
          <w:tcPr>
            <w:tcW w:type="dxa" w:w="1146"/>
          </w:tcPr>
          <w:p>
            <w:pPr>
              <w:pStyle w:val="TableParagraph"/>
              <w:ind w:left="0"/>
              <w:jc w:val="left"/>
              <w:rPr>
                <w:sz w:val="20"/>
              </w:rPr>
            </w:pPr>
          </w:p>
        </w:tc>
        <w:tc>
          <w:tcPr>
            <w:tcW w:type="dxa" w:w="886"/>
          </w:tcPr>
          <w:p>
            <w:pPr>
              <w:pStyle w:val="TableParagraph"/>
              <w:spacing w:line="258" w:lineRule="exact"/>
              <w:rPr>
                <w:sz w:val="24"/>
              </w:rPr>
            </w:pPr>
            <w:r>
              <w:rPr>
                <w:spacing w:val="-4"/>
                <w:sz w:val="24"/>
              </w:rPr>
              <w:t>31,9</w:t>
            </w:r>
          </w:p>
        </w:tc>
        <w:tc>
          <w:tcPr>
            <w:tcW w:type="dxa" w:w="886"/>
          </w:tcPr>
          <w:p>
            <w:pPr>
              <w:pStyle w:val="TableParagraph"/>
              <w:spacing w:line="258" w:lineRule="exact"/>
              <w:rPr>
                <w:sz w:val="24"/>
              </w:rPr>
            </w:pPr>
            <w:r>
              <w:rPr>
                <w:spacing w:val="-4"/>
                <w:sz w:val="24"/>
              </w:rPr>
              <w:t>41,7</w:t>
            </w:r>
          </w:p>
        </w:tc>
        <w:tc>
          <w:tcPr>
            <w:tcW w:type="dxa" w:w="896"/>
          </w:tcPr>
          <w:p>
            <w:pPr>
              <w:pStyle w:val="TableParagraph"/>
              <w:spacing w:line="258" w:lineRule="exact"/>
              <w:rPr>
                <w:sz w:val="24"/>
              </w:rPr>
            </w:pPr>
            <w:r>
              <w:rPr>
                <w:spacing w:val="-4"/>
                <w:sz w:val="24"/>
              </w:rPr>
              <w:t>36,8</w:t>
            </w:r>
          </w:p>
        </w:tc>
      </w:tr>
      <w:tr>
        <w:trPr>
          <w:trHeight w:hRule="atLeast" w:val="366"/>
        </w:trPr>
        <w:tc>
          <w:tcPr>
            <w:tcW w:type="dxa" w:w="1230"/>
          </w:tcPr>
          <w:p>
            <w:pPr>
              <w:pStyle w:val="TableParagraph"/>
              <w:spacing w:before="41"/>
              <w:rPr>
                <w:sz w:val="24"/>
              </w:rPr>
            </w:pPr>
            <w:r>
              <w:rPr>
                <w:spacing w:val="-5"/>
                <w:sz w:val="24"/>
              </w:rPr>
              <w:t>58</w:t>
            </w:r>
          </w:p>
        </w:tc>
        <w:tc>
          <w:tcPr>
            <w:tcW w:type="dxa" w:w="2148"/>
          </w:tcPr>
          <w:p>
            <w:pPr>
              <w:pStyle w:val="TableParagraph"/>
              <w:spacing w:before="41"/>
              <w:ind w:left="10" w:right="1"/>
              <w:rPr>
                <w:sz w:val="24"/>
              </w:rPr>
            </w:pPr>
            <w:r>
              <w:rPr>
                <w:sz w:val="24"/>
              </w:rPr>
              <w:t>2762,</w:t>
            </w:r>
            <w:r>
              <w:rPr>
                <w:spacing w:val="-3"/>
                <w:sz w:val="24"/>
              </w:rPr>
              <w:t> </w:t>
            </w:r>
            <w:r>
              <w:rPr>
                <w:sz w:val="24"/>
              </w:rPr>
              <w:t>Дю-пюи</w:t>
            </w:r>
            <w:r>
              <w:rPr>
                <w:spacing w:val="-2"/>
                <w:sz w:val="24"/>
              </w:rPr>
              <w:t> </w:t>
            </w:r>
            <w:r>
              <w:rPr>
                <w:spacing w:val="-10"/>
                <w:sz w:val="24"/>
              </w:rPr>
              <w:t>2</w:t>
            </w:r>
          </w:p>
        </w:tc>
        <w:tc>
          <w:tcPr>
            <w:tcW w:type="dxa" w:w="1677"/>
          </w:tcPr>
          <w:p>
            <w:pPr>
              <w:pStyle w:val="TableParagraph"/>
              <w:spacing w:before="41"/>
              <w:ind w:right="1"/>
              <w:rPr>
                <w:sz w:val="24"/>
              </w:rPr>
            </w:pPr>
            <w:r>
              <w:rPr>
                <w:spacing w:val="-2"/>
                <w:sz w:val="24"/>
              </w:rPr>
              <w:t>Франция</w:t>
            </w:r>
          </w:p>
        </w:tc>
        <w:tc>
          <w:tcPr>
            <w:tcW w:type="dxa" w:w="593"/>
          </w:tcPr>
          <w:p>
            <w:pPr>
              <w:pStyle w:val="TableParagraph"/>
              <w:spacing w:before="41"/>
              <w:rPr>
                <w:sz w:val="24"/>
              </w:rPr>
            </w:pPr>
            <w:r>
              <w:rPr>
                <w:spacing w:val="-5"/>
                <w:sz w:val="24"/>
              </w:rPr>
              <w:t>44</w:t>
            </w:r>
          </w:p>
        </w:tc>
        <w:tc>
          <w:tcPr>
            <w:tcW w:type="dxa" w:w="745"/>
          </w:tcPr>
          <w:p>
            <w:pPr>
              <w:pStyle w:val="TableParagraph"/>
              <w:spacing w:before="41"/>
              <w:rPr>
                <w:sz w:val="24"/>
              </w:rPr>
            </w:pPr>
            <w:r>
              <w:rPr>
                <w:spacing w:val="-5"/>
                <w:sz w:val="24"/>
              </w:rPr>
              <w:t>43</w:t>
            </w:r>
          </w:p>
        </w:tc>
        <w:tc>
          <w:tcPr>
            <w:tcW w:type="dxa" w:w="745"/>
          </w:tcPr>
          <w:p>
            <w:pPr>
              <w:pStyle w:val="TableParagraph"/>
              <w:spacing w:before="41"/>
              <w:rPr>
                <w:sz w:val="24"/>
              </w:rPr>
            </w:pPr>
            <w:r>
              <w:rPr>
                <w:spacing w:val="-5"/>
                <w:sz w:val="24"/>
              </w:rPr>
              <w:t>43</w:t>
            </w:r>
          </w:p>
        </w:tc>
        <w:tc>
          <w:tcPr>
            <w:tcW w:type="dxa" w:w="747"/>
          </w:tcPr>
          <w:p>
            <w:pPr>
              <w:pStyle w:val="TableParagraph"/>
              <w:spacing w:before="41"/>
              <w:rPr>
                <w:sz w:val="24"/>
              </w:rPr>
            </w:pPr>
            <w:r>
              <w:rPr>
                <w:spacing w:val="-5"/>
                <w:sz w:val="24"/>
              </w:rPr>
              <w:t>43</w:t>
            </w:r>
          </w:p>
        </w:tc>
        <w:tc>
          <w:tcPr>
            <w:tcW w:type="dxa" w:w="675"/>
          </w:tcPr>
          <w:p>
            <w:pPr>
              <w:pStyle w:val="TableParagraph"/>
              <w:spacing w:before="41"/>
              <w:rPr>
                <w:sz w:val="24"/>
              </w:rPr>
            </w:pPr>
            <w:r>
              <w:rPr>
                <w:spacing w:val="-5"/>
                <w:sz w:val="24"/>
              </w:rPr>
              <w:t>82</w:t>
            </w: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84</w:t>
            </w:r>
          </w:p>
        </w:tc>
        <w:tc>
          <w:tcPr>
            <w:tcW w:type="dxa" w:w="750"/>
          </w:tcPr>
          <w:p>
            <w:pPr>
              <w:pStyle w:val="TableParagraph"/>
              <w:spacing w:before="41"/>
              <w:rPr>
                <w:sz w:val="24"/>
              </w:rPr>
            </w:pPr>
            <w:r>
              <w:rPr>
                <w:spacing w:val="-5"/>
                <w:sz w:val="24"/>
              </w:rPr>
              <w:t>93</w:t>
            </w:r>
          </w:p>
        </w:tc>
        <w:tc>
          <w:tcPr>
            <w:tcW w:type="dxa" w:w="1146"/>
          </w:tcPr>
          <w:p>
            <w:pPr>
              <w:pStyle w:val="TableParagraph"/>
              <w:spacing w:before="41"/>
              <w:rPr>
                <w:sz w:val="24"/>
              </w:rPr>
            </w:pPr>
            <w:r>
              <w:rPr>
                <w:spacing w:val="-4"/>
                <w:sz w:val="24"/>
              </w:rPr>
              <w:t>82,4</w:t>
            </w:r>
          </w:p>
        </w:tc>
        <w:tc>
          <w:tcPr>
            <w:tcW w:type="dxa" w:w="886"/>
          </w:tcPr>
          <w:p>
            <w:pPr>
              <w:pStyle w:val="TableParagraph"/>
              <w:spacing w:before="41"/>
              <w:rPr>
                <w:sz w:val="24"/>
              </w:rPr>
            </w:pPr>
            <w:r>
              <w:rPr>
                <w:spacing w:val="-4"/>
                <w:sz w:val="24"/>
              </w:rPr>
              <w:t>33,1</w:t>
            </w:r>
          </w:p>
        </w:tc>
        <w:tc>
          <w:tcPr>
            <w:tcW w:type="dxa" w:w="886"/>
          </w:tcPr>
          <w:p>
            <w:pPr>
              <w:pStyle w:val="TableParagraph"/>
              <w:spacing w:before="41"/>
              <w:rPr>
                <w:sz w:val="24"/>
              </w:rPr>
            </w:pPr>
            <w:r>
              <w:rPr>
                <w:spacing w:val="-4"/>
                <w:sz w:val="24"/>
              </w:rPr>
              <w:t>23,4</w:t>
            </w:r>
          </w:p>
        </w:tc>
        <w:tc>
          <w:tcPr>
            <w:tcW w:type="dxa" w:w="896"/>
          </w:tcPr>
          <w:p>
            <w:pPr>
              <w:pStyle w:val="TableParagraph"/>
              <w:spacing w:before="41"/>
              <w:rPr>
                <w:sz w:val="24"/>
              </w:rPr>
            </w:pPr>
            <w:r>
              <w:rPr>
                <w:spacing w:val="-4"/>
                <w:sz w:val="24"/>
              </w:rPr>
              <w:t>46,3</w:t>
            </w:r>
          </w:p>
        </w:tc>
      </w:tr>
      <w:tr>
        <w:trPr>
          <w:trHeight w:hRule="atLeast" w:val="367"/>
        </w:trPr>
        <w:tc>
          <w:tcPr>
            <w:tcW w:type="dxa" w:w="1230"/>
          </w:tcPr>
          <w:p>
            <w:pPr>
              <w:pStyle w:val="TableParagraph"/>
              <w:spacing w:before="41"/>
              <w:rPr>
                <w:sz w:val="24"/>
              </w:rPr>
            </w:pPr>
            <w:r>
              <w:rPr>
                <w:spacing w:val="-5"/>
                <w:sz w:val="24"/>
              </w:rPr>
              <w:t>59</w:t>
            </w:r>
          </w:p>
        </w:tc>
        <w:tc>
          <w:tcPr>
            <w:tcW w:type="dxa" w:w="2148"/>
          </w:tcPr>
          <w:p>
            <w:pPr>
              <w:pStyle w:val="TableParagraph"/>
              <w:spacing w:before="41"/>
              <w:ind w:left="10" w:right="1"/>
              <w:rPr>
                <w:sz w:val="24"/>
              </w:rPr>
            </w:pPr>
            <w:r>
              <w:rPr>
                <w:sz w:val="24"/>
              </w:rPr>
              <w:t>ВИР</w:t>
            </w:r>
            <w:r>
              <w:rPr>
                <w:spacing w:val="-1"/>
                <w:sz w:val="24"/>
              </w:rPr>
              <w:t> </w:t>
            </w:r>
            <w:r>
              <w:rPr>
                <w:spacing w:val="-4"/>
                <w:sz w:val="24"/>
              </w:rPr>
              <w:t>к538</w:t>
            </w:r>
          </w:p>
        </w:tc>
        <w:tc>
          <w:tcPr>
            <w:tcW w:type="dxa" w:w="1677"/>
          </w:tcPr>
          <w:p>
            <w:pPr>
              <w:pStyle w:val="TableParagraph"/>
              <w:spacing w:before="41"/>
              <w:ind w:right="1"/>
              <w:rPr>
                <w:sz w:val="24"/>
              </w:rPr>
            </w:pPr>
            <w:r>
              <w:rPr>
                <w:spacing w:val="-2"/>
                <w:sz w:val="24"/>
              </w:rPr>
              <w:t>Турция</w:t>
            </w:r>
          </w:p>
        </w:tc>
        <w:tc>
          <w:tcPr>
            <w:tcW w:type="dxa" w:w="593"/>
          </w:tcPr>
          <w:p>
            <w:pPr>
              <w:pStyle w:val="TableParagraph"/>
              <w:ind w:left="0"/>
              <w:jc w:val="left"/>
              <w:rPr>
                <w:sz w:val="24"/>
              </w:rPr>
            </w:pPr>
          </w:p>
        </w:tc>
        <w:tc>
          <w:tcPr>
            <w:tcW w:type="dxa" w:w="745"/>
          </w:tcPr>
          <w:p>
            <w:pPr>
              <w:pStyle w:val="TableParagraph"/>
              <w:ind w:left="0"/>
              <w:jc w:val="left"/>
              <w:rPr>
                <w:sz w:val="24"/>
              </w:rPr>
            </w:pPr>
          </w:p>
        </w:tc>
        <w:tc>
          <w:tcPr>
            <w:tcW w:type="dxa" w:w="745"/>
          </w:tcPr>
          <w:p>
            <w:pPr>
              <w:pStyle w:val="TableParagraph"/>
              <w:spacing w:before="41"/>
              <w:rPr>
                <w:sz w:val="24"/>
              </w:rPr>
            </w:pPr>
            <w:r>
              <w:rPr>
                <w:spacing w:val="-5"/>
                <w:sz w:val="24"/>
              </w:rPr>
              <w:t>43</w:t>
            </w:r>
          </w:p>
        </w:tc>
        <w:tc>
          <w:tcPr>
            <w:tcW w:type="dxa" w:w="747"/>
          </w:tcPr>
          <w:p>
            <w:pPr>
              <w:pStyle w:val="TableParagraph"/>
              <w:spacing w:before="41"/>
              <w:rPr>
                <w:sz w:val="24"/>
              </w:rPr>
            </w:pPr>
            <w:r>
              <w:rPr>
                <w:spacing w:val="-5"/>
                <w:sz w:val="24"/>
              </w:rPr>
              <w:t>43</w:t>
            </w:r>
          </w:p>
        </w:tc>
        <w:tc>
          <w:tcPr>
            <w:tcW w:type="dxa" w:w="675"/>
          </w:tcPr>
          <w:p>
            <w:pPr>
              <w:pStyle w:val="TableParagraph"/>
              <w:ind w:left="0"/>
              <w:jc w:val="left"/>
              <w:rPr>
                <w:sz w:val="24"/>
              </w:rPr>
            </w:pPr>
          </w:p>
        </w:tc>
        <w:tc>
          <w:tcPr>
            <w:tcW w:type="dxa" w:w="675"/>
          </w:tcPr>
          <w:p>
            <w:pPr>
              <w:pStyle w:val="TableParagraph"/>
              <w:ind w:left="0"/>
              <w:jc w:val="left"/>
              <w:rPr>
                <w:sz w:val="24"/>
              </w:rPr>
            </w:pPr>
          </w:p>
        </w:tc>
        <w:tc>
          <w:tcPr>
            <w:tcW w:type="dxa" w:w="745"/>
          </w:tcPr>
          <w:p>
            <w:pPr>
              <w:pStyle w:val="TableParagraph"/>
              <w:spacing w:before="41"/>
              <w:rPr>
                <w:sz w:val="24"/>
              </w:rPr>
            </w:pPr>
            <w:r>
              <w:rPr>
                <w:spacing w:val="-5"/>
                <w:sz w:val="24"/>
              </w:rPr>
              <w:t>84</w:t>
            </w:r>
          </w:p>
        </w:tc>
        <w:tc>
          <w:tcPr>
            <w:tcW w:type="dxa" w:w="750"/>
          </w:tcPr>
          <w:p>
            <w:pPr>
              <w:pStyle w:val="TableParagraph"/>
              <w:spacing w:before="41"/>
              <w:rPr>
                <w:sz w:val="24"/>
              </w:rPr>
            </w:pPr>
            <w:r>
              <w:rPr>
                <w:spacing w:val="-5"/>
                <w:sz w:val="24"/>
              </w:rPr>
              <w:t>84</w:t>
            </w:r>
          </w:p>
        </w:tc>
        <w:tc>
          <w:tcPr>
            <w:tcW w:type="dxa" w:w="1146"/>
          </w:tcPr>
          <w:p>
            <w:pPr>
              <w:pStyle w:val="TableParagraph"/>
              <w:ind w:left="0"/>
              <w:jc w:val="left"/>
              <w:rPr>
                <w:sz w:val="24"/>
              </w:rPr>
            </w:pPr>
          </w:p>
        </w:tc>
        <w:tc>
          <w:tcPr>
            <w:tcW w:type="dxa" w:w="886"/>
          </w:tcPr>
          <w:p>
            <w:pPr>
              <w:pStyle w:val="TableParagraph"/>
              <w:ind w:left="0"/>
              <w:jc w:val="left"/>
              <w:rPr>
                <w:sz w:val="24"/>
              </w:rPr>
            </w:pPr>
          </w:p>
        </w:tc>
        <w:tc>
          <w:tcPr>
            <w:tcW w:type="dxa" w:w="886"/>
          </w:tcPr>
          <w:p>
            <w:pPr>
              <w:pStyle w:val="TableParagraph"/>
              <w:spacing w:before="41"/>
              <w:rPr>
                <w:sz w:val="24"/>
              </w:rPr>
            </w:pPr>
            <w:r>
              <w:rPr>
                <w:spacing w:val="-4"/>
                <w:sz w:val="24"/>
              </w:rPr>
              <w:t>24,0</w:t>
            </w:r>
          </w:p>
        </w:tc>
        <w:tc>
          <w:tcPr>
            <w:tcW w:type="dxa" w:w="896"/>
          </w:tcPr>
          <w:p>
            <w:pPr>
              <w:pStyle w:val="TableParagraph"/>
              <w:spacing w:before="41"/>
              <w:rPr>
                <w:sz w:val="24"/>
              </w:rPr>
            </w:pPr>
            <w:r>
              <w:rPr>
                <w:spacing w:val="-4"/>
                <w:sz w:val="24"/>
              </w:rPr>
              <w:t>24,0</w:t>
            </w:r>
          </w:p>
        </w:tc>
      </w:tr>
      <w:tr>
        <w:trPr>
          <w:trHeight w:hRule="atLeast" w:val="275"/>
        </w:trPr>
        <w:tc>
          <w:tcPr>
            <w:tcW w:type="dxa" w:w="1230"/>
          </w:tcPr>
          <w:p>
            <w:pPr>
              <w:pStyle w:val="TableParagraph"/>
              <w:spacing w:line="256" w:lineRule="exact"/>
              <w:rPr>
                <w:sz w:val="24"/>
              </w:rPr>
            </w:pPr>
            <w:r>
              <w:rPr>
                <w:spacing w:val="-5"/>
                <w:sz w:val="24"/>
              </w:rPr>
              <w:t>60</w:t>
            </w:r>
          </w:p>
        </w:tc>
        <w:tc>
          <w:tcPr>
            <w:tcW w:type="dxa" w:w="2148"/>
          </w:tcPr>
          <w:p>
            <w:pPr>
              <w:pStyle w:val="TableParagraph"/>
              <w:spacing w:line="256" w:lineRule="exact"/>
              <w:ind w:left="10" w:right="1"/>
              <w:rPr>
                <w:sz w:val="24"/>
              </w:rPr>
            </w:pPr>
            <w:r>
              <w:rPr>
                <w:spacing w:val="-4"/>
                <w:sz w:val="24"/>
              </w:rPr>
              <w:t>KAYI</w:t>
            </w:r>
          </w:p>
        </w:tc>
        <w:tc>
          <w:tcPr>
            <w:tcW w:type="dxa" w:w="1677"/>
          </w:tcPr>
          <w:p>
            <w:pPr>
              <w:pStyle w:val="TableParagraph"/>
              <w:spacing w:line="256" w:lineRule="exact"/>
              <w:ind w:right="1"/>
              <w:rPr>
                <w:sz w:val="24"/>
              </w:rPr>
            </w:pPr>
            <w:r>
              <w:rPr>
                <w:spacing w:val="-2"/>
                <w:sz w:val="24"/>
              </w:rPr>
              <w:t>Турция</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43</w:t>
            </w:r>
          </w:p>
        </w:tc>
        <w:tc>
          <w:tcPr>
            <w:tcW w:type="dxa" w:w="745"/>
          </w:tcPr>
          <w:p>
            <w:pPr>
              <w:pStyle w:val="TableParagraph"/>
              <w:spacing w:line="256" w:lineRule="exact"/>
              <w:rPr>
                <w:sz w:val="24"/>
              </w:rPr>
            </w:pPr>
            <w:r>
              <w:rPr>
                <w:spacing w:val="-5"/>
                <w:sz w:val="24"/>
              </w:rPr>
              <w:t>43</w:t>
            </w:r>
          </w:p>
        </w:tc>
        <w:tc>
          <w:tcPr>
            <w:tcW w:type="dxa" w:w="747"/>
          </w:tcPr>
          <w:p>
            <w:pPr>
              <w:pStyle w:val="TableParagraph"/>
              <w:spacing w:line="256" w:lineRule="exact"/>
              <w:rPr>
                <w:sz w:val="24"/>
              </w:rPr>
            </w:pPr>
            <w:r>
              <w:rPr>
                <w:spacing w:val="-5"/>
                <w:sz w:val="24"/>
              </w:rPr>
              <w:t>43</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84</w:t>
            </w:r>
          </w:p>
        </w:tc>
        <w:tc>
          <w:tcPr>
            <w:tcW w:type="dxa" w:w="750"/>
          </w:tcPr>
          <w:p>
            <w:pPr>
              <w:pStyle w:val="TableParagraph"/>
              <w:spacing w:line="256" w:lineRule="exact"/>
              <w:rPr>
                <w:sz w:val="24"/>
              </w:rPr>
            </w:pPr>
            <w:r>
              <w:rPr>
                <w:spacing w:val="-5"/>
                <w:sz w:val="24"/>
              </w:rPr>
              <w:t>99</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36,3</w:t>
            </w:r>
          </w:p>
        </w:tc>
        <w:tc>
          <w:tcPr>
            <w:tcW w:type="dxa" w:w="886"/>
          </w:tcPr>
          <w:p>
            <w:pPr>
              <w:pStyle w:val="TableParagraph"/>
              <w:spacing w:line="256" w:lineRule="exact"/>
              <w:rPr>
                <w:sz w:val="24"/>
              </w:rPr>
            </w:pPr>
            <w:r>
              <w:rPr>
                <w:spacing w:val="-4"/>
                <w:sz w:val="24"/>
              </w:rPr>
              <w:t>20,0</w:t>
            </w:r>
          </w:p>
        </w:tc>
        <w:tc>
          <w:tcPr>
            <w:tcW w:type="dxa" w:w="896"/>
          </w:tcPr>
          <w:p>
            <w:pPr>
              <w:pStyle w:val="TableParagraph"/>
              <w:spacing w:line="256" w:lineRule="exact"/>
              <w:rPr>
                <w:sz w:val="24"/>
              </w:rPr>
            </w:pPr>
            <w:r>
              <w:rPr>
                <w:spacing w:val="-4"/>
                <w:sz w:val="24"/>
              </w:rPr>
              <w:t>28,1</w:t>
            </w:r>
          </w:p>
        </w:tc>
      </w:tr>
      <w:tr>
        <w:trPr>
          <w:trHeight w:hRule="atLeast" w:val="275"/>
        </w:trPr>
        <w:tc>
          <w:tcPr>
            <w:tcW w:type="dxa" w:w="1230"/>
          </w:tcPr>
          <w:p>
            <w:pPr>
              <w:pStyle w:val="TableParagraph"/>
              <w:spacing w:line="256" w:lineRule="exact"/>
              <w:rPr>
                <w:sz w:val="24"/>
              </w:rPr>
            </w:pPr>
            <w:r>
              <w:rPr>
                <w:spacing w:val="-5"/>
                <w:sz w:val="24"/>
              </w:rPr>
              <w:t>61</w:t>
            </w:r>
          </w:p>
        </w:tc>
        <w:tc>
          <w:tcPr>
            <w:tcW w:type="dxa" w:w="2148"/>
          </w:tcPr>
          <w:p>
            <w:pPr>
              <w:pStyle w:val="TableParagraph"/>
              <w:spacing w:line="256" w:lineRule="exact"/>
              <w:ind w:left="10" w:right="1"/>
              <w:rPr>
                <w:sz w:val="24"/>
              </w:rPr>
            </w:pPr>
            <w:r>
              <w:rPr>
                <w:spacing w:val="-4"/>
                <w:sz w:val="24"/>
              </w:rPr>
              <w:t>EMRE</w:t>
            </w:r>
          </w:p>
        </w:tc>
        <w:tc>
          <w:tcPr>
            <w:tcW w:type="dxa" w:w="1677"/>
          </w:tcPr>
          <w:p>
            <w:pPr>
              <w:pStyle w:val="TableParagraph"/>
              <w:spacing w:line="256" w:lineRule="exact"/>
              <w:ind w:right="1"/>
              <w:rPr>
                <w:sz w:val="24"/>
              </w:rPr>
            </w:pPr>
            <w:r>
              <w:rPr>
                <w:spacing w:val="-2"/>
                <w:sz w:val="24"/>
              </w:rPr>
              <w:t>Турция</w:t>
            </w:r>
          </w:p>
        </w:tc>
        <w:tc>
          <w:tcPr>
            <w:tcW w:type="dxa" w:w="593"/>
          </w:tcPr>
          <w:p>
            <w:pPr>
              <w:pStyle w:val="TableParagraph"/>
              <w:ind w:left="0"/>
              <w:jc w:val="left"/>
              <w:rPr>
                <w:sz w:val="20"/>
              </w:rPr>
            </w:pPr>
          </w:p>
        </w:tc>
        <w:tc>
          <w:tcPr>
            <w:tcW w:type="dxa" w:w="745"/>
          </w:tcPr>
          <w:p>
            <w:pPr>
              <w:pStyle w:val="TableParagraph"/>
              <w:spacing w:line="256" w:lineRule="exact"/>
              <w:rPr>
                <w:sz w:val="24"/>
              </w:rPr>
            </w:pPr>
            <w:r>
              <w:rPr>
                <w:spacing w:val="-5"/>
                <w:sz w:val="24"/>
              </w:rPr>
              <w:t>42</w:t>
            </w:r>
          </w:p>
        </w:tc>
        <w:tc>
          <w:tcPr>
            <w:tcW w:type="dxa" w:w="745"/>
          </w:tcPr>
          <w:p>
            <w:pPr>
              <w:pStyle w:val="TableParagraph"/>
              <w:spacing w:line="256" w:lineRule="exact"/>
              <w:rPr>
                <w:sz w:val="24"/>
              </w:rPr>
            </w:pPr>
            <w:r>
              <w:rPr>
                <w:spacing w:val="-5"/>
                <w:sz w:val="24"/>
              </w:rPr>
              <w:t>42</w:t>
            </w:r>
          </w:p>
        </w:tc>
        <w:tc>
          <w:tcPr>
            <w:tcW w:type="dxa" w:w="747"/>
          </w:tcPr>
          <w:p>
            <w:pPr>
              <w:pStyle w:val="TableParagraph"/>
              <w:spacing w:line="256" w:lineRule="exact"/>
              <w:rPr>
                <w:sz w:val="24"/>
              </w:rPr>
            </w:pPr>
            <w:r>
              <w:rPr>
                <w:spacing w:val="-5"/>
                <w:sz w:val="24"/>
              </w:rPr>
              <w:t>42</w:t>
            </w:r>
          </w:p>
        </w:tc>
        <w:tc>
          <w:tcPr>
            <w:tcW w:type="dxa" w:w="675"/>
          </w:tcPr>
          <w:p>
            <w:pPr>
              <w:pStyle w:val="TableParagraph"/>
              <w:ind w:left="0"/>
              <w:jc w:val="left"/>
              <w:rPr>
                <w:sz w:val="20"/>
              </w:rPr>
            </w:pP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98</w:t>
            </w:r>
          </w:p>
        </w:tc>
        <w:tc>
          <w:tcPr>
            <w:tcW w:type="dxa" w:w="1146"/>
          </w:tcPr>
          <w:p>
            <w:pPr>
              <w:pStyle w:val="TableParagraph"/>
              <w:ind w:left="0"/>
              <w:jc w:val="left"/>
              <w:rPr>
                <w:sz w:val="20"/>
              </w:rPr>
            </w:pPr>
          </w:p>
        </w:tc>
        <w:tc>
          <w:tcPr>
            <w:tcW w:type="dxa" w:w="886"/>
          </w:tcPr>
          <w:p>
            <w:pPr>
              <w:pStyle w:val="TableParagraph"/>
              <w:spacing w:line="256" w:lineRule="exact"/>
              <w:rPr>
                <w:sz w:val="24"/>
              </w:rPr>
            </w:pPr>
            <w:r>
              <w:rPr>
                <w:spacing w:val="-4"/>
                <w:sz w:val="24"/>
              </w:rPr>
              <w:t>16,9</w:t>
            </w:r>
          </w:p>
        </w:tc>
        <w:tc>
          <w:tcPr>
            <w:tcW w:type="dxa" w:w="886"/>
          </w:tcPr>
          <w:p>
            <w:pPr>
              <w:pStyle w:val="TableParagraph"/>
              <w:spacing w:line="256" w:lineRule="exact"/>
              <w:rPr>
                <w:sz w:val="24"/>
              </w:rPr>
            </w:pPr>
            <w:r>
              <w:rPr>
                <w:spacing w:val="-5"/>
                <w:sz w:val="24"/>
              </w:rPr>
              <w:t>9,1</w:t>
            </w:r>
          </w:p>
        </w:tc>
        <w:tc>
          <w:tcPr>
            <w:tcW w:type="dxa" w:w="896"/>
          </w:tcPr>
          <w:p>
            <w:pPr>
              <w:pStyle w:val="TableParagraph"/>
              <w:spacing w:line="256" w:lineRule="exact"/>
              <w:rPr>
                <w:sz w:val="24"/>
              </w:rPr>
            </w:pPr>
            <w:r>
              <w:rPr>
                <w:spacing w:val="-4"/>
                <w:sz w:val="24"/>
              </w:rPr>
              <w:t>13,0</w:t>
            </w:r>
          </w:p>
        </w:tc>
      </w:tr>
      <w:tr>
        <w:trPr>
          <w:trHeight w:hRule="atLeast" w:val="367"/>
        </w:trPr>
        <w:tc>
          <w:tcPr>
            <w:tcW w:type="dxa" w:w="1230"/>
          </w:tcPr>
          <w:p>
            <w:pPr>
              <w:pStyle w:val="TableParagraph"/>
              <w:spacing w:before="41"/>
              <w:rPr>
                <w:sz w:val="24"/>
              </w:rPr>
            </w:pPr>
            <w:r>
              <w:rPr>
                <w:spacing w:val="-5"/>
                <w:sz w:val="24"/>
              </w:rPr>
              <w:t>62</w:t>
            </w:r>
          </w:p>
        </w:tc>
        <w:tc>
          <w:tcPr>
            <w:tcW w:type="dxa" w:w="2148"/>
          </w:tcPr>
          <w:p>
            <w:pPr>
              <w:pStyle w:val="TableParagraph"/>
              <w:spacing w:before="41"/>
              <w:ind w:left="10" w:right="1"/>
              <w:rPr>
                <w:sz w:val="24"/>
              </w:rPr>
            </w:pPr>
            <w:r>
              <w:rPr>
                <w:spacing w:val="-2"/>
                <w:sz w:val="24"/>
              </w:rPr>
              <w:t>FIRAT-</w:t>
            </w:r>
            <w:r>
              <w:rPr>
                <w:spacing w:val="-5"/>
                <w:sz w:val="24"/>
              </w:rPr>
              <w:t>87</w:t>
            </w:r>
          </w:p>
        </w:tc>
        <w:tc>
          <w:tcPr>
            <w:tcW w:type="dxa" w:w="1677"/>
          </w:tcPr>
          <w:p>
            <w:pPr>
              <w:pStyle w:val="TableParagraph"/>
              <w:spacing w:before="41"/>
              <w:ind w:right="1"/>
              <w:rPr>
                <w:sz w:val="24"/>
              </w:rPr>
            </w:pPr>
            <w:r>
              <w:rPr>
                <w:spacing w:val="-2"/>
                <w:sz w:val="24"/>
              </w:rPr>
              <w:t>Турция</w:t>
            </w:r>
          </w:p>
        </w:tc>
        <w:tc>
          <w:tcPr>
            <w:tcW w:type="dxa" w:w="593"/>
          </w:tcPr>
          <w:p>
            <w:pPr>
              <w:pStyle w:val="TableParagraph"/>
              <w:ind w:left="0"/>
              <w:jc w:val="left"/>
              <w:rPr>
                <w:sz w:val="24"/>
              </w:rPr>
            </w:pPr>
          </w:p>
        </w:tc>
        <w:tc>
          <w:tcPr>
            <w:tcW w:type="dxa" w:w="745"/>
          </w:tcPr>
          <w:p>
            <w:pPr>
              <w:pStyle w:val="TableParagraph"/>
              <w:spacing w:before="41"/>
              <w:rPr>
                <w:sz w:val="24"/>
              </w:rPr>
            </w:pPr>
            <w:r>
              <w:rPr>
                <w:spacing w:val="-5"/>
                <w:sz w:val="24"/>
              </w:rPr>
              <w:t>43</w:t>
            </w:r>
          </w:p>
        </w:tc>
        <w:tc>
          <w:tcPr>
            <w:tcW w:type="dxa" w:w="745"/>
          </w:tcPr>
          <w:p>
            <w:pPr>
              <w:pStyle w:val="TableParagraph"/>
              <w:spacing w:before="41"/>
              <w:rPr>
                <w:sz w:val="24"/>
              </w:rPr>
            </w:pPr>
            <w:r>
              <w:rPr>
                <w:spacing w:val="-5"/>
                <w:sz w:val="24"/>
              </w:rPr>
              <w:t>43</w:t>
            </w:r>
          </w:p>
        </w:tc>
        <w:tc>
          <w:tcPr>
            <w:tcW w:type="dxa" w:w="747"/>
          </w:tcPr>
          <w:p>
            <w:pPr>
              <w:pStyle w:val="TableParagraph"/>
              <w:spacing w:before="41"/>
              <w:rPr>
                <w:sz w:val="24"/>
              </w:rPr>
            </w:pPr>
            <w:r>
              <w:rPr>
                <w:spacing w:val="-5"/>
                <w:sz w:val="24"/>
              </w:rPr>
              <w:t>43</w:t>
            </w:r>
          </w:p>
        </w:tc>
        <w:tc>
          <w:tcPr>
            <w:tcW w:type="dxa" w:w="675"/>
          </w:tcPr>
          <w:p>
            <w:pPr>
              <w:pStyle w:val="TableParagraph"/>
              <w:ind w:left="0"/>
              <w:jc w:val="left"/>
              <w:rPr>
                <w:sz w:val="24"/>
              </w:rPr>
            </w:pP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84</w:t>
            </w:r>
          </w:p>
        </w:tc>
        <w:tc>
          <w:tcPr>
            <w:tcW w:type="dxa" w:w="750"/>
          </w:tcPr>
          <w:p>
            <w:pPr>
              <w:pStyle w:val="TableParagraph"/>
              <w:spacing w:before="41"/>
              <w:rPr>
                <w:sz w:val="24"/>
              </w:rPr>
            </w:pPr>
            <w:r>
              <w:rPr>
                <w:spacing w:val="-5"/>
                <w:sz w:val="24"/>
              </w:rPr>
              <w:t>99</w:t>
            </w:r>
          </w:p>
        </w:tc>
        <w:tc>
          <w:tcPr>
            <w:tcW w:type="dxa" w:w="1146"/>
          </w:tcPr>
          <w:p>
            <w:pPr>
              <w:pStyle w:val="TableParagraph"/>
              <w:ind w:left="0"/>
              <w:jc w:val="left"/>
              <w:rPr>
                <w:sz w:val="24"/>
              </w:rPr>
            </w:pPr>
          </w:p>
        </w:tc>
        <w:tc>
          <w:tcPr>
            <w:tcW w:type="dxa" w:w="886"/>
          </w:tcPr>
          <w:p>
            <w:pPr>
              <w:pStyle w:val="TableParagraph"/>
              <w:spacing w:before="41"/>
              <w:rPr>
                <w:sz w:val="24"/>
              </w:rPr>
            </w:pPr>
            <w:r>
              <w:rPr>
                <w:spacing w:val="-4"/>
                <w:sz w:val="24"/>
              </w:rPr>
              <w:t>40,0</w:t>
            </w:r>
          </w:p>
        </w:tc>
        <w:tc>
          <w:tcPr>
            <w:tcW w:type="dxa" w:w="886"/>
          </w:tcPr>
          <w:p>
            <w:pPr>
              <w:pStyle w:val="TableParagraph"/>
              <w:spacing w:before="41"/>
              <w:rPr>
                <w:sz w:val="24"/>
              </w:rPr>
            </w:pPr>
            <w:r>
              <w:rPr>
                <w:spacing w:val="-4"/>
                <w:sz w:val="24"/>
              </w:rPr>
              <w:t>34,9</w:t>
            </w:r>
          </w:p>
        </w:tc>
        <w:tc>
          <w:tcPr>
            <w:tcW w:type="dxa" w:w="896"/>
          </w:tcPr>
          <w:p>
            <w:pPr>
              <w:pStyle w:val="TableParagraph"/>
              <w:spacing w:before="41"/>
              <w:rPr>
                <w:sz w:val="24"/>
              </w:rPr>
            </w:pPr>
            <w:r>
              <w:rPr>
                <w:spacing w:val="-4"/>
                <w:sz w:val="24"/>
              </w:rPr>
              <w:t>37,5</w:t>
            </w:r>
          </w:p>
        </w:tc>
      </w:tr>
      <w:tr>
        <w:trPr>
          <w:trHeight w:hRule="atLeast" w:val="367"/>
        </w:trPr>
        <w:tc>
          <w:tcPr>
            <w:tcW w:type="dxa" w:w="1230"/>
          </w:tcPr>
          <w:p>
            <w:pPr>
              <w:pStyle w:val="TableParagraph"/>
              <w:spacing w:before="41"/>
              <w:rPr>
                <w:sz w:val="24"/>
              </w:rPr>
            </w:pPr>
            <w:r>
              <w:rPr>
                <w:spacing w:val="-5"/>
                <w:sz w:val="24"/>
              </w:rPr>
              <w:t>63</w:t>
            </w:r>
          </w:p>
        </w:tc>
        <w:tc>
          <w:tcPr>
            <w:tcW w:type="dxa" w:w="2148"/>
          </w:tcPr>
          <w:p>
            <w:pPr>
              <w:pStyle w:val="TableParagraph"/>
              <w:spacing w:before="41"/>
              <w:ind w:left="10" w:right="1"/>
              <w:rPr>
                <w:sz w:val="24"/>
              </w:rPr>
            </w:pPr>
            <w:r>
              <w:rPr>
                <w:spacing w:val="-5"/>
                <w:sz w:val="24"/>
              </w:rPr>
              <w:t>EVA</w:t>
            </w:r>
          </w:p>
        </w:tc>
        <w:tc>
          <w:tcPr>
            <w:tcW w:type="dxa" w:w="1677"/>
          </w:tcPr>
          <w:p>
            <w:pPr>
              <w:pStyle w:val="TableParagraph"/>
              <w:spacing w:before="41"/>
              <w:ind w:right="1"/>
              <w:rPr>
                <w:sz w:val="24"/>
              </w:rPr>
            </w:pPr>
            <w:r>
              <w:rPr>
                <w:spacing w:val="-2"/>
                <w:sz w:val="24"/>
              </w:rPr>
              <w:t>Турция</w:t>
            </w:r>
          </w:p>
        </w:tc>
        <w:tc>
          <w:tcPr>
            <w:tcW w:type="dxa" w:w="593"/>
          </w:tcPr>
          <w:p>
            <w:pPr>
              <w:pStyle w:val="TableParagraph"/>
              <w:ind w:left="0"/>
              <w:jc w:val="left"/>
              <w:rPr>
                <w:sz w:val="24"/>
              </w:rPr>
            </w:pPr>
          </w:p>
        </w:tc>
        <w:tc>
          <w:tcPr>
            <w:tcW w:type="dxa" w:w="745"/>
          </w:tcPr>
          <w:p>
            <w:pPr>
              <w:pStyle w:val="TableParagraph"/>
              <w:spacing w:before="41"/>
              <w:rPr>
                <w:sz w:val="24"/>
              </w:rPr>
            </w:pPr>
            <w:r>
              <w:rPr>
                <w:spacing w:val="-5"/>
                <w:sz w:val="24"/>
              </w:rPr>
              <w:t>42</w:t>
            </w:r>
          </w:p>
        </w:tc>
        <w:tc>
          <w:tcPr>
            <w:tcW w:type="dxa" w:w="745"/>
          </w:tcPr>
          <w:p>
            <w:pPr>
              <w:pStyle w:val="TableParagraph"/>
              <w:spacing w:before="41"/>
              <w:rPr>
                <w:sz w:val="24"/>
              </w:rPr>
            </w:pPr>
            <w:r>
              <w:rPr>
                <w:spacing w:val="-5"/>
                <w:sz w:val="24"/>
              </w:rPr>
              <w:t>42</w:t>
            </w:r>
          </w:p>
        </w:tc>
        <w:tc>
          <w:tcPr>
            <w:tcW w:type="dxa" w:w="747"/>
          </w:tcPr>
          <w:p>
            <w:pPr>
              <w:pStyle w:val="TableParagraph"/>
              <w:spacing w:before="41"/>
              <w:rPr>
                <w:sz w:val="24"/>
              </w:rPr>
            </w:pPr>
            <w:r>
              <w:rPr>
                <w:spacing w:val="-5"/>
                <w:sz w:val="24"/>
              </w:rPr>
              <w:t>42</w:t>
            </w:r>
          </w:p>
        </w:tc>
        <w:tc>
          <w:tcPr>
            <w:tcW w:type="dxa" w:w="675"/>
          </w:tcPr>
          <w:p>
            <w:pPr>
              <w:pStyle w:val="TableParagraph"/>
              <w:ind w:left="0"/>
              <w:jc w:val="left"/>
              <w:rPr>
                <w:sz w:val="24"/>
              </w:rPr>
            </w:pP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84</w:t>
            </w:r>
          </w:p>
        </w:tc>
        <w:tc>
          <w:tcPr>
            <w:tcW w:type="dxa" w:w="750"/>
          </w:tcPr>
          <w:p>
            <w:pPr>
              <w:pStyle w:val="TableParagraph"/>
              <w:spacing w:before="41"/>
              <w:rPr>
                <w:sz w:val="24"/>
              </w:rPr>
            </w:pPr>
            <w:r>
              <w:rPr>
                <w:spacing w:val="-5"/>
                <w:sz w:val="24"/>
              </w:rPr>
              <w:t>99</w:t>
            </w:r>
          </w:p>
        </w:tc>
        <w:tc>
          <w:tcPr>
            <w:tcW w:type="dxa" w:w="1146"/>
          </w:tcPr>
          <w:p>
            <w:pPr>
              <w:pStyle w:val="TableParagraph"/>
              <w:ind w:left="0"/>
              <w:jc w:val="left"/>
              <w:rPr>
                <w:sz w:val="24"/>
              </w:rPr>
            </w:pPr>
          </w:p>
        </w:tc>
        <w:tc>
          <w:tcPr>
            <w:tcW w:type="dxa" w:w="886"/>
          </w:tcPr>
          <w:p>
            <w:pPr>
              <w:pStyle w:val="TableParagraph"/>
              <w:spacing w:before="41"/>
              <w:rPr>
                <w:sz w:val="24"/>
              </w:rPr>
            </w:pPr>
            <w:r>
              <w:rPr>
                <w:spacing w:val="-4"/>
                <w:sz w:val="24"/>
              </w:rPr>
              <w:t>45,0</w:t>
            </w:r>
          </w:p>
        </w:tc>
        <w:tc>
          <w:tcPr>
            <w:tcW w:type="dxa" w:w="886"/>
          </w:tcPr>
          <w:p>
            <w:pPr>
              <w:pStyle w:val="TableParagraph"/>
              <w:spacing w:before="41"/>
              <w:rPr>
                <w:sz w:val="24"/>
              </w:rPr>
            </w:pPr>
            <w:r>
              <w:rPr>
                <w:spacing w:val="-4"/>
                <w:sz w:val="24"/>
              </w:rPr>
              <w:t>44,0</w:t>
            </w:r>
          </w:p>
        </w:tc>
        <w:tc>
          <w:tcPr>
            <w:tcW w:type="dxa" w:w="896"/>
          </w:tcPr>
          <w:p>
            <w:pPr>
              <w:pStyle w:val="TableParagraph"/>
              <w:spacing w:before="41"/>
              <w:rPr>
                <w:sz w:val="24"/>
              </w:rPr>
            </w:pPr>
            <w:r>
              <w:rPr>
                <w:spacing w:val="-4"/>
                <w:sz w:val="24"/>
              </w:rPr>
              <w:t>44,5</w:t>
            </w:r>
          </w:p>
        </w:tc>
      </w:tr>
      <w:tr>
        <w:trPr>
          <w:trHeight w:hRule="atLeast" w:val="366"/>
        </w:trPr>
        <w:tc>
          <w:tcPr>
            <w:tcW w:type="dxa" w:w="1230"/>
          </w:tcPr>
          <w:p>
            <w:pPr>
              <w:pStyle w:val="TableParagraph"/>
              <w:spacing w:before="41"/>
              <w:rPr>
                <w:sz w:val="24"/>
              </w:rPr>
            </w:pPr>
            <w:r>
              <w:rPr>
                <w:spacing w:val="-5"/>
                <w:sz w:val="24"/>
              </w:rPr>
              <w:t>64</w:t>
            </w:r>
          </w:p>
        </w:tc>
        <w:tc>
          <w:tcPr>
            <w:tcW w:type="dxa" w:w="2148"/>
          </w:tcPr>
          <w:p>
            <w:pPr>
              <w:pStyle w:val="TableParagraph"/>
              <w:spacing w:before="41"/>
              <w:ind w:left="10" w:right="1"/>
              <w:rPr>
                <w:sz w:val="24"/>
              </w:rPr>
            </w:pPr>
            <w:r>
              <w:rPr>
                <w:spacing w:val="-4"/>
                <w:sz w:val="24"/>
              </w:rPr>
              <w:t>NISK</w:t>
            </w:r>
          </w:p>
        </w:tc>
        <w:tc>
          <w:tcPr>
            <w:tcW w:type="dxa" w:w="1677"/>
          </w:tcPr>
          <w:p>
            <w:pPr>
              <w:pStyle w:val="TableParagraph"/>
              <w:spacing w:before="41"/>
              <w:ind w:right="1"/>
              <w:rPr>
                <w:sz w:val="24"/>
              </w:rPr>
            </w:pPr>
            <w:r>
              <w:rPr>
                <w:spacing w:val="-2"/>
                <w:sz w:val="24"/>
              </w:rPr>
              <w:t>Турция</w:t>
            </w:r>
          </w:p>
        </w:tc>
        <w:tc>
          <w:tcPr>
            <w:tcW w:type="dxa" w:w="593"/>
          </w:tcPr>
          <w:p>
            <w:pPr>
              <w:pStyle w:val="TableParagraph"/>
              <w:ind w:left="0"/>
              <w:jc w:val="left"/>
              <w:rPr>
                <w:sz w:val="24"/>
              </w:rPr>
            </w:pPr>
          </w:p>
        </w:tc>
        <w:tc>
          <w:tcPr>
            <w:tcW w:type="dxa" w:w="745"/>
          </w:tcPr>
          <w:p>
            <w:pPr>
              <w:pStyle w:val="TableParagraph"/>
              <w:spacing w:before="41"/>
              <w:rPr>
                <w:sz w:val="24"/>
              </w:rPr>
            </w:pPr>
            <w:r>
              <w:rPr>
                <w:spacing w:val="-5"/>
                <w:sz w:val="24"/>
              </w:rPr>
              <w:t>42</w:t>
            </w:r>
          </w:p>
        </w:tc>
        <w:tc>
          <w:tcPr>
            <w:tcW w:type="dxa" w:w="745"/>
          </w:tcPr>
          <w:p>
            <w:pPr>
              <w:pStyle w:val="TableParagraph"/>
              <w:spacing w:before="41"/>
              <w:rPr>
                <w:sz w:val="24"/>
              </w:rPr>
            </w:pPr>
            <w:r>
              <w:rPr>
                <w:spacing w:val="-5"/>
                <w:sz w:val="24"/>
              </w:rPr>
              <w:t>42</w:t>
            </w:r>
          </w:p>
        </w:tc>
        <w:tc>
          <w:tcPr>
            <w:tcW w:type="dxa" w:w="747"/>
          </w:tcPr>
          <w:p>
            <w:pPr>
              <w:pStyle w:val="TableParagraph"/>
              <w:spacing w:before="41"/>
              <w:rPr>
                <w:sz w:val="24"/>
              </w:rPr>
            </w:pPr>
            <w:r>
              <w:rPr>
                <w:spacing w:val="-5"/>
                <w:sz w:val="24"/>
              </w:rPr>
              <w:t>42</w:t>
            </w:r>
          </w:p>
        </w:tc>
        <w:tc>
          <w:tcPr>
            <w:tcW w:type="dxa" w:w="675"/>
          </w:tcPr>
          <w:p>
            <w:pPr>
              <w:pStyle w:val="TableParagraph"/>
              <w:ind w:left="0"/>
              <w:jc w:val="left"/>
              <w:rPr>
                <w:sz w:val="24"/>
              </w:rPr>
            </w:pPr>
          </w:p>
        </w:tc>
        <w:tc>
          <w:tcPr>
            <w:tcW w:type="dxa" w:w="675"/>
          </w:tcPr>
          <w:p>
            <w:pPr>
              <w:pStyle w:val="TableParagraph"/>
              <w:spacing w:before="41"/>
              <w:rPr>
                <w:sz w:val="24"/>
              </w:rPr>
            </w:pPr>
            <w:r>
              <w:rPr>
                <w:spacing w:val="-5"/>
                <w:sz w:val="24"/>
              </w:rPr>
              <w:t>113</w:t>
            </w:r>
          </w:p>
        </w:tc>
        <w:tc>
          <w:tcPr>
            <w:tcW w:type="dxa" w:w="745"/>
          </w:tcPr>
          <w:p>
            <w:pPr>
              <w:pStyle w:val="TableParagraph"/>
              <w:spacing w:before="41"/>
              <w:rPr>
                <w:sz w:val="24"/>
              </w:rPr>
            </w:pPr>
            <w:r>
              <w:rPr>
                <w:spacing w:val="-5"/>
                <w:sz w:val="24"/>
              </w:rPr>
              <w:t>83</w:t>
            </w:r>
          </w:p>
        </w:tc>
        <w:tc>
          <w:tcPr>
            <w:tcW w:type="dxa" w:w="750"/>
          </w:tcPr>
          <w:p>
            <w:pPr>
              <w:pStyle w:val="TableParagraph"/>
              <w:spacing w:before="41"/>
              <w:rPr>
                <w:sz w:val="24"/>
              </w:rPr>
            </w:pPr>
            <w:r>
              <w:rPr>
                <w:spacing w:val="-5"/>
                <w:sz w:val="24"/>
              </w:rPr>
              <w:t>98</w:t>
            </w:r>
          </w:p>
        </w:tc>
        <w:tc>
          <w:tcPr>
            <w:tcW w:type="dxa" w:w="1146"/>
          </w:tcPr>
          <w:p>
            <w:pPr>
              <w:pStyle w:val="TableParagraph"/>
              <w:ind w:left="0"/>
              <w:jc w:val="left"/>
              <w:rPr>
                <w:sz w:val="24"/>
              </w:rPr>
            </w:pPr>
          </w:p>
        </w:tc>
        <w:tc>
          <w:tcPr>
            <w:tcW w:type="dxa" w:w="886"/>
          </w:tcPr>
          <w:p>
            <w:pPr>
              <w:pStyle w:val="TableParagraph"/>
              <w:spacing w:before="41"/>
              <w:rPr>
                <w:sz w:val="24"/>
              </w:rPr>
            </w:pPr>
            <w:r>
              <w:rPr>
                <w:spacing w:val="-4"/>
                <w:sz w:val="24"/>
              </w:rPr>
              <w:t>23,8</w:t>
            </w:r>
          </w:p>
        </w:tc>
        <w:tc>
          <w:tcPr>
            <w:tcW w:type="dxa" w:w="886"/>
          </w:tcPr>
          <w:p>
            <w:pPr>
              <w:pStyle w:val="TableParagraph"/>
              <w:spacing w:before="41"/>
              <w:rPr>
                <w:sz w:val="24"/>
              </w:rPr>
            </w:pPr>
            <w:r>
              <w:rPr>
                <w:spacing w:val="-5"/>
                <w:sz w:val="24"/>
              </w:rPr>
              <w:t>9,7</w:t>
            </w:r>
          </w:p>
        </w:tc>
        <w:tc>
          <w:tcPr>
            <w:tcW w:type="dxa" w:w="896"/>
          </w:tcPr>
          <w:p>
            <w:pPr>
              <w:pStyle w:val="TableParagraph"/>
              <w:spacing w:before="41"/>
              <w:rPr>
                <w:sz w:val="24"/>
              </w:rPr>
            </w:pPr>
            <w:r>
              <w:rPr>
                <w:spacing w:val="-4"/>
                <w:sz w:val="24"/>
              </w:rPr>
              <w:t>16,7</w:t>
            </w:r>
          </w:p>
        </w:tc>
      </w:tr>
      <w:tr>
        <w:trPr>
          <w:trHeight w:hRule="atLeast" w:val="275"/>
        </w:trPr>
        <w:tc>
          <w:tcPr>
            <w:tcW w:type="dxa" w:w="1230"/>
          </w:tcPr>
          <w:p>
            <w:pPr>
              <w:pStyle w:val="TableParagraph"/>
              <w:spacing w:line="256" w:lineRule="exact"/>
              <w:rPr>
                <w:sz w:val="24"/>
              </w:rPr>
            </w:pPr>
            <w:r>
              <w:rPr>
                <w:spacing w:val="-5"/>
                <w:sz w:val="24"/>
              </w:rPr>
              <w:t>65</w:t>
            </w:r>
          </w:p>
        </w:tc>
        <w:tc>
          <w:tcPr>
            <w:tcW w:type="dxa" w:w="2148"/>
          </w:tcPr>
          <w:p>
            <w:pPr>
              <w:pStyle w:val="TableParagraph"/>
              <w:spacing w:line="256" w:lineRule="exact"/>
              <w:ind w:left="10" w:right="1"/>
              <w:rPr>
                <w:sz w:val="24"/>
              </w:rPr>
            </w:pPr>
            <w:r>
              <w:rPr>
                <w:spacing w:val="-4"/>
                <w:sz w:val="24"/>
              </w:rPr>
              <w:t>Эстон</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81</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2"/>
                <w:sz w:val="24"/>
              </w:rPr>
              <w:t>108,0</w:t>
            </w:r>
          </w:p>
        </w:tc>
        <w:tc>
          <w:tcPr>
            <w:tcW w:type="dxa" w:w="896"/>
          </w:tcPr>
          <w:p>
            <w:pPr>
              <w:pStyle w:val="TableParagraph"/>
              <w:spacing w:line="256" w:lineRule="exact"/>
              <w:rPr>
                <w:sz w:val="24"/>
              </w:rPr>
            </w:pPr>
            <w:r>
              <w:rPr>
                <w:spacing w:val="-2"/>
                <w:sz w:val="24"/>
              </w:rPr>
              <w:t>108,0</w:t>
            </w:r>
          </w:p>
        </w:tc>
      </w:tr>
      <w:tr>
        <w:trPr>
          <w:trHeight w:hRule="atLeast" w:val="275"/>
        </w:trPr>
        <w:tc>
          <w:tcPr>
            <w:tcW w:type="dxa" w:w="1230"/>
          </w:tcPr>
          <w:p>
            <w:pPr>
              <w:pStyle w:val="TableParagraph"/>
              <w:spacing w:line="256" w:lineRule="exact"/>
              <w:rPr>
                <w:sz w:val="24"/>
              </w:rPr>
            </w:pPr>
            <w:r>
              <w:rPr>
                <w:spacing w:val="-5"/>
                <w:sz w:val="24"/>
              </w:rPr>
              <w:t>66</w:t>
            </w:r>
          </w:p>
        </w:tc>
        <w:tc>
          <w:tcPr>
            <w:tcW w:type="dxa" w:w="2148"/>
          </w:tcPr>
          <w:p>
            <w:pPr>
              <w:pStyle w:val="TableParagraph"/>
              <w:spacing w:line="256" w:lineRule="exact"/>
              <w:ind w:left="10" w:right="1"/>
              <w:rPr>
                <w:sz w:val="24"/>
              </w:rPr>
            </w:pPr>
            <w:r>
              <w:rPr>
                <w:spacing w:val="-2"/>
                <w:sz w:val="24"/>
              </w:rPr>
              <w:t>Рачели</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40</w:t>
            </w:r>
          </w:p>
        </w:tc>
        <w:tc>
          <w:tcPr>
            <w:tcW w:type="dxa" w:w="747"/>
          </w:tcPr>
          <w:p>
            <w:pPr>
              <w:pStyle w:val="TableParagraph"/>
              <w:spacing w:line="256" w:lineRule="exact"/>
              <w:rPr>
                <w:sz w:val="24"/>
              </w:rPr>
            </w:pPr>
            <w:r>
              <w:rPr>
                <w:spacing w:val="-5"/>
                <w:sz w:val="24"/>
              </w:rPr>
              <w:t>40</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81</w:t>
            </w:r>
          </w:p>
        </w:tc>
        <w:tc>
          <w:tcPr>
            <w:tcW w:type="dxa" w:w="750"/>
          </w:tcPr>
          <w:p>
            <w:pPr>
              <w:pStyle w:val="TableParagraph"/>
              <w:spacing w:line="256" w:lineRule="exact"/>
              <w:rPr>
                <w:sz w:val="24"/>
              </w:rPr>
            </w:pPr>
            <w:r>
              <w:rPr>
                <w:spacing w:val="-5"/>
                <w:sz w:val="24"/>
              </w:rPr>
              <w:t>81</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2"/>
                <w:sz w:val="24"/>
              </w:rPr>
              <w:t>118,7</w:t>
            </w:r>
          </w:p>
        </w:tc>
        <w:tc>
          <w:tcPr>
            <w:tcW w:type="dxa" w:w="896"/>
          </w:tcPr>
          <w:p>
            <w:pPr>
              <w:pStyle w:val="TableParagraph"/>
              <w:spacing w:line="256" w:lineRule="exact"/>
              <w:rPr>
                <w:sz w:val="24"/>
              </w:rPr>
            </w:pPr>
            <w:r>
              <w:rPr>
                <w:spacing w:val="-2"/>
                <w:sz w:val="24"/>
              </w:rPr>
              <w:t>118,7</w:t>
            </w:r>
          </w:p>
        </w:tc>
      </w:tr>
      <w:tr>
        <w:trPr>
          <w:trHeight w:hRule="atLeast" w:val="275"/>
        </w:trPr>
        <w:tc>
          <w:tcPr>
            <w:tcW w:type="dxa" w:w="1230"/>
          </w:tcPr>
          <w:p>
            <w:pPr>
              <w:pStyle w:val="TableParagraph"/>
              <w:spacing w:line="256" w:lineRule="exact"/>
              <w:rPr>
                <w:sz w:val="24"/>
              </w:rPr>
            </w:pPr>
            <w:r>
              <w:rPr>
                <w:spacing w:val="-5"/>
                <w:sz w:val="24"/>
              </w:rPr>
              <w:t>67</w:t>
            </w:r>
          </w:p>
        </w:tc>
        <w:tc>
          <w:tcPr>
            <w:tcW w:type="dxa" w:w="2148"/>
          </w:tcPr>
          <w:p>
            <w:pPr>
              <w:pStyle w:val="TableParagraph"/>
              <w:spacing w:line="256" w:lineRule="exact"/>
              <w:ind w:left="10" w:right="1"/>
              <w:rPr>
                <w:sz w:val="24"/>
              </w:rPr>
            </w:pPr>
            <w:r>
              <w:rPr>
                <w:spacing w:val="-2"/>
                <w:sz w:val="24"/>
              </w:rPr>
              <w:t>Светлая</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83</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68,0</w:t>
            </w:r>
          </w:p>
        </w:tc>
        <w:tc>
          <w:tcPr>
            <w:tcW w:type="dxa" w:w="896"/>
          </w:tcPr>
          <w:p>
            <w:pPr>
              <w:pStyle w:val="TableParagraph"/>
              <w:spacing w:line="256" w:lineRule="exact"/>
              <w:rPr>
                <w:sz w:val="24"/>
              </w:rPr>
            </w:pPr>
            <w:r>
              <w:rPr>
                <w:spacing w:val="-4"/>
                <w:sz w:val="24"/>
              </w:rPr>
              <w:t>68,0</w:t>
            </w:r>
          </w:p>
        </w:tc>
      </w:tr>
      <w:tr>
        <w:trPr>
          <w:trHeight w:hRule="atLeast" w:val="275"/>
        </w:trPr>
        <w:tc>
          <w:tcPr>
            <w:tcW w:type="dxa" w:w="1230"/>
          </w:tcPr>
          <w:p>
            <w:pPr>
              <w:pStyle w:val="TableParagraph"/>
              <w:spacing w:line="256" w:lineRule="exact"/>
              <w:rPr>
                <w:sz w:val="24"/>
              </w:rPr>
            </w:pPr>
            <w:r>
              <w:rPr>
                <w:spacing w:val="-5"/>
                <w:sz w:val="24"/>
              </w:rPr>
              <w:t>68</w:t>
            </w:r>
          </w:p>
        </w:tc>
        <w:tc>
          <w:tcPr>
            <w:tcW w:type="dxa" w:w="2148"/>
          </w:tcPr>
          <w:p>
            <w:pPr>
              <w:pStyle w:val="TableParagraph"/>
              <w:spacing w:line="256" w:lineRule="exact"/>
              <w:ind w:left="10" w:right="1"/>
              <w:rPr>
                <w:sz w:val="24"/>
              </w:rPr>
            </w:pPr>
            <w:r>
              <w:rPr>
                <w:spacing w:val="-4"/>
                <w:sz w:val="24"/>
              </w:rPr>
              <w:t>Аида</w:t>
            </w:r>
          </w:p>
        </w:tc>
        <w:tc>
          <w:tcPr>
            <w:tcW w:type="dxa" w:w="1677"/>
          </w:tcPr>
          <w:p>
            <w:pPr>
              <w:pStyle w:val="TableParagraph"/>
              <w:spacing w:line="256" w:lineRule="exact"/>
              <w:rPr>
                <w:sz w:val="24"/>
              </w:rPr>
            </w:pPr>
            <w:r>
              <w:rPr>
                <w:spacing w:val="-2"/>
                <w:sz w:val="24"/>
              </w:rPr>
              <w:t>Россия</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82</w:t>
            </w:r>
          </w:p>
        </w:tc>
        <w:tc>
          <w:tcPr>
            <w:tcW w:type="dxa" w:w="750"/>
          </w:tcPr>
          <w:p>
            <w:pPr>
              <w:pStyle w:val="TableParagraph"/>
              <w:spacing w:line="256" w:lineRule="exact"/>
              <w:rPr>
                <w:sz w:val="24"/>
              </w:rPr>
            </w:pPr>
            <w:r>
              <w:rPr>
                <w:spacing w:val="-5"/>
                <w:sz w:val="24"/>
              </w:rPr>
              <w:t>82</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2"/>
                <w:sz w:val="24"/>
              </w:rPr>
              <w:t>162,7</w:t>
            </w:r>
          </w:p>
        </w:tc>
        <w:tc>
          <w:tcPr>
            <w:tcW w:type="dxa" w:w="896"/>
          </w:tcPr>
          <w:p>
            <w:pPr>
              <w:pStyle w:val="TableParagraph"/>
              <w:spacing w:line="256" w:lineRule="exact"/>
              <w:rPr>
                <w:sz w:val="24"/>
              </w:rPr>
            </w:pPr>
            <w:r>
              <w:rPr>
                <w:spacing w:val="-2"/>
                <w:sz w:val="24"/>
              </w:rPr>
              <w:t>162,7</w:t>
            </w:r>
          </w:p>
        </w:tc>
      </w:tr>
      <w:tr>
        <w:trPr>
          <w:trHeight w:hRule="atLeast" w:val="275"/>
        </w:trPr>
        <w:tc>
          <w:tcPr>
            <w:tcW w:type="dxa" w:w="1230"/>
          </w:tcPr>
          <w:p>
            <w:pPr>
              <w:pStyle w:val="TableParagraph"/>
              <w:spacing w:line="256" w:lineRule="exact"/>
              <w:rPr>
                <w:sz w:val="24"/>
              </w:rPr>
            </w:pPr>
            <w:r>
              <w:rPr>
                <w:spacing w:val="-5"/>
                <w:sz w:val="24"/>
              </w:rPr>
              <w:t>69</w:t>
            </w:r>
          </w:p>
        </w:tc>
        <w:tc>
          <w:tcPr>
            <w:tcW w:type="dxa" w:w="2148"/>
          </w:tcPr>
          <w:p>
            <w:pPr>
              <w:pStyle w:val="TableParagraph"/>
              <w:spacing w:line="256" w:lineRule="exact"/>
              <w:ind w:left="10" w:right="1"/>
              <w:rPr>
                <w:sz w:val="24"/>
              </w:rPr>
            </w:pPr>
            <w:r>
              <w:rPr>
                <w:spacing w:val="-2"/>
                <w:sz w:val="24"/>
              </w:rPr>
              <w:t>Красная</w:t>
            </w:r>
          </w:p>
        </w:tc>
        <w:tc>
          <w:tcPr>
            <w:tcW w:type="dxa" w:w="1677"/>
          </w:tcPr>
          <w:p>
            <w:pPr>
              <w:pStyle w:val="TableParagraph"/>
              <w:spacing w:line="256" w:lineRule="exact"/>
              <w:rPr>
                <w:sz w:val="24"/>
              </w:rPr>
            </w:pPr>
            <w:r>
              <w:rPr>
                <w:spacing w:val="-2"/>
                <w:sz w:val="24"/>
              </w:rPr>
              <w:t>Канада</w:t>
            </w:r>
          </w:p>
        </w:tc>
        <w:tc>
          <w:tcPr>
            <w:tcW w:type="dxa" w:w="593"/>
          </w:tcPr>
          <w:p>
            <w:pPr>
              <w:pStyle w:val="TableParagraph"/>
              <w:ind w:left="0"/>
              <w:jc w:val="left"/>
              <w:rPr>
                <w:sz w:val="20"/>
              </w:rPr>
            </w:pPr>
          </w:p>
        </w:tc>
        <w:tc>
          <w:tcPr>
            <w:tcW w:type="dxa" w:w="745"/>
          </w:tcPr>
          <w:p>
            <w:pPr>
              <w:pStyle w:val="TableParagraph"/>
              <w:ind w:left="0"/>
              <w:jc w:val="left"/>
              <w:rPr>
                <w:sz w:val="20"/>
              </w:rPr>
            </w:pPr>
          </w:p>
        </w:tc>
        <w:tc>
          <w:tcPr>
            <w:tcW w:type="dxa" w:w="745"/>
          </w:tcPr>
          <w:p>
            <w:pPr>
              <w:pStyle w:val="TableParagraph"/>
              <w:spacing w:line="256" w:lineRule="exact"/>
              <w:rPr>
                <w:sz w:val="24"/>
              </w:rPr>
            </w:pPr>
            <w:r>
              <w:rPr>
                <w:spacing w:val="-5"/>
                <w:sz w:val="24"/>
              </w:rPr>
              <w:t>41</w:t>
            </w:r>
          </w:p>
        </w:tc>
        <w:tc>
          <w:tcPr>
            <w:tcW w:type="dxa" w:w="747"/>
          </w:tcPr>
          <w:p>
            <w:pPr>
              <w:pStyle w:val="TableParagraph"/>
              <w:spacing w:line="256" w:lineRule="exact"/>
              <w:rPr>
                <w:sz w:val="24"/>
              </w:rPr>
            </w:pPr>
            <w:r>
              <w:rPr>
                <w:spacing w:val="-5"/>
                <w:sz w:val="24"/>
              </w:rPr>
              <w:t>41</w:t>
            </w:r>
          </w:p>
        </w:tc>
        <w:tc>
          <w:tcPr>
            <w:tcW w:type="dxa" w:w="675"/>
          </w:tcPr>
          <w:p>
            <w:pPr>
              <w:pStyle w:val="TableParagraph"/>
              <w:ind w:left="0"/>
              <w:jc w:val="left"/>
              <w:rPr>
                <w:sz w:val="20"/>
              </w:rPr>
            </w:pPr>
          </w:p>
        </w:tc>
        <w:tc>
          <w:tcPr>
            <w:tcW w:type="dxa" w:w="675"/>
          </w:tcPr>
          <w:p>
            <w:pPr>
              <w:pStyle w:val="TableParagraph"/>
              <w:ind w:left="0"/>
              <w:jc w:val="left"/>
              <w:rPr>
                <w:sz w:val="20"/>
              </w:rPr>
            </w:pPr>
          </w:p>
        </w:tc>
        <w:tc>
          <w:tcPr>
            <w:tcW w:type="dxa" w:w="745"/>
          </w:tcPr>
          <w:p>
            <w:pPr>
              <w:pStyle w:val="TableParagraph"/>
              <w:spacing w:line="256" w:lineRule="exact"/>
              <w:rPr>
                <w:sz w:val="24"/>
              </w:rPr>
            </w:pPr>
            <w:r>
              <w:rPr>
                <w:spacing w:val="-5"/>
                <w:sz w:val="24"/>
              </w:rPr>
              <w:t>83</w:t>
            </w:r>
          </w:p>
        </w:tc>
        <w:tc>
          <w:tcPr>
            <w:tcW w:type="dxa" w:w="750"/>
          </w:tcPr>
          <w:p>
            <w:pPr>
              <w:pStyle w:val="TableParagraph"/>
              <w:spacing w:line="256" w:lineRule="exact"/>
              <w:rPr>
                <w:sz w:val="24"/>
              </w:rPr>
            </w:pPr>
            <w:r>
              <w:rPr>
                <w:spacing w:val="-5"/>
                <w:sz w:val="24"/>
              </w:rPr>
              <w:t>83</w:t>
            </w:r>
          </w:p>
        </w:tc>
        <w:tc>
          <w:tcPr>
            <w:tcW w:type="dxa" w:w="1146"/>
          </w:tcPr>
          <w:p>
            <w:pPr>
              <w:pStyle w:val="TableParagraph"/>
              <w:ind w:left="0"/>
              <w:jc w:val="left"/>
              <w:rPr>
                <w:sz w:val="20"/>
              </w:rPr>
            </w:pPr>
          </w:p>
        </w:tc>
        <w:tc>
          <w:tcPr>
            <w:tcW w:type="dxa" w:w="886"/>
          </w:tcPr>
          <w:p>
            <w:pPr>
              <w:pStyle w:val="TableParagraph"/>
              <w:ind w:left="0"/>
              <w:jc w:val="left"/>
              <w:rPr>
                <w:sz w:val="20"/>
              </w:rPr>
            </w:pPr>
          </w:p>
        </w:tc>
        <w:tc>
          <w:tcPr>
            <w:tcW w:type="dxa" w:w="886"/>
          </w:tcPr>
          <w:p>
            <w:pPr>
              <w:pStyle w:val="TableParagraph"/>
              <w:spacing w:line="256" w:lineRule="exact"/>
              <w:rPr>
                <w:sz w:val="24"/>
              </w:rPr>
            </w:pPr>
            <w:r>
              <w:rPr>
                <w:spacing w:val="-4"/>
                <w:sz w:val="24"/>
              </w:rPr>
              <w:t>56,0</w:t>
            </w:r>
          </w:p>
        </w:tc>
        <w:tc>
          <w:tcPr>
            <w:tcW w:type="dxa" w:w="896"/>
          </w:tcPr>
          <w:p>
            <w:pPr>
              <w:pStyle w:val="TableParagraph"/>
              <w:spacing w:line="256" w:lineRule="exact"/>
              <w:rPr>
                <w:sz w:val="24"/>
              </w:rPr>
            </w:pPr>
            <w:r>
              <w:rPr>
                <w:spacing w:val="-4"/>
                <w:sz w:val="24"/>
              </w:rPr>
              <w:t>56,0</w:t>
            </w:r>
          </w:p>
        </w:tc>
      </w:tr>
      <w:tr>
        <w:trPr>
          <w:trHeight w:hRule="atLeast" w:val="275"/>
        </w:trPr>
        <w:tc>
          <w:tcPr>
            <w:tcW w:type="dxa" w:w="1230"/>
          </w:tcPr>
          <w:p>
            <w:pPr>
              <w:pStyle w:val="TableParagraph"/>
              <w:ind w:left="0"/>
              <w:jc w:val="left"/>
              <w:rPr>
                <w:sz w:val="20"/>
              </w:rPr>
            </w:pPr>
          </w:p>
        </w:tc>
        <w:tc>
          <w:tcPr>
            <w:tcW w:type="dxa" w:w="2148"/>
          </w:tcPr>
          <w:p>
            <w:pPr>
              <w:pStyle w:val="TableParagraph"/>
              <w:spacing w:line="256" w:lineRule="exact"/>
              <w:ind w:left="10" w:right="2"/>
              <w:rPr>
                <w:sz w:val="24"/>
              </w:rPr>
            </w:pPr>
            <w:r>
              <w:rPr>
                <w:spacing w:val="-2"/>
                <w:sz w:val="24"/>
              </w:rPr>
              <w:t>максимальное</w:t>
            </w:r>
          </w:p>
        </w:tc>
        <w:tc>
          <w:tcPr>
            <w:tcW w:type="dxa" w:w="1677"/>
          </w:tcPr>
          <w:p>
            <w:pPr>
              <w:pStyle w:val="TableParagraph"/>
              <w:ind w:left="0"/>
              <w:jc w:val="left"/>
              <w:rPr>
                <w:sz w:val="20"/>
              </w:rPr>
            </w:pPr>
          </w:p>
        </w:tc>
        <w:tc>
          <w:tcPr>
            <w:tcW w:type="dxa" w:w="593"/>
          </w:tcPr>
          <w:p>
            <w:pPr>
              <w:pStyle w:val="TableParagraph"/>
              <w:spacing w:line="256" w:lineRule="exact"/>
              <w:rPr>
                <w:sz w:val="24"/>
              </w:rPr>
            </w:pPr>
            <w:r>
              <w:rPr>
                <w:spacing w:val="-5"/>
                <w:sz w:val="24"/>
              </w:rPr>
              <w:t>46</w:t>
            </w:r>
          </w:p>
        </w:tc>
        <w:tc>
          <w:tcPr>
            <w:tcW w:type="dxa" w:w="745"/>
          </w:tcPr>
          <w:p>
            <w:pPr>
              <w:pStyle w:val="TableParagraph"/>
              <w:spacing w:line="256" w:lineRule="exact"/>
              <w:rPr>
                <w:sz w:val="24"/>
              </w:rPr>
            </w:pPr>
            <w:r>
              <w:rPr>
                <w:spacing w:val="-5"/>
                <w:sz w:val="24"/>
              </w:rPr>
              <w:t>44</w:t>
            </w:r>
          </w:p>
        </w:tc>
        <w:tc>
          <w:tcPr>
            <w:tcW w:type="dxa" w:w="745"/>
          </w:tcPr>
          <w:p>
            <w:pPr>
              <w:pStyle w:val="TableParagraph"/>
              <w:spacing w:line="256" w:lineRule="exact"/>
              <w:rPr>
                <w:sz w:val="24"/>
              </w:rPr>
            </w:pPr>
            <w:r>
              <w:rPr>
                <w:spacing w:val="-5"/>
                <w:sz w:val="24"/>
              </w:rPr>
              <w:t>43</w:t>
            </w:r>
          </w:p>
        </w:tc>
        <w:tc>
          <w:tcPr>
            <w:tcW w:type="dxa" w:w="747"/>
          </w:tcPr>
          <w:p>
            <w:pPr>
              <w:pStyle w:val="TableParagraph"/>
              <w:spacing w:line="256" w:lineRule="exact"/>
              <w:rPr>
                <w:sz w:val="24"/>
              </w:rPr>
            </w:pPr>
            <w:r>
              <w:rPr>
                <w:spacing w:val="-5"/>
                <w:sz w:val="24"/>
              </w:rPr>
              <w:t>43</w:t>
            </w:r>
          </w:p>
        </w:tc>
        <w:tc>
          <w:tcPr>
            <w:tcW w:type="dxa" w:w="675"/>
          </w:tcPr>
          <w:p>
            <w:pPr>
              <w:pStyle w:val="TableParagraph"/>
              <w:spacing w:line="256" w:lineRule="exact"/>
              <w:rPr>
                <w:sz w:val="24"/>
              </w:rPr>
            </w:pPr>
            <w:r>
              <w:rPr>
                <w:spacing w:val="-5"/>
                <w:sz w:val="24"/>
              </w:rPr>
              <w:t>110</w:t>
            </w:r>
          </w:p>
        </w:tc>
        <w:tc>
          <w:tcPr>
            <w:tcW w:type="dxa" w:w="675"/>
          </w:tcPr>
          <w:p>
            <w:pPr>
              <w:pStyle w:val="TableParagraph"/>
              <w:spacing w:line="256" w:lineRule="exact"/>
              <w:rPr>
                <w:sz w:val="24"/>
              </w:rPr>
            </w:pPr>
            <w:r>
              <w:rPr>
                <w:spacing w:val="-5"/>
                <w:sz w:val="24"/>
              </w:rPr>
              <w:t>118</w:t>
            </w:r>
          </w:p>
        </w:tc>
        <w:tc>
          <w:tcPr>
            <w:tcW w:type="dxa" w:w="745"/>
          </w:tcPr>
          <w:p>
            <w:pPr>
              <w:pStyle w:val="TableParagraph"/>
              <w:spacing w:line="256" w:lineRule="exact"/>
              <w:rPr>
                <w:sz w:val="24"/>
              </w:rPr>
            </w:pPr>
            <w:r>
              <w:rPr>
                <w:spacing w:val="-5"/>
                <w:sz w:val="24"/>
              </w:rPr>
              <w:t>87</w:t>
            </w:r>
          </w:p>
        </w:tc>
        <w:tc>
          <w:tcPr>
            <w:tcW w:type="dxa" w:w="750"/>
          </w:tcPr>
          <w:p>
            <w:pPr>
              <w:pStyle w:val="TableParagraph"/>
              <w:spacing w:line="256" w:lineRule="exact"/>
              <w:rPr>
                <w:sz w:val="24"/>
              </w:rPr>
            </w:pPr>
            <w:r>
              <w:rPr>
                <w:spacing w:val="-5"/>
                <w:sz w:val="24"/>
              </w:rPr>
              <w:t>103</w:t>
            </w:r>
          </w:p>
        </w:tc>
        <w:tc>
          <w:tcPr>
            <w:tcW w:type="dxa" w:w="1146"/>
          </w:tcPr>
          <w:p>
            <w:pPr>
              <w:pStyle w:val="TableParagraph"/>
              <w:spacing w:line="256" w:lineRule="exact"/>
              <w:rPr>
                <w:sz w:val="24"/>
              </w:rPr>
            </w:pPr>
            <w:r>
              <w:rPr>
                <w:spacing w:val="-2"/>
                <w:sz w:val="24"/>
              </w:rPr>
              <w:t>206,1</w:t>
            </w:r>
          </w:p>
        </w:tc>
        <w:tc>
          <w:tcPr>
            <w:tcW w:type="dxa" w:w="886"/>
          </w:tcPr>
          <w:p>
            <w:pPr>
              <w:pStyle w:val="TableParagraph"/>
              <w:spacing w:line="256" w:lineRule="exact"/>
              <w:rPr>
                <w:sz w:val="24"/>
              </w:rPr>
            </w:pPr>
            <w:r>
              <w:rPr>
                <w:spacing w:val="-2"/>
                <w:sz w:val="24"/>
              </w:rPr>
              <w:t>133,8</w:t>
            </w:r>
          </w:p>
        </w:tc>
        <w:tc>
          <w:tcPr>
            <w:tcW w:type="dxa" w:w="886"/>
          </w:tcPr>
          <w:p>
            <w:pPr>
              <w:pStyle w:val="TableParagraph"/>
              <w:spacing w:line="256" w:lineRule="exact"/>
              <w:rPr>
                <w:sz w:val="24"/>
              </w:rPr>
            </w:pPr>
            <w:r>
              <w:rPr>
                <w:spacing w:val="-2"/>
                <w:sz w:val="24"/>
              </w:rPr>
              <w:t>170,4</w:t>
            </w:r>
          </w:p>
        </w:tc>
        <w:tc>
          <w:tcPr>
            <w:tcW w:type="dxa" w:w="896"/>
          </w:tcPr>
          <w:p>
            <w:pPr>
              <w:pStyle w:val="TableParagraph"/>
              <w:spacing w:line="256" w:lineRule="exact"/>
              <w:rPr>
                <w:sz w:val="24"/>
              </w:rPr>
            </w:pPr>
            <w:r>
              <w:rPr>
                <w:spacing w:val="-2"/>
                <w:sz w:val="24"/>
              </w:rPr>
              <w:t>162,7</w:t>
            </w:r>
          </w:p>
        </w:tc>
      </w:tr>
      <w:tr>
        <w:trPr>
          <w:trHeight w:hRule="atLeast" w:val="275"/>
        </w:trPr>
        <w:tc>
          <w:tcPr>
            <w:tcW w:type="dxa" w:w="1230"/>
          </w:tcPr>
          <w:p>
            <w:pPr>
              <w:pStyle w:val="TableParagraph"/>
              <w:ind w:left="0"/>
              <w:jc w:val="left"/>
              <w:rPr>
                <w:sz w:val="20"/>
              </w:rPr>
            </w:pPr>
          </w:p>
        </w:tc>
        <w:tc>
          <w:tcPr>
            <w:tcW w:type="dxa" w:w="2148"/>
          </w:tcPr>
          <w:p>
            <w:pPr>
              <w:pStyle w:val="TableParagraph"/>
              <w:spacing w:line="256" w:lineRule="exact"/>
              <w:ind w:left="10" w:right="3"/>
              <w:rPr>
                <w:sz w:val="24"/>
              </w:rPr>
            </w:pPr>
            <w:r>
              <w:rPr>
                <w:spacing w:val="-2"/>
                <w:sz w:val="24"/>
              </w:rPr>
              <w:t>минимальное</w:t>
            </w:r>
          </w:p>
        </w:tc>
        <w:tc>
          <w:tcPr>
            <w:tcW w:type="dxa" w:w="1677"/>
          </w:tcPr>
          <w:p>
            <w:pPr>
              <w:pStyle w:val="TableParagraph"/>
              <w:ind w:left="0"/>
              <w:jc w:val="left"/>
              <w:rPr>
                <w:sz w:val="20"/>
              </w:rPr>
            </w:pPr>
          </w:p>
        </w:tc>
        <w:tc>
          <w:tcPr>
            <w:tcW w:type="dxa" w:w="593"/>
          </w:tcPr>
          <w:p>
            <w:pPr>
              <w:pStyle w:val="TableParagraph"/>
              <w:spacing w:line="256" w:lineRule="exact"/>
              <w:rPr>
                <w:sz w:val="24"/>
              </w:rPr>
            </w:pPr>
            <w:r>
              <w:rPr>
                <w:spacing w:val="-5"/>
                <w:sz w:val="24"/>
              </w:rPr>
              <w:t>32</w:t>
            </w:r>
          </w:p>
        </w:tc>
        <w:tc>
          <w:tcPr>
            <w:tcW w:type="dxa" w:w="745"/>
          </w:tcPr>
          <w:p>
            <w:pPr>
              <w:pStyle w:val="TableParagraph"/>
              <w:spacing w:line="256" w:lineRule="exact"/>
              <w:rPr>
                <w:sz w:val="24"/>
              </w:rPr>
            </w:pPr>
            <w:r>
              <w:rPr>
                <w:spacing w:val="-5"/>
                <w:sz w:val="24"/>
              </w:rPr>
              <w:t>38</w:t>
            </w:r>
          </w:p>
        </w:tc>
        <w:tc>
          <w:tcPr>
            <w:tcW w:type="dxa" w:w="745"/>
          </w:tcPr>
          <w:p>
            <w:pPr>
              <w:pStyle w:val="TableParagraph"/>
              <w:spacing w:line="256" w:lineRule="exact"/>
              <w:rPr>
                <w:sz w:val="24"/>
              </w:rPr>
            </w:pPr>
            <w:r>
              <w:rPr>
                <w:spacing w:val="-5"/>
                <w:sz w:val="24"/>
              </w:rPr>
              <w:t>35</w:t>
            </w:r>
          </w:p>
        </w:tc>
        <w:tc>
          <w:tcPr>
            <w:tcW w:type="dxa" w:w="747"/>
          </w:tcPr>
          <w:p>
            <w:pPr>
              <w:pStyle w:val="TableParagraph"/>
              <w:spacing w:line="256" w:lineRule="exact"/>
              <w:rPr>
                <w:sz w:val="24"/>
              </w:rPr>
            </w:pPr>
            <w:r>
              <w:rPr>
                <w:spacing w:val="-4"/>
                <w:sz w:val="24"/>
              </w:rPr>
              <w:t>35,7</w:t>
            </w:r>
          </w:p>
        </w:tc>
        <w:tc>
          <w:tcPr>
            <w:tcW w:type="dxa" w:w="675"/>
          </w:tcPr>
          <w:p>
            <w:pPr>
              <w:pStyle w:val="TableParagraph"/>
              <w:spacing w:line="256" w:lineRule="exact"/>
              <w:rPr>
                <w:sz w:val="24"/>
              </w:rPr>
            </w:pPr>
            <w:r>
              <w:rPr>
                <w:spacing w:val="-5"/>
                <w:sz w:val="24"/>
              </w:rPr>
              <w:t>81</w:t>
            </w:r>
          </w:p>
        </w:tc>
        <w:tc>
          <w:tcPr>
            <w:tcW w:type="dxa" w:w="675"/>
          </w:tcPr>
          <w:p>
            <w:pPr>
              <w:pStyle w:val="TableParagraph"/>
              <w:spacing w:line="256" w:lineRule="exact"/>
              <w:rPr>
                <w:sz w:val="24"/>
              </w:rPr>
            </w:pPr>
            <w:r>
              <w:rPr>
                <w:spacing w:val="-5"/>
                <w:sz w:val="24"/>
              </w:rPr>
              <w:t>109</w:t>
            </w:r>
          </w:p>
        </w:tc>
        <w:tc>
          <w:tcPr>
            <w:tcW w:type="dxa" w:w="745"/>
          </w:tcPr>
          <w:p>
            <w:pPr>
              <w:pStyle w:val="TableParagraph"/>
              <w:spacing w:line="256" w:lineRule="exact"/>
              <w:rPr>
                <w:sz w:val="24"/>
              </w:rPr>
            </w:pPr>
            <w:r>
              <w:rPr>
                <w:spacing w:val="-5"/>
                <w:sz w:val="24"/>
              </w:rPr>
              <w:t>79</w:t>
            </w:r>
          </w:p>
        </w:tc>
        <w:tc>
          <w:tcPr>
            <w:tcW w:type="dxa" w:w="750"/>
          </w:tcPr>
          <w:p>
            <w:pPr>
              <w:pStyle w:val="TableParagraph"/>
              <w:spacing w:line="256" w:lineRule="exact"/>
              <w:rPr>
                <w:sz w:val="24"/>
              </w:rPr>
            </w:pPr>
            <w:r>
              <w:rPr>
                <w:spacing w:val="-5"/>
                <w:sz w:val="24"/>
              </w:rPr>
              <w:t>80</w:t>
            </w:r>
          </w:p>
        </w:tc>
        <w:tc>
          <w:tcPr>
            <w:tcW w:type="dxa" w:w="1146"/>
          </w:tcPr>
          <w:p>
            <w:pPr>
              <w:pStyle w:val="TableParagraph"/>
              <w:spacing w:line="256" w:lineRule="exact"/>
              <w:rPr>
                <w:sz w:val="24"/>
              </w:rPr>
            </w:pPr>
            <w:r>
              <w:rPr>
                <w:spacing w:val="-4"/>
                <w:sz w:val="24"/>
              </w:rPr>
              <w:t>12,2</w:t>
            </w:r>
          </w:p>
        </w:tc>
        <w:tc>
          <w:tcPr>
            <w:tcW w:type="dxa" w:w="886"/>
          </w:tcPr>
          <w:p>
            <w:pPr>
              <w:pStyle w:val="TableParagraph"/>
              <w:spacing w:line="256" w:lineRule="exact"/>
              <w:rPr>
                <w:sz w:val="24"/>
              </w:rPr>
            </w:pPr>
            <w:r>
              <w:rPr>
                <w:spacing w:val="-4"/>
                <w:sz w:val="24"/>
              </w:rPr>
              <w:t>13,8</w:t>
            </w:r>
          </w:p>
        </w:tc>
        <w:tc>
          <w:tcPr>
            <w:tcW w:type="dxa" w:w="886"/>
          </w:tcPr>
          <w:p>
            <w:pPr>
              <w:pStyle w:val="TableParagraph"/>
              <w:spacing w:line="256" w:lineRule="exact"/>
              <w:rPr>
                <w:sz w:val="24"/>
              </w:rPr>
            </w:pPr>
            <w:r>
              <w:rPr>
                <w:spacing w:val="-5"/>
                <w:sz w:val="24"/>
              </w:rPr>
              <w:t>9,1</w:t>
            </w:r>
          </w:p>
        </w:tc>
        <w:tc>
          <w:tcPr>
            <w:tcW w:type="dxa" w:w="896"/>
          </w:tcPr>
          <w:p>
            <w:pPr>
              <w:pStyle w:val="TableParagraph"/>
              <w:spacing w:line="256" w:lineRule="exact"/>
              <w:rPr>
                <w:sz w:val="24"/>
              </w:rPr>
            </w:pPr>
            <w:r>
              <w:rPr>
                <w:spacing w:val="-4"/>
                <w:sz w:val="24"/>
              </w:rPr>
              <w:t>13,0</w:t>
            </w:r>
          </w:p>
        </w:tc>
      </w:tr>
      <w:tr>
        <w:trPr>
          <w:trHeight w:hRule="atLeast" w:val="275"/>
        </w:trPr>
        <w:tc>
          <w:tcPr>
            <w:tcW w:type="dxa" w:w="1230"/>
          </w:tcPr>
          <w:p>
            <w:pPr>
              <w:pStyle w:val="TableParagraph"/>
              <w:ind w:left="0"/>
              <w:jc w:val="left"/>
              <w:rPr>
                <w:sz w:val="20"/>
              </w:rPr>
            </w:pPr>
          </w:p>
        </w:tc>
        <w:tc>
          <w:tcPr>
            <w:tcW w:type="dxa" w:w="2148"/>
          </w:tcPr>
          <w:p>
            <w:pPr>
              <w:pStyle w:val="TableParagraph"/>
              <w:spacing w:line="256" w:lineRule="exact"/>
              <w:ind w:left="10" w:right="1"/>
              <w:rPr>
                <w:sz w:val="24"/>
              </w:rPr>
            </w:pPr>
            <w:r>
              <w:rPr>
                <w:spacing w:val="-2"/>
                <w:sz w:val="24"/>
              </w:rPr>
              <w:t>среднее</w:t>
            </w:r>
          </w:p>
        </w:tc>
        <w:tc>
          <w:tcPr>
            <w:tcW w:type="dxa" w:w="1677"/>
          </w:tcPr>
          <w:p>
            <w:pPr>
              <w:pStyle w:val="TableParagraph"/>
              <w:ind w:left="0"/>
              <w:jc w:val="left"/>
              <w:rPr>
                <w:sz w:val="20"/>
              </w:rPr>
            </w:pPr>
          </w:p>
        </w:tc>
        <w:tc>
          <w:tcPr>
            <w:tcW w:type="dxa" w:w="593"/>
          </w:tcPr>
          <w:p>
            <w:pPr>
              <w:pStyle w:val="TableParagraph"/>
              <w:spacing w:line="256" w:lineRule="exact"/>
              <w:rPr>
                <w:sz w:val="24"/>
              </w:rPr>
            </w:pPr>
            <w:r>
              <w:rPr>
                <w:spacing w:val="-5"/>
                <w:sz w:val="24"/>
              </w:rPr>
              <w:t>40</w:t>
            </w:r>
          </w:p>
        </w:tc>
        <w:tc>
          <w:tcPr>
            <w:tcW w:type="dxa" w:w="745"/>
          </w:tcPr>
          <w:p>
            <w:pPr>
              <w:pStyle w:val="TableParagraph"/>
              <w:spacing w:line="256" w:lineRule="exact"/>
              <w:rPr>
                <w:sz w:val="24"/>
              </w:rPr>
            </w:pPr>
            <w:r>
              <w:rPr>
                <w:spacing w:val="-4"/>
                <w:sz w:val="24"/>
              </w:rPr>
              <w:t>40,9</w:t>
            </w:r>
          </w:p>
        </w:tc>
        <w:tc>
          <w:tcPr>
            <w:tcW w:type="dxa" w:w="745"/>
          </w:tcPr>
          <w:p>
            <w:pPr>
              <w:pStyle w:val="TableParagraph"/>
              <w:spacing w:line="256" w:lineRule="exact"/>
              <w:rPr>
                <w:sz w:val="24"/>
              </w:rPr>
            </w:pPr>
            <w:r>
              <w:rPr>
                <w:spacing w:val="-4"/>
                <w:sz w:val="24"/>
              </w:rPr>
              <w:t>40,3</w:t>
            </w:r>
          </w:p>
        </w:tc>
        <w:tc>
          <w:tcPr>
            <w:tcW w:type="dxa" w:w="747"/>
          </w:tcPr>
          <w:p>
            <w:pPr>
              <w:pStyle w:val="TableParagraph"/>
              <w:spacing w:line="256" w:lineRule="exact"/>
              <w:rPr>
                <w:sz w:val="24"/>
              </w:rPr>
            </w:pPr>
            <w:r>
              <w:rPr>
                <w:spacing w:val="-4"/>
                <w:sz w:val="24"/>
              </w:rPr>
              <w:t>40,5</w:t>
            </w:r>
          </w:p>
        </w:tc>
        <w:tc>
          <w:tcPr>
            <w:tcW w:type="dxa" w:w="675"/>
          </w:tcPr>
          <w:p>
            <w:pPr>
              <w:pStyle w:val="TableParagraph"/>
              <w:spacing w:line="256" w:lineRule="exact"/>
              <w:rPr>
                <w:sz w:val="24"/>
              </w:rPr>
            </w:pPr>
            <w:r>
              <w:rPr>
                <w:spacing w:val="-5"/>
                <w:sz w:val="24"/>
              </w:rPr>
              <w:t>93</w:t>
            </w:r>
          </w:p>
        </w:tc>
        <w:tc>
          <w:tcPr>
            <w:tcW w:type="dxa" w:w="675"/>
          </w:tcPr>
          <w:p>
            <w:pPr>
              <w:pStyle w:val="TableParagraph"/>
              <w:spacing w:line="256" w:lineRule="exact"/>
              <w:rPr>
                <w:sz w:val="24"/>
              </w:rPr>
            </w:pPr>
            <w:r>
              <w:rPr>
                <w:spacing w:val="-5"/>
                <w:sz w:val="24"/>
              </w:rPr>
              <w:t>113</w:t>
            </w:r>
          </w:p>
        </w:tc>
        <w:tc>
          <w:tcPr>
            <w:tcW w:type="dxa" w:w="745"/>
          </w:tcPr>
          <w:p>
            <w:pPr>
              <w:pStyle w:val="TableParagraph"/>
              <w:spacing w:line="256" w:lineRule="exact"/>
              <w:rPr>
                <w:sz w:val="24"/>
              </w:rPr>
            </w:pPr>
            <w:r>
              <w:rPr>
                <w:spacing w:val="-4"/>
                <w:sz w:val="24"/>
              </w:rPr>
              <w:t>82,2</w:t>
            </w:r>
          </w:p>
        </w:tc>
        <w:tc>
          <w:tcPr>
            <w:tcW w:type="dxa" w:w="750"/>
          </w:tcPr>
          <w:p>
            <w:pPr>
              <w:pStyle w:val="TableParagraph"/>
              <w:spacing w:line="256" w:lineRule="exact"/>
              <w:rPr>
                <w:sz w:val="24"/>
              </w:rPr>
            </w:pPr>
            <w:r>
              <w:rPr>
                <w:spacing w:val="-4"/>
                <w:sz w:val="24"/>
              </w:rPr>
              <w:t>93,6</w:t>
            </w:r>
          </w:p>
        </w:tc>
        <w:tc>
          <w:tcPr>
            <w:tcW w:type="dxa" w:w="1146"/>
          </w:tcPr>
          <w:p>
            <w:pPr>
              <w:pStyle w:val="TableParagraph"/>
              <w:spacing w:line="256" w:lineRule="exact"/>
              <w:rPr>
                <w:sz w:val="24"/>
              </w:rPr>
            </w:pPr>
            <w:r>
              <w:rPr>
                <w:spacing w:val="-4"/>
                <w:sz w:val="24"/>
              </w:rPr>
              <w:t>72,2</w:t>
            </w:r>
          </w:p>
        </w:tc>
        <w:tc>
          <w:tcPr>
            <w:tcW w:type="dxa" w:w="886"/>
          </w:tcPr>
          <w:p>
            <w:pPr>
              <w:pStyle w:val="TableParagraph"/>
              <w:spacing w:line="256" w:lineRule="exact"/>
              <w:rPr>
                <w:sz w:val="24"/>
              </w:rPr>
            </w:pPr>
            <w:r>
              <w:rPr>
                <w:spacing w:val="-4"/>
                <w:sz w:val="24"/>
              </w:rPr>
              <w:t>54,1</w:t>
            </w:r>
          </w:p>
        </w:tc>
        <w:tc>
          <w:tcPr>
            <w:tcW w:type="dxa" w:w="886"/>
          </w:tcPr>
          <w:p>
            <w:pPr>
              <w:pStyle w:val="TableParagraph"/>
              <w:spacing w:line="256" w:lineRule="exact"/>
              <w:rPr>
                <w:sz w:val="24"/>
              </w:rPr>
            </w:pPr>
            <w:r>
              <w:rPr>
                <w:spacing w:val="-4"/>
                <w:sz w:val="24"/>
              </w:rPr>
              <w:t>54,4</w:t>
            </w:r>
          </w:p>
        </w:tc>
        <w:tc>
          <w:tcPr>
            <w:tcW w:type="dxa" w:w="896"/>
          </w:tcPr>
          <w:p>
            <w:pPr>
              <w:pStyle w:val="TableParagraph"/>
              <w:spacing w:line="256" w:lineRule="exact"/>
              <w:rPr>
                <w:sz w:val="24"/>
              </w:rPr>
            </w:pPr>
            <w:r>
              <w:rPr>
                <w:spacing w:val="-4"/>
                <w:sz w:val="24"/>
              </w:rPr>
              <w:t>57,7</w:t>
            </w:r>
          </w:p>
        </w:tc>
      </w:tr>
    </w:tbl>
    <w:p>
      <w:pPr>
        <w:pStyle w:val="TableParagraph"/>
        <w:spacing w:after="0" w:line="256" w:lineRule="exact"/>
        <w:rPr>
          <w:sz w:val="24"/>
        </w:rPr>
        <w:sectPr>
          <w:pgSz w:h="11910" w:orient="landscape" w:w="16840"/>
          <w:pgMar w:bottom="1340" w:footer="1140" w:header="0" w:left="1133" w:right="0" w:top="1060"/>
        </w:sectPr>
      </w:pPr>
    </w:p>
    <w:p>
      <w:pPr>
        <w:pStyle w:val="Heading1"/>
        <w:spacing w:before="68"/>
        <w:ind w:left="5" w:right="5"/>
      </w:pPr>
      <w:bookmarkStart w:id="28" w:name="_TOC_250002"/>
      <w:r>
        <w:rPr/>
        <w:t>ПРИЛОЖЕНИЕ</w:t>
      </w:r>
      <w:r>
        <w:rPr>
          <w:spacing w:val="-1"/>
        </w:rPr>
        <w:t> </w:t>
      </w:r>
      <w:bookmarkEnd w:id="28"/>
      <w:r>
        <w:rPr>
          <w:spacing w:val="-10"/>
        </w:rPr>
        <w:t>Е</w:t>
      </w:r>
    </w:p>
    <w:p>
      <w:pPr>
        <w:pStyle w:val="BodyText"/>
        <w:ind w:left="0" w:right="5"/>
        <w:jc w:val="center"/>
      </w:pPr>
      <w:r>
        <w:rPr/>
        <w:t>Таблица</w:t>
      </w:r>
      <w:r>
        <w:rPr>
          <w:spacing w:val="-4"/>
        </w:rPr>
        <w:t> </w:t>
      </w:r>
      <w:r>
        <w:rPr/>
        <w:t>Е.1</w:t>
      </w:r>
      <w:r>
        <w:rPr>
          <w:spacing w:val="-4"/>
        </w:rPr>
        <w:t> </w:t>
      </w:r>
      <w:r>
        <w:rPr/>
        <w:t>-</w:t>
      </w:r>
      <w:r>
        <w:rPr>
          <w:spacing w:val="-4"/>
        </w:rPr>
        <w:t> </w:t>
      </w:r>
      <w:r>
        <w:rPr/>
        <w:t>Показатели</w:t>
      </w:r>
      <w:r>
        <w:rPr>
          <w:spacing w:val="-4"/>
        </w:rPr>
        <w:t> </w:t>
      </w:r>
      <w:r>
        <w:rPr/>
        <w:t>структуры</w:t>
      </w:r>
      <w:r>
        <w:rPr>
          <w:spacing w:val="-4"/>
        </w:rPr>
        <w:t> </w:t>
      </w:r>
      <w:r>
        <w:rPr/>
        <w:t>урожая</w:t>
      </w:r>
      <w:r>
        <w:rPr>
          <w:spacing w:val="-4"/>
        </w:rPr>
        <w:t> </w:t>
      </w:r>
      <w:r>
        <w:rPr/>
        <w:t>сортообразцов</w:t>
      </w:r>
      <w:r>
        <w:rPr>
          <w:spacing w:val="-4"/>
        </w:rPr>
        <w:t> </w:t>
      </w:r>
      <w:r>
        <w:rPr/>
        <w:t>мировой</w:t>
      </w:r>
      <w:r>
        <w:rPr>
          <w:spacing w:val="-4"/>
        </w:rPr>
        <w:t> </w:t>
      </w:r>
      <w:r>
        <w:rPr/>
        <w:t>коллекции</w:t>
      </w:r>
      <w:r>
        <w:rPr>
          <w:spacing w:val="-4"/>
        </w:rPr>
        <w:t> </w:t>
      </w:r>
      <w:r>
        <w:rPr/>
        <w:t>крупносемянной</w:t>
      </w:r>
      <w:r>
        <w:rPr>
          <w:spacing w:val="-4"/>
        </w:rPr>
        <w:t> </w:t>
      </w:r>
      <w:r>
        <w:rPr/>
        <w:t>чечевицы</w:t>
      </w:r>
      <w:r>
        <w:rPr>
          <w:spacing w:val="-4"/>
        </w:rPr>
        <w:t> </w:t>
      </w:r>
      <w:r>
        <w:rPr/>
        <w:t>2021-2023</w:t>
      </w:r>
      <w:r>
        <w:rPr>
          <w:spacing w:val="-3"/>
        </w:rPr>
        <w:t> </w:t>
      </w:r>
      <w:r>
        <w:rPr>
          <w:spacing w:val="-5"/>
        </w:rPr>
        <w:t>гг.</w:t>
      </w:r>
    </w:p>
    <w:p>
      <w:pPr>
        <w:pStyle w:val="BodyText"/>
        <w:spacing w:before="87"/>
        <w:ind w:left="0"/>
        <w:jc w:val="left"/>
        <w:rPr>
          <w:sz w:val="20"/>
        </w:rPr>
      </w:pPr>
    </w:p>
    <w:tbl>
      <w:tblPr>
        <w:tblW w:type="auto" w:w="0"/>
        <w:jc w:val="left"/>
        <w:tblInd w:type="dxa" w:w="11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438"/>
        <w:gridCol w:w="416"/>
        <w:gridCol w:w="459"/>
        <w:gridCol w:w="531"/>
        <w:gridCol w:w="531"/>
        <w:gridCol w:w="531"/>
        <w:gridCol w:w="435"/>
        <w:gridCol w:w="531"/>
        <w:gridCol w:w="531"/>
        <w:gridCol w:w="531"/>
        <w:gridCol w:w="531"/>
        <w:gridCol w:w="531"/>
        <w:gridCol w:w="531"/>
        <w:gridCol w:w="531"/>
        <w:gridCol w:w="531"/>
        <w:gridCol w:w="531"/>
        <w:gridCol w:w="589"/>
        <w:gridCol w:w="531"/>
        <w:gridCol w:w="556"/>
        <w:gridCol w:w="531"/>
        <w:gridCol w:w="531"/>
        <w:gridCol w:w="531"/>
        <w:gridCol w:w="531"/>
        <w:gridCol w:w="531"/>
        <w:gridCol w:w="576"/>
        <w:gridCol w:w="486"/>
        <w:gridCol w:w="486"/>
        <w:gridCol w:w="486"/>
      </w:tblGrid>
      <w:tr>
        <w:trPr>
          <w:trHeight w:hRule="atLeast" w:val="285"/>
        </w:trPr>
        <w:tc>
          <w:tcPr>
            <w:tcW w:type="dxa" w:w="1438"/>
            <w:vMerge w:val="restart"/>
          </w:tcPr>
          <w:p>
            <w:pPr>
              <w:pStyle w:val="TableParagraph"/>
              <w:spacing w:before="149"/>
              <w:ind w:left="0"/>
              <w:jc w:val="left"/>
              <w:rPr>
                <w:sz w:val="18"/>
              </w:rPr>
            </w:pPr>
          </w:p>
          <w:p>
            <w:pPr>
              <w:pStyle w:val="TableParagraph"/>
              <w:ind w:hanging="158" w:left="335" w:right="159"/>
              <w:jc w:val="left"/>
              <w:rPr>
                <w:sz w:val="18"/>
              </w:rPr>
            </w:pPr>
            <w:r>
              <w:rPr>
                <w:sz w:val="18"/>
              </w:rPr>
              <w:t>Название</w:t>
            </w:r>
            <w:r>
              <w:rPr>
                <w:spacing w:val="-12"/>
                <w:sz w:val="18"/>
              </w:rPr>
              <w:t> </w:t>
            </w:r>
            <w:r>
              <w:rPr>
                <w:sz w:val="18"/>
              </w:rPr>
              <w:t>сор- </w:t>
            </w:r>
            <w:r>
              <w:rPr>
                <w:spacing w:val="-2"/>
                <w:sz w:val="18"/>
              </w:rPr>
              <w:t>тообразца</w:t>
            </w:r>
          </w:p>
        </w:tc>
        <w:tc>
          <w:tcPr>
            <w:tcW w:type="dxa" w:w="1406"/>
            <w:gridSpan w:val="3"/>
            <w:vMerge w:val="restart"/>
          </w:tcPr>
          <w:p>
            <w:pPr>
              <w:pStyle w:val="TableParagraph"/>
              <w:spacing w:before="175"/>
              <w:ind w:hanging="237" w:left="402" w:right="223"/>
              <w:jc w:val="left"/>
              <w:rPr>
                <w:sz w:val="16"/>
              </w:rPr>
            </w:pPr>
            <w:r>
              <w:rPr>
                <w:sz w:val="16"/>
              </w:rPr>
              <w:t>Сухой</w:t>
            </w:r>
            <w:r>
              <w:rPr>
                <w:spacing w:val="-10"/>
                <w:sz w:val="16"/>
              </w:rPr>
              <w:t> </w:t>
            </w:r>
            <w:r>
              <w:rPr>
                <w:sz w:val="16"/>
              </w:rPr>
              <w:t>вес</w:t>
            </w:r>
            <w:r>
              <w:rPr>
                <w:spacing w:val="-10"/>
                <w:sz w:val="16"/>
              </w:rPr>
              <w:t> </w:t>
            </w:r>
            <w:r>
              <w:rPr>
                <w:sz w:val="16"/>
              </w:rPr>
              <w:t>рас-</w:t>
            </w:r>
            <w:r>
              <w:rPr>
                <w:spacing w:val="40"/>
                <w:sz w:val="16"/>
              </w:rPr>
              <w:t> </w:t>
            </w:r>
            <w:r>
              <w:rPr>
                <w:sz w:val="16"/>
              </w:rPr>
              <w:t>тения,</w:t>
            </w:r>
            <w:r>
              <w:rPr>
                <w:spacing w:val="-1"/>
                <w:sz w:val="16"/>
              </w:rPr>
              <w:t> </w:t>
            </w:r>
            <w:r>
              <w:rPr>
                <w:sz w:val="16"/>
              </w:rPr>
              <w:t>г</w:t>
            </w:r>
          </w:p>
        </w:tc>
        <w:tc>
          <w:tcPr>
            <w:tcW w:type="dxa" w:w="1497"/>
            <w:gridSpan w:val="3"/>
            <w:vMerge w:val="restart"/>
          </w:tcPr>
          <w:p>
            <w:pPr>
              <w:pStyle w:val="TableParagraph"/>
              <w:spacing w:before="49"/>
              <w:ind w:left="0"/>
              <w:jc w:val="left"/>
              <w:rPr>
                <w:sz w:val="18"/>
              </w:rPr>
            </w:pPr>
          </w:p>
          <w:p>
            <w:pPr>
              <w:pStyle w:val="TableParagraph"/>
              <w:ind w:left="181"/>
              <w:jc w:val="left"/>
              <w:rPr>
                <w:sz w:val="18"/>
              </w:rPr>
            </w:pPr>
            <w:r>
              <w:rPr>
                <w:sz w:val="18"/>
              </w:rPr>
              <w:t>число </w:t>
            </w:r>
            <w:r>
              <w:rPr>
                <w:spacing w:val="-2"/>
                <w:sz w:val="18"/>
              </w:rPr>
              <w:t>ветвей</w:t>
            </w:r>
          </w:p>
        </w:tc>
        <w:tc>
          <w:tcPr>
            <w:tcW w:type="dxa" w:w="1593"/>
            <w:gridSpan w:val="3"/>
            <w:vMerge w:val="restart"/>
          </w:tcPr>
          <w:p>
            <w:pPr>
              <w:pStyle w:val="TableParagraph"/>
              <w:spacing w:before="152"/>
              <w:ind w:hanging="575" w:left="630" w:right="176"/>
              <w:jc w:val="left"/>
              <w:rPr>
                <w:sz w:val="18"/>
              </w:rPr>
            </w:pPr>
            <w:r>
              <w:rPr>
                <w:sz w:val="18"/>
              </w:rPr>
              <w:t>Высота</w:t>
            </w:r>
            <w:r>
              <w:rPr>
                <w:spacing w:val="-12"/>
                <w:sz w:val="18"/>
              </w:rPr>
              <w:t> </w:t>
            </w:r>
            <w:r>
              <w:rPr>
                <w:sz w:val="18"/>
              </w:rPr>
              <w:t>растения, </w:t>
            </w:r>
            <w:r>
              <w:rPr>
                <w:spacing w:val="-6"/>
                <w:sz w:val="18"/>
              </w:rPr>
              <w:t>см</w:t>
            </w:r>
          </w:p>
        </w:tc>
        <w:tc>
          <w:tcPr>
            <w:tcW w:type="dxa" w:w="1593"/>
            <w:gridSpan w:val="3"/>
            <w:vMerge w:val="restart"/>
          </w:tcPr>
          <w:p>
            <w:pPr>
              <w:pStyle w:val="TableParagraph"/>
              <w:spacing w:before="49"/>
              <w:ind w:left="0" w:right="126"/>
              <w:rPr>
                <w:sz w:val="18"/>
              </w:rPr>
            </w:pPr>
            <w:r>
              <w:rPr>
                <w:sz w:val="18"/>
              </w:rPr>
              <w:t>Высота</w:t>
            </w:r>
            <w:r>
              <w:rPr>
                <w:spacing w:val="-12"/>
                <w:sz w:val="18"/>
              </w:rPr>
              <w:t> </w:t>
            </w:r>
            <w:r>
              <w:rPr>
                <w:sz w:val="18"/>
              </w:rPr>
              <w:t>прикреп- ления нижнего боба, см</w:t>
            </w:r>
          </w:p>
        </w:tc>
        <w:tc>
          <w:tcPr>
            <w:tcW w:type="dxa" w:w="3269"/>
            <w:gridSpan w:val="6"/>
          </w:tcPr>
          <w:p>
            <w:pPr>
              <w:pStyle w:val="TableParagraph"/>
              <w:spacing w:before="44"/>
              <w:ind w:left="726"/>
              <w:jc w:val="left"/>
              <w:rPr>
                <w:sz w:val="18"/>
              </w:rPr>
            </w:pPr>
            <w:r>
              <w:rPr>
                <w:sz w:val="18"/>
              </w:rPr>
              <w:t>Число с растения, </w:t>
            </w:r>
            <w:r>
              <w:rPr>
                <w:spacing w:val="-5"/>
                <w:sz w:val="18"/>
              </w:rPr>
              <w:t>шт.</w:t>
            </w:r>
          </w:p>
        </w:tc>
        <w:tc>
          <w:tcPr>
            <w:tcW w:type="dxa" w:w="1593"/>
            <w:gridSpan w:val="3"/>
            <w:vMerge w:val="restart"/>
          </w:tcPr>
          <w:p>
            <w:pPr>
              <w:pStyle w:val="TableParagraph"/>
              <w:spacing w:before="152"/>
              <w:ind w:hanging="173" w:left="326" w:right="280"/>
              <w:jc w:val="left"/>
              <w:rPr>
                <w:sz w:val="18"/>
              </w:rPr>
            </w:pPr>
            <w:r>
              <w:rPr>
                <w:sz w:val="18"/>
              </w:rPr>
              <w:t>Масса</w:t>
            </w:r>
            <w:r>
              <w:rPr>
                <w:spacing w:val="-12"/>
                <w:sz w:val="18"/>
              </w:rPr>
              <w:t> </w:t>
            </w:r>
            <w:r>
              <w:rPr>
                <w:sz w:val="18"/>
              </w:rPr>
              <w:t>семян</w:t>
            </w:r>
            <w:r>
              <w:rPr>
                <w:spacing w:val="19"/>
                <w:sz w:val="18"/>
              </w:rPr>
              <w:t> </w:t>
            </w:r>
            <w:r>
              <w:rPr>
                <w:sz w:val="18"/>
              </w:rPr>
              <w:t>с </w:t>
            </w:r>
            <w:r>
              <w:rPr>
                <w:spacing w:val="-2"/>
                <w:sz w:val="18"/>
              </w:rPr>
              <w:t>растения,г</w:t>
            </w:r>
          </w:p>
        </w:tc>
        <w:tc>
          <w:tcPr>
            <w:tcW w:type="dxa" w:w="1638"/>
            <w:gridSpan w:val="3"/>
            <w:vMerge w:val="restart"/>
          </w:tcPr>
          <w:p>
            <w:pPr>
              <w:pStyle w:val="TableParagraph"/>
              <w:spacing w:before="152"/>
              <w:ind w:hanging="654" w:left="713" w:right="185"/>
              <w:jc w:val="left"/>
              <w:rPr>
                <w:sz w:val="18"/>
              </w:rPr>
            </w:pPr>
            <w:r>
              <w:rPr>
                <w:sz w:val="18"/>
              </w:rPr>
              <w:t>масса</w:t>
            </w:r>
            <w:r>
              <w:rPr>
                <w:spacing w:val="-12"/>
                <w:sz w:val="18"/>
              </w:rPr>
              <w:t> </w:t>
            </w:r>
            <w:r>
              <w:rPr>
                <w:sz w:val="18"/>
              </w:rPr>
              <w:t>1000</w:t>
            </w:r>
            <w:r>
              <w:rPr>
                <w:spacing w:val="-11"/>
                <w:sz w:val="18"/>
              </w:rPr>
              <w:t> </w:t>
            </w:r>
            <w:r>
              <w:rPr>
                <w:sz w:val="18"/>
              </w:rPr>
              <w:t>семян, </w:t>
            </w:r>
            <w:r>
              <w:rPr>
                <w:spacing w:val="-10"/>
                <w:sz w:val="18"/>
              </w:rPr>
              <w:t>г</w:t>
            </w:r>
          </w:p>
        </w:tc>
        <w:tc>
          <w:tcPr>
            <w:tcW w:type="dxa" w:w="1458"/>
            <w:gridSpan w:val="3"/>
            <w:vMerge w:val="restart"/>
          </w:tcPr>
          <w:p>
            <w:pPr>
              <w:pStyle w:val="TableParagraph"/>
              <w:spacing w:before="152"/>
              <w:ind w:hanging="363" w:left="463" w:right="156"/>
              <w:jc w:val="left"/>
              <w:rPr>
                <w:sz w:val="18"/>
              </w:rPr>
            </w:pPr>
            <w:r>
              <w:rPr>
                <w:sz w:val="18"/>
              </w:rPr>
              <w:t>число</w:t>
            </w:r>
            <w:r>
              <w:rPr>
                <w:spacing w:val="-12"/>
                <w:sz w:val="18"/>
              </w:rPr>
              <w:t> </w:t>
            </w:r>
            <w:r>
              <w:rPr>
                <w:sz w:val="18"/>
              </w:rPr>
              <w:t>растений с 1 м2</w:t>
            </w:r>
          </w:p>
        </w:tc>
      </w:tr>
      <w:tr>
        <w:trPr>
          <w:trHeight w:hRule="atLeast" w:val="413"/>
        </w:trPr>
        <w:tc>
          <w:tcPr>
            <w:tcW w:type="dxa" w:w="1438"/>
            <w:vMerge/>
            <w:tcBorders>
              <w:top w:val="nil"/>
            </w:tcBorders>
          </w:tcPr>
          <w:p>
            <w:pPr>
              <w:rPr>
                <w:sz w:val="2"/>
                <w:szCs w:val="2"/>
              </w:rPr>
            </w:pPr>
          </w:p>
        </w:tc>
        <w:tc>
          <w:tcPr>
            <w:tcW w:type="dxa" w:w="1406"/>
            <w:gridSpan w:val="3"/>
            <w:vMerge/>
            <w:tcBorders>
              <w:top w:val="nil"/>
            </w:tcBorders>
          </w:tcPr>
          <w:p>
            <w:pPr>
              <w:rPr>
                <w:sz w:val="2"/>
                <w:szCs w:val="2"/>
              </w:rPr>
            </w:pPr>
          </w:p>
        </w:tc>
        <w:tc>
          <w:tcPr>
            <w:tcW w:type="dxa" w:w="1497"/>
            <w:gridSpan w:val="3"/>
            <w:vMerge/>
            <w:tcBorders>
              <w:top w:val="nil"/>
            </w:tcBorders>
          </w:tcPr>
          <w:p>
            <w:pPr>
              <w:rPr>
                <w:sz w:val="2"/>
                <w:szCs w:val="2"/>
              </w:rPr>
            </w:pPr>
          </w:p>
        </w:tc>
        <w:tc>
          <w:tcPr>
            <w:tcW w:type="dxa" w:w="1593"/>
            <w:gridSpan w:val="3"/>
            <w:vMerge/>
            <w:tcBorders>
              <w:top w:val="nil"/>
            </w:tcBorders>
          </w:tcPr>
          <w:p>
            <w:pPr>
              <w:rPr>
                <w:sz w:val="2"/>
                <w:szCs w:val="2"/>
              </w:rPr>
            </w:pPr>
          </w:p>
        </w:tc>
        <w:tc>
          <w:tcPr>
            <w:tcW w:type="dxa" w:w="1593"/>
            <w:gridSpan w:val="3"/>
            <w:vMerge/>
            <w:tcBorders>
              <w:top w:val="nil"/>
            </w:tcBorders>
          </w:tcPr>
          <w:p>
            <w:pPr>
              <w:rPr>
                <w:sz w:val="2"/>
                <w:szCs w:val="2"/>
              </w:rPr>
            </w:pPr>
          </w:p>
        </w:tc>
        <w:tc>
          <w:tcPr>
            <w:tcW w:type="dxa" w:w="1593"/>
            <w:gridSpan w:val="3"/>
          </w:tcPr>
          <w:p>
            <w:pPr>
              <w:pStyle w:val="TableParagraph"/>
              <w:spacing w:before="108"/>
              <w:ind w:left="104"/>
              <w:jc w:val="left"/>
              <w:rPr>
                <w:sz w:val="18"/>
              </w:rPr>
            </w:pPr>
            <w:r>
              <w:rPr>
                <w:sz w:val="18"/>
              </w:rPr>
              <w:t>число бобов, </w:t>
            </w:r>
            <w:r>
              <w:rPr>
                <w:spacing w:val="-5"/>
                <w:sz w:val="18"/>
              </w:rPr>
              <w:t>шт</w:t>
            </w:r>
          </w:p>
        </w:tc>
        <w:tc>
          <w:tcPr>
            <w:tcW w:type="dxa" w:w="1676"/>
            <w:gridSpan w:val="3"/>
          </w:tcPr>
          <w:p>
            <w:pPr>
              <w:pStyle w:val="TableParagraph"/>
              <w:spacing w:line="200" w:lineRule="atLeast"/>
              <w:ind w:hanging="62" w:left="296" w:right="360"/>
              <w:jc w:val="left"/>
              <w:rPr>
                <w:sz w:val="18"/>
              </w:rPr>
            </w:pPr>
            <w:r>
              <w:rPr>
                <w:sz w:val="18"/>
              </w:rPr>
              <w:t>число</w:t>
            </w:r>
            <w:r>
              <w:rPr>
                <w:spacing w:val="-12"/>
                <w:sz w:val="18"/>
              </w:rPr>
              <w:t> </w:t>
            </w:r>
            <w:r>
              <w:rPr>
                <w:sz w:val="18"/>
              </w:rPr>
              <w:t>семян</w:t>
            </w:r>
            <w:r>
              <w:rPr>
                <w:spacing w:val="-11"/>
                <w:sz w:val="18"/>
              </w:rPr>
              <w:t> </w:t>
            </w:r>
            <w:r>
              <w:rPr>
                <w:sz w:val="18"/>
              </w:rPr>
              <w:t>с </w:t>
            </w:r>
            <w:r>
              <w:rPr>
                <w:spacing w:val="-2"/>
                <w:sz w:val="18"/>
              </w:rPr>
              <w:t>растения,шт</w:t>
            </w:r>
          </w:p>
        </w:tc>
        <w:tc>
          <w:tcPr>
            <w:tcW w:type="dxa" w:w="1593"/>
            <w:gridSpan w:val="3"/>
            <w:vMerge/>
            <w:tcBorders>
              <w:top w:val="nil"/>
            </w:tcBorders>
          </w:tcPr>
          <w:p>
            <w:pPr>
              <w:rPr>
                <w:sz w:val="2"/>
                <w:szCs w:val="2"/>
              </w:rPr>
            </w:pPr>
          </w:p>
        </w:tc>
        <w:tc>
          <w:tcPr>
            <w:tcW w:type="dxa" w:w="1638"/>
            <w:gridSpan w:val="3"/>
            <w:vMerge/>
            <w:tcBorders>
              <w:top w:val="nil"/>
            </w:tcBorders>
          </w:tcPr>
          <w:p>
            <w:pPr>
              <w:rPr>
                <w:sz w:val="2"/>
                <w:szCs w:val="2"/>
              </w:rPr>
            </w:pPr>
          </w:p>
        </w:tc>
        <w:tc>
          <w:tcPr>
            <w:tcW w:type="dxa" w:w="1458"/>
            <w:gridSpan w:val="3"/>
            <w:vMerge/>
            <w:tcBorders>
              <w:top w:val="nil"/>
            </w:tcBorders>
          </w:tcPr>
          <w:p>
            <w:pPr>
              <w:rPr>
                <w:sz w:val="2"/>
                <w:szCs w:val="2"/>
              </w:rPr>
            </w:pPr>
          </w:p>
        </w:tc>
      </w:tr>
      <w:tr>
        <w:trPr>
          <w:trHeight w:hRule="atLeast" w:val="605"/>
        </w:trPr>
        <w:tc>
          <w:tcPr>
            <w:tcW w:type="dxa" w:w="1438"/>
            <w:vMerge/>
            <w:tcBorders>
              <w:top w:val="nil"/>
            </w:tcBorders>
          </w:tcPr>
          <w:p>
            <w:pPr>
              <w:rPr>
                <w:sz w:val="2"/>
                <w:szCs w:val="2"/>
              </w:rPr>
            </w:pPr>
          </w:p>
        </w:tc>
        <w:tc>
          <w:tcPr>
            <w:tcW w:type="dxa" w:w="416"/>
            <w:textDirection w:val="btLr"/>
          </w:tcPr>
          <w:p>
            <w:pPr>
              <w:pStyle w:val="TableParagraph"/>
              <w:spacing w:before="116"/>
              <w:ind w:left="137"/>
              <w:jc w:val="left"/>
              <w:rPr>
                <w:sz w:val="16"/>
              </w:rPr>
            </w:pPr>
            <w:r>
              <w:rPr>
                <w:spacing w:val="-4"/>
                <w:sz w:val="16"/>
              </w:rPr>
              <w:t>2021</w:t>
            </w:r>
          </w:p>
        </w:tc>
        <w:tc>
          <w:tcPr>
            <w:tcW w:type="dxa" w:w="459"/>
            <w:textDirection w:val="btLr"/>
          </w:tcPr>
          <w:p>
            <w:pPr>
              <w:pStyle w:val="TableParagraph"/>
              <w:spacing w:before="137"/>
              <w:ind w:left="137"/>
              <w:jc w:val="left"/>
              <w:rPr>
                <w:sz w:val="16"/>
              </w:rPr>
            </w:pPr>
            <w:r>
              <w:rPr>
                <w:spacing w:val="-4"/>
                <w:sz w:val="16"/>
              </w:rPr>
              <w:t>2022</w:t>
            </w:r>
          </w:p>
        </w:tc>
        <w:tc>
          <w:tcPr>
            <w:tcW w:type="dxa" w:w="531"/>
            <w:textDirection w:val="btLr"/>
          </w:tcPr>
          <w:p>
            <w:pPr>
              <w:pStyle w:val="TableParagraph"/>
              <w:spacing w:before="173"/>
              <w:ind w:left="137"/>
              <w:jc w:val="left"/>
              <w:rPr>
                <w:sz w:val="16"/>
              </w:rPr>
            </w:pPr>
            <w:r>
              <w:rPr>
                <w:spacing w:val="-4"/>
                <w:sz w:val="16"/>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435"/>
            <w:textDirection w:val="btLr"/>
          </w:tcPr>
          <w:p>
            <w:pPr>
              <w:pStyle w:val="TableParagraph"/>
              <w:spacing w:before="114"/>
              <w:ind w:left="117"/>
              <w:jc w:val="left"/>
              <w:rPr>
                <w:sz w:val="18"/>
              </w:rPr>
            </w:pPr>
            <w:r>
              <w:rPr>
                <w:spacing w:val="-4"/>
                <w:sz w:val="18"/>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31"/>
            <w:textDirection w:val="btLr"/>
          </w:tcPr>
          <w:p>
            <w:pPr>
              <w:pStyle w:val="TableParagraph"/>
              <w:spacing w:before="162"/>
              <w:ind w:left="117"/>
              <w:jc w:val="left"/>
              <w:rPr>
                <w:sz w:val="18"/>
              </w:rPr>
            </w:pPr>
            <w:r>
              <w:rPr>
                <w:spacing w:val="-4"/>
                <w:sz w:val="18"/>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31"/>
            <w:textDirection w:val="btLr"/>
          </w:tcPr>
          <w:p>
            <w:pPr>
              <w:pStyle w:val="TableParagraph"/>
              <w:spacing w:before="162"/>
              <w:ind w:left="117"/>
              <w:jc w:val="left"/>
              <w:rPr>
                <w:sz w:val="18"/>
              </w:rPr>
            </w:pPr>
            <w:r>
              <w:rPr>
                <w:spacing w:val="-4"/>
                <w:sz w:val="18"/>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31"/>
            <w:textDirection w:val="btLr"/>
          </w:tcPr>
          <w:p>
            <w:pPr>
              <w:pStyle w:val="TableParagraph"/>
              <w:spacing w:before="162"/>
              <w:ind w:left="117"/>
              <w:jc w:val="left"/>
              <w:rPr>
                <w:sz w:val="18"/>
              </w:rPr>
            </w:pPr>
            <w:r>
              <w:rPr>
                <w:spacing w:val="-4"/>
                <w:sz w:val="18"/>
              </w:rPr>
              <w:t>2023</w:t>
            </w:r>
          </w:p>
        </w:tc>
        <w:tc>
          <w:tcPr>
            <w:tcW w:type="dxa" w:w="589"/>
            <w:textDirection w:val="btLr"/>
          </w:tcPr>
          <w:p>
            <w:pPr>
              <w:pStyle w:val="TableParagraph"/>
              <w:spacing w:before="191"/>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56"/>
            <w:textDirection w:val="btLr"/>
          </w:tcPr>
          <w:p>
            <w:pPr>
              <w:pStyle w:val="TableParagraph"/>
              <w:spacing w:before="174"/>
              <w:ind w:left="117"/>
              <w:jc w:val="left"/>
              <w:rPr>
                <w:sz w:val="18"/>
              </w:rPr>
            </w:pPr>
            <w:r>
              <w:rPr>
                <w:spacing w:val="-4"/>
                <w:sz w:val="18"/>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31"/>
            <w:textDirection w:val="btLr"/>
          </w:tcPr>
          <w:p>
            <w:pPr>
              <w:pStyle w:val="TableParagraph"/>
              <w:spacing w:before="162"/>
              <w:ind w:left="117"/>
              <w:jc w:val="left"/>
              <w:rPr>
                <w:sz w:val="18"/>
              </w:rPr>
            </w:pPr>
            <w:r>
              <w:rPr>
                <w:spacing w:val="-4"/>
                <w:sz w:val="18"/>
              </w:rPr>
              <w:t>2023</w:t>
            </w:r>
          </w:p>
        </w:tc>
        <w:tc>
          <w:tcPr>
            <w:tcW w:type="dxa" w:w="531"/>
            <w:textDirection w:val="btLr"/>
          </w:tcPr>
          <w:p>
            <w:pPr>
              <w:pStyle w:val="TableParagraph"/>
              <w:spacing w:before="162"/>
              <w:ind w:left="117"/>
              <w:jc w:val="left"/>
              <w:rPr>
                <w:sz w:val="18"/>
              </w:rPr>
            </w:pPr>
            <w:r>
              <w:rPr>
                <w:spacing w:val="-4"/>
                <w:sz w:val="18"/>
              </w:rPr>
              <w:t>2021</w:t>
            </w:r>
          </w:p>
        </w:tc>
        <w:tc>
          <w:tcPr>
            <w:tcW w:type="dxa" w:w="531"/>
            <w:textDirection w:val="btLr"/>
          </w:tcPr>
          <w:p>
            <w:pPr>
              <w:pStyle w:val="TableParagraph"/>
              <w:spacing w:before="162"/>
              <w:ind w:left="117"/>
              <w:jc w:val="left"/>
              <w:rPr>
                <w:sz w:val="18"/>
              </w:rPr>
            </w:pPr>
            <w:r>
              <w:rPr>
                <w:spacing w:val="-4"/>
                <w:sz w:val="18"/>
              </w:rPr>
              <w:t>2022</w:t>
            </w:r>
          </w:p>
        </w:tc>
        <w:tc>
          <w:tcPr>
            <w:tcW w:type="dxa" w:w="576"/>
            <w:textDirection w:val="btLr"/>
          </w:tcPr>
          <w:p>
            <w:pPr>
              <w:pStyle w:val="TableParagraph"/>
              <w:spacing w:before="185"/>
              <w:ind w:left="117"/>
              <w:jc w:val="left"/>
              <w:rPr>
                <w:sz w:val="18"/>
              </w:rPr>
            </w:pPr>
            <w:r>
              <w:rPr>
                <w:spacing w:val="-4"/>
                <w:sz w:val="18"/>
              </w:rPr>
              <w:t>2023</w:t>
            </w:r>
          </w:p>
        </w:tc>
        <w:tc>
          <w:tcPr>
            <w:tcW w:type="dxa" w:w="486"/>
            <w:textDirection w:val="btLr"/>
          </w:tcPr>
          <w:p>
            <w:pPr>
              <w:pStyle w:val="TableParagraph"/>
              <w:spacing w:before="140"/>
              <w:ind w:left="117"/>
              <w:jc w:val="left"/>
              <w:rPr>
                <w:sz w:val="18"/>
              </w:rPr>
            </w:pPr>
            <w:r>
              <w:rPr>
                <w:spacing w:val="-4"/>
                <w:sz w:val="18"/>
              </w:rPr>
              <w:t>2021</w:t>
            </w:r>
          </w:p>
        </w:tc>
        <w:tc>
          <w:tcPr>
            <w:tcW w:type="dxa" w:w="486"/>
            <w:textDirection w:val="btLr"/>
          </w:tcPr>
          <w:p>
            <w:pPr>
              <w:pStyle w:val="TableParagraph"/>
              <w:spacing w:before="140"/>
              <w:ind w:left="117"/>
              <w:jc w:val="left"/>
              <w:rPr>
                <w:sz w:val="18"/>
              </w:rPr>
            </w:pPr>
            <w:r>
              <w:rPr>
                <w:spacing w:val="-4"/>
                <w:sz w:val="18"/>
              </w:rPr>
              <w:t>2022</w:t>
            </w:r>
          </w:p>
        </w:tc>
        <w:tc>
          <w:tcPr>
            <w:tcW w:type="dxa" w:w="486"/>
            <w:textDirection w:val="btLr"/>
          </w:tcPr>
          <w:p>
            <w:pPr>
              <w:pStyle w:val="TableParagraph"/>
              <w:spacing w:before="140"/>
              <w:ind w:left="117"/>
              <w:jc w:val="left"/>
              <w:rPr>
                <w:sz w:val="18"/>
              </w:rPr>
            </w:pPr>
            <w:r>
              <w:rPr>
                <w:spacing w:val="-4"/>
                <w:sz w:val="18"/>
              </w:rPr>
              <w:t>2023</w:t>
            </w:r>
          </w:p>
        </w:tc>
      </w:tr>
      <w:tr>
        <w:trPr>
          <w:trHeight w:hRule="atLeast" w:val="206"/>
        </w:trPr>
        <w:tc>
          <w:tcPr>
            <w:tcW w:type="dxa" w:w="1438"/>
          </w:tcPr>
          <w:p>
            <w:pPr>
              <w:pStyle w:val="TableParagraph"/>
              <w:spacing w:before="5" w:line="182" w:lineRule="exact"/>
              <w:ind w:left="11" w:right="3"/>
              <w:rPr>
                <w:sz w:val="18"/>
              </w:rPr>
            </w:pPr>
            <w:r>
              <w:rPr>
                <w:spacing w:val="-2"/>
                <w:sz w:val="18"/>
              </w:rPr>
              <w:t>Шырайлы,st</w:t>
            </w:r>
          </w:p>
        </w:tc>
        <w:tc>
          <w:tcPr>
            <w:tcW w:type="dxa" w:w="416"/>
          </w:tcPr>
          <w:p>
            <w:pPr>
              <w:pStyle w:val="TableParagraph"/>
              <w:spacing w:before="16" w:line="170" w:lineRule="exact"/>
              <w:rPr>
                <w:sz w:val="16"/>
              </w:rPr>
            </w:pPr>
            <w:r>
              <w:rPr>
                <w:spacing w:val="-5"/>
                <w:sz w:val="16"/>
              </w:rPr>
              <w:t>2,9</w:t>
            </w:r>
          </w:p>
        </w:tc>
        <w:tc>
          <w:tcPr>
            <w:tcW w:type="dxa" w:w="459"/>
          </w:tcPr>
          <w:p>
            <w:pPr>
              <w:pStyle w:val="TableParagraph"/>
              <w:spacing w:before="16" w:line="170" w:lineRule="exact"/>
              <w:rPr>
                <w:sz w:val="16"/>
              </w:rPr>
            </w:pPr>
            <w:r>
              <w:rPr>
                <w:spacing w:val="-5"/>
                <w:sz w:val="16"/>
              </w:rPr>
              <w:t>2,9</w:t>
            </w:r>
          </w:p>
        </w:tc>
        <w:tc>
          <w:tcPr>
            <w:tcW w:type="dxa" w:w="531"/>
          </w:tcPr>
          <w:p>
            <w:pPr>
              <w:pStyle w:val="TableParagraph"/>
              <w:spacing w:before="16" w:line="170" w:lineRule="exact"/>
              <w:ind w:left="10" w:right="1"/>
              <w:rPr>
                <w:sz w:val="16"/>
              </w:rPr>
            </w:pPr>
            <w:r>
              <w:rPr>
                <w:spacing w:val="-5"/>
                <w:sz w:val="16"/>
              </w:rPr>
              <w:t>3,6</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29,0</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4"/>
                <w:sz w:val="16"/>
              </w:rPr>
              <w:t>16,0</w:t>
            </w:r>
          </w:p>
        </w:tc>
        <w:tc>
          <w:tcPr>
            <w:tcW w:type="dxa" w:w="531"/>
          </w:tcPr>
          <w:p>
            <w:pPr>
              <w:pStyle w:val="TableParagraph"/>
              <w:spacing w:before="16" w:line="170" w:lineRule="exact"/>
              <w:ind w:left="10"/>
              <w:rPr>
                <w:sz w:val="16"/>
              </w:rPr>
            </w:pPr>
            <w:r>
              <w:rPr>
                <w:spacing w:val="-4"/>
                <w:sz w:val="16"/>
              </w:rPr>
              <w:t>15,0</w:t>
            </w:r>
          </w:p>
        </w:tc>
        <w:tc>
          <w:tcPr>
            <w:tcW w:type="dxa" w:w="531"/>
          </w:tcPr>
          <w:p>
            <w:pPr>
              <w:pStyle w:val="TableParagraph"/>
              <w:spacing w:before="16" w:line="170" w:lineRule="exact"/>
              <w:ind w:left="10"/>
              <w:rPr>
                <w:sz w:val="16"/>
              </w:rPr>
            </w:pPr>
            <w:r>
              <w:rPr>
                <w:spacing w:val="-4"/>
                <w:sz w:val="16"/>
              </w:rPr>
              <w:t>21,0</w:t>
            </w:r>
          </w:p>
        </w:tc>
        <w:tc>
          <w:tcPr>
            <w:tcW w:type="dxa" w:w="531"/>
          </w:tcPr>
          <w:p>
            <w:pPr>
              <w:pStyle w:val="TableParagraph"/>
              <w:spacing w:before="5" w:line="182" w:lineRule="exact"/>
              <w:ind w:left="10"/>
              <w:rPr>
                <w:sz w:val="18"/>
              </w:rPr>
            </w:pPr>
            <w:r>
              <w:rPr>
                <w:spacing w:val="-5"/>
                <w:sz w:val="18"/>
              </w:rPr>
              <w:t>26</w:t>
            </w:r>
          </w:p>
        </w:tc>
        <w:tc>
          <w:tcPr>
            <w:tcW w:type="dxa" w:w="531"/>
          </w:tcPr>
          <w:p>
            <w:pPr>
              <w:pStyle w:val="TableParagraph"/>
              <w:spacing w:before="5" w:line="182" w:lineRule="exact"/>
              <w:ind w:left="10"/>
              <w:rPr>
                <w:sz w:val="18"/>
              </w:rPr>
            </w:pPr>
            <w:r>
              <w:rPr>
                <w:spacing w:val="-5"/>
                <w:sz w:val="18"/>
              </w:rPr>
              <w:t>16</w:t>
            </w:r>
          </w:p>
        </w:tc>
        <w:tc>
          <w:tcPr>
            <w:tcW w:type="dxa" w:w="531"/>
          </w:tcPr>
          <w:p>
            <w:pPr>
              <w:pStyle w:val="TableParagraph"/>
              <w:spacing w:before="5" w:line="182" w:lineRule="exact"/>
              <w:ind w:left="10"/>
              <w:rPr>
                <w:sz w:val="18"/>
              </w:rPr>
            </w:pPr>
            <w:r>
              <w:rPr>
                <w:spacing w:val="-5"/>
                <w:sz w:val="18"/>
              </w:rPr>
              <w:t>22</w:t>
            </w:r>
          </w:p>
        </w:tc>
        <w:tc>
          <w:tcPr>
            <w:tcW w:type="dxa" w:w="589"/>
          </w:tcPr>
          <w:p>
            <w:pPr>
              <w:pStyle w:val="TableParagraph"/>
              <w:spacing w:before="5" w:line="182" w:lineRule="exact"/>
              <w:ind w:left="10"/>
              <w:rPr>
                <w:sz w:val="18"/>
              </w:rPr>
            </w:pPr>
            <w:r>
              <w:rPr>
                <w:spacing w:val="-5"/>
                <w:sz w:val="18"/>
              </w:rPr>
              <w:t>37</w:t>
            </w:r>
          </w:p>
        </w:tc>
        <w:tc>
          <w:tcPr>
            <w:tcW w:type="dxa" w:w="531"/>
          </w:tcPr>
          <w:p>
            <w:pPr>
              <w:pStyle w:val="TableParagraph"/>
              <w:spacing w:before="5" w:line="182" w:lineRule="exact"/>
              <w:ind w:left="10"/>
              <w:rPr>
                <w:sz w:val="18"/>
              </w:rPr>
            </w:pPr>
            <w:r>
              <w:rPr>
                <w:spacing w:val="-5"/>
                <w:sz w:val="18"/>
              </w:rPr>
              <w:t>19</w:t>
            </w:r>
          </w:p>
        </w:tc>
        <w:tc>
          <w:tcPr>
            <w:tcW w:type="dxa" w:w="556"/>
          </w:tcPr>
          <w:p>
            <w:pPr>
              <w:pStyle w:val="TableParagraph"/>
              <w:spacing w:before="5" w:line="182" w:lineRule="exact"/>
              <w:ind w:left="10"/>
              <w:rPr>
                <w:sz w:val="18"/>
              </w:rPr>
            </w:pPr>
            <w:r>
              <w:rPr>
                <w:spacing w:val="-5"/>
                <w:sz w:val="18"/>
              </w:rPr>
              <w:t>22</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4"/>
                <w:sz w:val="16"/>
              </w:rPr>
              <w:t>43,5</w:t>
            </w:r>
          </w:p>
        </w:tc>
        <w:tc>
          <w:tcPr>
            <w:tcW w:type="dxa" w:w="531"/>
          </w:tcPr>
          <w:p>
            <w:pPr>
              <w:pStyle w:val="TableParagraph"/>
              <w:spacing w:before="16" w:line="170" w:lineRule="exact"/>
              <w:ind w:left="10"/>
              <w:rPr>
                <w:sz w:val="16"/>
              </w:rPr>
            </w:pPr>
            <w:r>
              <w:rPr>
                <w:spacing w:val="-4"/>
                <w:sz w:val="16"/>
              </w:rPr>
              <w:t>59,5</w:t>
            </w:r>
          </w:p>
        </w:tc>
        <w:tc>
          <w:tcPr>
            <w:tcW w:type="dxa" w:w="576"/>
          </w:tcPr>
          <w:p>
            <w:pPr>
              <w:pStyle w:val="TableParagraph"/>
              <w:spacing w:before="16" w:line="170" w:lineRule="exact"/>
              <w:ind w:left="74" w:right="64"/>
              <w:rPr>
                <w:sz w:val="16"/>
              </w:rPr>
            </w:pPr>
            <w:r>
              <w:rPr>
                <w:spacing w:val="-4"/>
                <w:sz w:val="16"/>
              </w:rPr>
              <w:t>59,1</w:t>
            </w:r>
          </w:p>
        </w:tc>
        <w:tc>
          <w:tcPr>
            <w:tcW w:type="dxa" w:w="486"/>
          </w:tcPr>
          <w:p>
            <w:pPr>
              <w:pStyle w:val="TableParagraph"/>
              <w:spacing w:before="5" w:line="182" w:lineRule="exact"/>
              <w:ind w:left="10"/>
              <w:rPr>
                <w:sz w:val="18"/>
              </w:rPr>
            </w:pPr>
            <w:r>
              <w:rPr>
                <w:spacing w:val="-5"/>
                <w:sz w:val="18"/>
              </w:rPr>
              <w:t>57</w:t>
            </w:r>
          </w:p>
        </w:tc>
        <w:tc>
          <w:tcPr>
            <w:tcW w:type="dxa" w:w="486"/>
          </w:tcPr>
          <w:p>
            <w:pPr>
              <w:pStyle w:val="TableParagraph"/>
              <w:spacing w:before="5" w:line="182" w:lineRule="exact"/>
              <w:ind w:left="10"/>
              <w:rPr>
                <w:sz w:val="18"/>
              </w:rPr>
            </w:pPr>
            <w:r>
              <w:rPr>
                <w:spacing w:val="-5"/>
                <w:sz w:val="18"/>
              </w:rPr>
              <w:t>76</w:t>
            </w:r>
          </w:p>
        </w:tc>
        <w:tc>
          <w:tcPr>
            <w:tcW w:type="dxa" w:w="486"/>
          </w:tcPr>
          <w:p>
            <w:pPr>
              <w:pStyle w:val="TableParagraph"/>
              <w:spacing w:before="5" w:line="182" w:lineRule="exact"/>
              <w:ind w:left="10"/>
              <w:rPr>
                <w:sz w:val="18"/>
              </w:rPr>
            </w:pPr>
            <w:r>
              <w:rPr>
                <w:spacing w:val="-5"/>
                <w:sz w:val="18"/>
              </w:rPr>
              <w:t>39</w:t>
            </w:r>
          </w:p>
        </w:tc>
      </w:tr>
      <w:tr>
        <w:trPr>
          <w:trHeight w:hRule="atLeast" w:val="206"/>
        </w:trPr>
        <w:tc>
          <w:tcPr>
            <w:tcW w:type="dxa" w:w="1438"/>
          </w:tcPr>
          <w:p>
            <w:pPr>
              <w:pStyle w:val="TableParagraph"/>
              <w:spacing w:before="5" w:line="182" w:lineRule="exact"/>
              <w:ind w:left="11" w:right="3"/>
              <w:rPr>
                <w:sz w:val="18"/>
              </w:rPr>
            </w:pPr>
            <w:r>
              <w:rPr>
                <w:spacing w:val="-2"/>
                <w:sz w:val="18"/>
              </w:rPr>
              <w:t>Веховская</w:t>
            </w:r>
          </w:p>
        </w:tc>
        <w:tc>
          <w:tcPr>
            <w:tcW w:type="dxa" w:w="416"/>
          </w:tcPr>
          <w:p>
            <w:pPr>
              <w:pStyle w:val="TableParagraph"/>
              <w:spacing w:before="16" w:line="170" w:lineRule="exact"/>
              <w:rPr>
                <w:sz w:val="16"/>
              </w:rPr>
            </w:pPr>
            <w:r>
              <w:rPr>
                <w:spacing w:val="-5"/>
                <w:sz w:val="16"/>
              </w:rPr>
              <w:t>3,3</w:t>
            </w:r>
          </w:p>
        </w:tc>
        <w:tc>
          <w:tcPr>
            <w:tcW w:type="dxa" w:w="459"/>
          </w:tcPr>
          <w:p>
            <w:pPr>
              <w:pStyle w:val="TableParagraph"/>
              <w:spacing w:before="16" w:line="170" w:lineRule="exact"/>
              <w:rPr>
                <w:sz w:val="16"/>
              </w:rPr>
            </w:pPr>
            <w:r>
              <w:rPr>
                <w:spacing w:val="-5"/>
                <w:sz w:val="16"/>
              </w:rPr>
              <w:t>2,7</w:t>
            </w:r>
          </w:p>
        </w:tc>
        <w:tc>
          <w:tcPr>
            <w:tcW w:type="dxa" w:w="531"/>
          </w:tcPr>
          <w:p>
            <w:pPr>
              <w:pStyle w:val="TableParagraph"/>
              <w:spacing w:before="16" w:line="170" w:lineRule="exact"/>
              <w:ind w:left="10" w:right="1"/>
              <w:rPr>
                <w:sz w:val="16"/>
              </w:rPr>
            </w:pPr>
            <w:r>
              <w:rPr>
                <w:spacing w:val="-5"/>
                <w:sz w:val="16"/>
              </w:rPr>
              <w:t>3,9</w:t>
            </w:r>
          </w:p>
        </w:tc>
        <w:tc>
          <w:tcPr>
            <w:tcW w:type="dxa" w:w="531"/>
          </w:tcPr>
          <w:p>
            <w:pPr>
              <w:pStyle w:val="TableParagraph"/>
              <w:spacing w:before="16" w:line="170" w:lineRule="exact"/>
              <w:ind w:left="10" w:right="1"/>
              <w:rPr>
                <w:sz w:val="16"/>
              </w:rPr>
            </w:pPr>
            <w:r>
              <w:rPr>
                <w:spacing w:val="-10"/>
                <w:sz w:val="16"/>
              </w:rPr>
              <w:t>4</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35,0</w:t>
            </w:r>
          </w:p>
        </w:tc>
        <w:tc>
          <w:tcPr>
            <w:tcW w:type="dxa" w:w="531"/>
          </w:tcPr>
          <w:p>
            <w:pPr>
              <w:pStyle w:val="TableParagraph"/>
              <w:spacing w:before="16" w:line="170" w:lineRule="exact"/>
              <w:ind w:left="10" w:right="1"/>
              <w:rPr>
                <w:sz w:val="16"/>
              </w:rPr>
            </w:pPr>
            <w:r>
              <w:rPr>
                <w:spacing w:val="-4"/>
                <w:sz w:val="16"/>
              </w:rPr>
              <w:t>32,6</w:t>
            </w:r>
          </w:p>
        </w:tc>
        <w:tc>
          <w:tcPr>
            <w:tcW w:type="dxa" w:w="531"/>
          </w:tcPr>
          <w:p>
            <w:pPr>
              <w:pStyle w:val="TableParagraph"/>
              <w:spacing w:before="16" w:line="170" w:lineRule="exact"/>
              <w:ind w:left="10" w:right="1"/>
              <w:rPr>
                <w:sz w:val="16"/>
              </w:rPr>
            </w:pPr>
            <w:r>
              <w:rPr>
                <w:spacing w:val="-4"/>
                <w:sz w:val="16"/>
              </w:rPr>
              <w:t>22,4</w:t>
            </w:r>
          </w:p>
        </w:tc>
        <w:tc>
          <w:tcPr>
            <w:tcW w:type="dxa" w:w="531"/>
          </w:tcPr>
          <w:p>
            <w:pPr>
              <w:pStyle w:val="TableParagraph"/>
              <w:spacing w:before="16" w:line="170" w:lineRule="exact"/>
              <w:ind w:left="10" w:right="1"/>
              <w:rPr>
                <w:sz w:val="16"/>
              </w:rPr>
            </w:pPr>
            <w:r>
              <w:rPr>
                <w:spacing w:val="-4"/>
                <w:sz w:val="16"/>
              </w:rPr>
              <w:t>15,0</w:t>
            </w:r>
          </w:p>
        </w:tc>
        <w:tc>
          <w:tcPr>
            <w:tcW w:type="dxa" w:w="531"/>
          </w:tcPr>
          <w:p>
            <w:pPr>
              <w:pStyle w:val="TableParagraph"/>
              <w:spacing w:before="16" w:line="170" w:lineRule="exact"/>
              <w:ind w:left="10"/>
              <w:rPr>
                <w:sz w:val="16"/>
              </w:rPr>
            </w:pPr>
            <w:r>
              <w:rPr>
                <w:spacing w:val="-4"/>
                <w:sz w:val="16"/>
              </w:rPr>
              <w:t>18,8</w:t>
            </w:r>
          </w:p>
        </w:tc>
        <w:tc>
          <w:tcPr>
            <w:tcW w:type="dxa" w:w="531"/>
          </w:tcPr>
          <w:p>
            <w:pPr>
              <w:pStyle w:val="TableParagraph"/>
              <w:spacing w:before="16" w:line="170" w:lineRule="exact"/>
              <w:ind w:left="10"/>
              <w:rPr>
                <w:sz w:val="16"/>
              </w:rPr>
            </w:pPr>
            <w:r>
              <w:rPr>
                <w:spacing w:val="-4"/>
                <w:sz w:val="16"/>
              </w:rPr>
              <w:t>10,8</w:t>
            </w:r>
          </w:p>
        </w:tc>
        <w:tc>
          <w:tcPr>
            <w:tcW w:type="dxa" w:w="531"/>
          </w:tcPr>
          <w:p>
            <w:pPr>
              <w:pStyle w:val="TableParagraph"/>
              <w:spacing w:before="5" w:line="182" w:lineRule="exact"/>
              <w:ind w:left="10"/>
              <w:rPr>
                <w:sz w:val="18"/>
              </w:rPr>
            </w:pPr>
            <w:r>
              <w:rPr>
                <w:spacing w:val="-5"/>
                <w:sz w:val="18"/>
              </w:rPr>
              <w:t>20</w:t>
            </w:r>
          </w:p>
        </w:tc>
        <w:tc>
          <w:tcPr>
            <w:tcW w:type="dxa" w:w="531"/>
          </w:tcPr>
          <w:p>
            <w:pPr>
              <w:pStyle w:val="TableParagraph"/>
              <w:spacing w:before="5" w:line="182" w:lineRule="exact"/>
              <w:ind w:left="10"/>
              <w:rPr>
                <w:sz w:val="18"/>
              </w:rPr>
            </w:pPr>
            <w:r>
              <w:rPr>
                <w:spacing w:val="-5"/>
                <w:sz w:val="18"/>
              </w:rPr>
              <w:t>15</w:t>
            </w:r>
          </w:p>
        </w:tc>
        <w:tc>
          <w:tcPr>
            <w:tcW w:type="dxa" w:w="531"/>
          </w:tcPr>
          <w:p>
            <w:pPr>
              <w:pStyle w:val="TableParagraph"/>
              <w:spacing w:before="5" w:line="182" w:lineRule="exact"/>
              <w:ind w:left="10"/>
              <w:rPr>
                <w:sz w:val="18"/>
              </w:rPr>
            </w:pPr>
            <w:r>
              <w:rPr>
                <w:spacing w:val="-5"/>
                <w:sz w:val="18"/>
              </w:rPr>
              <w:t>36</w:t>
            </w:r>
          </w:p>
        </w:tc>
        <w:tc>
          <w:tcPr>
            <w:tcW w:type="dxa" w:w="589"/>
          </w:tcPr>
          <w:p>
            <w:pPr>
              <w:pStyle w:val="TableParagraph"/>
              <w:spacing w:before="5" w:line="182" w:lineRule="exact"/>
              <w:ind w:left="10"/>
              <w:rPr>
                <w:sz w:val="18"/>
              </w:rPr>
            </w:pPr>
            <w:r>
              <w:rPr>
                <w:spacing w:val="-5"/>
                <w:sz w:val="18"/>
              </w:rPr>
              <w:t>23</w:t>
            </w:r>
          </w:p>
        </w:tc>
        <w:tc>
          <w:tcPr>
            <w:tcW w:type="dxa" w:w="531"/>
          </w:tcPr>
          <w:p>
            <w:pPr>
              <w:pStyle w:val="TableParagraph"/>
              <w:spacing w:before="5" w:line="182" w:lineRule="exact"/>
              <w:ind w:left="10"/>
              <w:rPr>
                <w:sz w:val="18"/>
              </w:rPr>
            </w:pPr>
            <w:r>
              <w:rPr>
                <w:spacing w:val="-5"/>
                <w:sz w:val="18"/>
              </w:rPr>
              <w:t>17</w:t>
            </w:r>
          </w:p>
        </w:tc>
        <w:tc>
          <w:tcPr>
            <w:tcW w:type="dxa" w:w="556"/>
          </w:tcPr>
          <w:p>
            <w:pPr>
              <w:pStyle w:val="TableParagraph"/>
              <w:spacing w:before="5" w:line="182" w:lineRule="exact"/>
              <w:ind w:left="10"/>
              <w:rPr>
                <w:sz w:val="18"/>
              </w:rPr>
            </w:pPr>
            <w:r>
              <w:rPr>
                <w:spacing w:val="-5"/>
                <w:sz w:val="18"/>
              </w:rPr>
              <w:t>31</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4"/>
                <w:sz w:val="16"/>
              </w:rPr>
              <w:t>65,2</w:t>
            </w:r>
          </w:p>
        </w:tc>
        <w:tc>
          <w:tcPr>
            <w:tcW w:type="dxa" w:w="531"/>
          </w:tcPr>
          <w:p>
            <w:pPr>
              <w:pStyle w:val="TableParagraph"/>
              <w:spacing w:before="16" w:line="170" w:lineRule="exact"/>
              <w:ind w:left="10"/>
              <w:rPr>
                <w:sz w:val="16"/>
              </w:rPr>
            </w:pPr>
            <w:r>
              <w:rPr>
                <w:spacing w:val="-4"/>
                <w:sz w:val="16"/>
              </w:rPr>
              <w:t>54,1</w:t>
            </w:r>
          </w:p>
        </w:tc>
        <w:tc>
          <w:tcPr>
            <w:tcW w:type="dxa" w:w="576"/>
          </w:tcPr>
          <w:p>
            <w:pPr>
              <w:pStyle w:val="TableParagraph"/>
              <w:spacing w:before="16" w:line="170" w:lineRule="exact"/>
              <w:ind w:left="74" w:right="64"/>
              <w:rPr>
                <w:sz w:val="16"/>
              </w:rPr>
            </w:pPr>
            <w:r>
              <w:rPr>
                <w:spacing w:val="-4"/>
                <w:sz w:val="16"/>
              </w:rPr>
              <w:t>58,7</w:t>
            </w:r>
          </w:p>
        </w:tc>
        <w:tc>
          <w:tcPr>
            <w:tcW w:type="dxa" w:w="486"/>
          </w:tcPr>
          <w:p>
            <w:pPr>
              <w:pStyle w:val="TableParagraph"/>
              <w:spacing w:before="5" w:line="182" w:lineRule="exact"/>
              <w:ind w:left="10"/>
              <w:rPr>
                <w:sz w:val="18"/>
              </w:rPr>
            </w:pPr>
            <w:r>
              <w:rPr>
                <w:spacing w:val="-5"/>
                <w:sz w:val="18"/>
              </w:rPr>
              <w:t>51</w:t>
            </w:r>
          </w:p>
        </w:tc>
        <w:tc>
          <w:tcPr>
            <w:tcW w:type="dxa" w:w="486"/>
          </w:tcPr>
          <w:p>
            <w:pPr>
              <w:pStyle w:val="TableParagraph"/>
              <w:spacing w:before="5" w:line="182" w:lineRule="exact"/>
              <w:ind w:left="10"/>
              <w:rPr>
                <w:sz w:val="18"/>
              </w:rPr>
            </w:pPr>
            <w:r>
              <w:rPr>
                <w:spacing w:val="-5"/>
                <w:sz w:val="18"/>
              </w:rPr>
              <w:t>126</w:t>
            </w:r>
          </w:p>
        </w:tc>
        <w:tc>
          <w:tcPr>
            <w:tcW w:type="dxa" w:w="486"/>
          </w:tcPr>
          <w:p>
            <w:pPr>
              <w:pStyle w:val="TableParagraph"/>
              <w:spacing w:before="5" w:line="182" w:lineRule="exact"/>
              <w:ind w:left="10"/>
              <w:rPr>
                <w:sz w:val="18"/>
              </w:rPr>
            </w:pPr>
            <w:r>
              <w:rPr>
                <w:spacing w:val="-5"/>
                <w:sz w:val="18"/>
              </w:rPr>
              <w:t>83</w:t>
            </w:r>
          </w:p>
        </w:tc>
      </w:tr>
      <w:tr>
        <w:trPr>
          <w:trHeight w:hRule="atLeast" w:val="206"/>
        </w:trPr>
        <w:tc>
          <w:tcPr>
            <w:tcW w:type="dxa" w:w="1438"/>
          </w:tcPr>
          <w:p>
            <w:pPr>
              <w:pStyle w:val="TableParagraph"/>
              <w:spacing w:before="5" w:line="182" w:lineRule="exact"/>
              <w:ind w:left="11" w:right="2"/>
              <w:rPr>
                <w:sz w:val="18"/>
              </w:rPr>
            </w:pPr>
            <w:r>
              <w:rPr>
                <w:spacing w:val="-2"/>
                <w:sz w:val="18"/>
              </w:rPr>
              <w:t>Сакура</w:t>
            </w:r>
          </w:p>
        </w:tc>
        <w:tc>
          <w:tcPr>
            <w:tcW w:type="dxa" w:w="416"/>
          </w:tcPr>
          <w:p>
            <w:pPr>
              <w:pStyle w:val="TableParagraph"/>
              <w:ind w:left="0"/>
              <w:jc w:val="left"/>
              <w:rPr>
                <w:sz w:val="14"/>
              </w:rPr>
            </w:pPr>
          </w:p>
        </w:tc>
        <w:tc>
          <w:tcPr>
            <w:tcW w:type="dxa" w:w="459"/>
          </w:tcPr>
          <w:p>
            <w:pPr>
              <w:pStyle w:val="TableParagraph"/>
              <w:spacing w:before="28" w:line="159" w:lineRule="exact"/>
              <w:rPr>
                <w:sz w:val="16"/>
              </w:rPr>
            </w:pPr>
            <w:r>
              <w:rPr>
                <w:spacing w:val="-5"/>
                <w:sz w:val="16"/>
              </w:rPr>
              <w:t>2,6</w:t>
            </w:r>
          </w:p>
        </w:tc>
        <w:tc>
          <w:tcPr>
            <w:tcW w:type="dxa" w:w="531"/>
          </w:tcPr>
          <w:p>
            <w:pPr>
              <w:pStyle w:val="TableParagraph"/>
              <w:spacing w:before="16" w:line="170" w:lineRule="exact"/>
              <w:ind w:left="10" w:right="1"/>
              <w:rPr>
                <w:sz w:val="16"/>
              </w:rPr>
            </w:pPr>
            <w:r>
              <w:rPr>
                <w:spacing w:val="-5"/>
                <w:sz w:val="16"/>
              </w:rPr>
              <w:t>2,3</w:t>
            </w:r>
          </w:p>
        </w:tc>
        <w:tc>
          <w:tcPr>
            <w:tcW w:type="dxa" w:w="531"/>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4"/>
                <w:sz w:val="16"/>
              </w:rPr>
              <w:t>26,4</w:t>
            </w:r>
          </w:p>
        </w:tc>
        <w:tc>
          <w:tcPr>
            <w:tcW w:type="dxa" w:w="531"/>
          </w:tcPr>
          <w:p>
            <w:pPr>
              <w:pStyle w:val="TableParagraph"/>
              <w:spacing w:before="16" w:line="170" w:lineRule="exact"/>
              <w:ind w:left="10" w:right="1"/>
              <w:rPr>
                <w:sz w:val="16"/>
              </w:rPr>
            </w:pPr>
            <w:r>
              <w:rPr>
                <w:spacing w:val="-4"/>
                <w:sz w:val="16"/>
              </w:rPr>
              <w:t>23,5</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4"/>
                <w:sz w:val="16"/>
              </w:rPr>
              <w:t>17,0</w:t>
            </w:r>
          </w:p>
        </w:tc>
        <w:tc>
          <w:tcPr>
            <w:tcW w:type="dxa" w:w="531"/>
          </w:tcPr>
          <w:p>
            <w:pPr>
              <w:pStyle w:val="TableParagraph"/>
              <w:spacing w:before="16" w:line="170" w:lineRule="exact"/>
              <w:ind w:left="10"/>
              <w:rPr>
                <w:sz w:val="16"/>
              </w:rPr>
            </w:pPr>
            <w:r>
              <w:rPr>
                <w:spacing w:val="-4"/>
                <w:sz w:val="16"/>
              </w:rPr>
              <w:t>11,7</w:t>
            </w:r>
          </w:p>
        </w:tc>
        <w:tc>
          <w:tcPr>
            <w:tcW w:type="dxa" w:w="531"/>
          </w:tcPr>
          <w:p>
            <w:pPr>
              <w:pStyle w:val="TableParagraph"/>
              <w:ind w:left="0"/>
              <w:jc w:val="left"/>
              <w:rPr>
                <w:sz w:val="14"/>
              </w:rPr>
            </w:pPr>
          </w:p>
        </w:tc>
        <w:tc>
          <w:tcPr>
            <w:tcW w:type="dxa" w:w="531"/>
          </w:tcPr>
          <w:p>
            <w:pPr>
              <w:pStyle w:val="TableParagraph"/>
              <w:spacing w:before="5" w:line="182" w:lineRule="exact"/>
              <w:ind w:left="10"/>
              <w:rPr>
                <w:sz w:val="18"/>
              </w:rPr>
            </w:pPr>
            <w:r>
              <w:rPr>
                <w:spacing w:val="-4"/>
                <w:sz w:val="18"/>
              </w:rPr>
              <w:t>18,2</w:t>
            </w:r>
          </w:p>
        </w:tc>
        <w:tc>
          <w:tcPr>
            <w:tcW w:type="dxa" w:w="531"/>
          </w:tcPr>
          <w:p>
            <w:pPr>
              <w:pStyle w:val="TableParagraph"/>
              <w:spacing w:before="5" w:line="182" w:lineRule="exact"/>
              <w:ind w:left="10"/>
              <w:rPr>
                <w:sz w:val="18"/>
              </w:rPr>
            </w:pPr>
            <w:r>
              <w:rPr>
                <w:spacing w:val="-4"/>
                <w:sz w:val="18"/>
              </w:rPr>
              <w:t>13,4</w:t>
            </w:r>
          </w:p>
        </w:tc>
        <w:tc>
          <w:tcPr>
            <w:tcW w:type="dxa" w:w="589"/>
          </w:tcPr>
          <w:p>
            <w:pPr>
              <w:pStyle w:val="TableParagraph"/>
              <w:ind w:left="0"/>
              <w:jc w:val="left"/>
              <w:rPr>
                <w:sz w:val="14"/>
              </w:rPr>
            </w:pPr>
          </w:p>
        </w:tc>
        <w:tc>
          <w:tcPr>
            <w:tcW w:type="dxa" w:w="531"/>
          </w:tcPr>
          <w:p>
            <w:pPr>
              <w:pStyle w:val="TableParagraph"/>
              <w:spacing w:before="5" w:line="182" w:lineRule="exact"/>
              <w:ind w:left="10"/>
              <w:rPr>
                <w:sz w:val="18"/>
              </w:rPr>
            </w:pPr>
            <w:r>
              <w:rPr>
                <w:spacing w:val="-5"/>
                <w:sz w:val="18"/>
              </w:rPr>
              <w:t>18</w:t>
            </w:r>
          </w:p>
        </w:tc>
        <w:tc>
          <w:tcPr>
            <w:tcW w:type="dxa" w:w="556"/>
          </w:tcPr>
          <w:p>
            <w:pPr>
              <w:pStyle w:val="TableParagraph"/>
              <w:spacing w:before="5" w:line="182" w:lineRule="exact"/>
              <w:ind w:left="10"/>
              <w:rPr>
                <w:sz w:val="18"/>
              </w:rPr>
            </w:pPr>
            <w:r>
              <w:rPr>
                <w:spacing w:val="-4"/>
                <w:sz w:val="18"/>
              </w:rPr>
              <w:t>14,8</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4"/>
                <w:sz w:val="16"/>
              </w:rPr>
              <w:t>52,8</w:t>
            </w:r>
          </w:p>
        </w:tc>
        <w:tc>
          <w:tcPr>
            <w:tcW w:type="dxa" w:w="576"/>
          </w:tcPr>
          <w:p>
            <w:pPr>
              <w:pStyle w:val="TableParagraph"/>
              <w:spacing w:before="16" w:line="170" w:lineRule="exact"/>
              <w:ind w:left="74" w:right="64"/>
              <w:rPr>
                <w:sz w:val="16"/>
              </w:rPr>
            </w:pPr>
            <w:r>
              <w:rPr>
                <w:spacing w:val="-4"/>
                <w:sz w:val="16"/>
              </w:rPr>
              <w:t>66,6</w:t>
            </w:r>
          </w:p>
        </w:tc>
        <w:tc>
          <w:tcPr>
            <w:tcW w:type="dxa" w:w="486"/>
          </w:tcPr>
          <w:p>
            <w:pPr>
              <w:pStyle w:val="TableParagraph"/>
              <w:ind w:left="0"/>
              <w:jc w:val="left"/>
              <w:rPr>
                <w:sz w:val="14"/>
              </w:rPr>
            </w:pPr>
          </w:p>
        </w:tc>
        <w:tc>
          <w:tcPr>
            <w:tcW w:type="dxa" w:w="486"/>
          </w:tcPr>
          <w:p>
            <w:pPr>
              <w:pStyle w:val="TableParagraph"/>
              <w:spacing w:before="5" w:line="182" w:lineRule="exact"/>
              <w:ind w:left="10"/>
              <w:rPr>
                <w:sz w:val="18"/>
              </w:rPr>
            </w:pPr>
            <w:r>
              <w:rPr>
                <w:spacing w:val="-5"/>
                <w:sz w:val="18"/>
              </w:rPr>
              <w:t>127</w:t>
            </w:r>
          </w:p>
        </w:tc>
        <w:tc>
          <w:tcPr>
            <w:tcW w:type="dxa" w:w="486"/>
          </w:tcPr>
          <w:p>
            <w:pPr>
              <w:pStyle w:val="TableParagraph"/>
              <w:spacing w:before="5" w:line="182" w:lineRule="exact"/>
              <w:ind w:left="10"/>
              <w:rPr>
                <w:sz w:val="18"/>
              </w:rPr>
            </w:pPr>
            <w:r>
              <w:rPr>
                <w:spacing w:val="-5"/>
                <w:sz w:val="18"/>
              </w:rPr>
              <w:t>110</w:t>
            </w:r>
          </w:p>
        </w:tc>
      </w:tr>
      <w:tr>
        <w:trPr>
          <w:trHeight w:hRule="atLeast" w:val="206"/>
        </w:trPr>
        <w:tc>
          <w:tcPr>
            <w:tcW w:type="dxa" w:w="1438"/>
          </w:tcPr>
          <w:p>
            <w:pPr>
              <w:pStyle w:val="TableParagraph"/>
              <w:spacing w:before="5" w:line="182" w:lineRule="exact"/>
              <w:ind w:left="11" w:right="2"/>
              <w:rPr>
                <w:sz w:val="18"/>
              </w:rPr>
            </w:pPr>
            <w:r>
              <w:rPr>
                <w:sz w:val="18"/>
              </w:rPr>
              <w:t>PI </w:t>
            </w:r>
            <w:r>
              <w:rPr>
                <w:spacing w:val="-2"/>
                <w:sz w:val="18"/>
              </w:rPr>
              <w:t>468898</w:t>
            </w:r>
          </w:p>
        </w:tc>
        <w:tc>
          <w:tcPr>
            <w:tcW w:type="dxa" w:w="416"/>
          </w:tcPr>
          <w:p>
            <w:pPr>
              <w:pStyle w:val="TableParagraph"/>
              <w:spacing w:before="16" w:line="170" w:lineRule="exact"/>
              <w:rPr>
                <w:sz w:val="16"/>
              </w:rPr>
            </w:pPr>
            <w:r>
              <w:rPr>
                <w:spacing w:val="-5"/>
                <w:sz w:val="16"/>
              </w:rPr>
              <w:t>1,7</w:t>
            </w:r>
          </w:p>
        </w:tc>
        <w:tc>
          <w:tcPr>
            <w:tcW w:type="dxa" w:w="459"/>
          </w:tcPr>
          <w:p>
            <w:pPr>
              <w:pStyle w:val="TableParagraph"/>
              <w:spacing w:before="16" w:line="170" w:lineRule="exact"/>
              <w:rPr>
                <w:sz w:val="16"/>
              </w:rPr>
            </w:pPr>
            <w:r>
              <w:rPr>
                <w:spacing w:val="-5"/>
                <w:sz w:val="16"/>
              </w:rPr>
              <w:t>1,3</w:t>
            </w:r>
          </w:p>
        </w:tc>
        <w:tc>
          <w:tcPr>
            <w:tcW w:type="dxa" w:w="531"/>
          </w:tcPr>
          <w:p>
            <w:pPr>
              <w:pStyle w:val="TableParagraph"/>
              <w:spacing w:before="16" w:line="170" w:lineRule="exact"/>
              <w:ind w:left="10" w:right="1"/>
              <w:rPr>
                <w:sz w:val="16"/>
              </w:rPr>
            </w:pPr>
            <w:r>
              <w:rPr>
                <w:spacing w:val="-5"/>
                <w:sz w:val="16"/>
              </w:rPr>
              <w:t>2,0</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1</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28" w:line="159" w:lineRule="exact"/>
              <w:ind w:left="10" w:right="1"/>
              <w:rPr>
                <w:sz w:val="16"/>
              </w:rPr>
            </w:pPr>
            <w:r>
              <w:rPr>
                <w:spacing w:val="-4"/>
                <w:sz w:val="16"/>
              </w:rPr>
              <w:t>21,6</w:t>
            </w:r>
          </w:p>
        </w:tc>
        <w:tc>
          <w:tcPr>
            <w:tcW w:type="dxa" w:w="531"/>
          </w:tcPr>
          <w:p>
            <w:pPr>
              <w:pStyle w:val="TableParagraph"/>
              <w:spacing w:before="16" w:line="170" w:lineRule="exact"/>
              <w:ind w:left="10" w:right="1"/>
              <w:rPr>
                <w:sz w:val="16"/>
              </w:rPr>
            </w:pPr>
            <w:r>
              <w:rPr>
                <w:spacing w:val="-4"/>
                <w:sz w:val="16"/>
              </w:rPr>
              <w:t>17,6</w:t>
            </w:r>
          </w:p>
        </w:tc>
        <w:tc>
          <w:tcPr>
            <w:tcW w:type="dxa" w:w="531"/>
          </w:tcPr>
          <w:p>
            <w:pPr>
              <w:pStyle w:val="TableParagraph"/>
              <w:spacing w:before="16" w:line="170" w:lineRule="exact"/>
              <w:ind w:left="10" w:right="1"/>
              <w:rPr>
                <w:sz w:val="16"/>
              </w:rPr>
            </w:pPr>
            <w:r>
              <w:rPr>
                <w:spacing w:val="-5"/>
                <w:sz w:val="16"/>
              </w:rPr>
              <w:t>8,5</w:t>
            </w:r>
          </w:p>
        </w:tc>
        <w:tc>
          <w:tcPr>
            <w:tcW w:type="dxa" w:w="531"/>
          </w:tcPr>
          <w:p>
            <w:pPr>
              <w:pStyle w:val="TableParagraph"/>
              <w:spacing w:before="16" w:line="170" w:lineRule="exact"/>
              <w:ind w:left="10"/>
              <w:rPr>
                <w:sz w:val="16"/>
              </w:rPr>
            </w:pPr>
            <w:r>
              <w:rPr>
                <w:spacing w:val="-4"/>
                <w:sz w:val="16"/>
              </w:rPr>
              <w:t>12,8</w:t>
            </w:r>
          </w:p>
        </w:tc>
        <w:tc>
          <w:tcPr>
            <w:tcW w:type="dxa" w:w="531"/>
          </w:tcPr>
          <w:p>
            <w:pPr>
              <w:pStyle w:val="TableParagraph"/>
              <w:spacing w:before="16" w:line="170" w:lineRule="exact"/>
              <w:ind w:left="10"/>
              <w:rPr>
                <w:sz w:val="16"/>
              </w:rPr>
            </w:pPr>
            <w:r>
              <w:rPr>
                <w:spacing w:val="-5"/>
                <w:sz w:val="16"/>
              </w:rPr>
              <w:t>7,7</w:t>
            </w:r>
          </w:p>
        </w:tc>
        <w:tc>
          <w:tcPr>
            <w:tcW w:type="dxa" w:w="531"/>
          </w:tcPr>
          <w:p>
            <w:pPr>
              <w:pStyle w:val="TableParagraph"/>
              <w:spacing w:before="5" w:line="182" w:lineRule="exact"/>
              <w:ind w:left="10"/>
              <w:rPr>
                <w:sz w:val="18"/>
              </w:rPr>
            </w:pPr>
            <w:r>
              <w:rPr>
                <w:spacing w:val="-5"/>
                <w:sz w:val="18"/>
              </w:rPr>
              <w:t>16</w:t>
            </w:r>
          </w:p>
        </w:tc>
        <w:tc>
          <w:tcPr>
            <w:tcW w:type="dxa" w:w="531"/>
          </w:tcPr>
          <w:p>
            <w:pPr>
              <w:pStyle w:val="TableParagraph"/>
              <w:spacing w:before="5" w:line="182" w:lineRule="exact"/>
              <w:ind w:left="10"/>
              <w:rPr>
                <w:sz w:val="18"/>
              </w:rPr>
            </w:pPr>
            <w:r>
              <w:rPr>
                <w:spacing w:val="-5"/>
                <w:sz w:val="18"/>
              </w:rPr>
              <w:t>13</w:t>
            </w:r>
          </w:p>
        </w:tc>
        <w:tc>
          <w:tcPr>
            <w:tcW w:type="dxa" w:w="531"/>
          </w:tcPr>
          <w:p>
            <w:pPr>
              <w:pStyle w:val="TableParagraph"/>
              <w:spacing w:before="5" w:line="182" w:lineRule="exact"/>
              <w:ind w:left="10"/>
              <w:rPr>
                <w:sz w:val="18"/>
              </w:rPr>
            </w:pPr>
            <w:r>
              <w:rPr>
                <w:spacing w:val="-4"/>
                <w:sz w:val="18"/>
              </w:rPr>
              <w:t>16,2</w:t>
            </w:r>
          </w:p>
        </w:tc>
        <w:tc>
          <w:tcPr>
            <w:tcW w:type="dxa" w:w="589"/>
          </w:tcPr>
          <w:p>
            <w:pPr>
              <w:pStyle w:val="TableParagraph"/>
              <w:spacing w:before="5" w:line="182" w:lineRule="exact"/>
              <w:ind w:left="10"/>
              <w:rPr>
                <w:sz w:val="18"/>
              </w:rPr>
            </w:pPr>
            <w:r>
              <w:rPr>
                <w:spacing w:val="-5"/>
                <w:sz w:val="18"/>
              </w:rPr>
              <w:t>15</w:t>
            </w:r>
          </w:p>
        </w:tc>
        <w:tc>
          <w:tcPr>
            <w:tcW w:type="dxa" w:w="531"/>
          </w:tcPr>
          <w:p>
            <w:pPr>
              <w:pStyle w:val="TableParagraph"/>
              <w:spacing w:before="5" w:line="182" w:lineRule="exact"/>
              <w:ind w:left="10"/>
              <w:rPr>
                <w:sz w:val="18"/>
              </w:rPr>
            </w:pPr>
            <w:r>
              <w:rPr>
                <w:spacing w:val="-5"/>
                <w:sz w:val="18"/>
              </w:rPr>
              <w:t>13</w:t>
            </w:r>
          </w:p>
        </w:tc>
        <w:tc>
          <w:tcPr>
            <w:tcW w:type="dxa" w:w="556"/>
          </w:tcPr>
          <w:p>
            <w:pPr>
              <w:pStyle w:val="TableParagraph"/>
              <w:spacing w:before="5" w:line="182" w:lineRule="exact"/>
              <w:ind w:left="10"/>
              <w:rPr>
                <w:sz w:val="18"/>
              </w:rPr>
            </w:pPr>
            <w:r>
              <w:rPr>
                <w:spacing w:val="-5"/>
                <w:sz w:val="18"/>
              </w:rPr>
              <w:t>18</w:t>
            </w:r>
          </w:p>
        </w:tc>
        <w:tc>
          <w:tcPr>
            <w:tcW w:type="dxa" w:w="531"/>
          </w:tcPr>
          <w:p>
            <w:pPr>
              <w:pStyle w:val="TableParagraph"/>
              <w:spacing w:before="16" w:line="170" w:lineRule="exact"/>
              <w:ind w:left="10"/>
              <w:rPr>
                <w:sz w:val="16"/>
              </w:rPr>
            </w:pPr>
            <w:r>
              <w:rPr>
                <w:spacing w:val="-5"/>
                <w:sz w:val="16"/>
              </w:rPr>
              <w:t>0,8</w:t>
            </w:r>
          </w:p>
        </w:tc>
        <w:tc>
          <w:tcPr>
            <w:tcW w:type="dxa" w:w="531"/>
          </w:tcPr>
          <w:p>
            <w:pPr>
              <w:pStyle w:val="TableParagraph"/>
              <w:spacing w:before="16" w:line="170" w:lineRule="exact"/>
              <w:ind w:left="10"/>
              <w:rPr>
                <w:sz w:val="16"/>
              </w:rPr>
            </w:pPr>
            <w:r>
              <w:rPr>
                <w:spacing w:val="-5"/>
                <w:sz w:val="16"/>
              </w:rPr>
              <w:t>0,7</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4"/>
                <w:sz w:val="16"/>
              </w:rPr>
              <w:t>53,3</w:t>
            </w:r>
          </w:p>
        </w:tc>
        <w:tc>
          <w:tcPr>
            <w:tcW w:type="dxa" w:w="531"/>
          </w:tcPr>
          <w:p>
            <w:pPr>
              <w:pStyle w:val="TableParagraph"/>
              <w:spacing w:before="16" w:line="170" w:lineRule="exact"/>
              <w:ind w:left="10"/>
              <w:rPr>
                <w:sz w:val="16"/>
              </w:rPr>
            </w:pPr>
            <w:r>
              <w:rPr>
                <w:spacing w:val="-4"/>
                <w:sz w:val="16"/>
              </w:rPr>
              <w:t>55,4</w:t>
            </w:r>
          </w:p>
        </w:tc>
        <w:tc>
          <w:tcPr>
            <w:tcW w:type="dxa" w:w="576"/>
          </w:tcPr>
          <w:p>
            <w:pPr>
              <w:pStyle w:val="TableParagraph"/>
              <w:spacing w:before="16" w:line="170" w:lineRule="exact"/>
              <w:ind w:left="74" w:right="64"/>
              <w:rPr>
                <w:sz w:val="16"/>
              </w:rPr>
            </w:pPr>
            <w:r>
              <w:rPr>
                <w:spacing w:val="-4"/>
                <w:sz w:val="16"/>
              </w:rPr>
              <w:t>51,7</w:t>
            </w:r>
          </w:p>
        </w:tc>
        <w:tc>
          <w:tcPr>
            <w:tcW w:type="dxa" w:w="486"/>
          </w:tcPr>
          <w:p>
            <w:pPr>
              <w:pStyle w:val="TableParagraph"/>
              <w:spacing w:before="5" w:line="182" w:lineRule="exact"/>
              <w:ind w:left="10"/>
              <w:rPr>
                <w:sz w:val="18"/>
              </w:rPr>
            </w:pPr>
            <w:r>
              <w:rPr>
                <w:spacing w:val="-5"/>
                <w:sz w:val="18"/>
              </w:rPr>
              <w:t>23</w:t>
            </w:r>
          </w:p>
        </w:tc>
        <w:tc>
          <w:tcPr>
            <w:tcW w:type="dxa" w:w="486"/>
          </w:tcPr>
          <w:p>
            <w:pPr>
              <w:pStyle w:val="TableParagraph"/>
              <w:spacing w:before="5" w:line="182" w:lineRule="exact"/>
              <w:ind w:left="10"/>
              <w:rPr>
                <w:sz w:val="18"/>
              </w:rPr>
            </w:pPr>
            <w:r>
              <w:rPr>
                <w:spacing w:val="-5"/>
                <w:sz w:val="18"/>
              </w:rPr>
              <w:t>137</w:t>
            </w:r>
          </w:p>
        </w:tc>
        <w:tc>
          <w:tcPr>
            <w:tcW w:type="dxa" w:w="486"/>
          </w:tcPr>
          <w:p>
            <w:pPr>
              <w:pStyle w:val="TableParagraph"/>
              <w:spacing w:before="5" w:line="182" w:lineRule="exact"/>
              <w:ind w:left="10"/>
              <w:rPr>
                <w:sz w:val="18"/>
              </w:rPr>
            </w:pPr>
            <w:r>
              <w:rPr>
                <w:spacing w:val="-5"/>
                <w:sz w:val="18"/>
              </w:rPr>
              <w:t>74</w:t>
            </w:r>
          </w:p>
        </w:tc>
      </w:tr>
      <w:tr>
        <w:trPr>
          <w:trHeight w:hRule="atLeast" w:val="206"/>
        </w:trPr>
        <w:tc>
          <w:tcPr>
            <w:tcW w:type="dxa" w:w="1438"/>
          </w:tcPr>
          <w:p>
            <w:pPr>
              <w:pStyle w:val="TableParagraph"/>
              <w:spacing w:before="5" w:line="182" w:lineRule="exact"/>
              <w:ind w:left="11" w:right="2"/>
              <w:rPr>
                <w:sz w:val="18"/>
              </w:rPr>
            </w:pPr>
            <w:r>
              <w:rPr>
                <w:sz w:val="18"/>
              </w:rPr>
              <w:t>PI </w:t>
            </w:r>
            <w:r>
              <w:rPr>
                <w:spacing w:val="-2"/>
                <w:sz w:val="18"/>
              </w:rPr>
              <w:t>451764</w:t>
            </w:r>
          </w:p>
        </w:tc>
        <w:tc>
          <w:tcPr>
            <w:tcW w:type="dxa" w:w="416"/>
          </w:tcPr>
          <w:p>
            <w:pPr>
              <w:pStyle w:val="TableParagraph"/>
              <w:spacing w:before="16" w:line="170" w:lineRule="exact"/>
              <w:rPr>
                <w:sz w:val="16"/>
              </w:rPr>
            </w:pPr>
            <w:r>
              <w:rPr>
                <w:spacing w:val="-5"/>
                <w:sz w:val="16"/>
              </w:rPr>
              <w:t>2,5</w:t>
            </w:r>
          </w:p>
        </w:tc>
        <w:tc>
          <w:tcPr>
            <w:tcW w:type="dxa" w:w="459"/>
          </w:tcPr>
          <w:p>
            <w:pPr>
              <w:pStyle w:val="TableParagraph"/>
              <w:spacing w:before="16" w:line="170" w:lineRule="exact"/>
              <w:rPr>
                <w:sz w:val="16"/>
              </w:rPr>
            </w:pPr>
            <w:r>
              <w:rPr>
                <w:spacing w:val="-5"/>
                <w:sz w:val="16"/>
              </w:rPr>
              <w:t>3,8</w:t>
            </w:r>
          </w:p>
        </w:tc>
        <w:tc>
          <w:tcPr>
            <w:tcW w:type="dxa" w:w="531"/>
          </w:tcPr>
          <w:p>
            <w:pPr>
              <w:pStyle w:val="TableParagraph"/>
              <w:spacing w:before="16" w:line="170" w:lineRule="exact"/>
              <w:ind w:left="10" w:right="1"/>
              <w:rPr>
                <w:sz w:val="16"/>
              </w:rPr>
            </w:pPr>
            <w:r>
              <w:rPr>
                <w:spacing w:val="-5"/>
                <w:sz w:val="16"/>
              </w:rPr>
              <w:t>4,7</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1</w:t>
            </w:r>
          </w:p>
        </w:tc>
        <w:tc>
          <w:tcPr>
            <w:tcW w:type="dxa" w:w="531"/>
          </w:tcPr>
          <w:p>
            <w:pPr>
              <w:pStyle w:val="TableParagraph"/>
              <w:spacing w:before="16" w:line="170" w:lineRule="exact"/>
              <w:ind w:left="10" w:right="1"/>
              <w:rPr>
                <w:sz w:val="16"/>
              </w:rPr>
            </w:pPr>
            <w:r>
              <w:rPr>
                <w:spacing w:val="-4"/>
                <w:sz w:val="16"/>
              </w:rPr>
              <w:t>34,0</w:t>
            </w:r>
          </w:p>
        </w:tc>
        <w:tc>
          <w:tcPr>
            <w:tcW w:type="dxa" w:w="531"/>
          </w:tcPr>
          <w:p>
            <w:pPr>
              <w:pStyle w:val="TableParagraph"/>
              <w:spacing w:before="16" w:line="170" w:lineRule="exact"/>
              <w:ind w:left="10" w:right="1"/>
              <w:rPr>
                <w:sz w:val="16"/>
              </w:rPr>
            </w:pPr>
            <w:r>
              <w:rPr>
                <w:spacing w:val="-4"/>
                <w:sz w:val="16"/>
              </w:rPr>
              <w:t>25,4</w:t>
            </w:r>
          </w:p>
        </w:tc>
        <w:tc>
          <w:tcPr>
            <w:tcW w:type="dxa" w:w="531"/>
          </w:tcPr>
          <w:p>
            <w:pPr>
              <w:pStyle w:val="TableParagraph"/>
              <w:spacing w:before="16" w:line="170" w:lineRule="exact"/>
              <w:ind w:left="10" w:right="1"/>
              <w:rPr>
                <w:sz w:val="16"/>
              </w:rPr>
            </w:pPr>
            <w:r>
              <w:rPr>
                <w:spacing w:val="-4"/>
                <w:sz w:val="16"/>
              </w:rPr>
              <w:t>20,8</w:t>
            </w:r>
          </w:p>
        </w:tc>
        <w:tc>
          <w:tcPr>
            <w:tcW w:type="dxa" w:w="531"/>
          </w:tcPr>
          <w:p>
            <w:pPr>
              <w:pStyle w:val="TableParagraph"/>
              <w:spacing w:before="16" w:line="170" w:lineRule="exact"/>
              <w:ind w:left="10" w:right="1"/>
              <w:rPr>
                <w:sz w:val="16"/>
              </w:rPr>
            </w:pPr>
            <w:r>
              <w:rPr>
                <w:spacing w:val="-4"/>
                <w:sz w:val="16"/>
              </w:rPr>
              <w:t>12,0</w:t>
            </w:r>
          </w:p>
        </w:tc>
        <w:tc>
          <w:tcPr>
            <w:tcW w:type="dxa" w:w="531"/>
          </w:tcPr>
          <w:p>
            <w:pPr>
              <w:pStyle w:val="TableParagraph"/>
              <w:spacing w:before="16" w:line="170" w:lineRule="exact"/>
              <w:ind w:left="10"/>
              <w:rPr>
                <w:sz w:val="16"/>
              </w:rPr>
            </w:pPr>
            <w:r>
              <w:rPr>
                <w:spacing w:val="-4"/>
                <w:sz w:val="16"/>
              </w:rPr>
              <w:t>10,3</w:t>
            </w:r>
          </w:p>
        </w:tc>
        <w:tc>
          <w:tcPr>
            <w:tcW w:type="dxa" w:w="531"/>
          </w:tcPr>
          <w:p>
            <w:pPr>
              <w:pStyle w:val="TableParagraph"/>
              <w:spacing w:before="16" w:line="170" w:lineRule="exact"/>
              <w:ind w:left="10"/>
              <w:rPr>
                <w:sz w:val="16"/>
              </w:rPr>
            </w:pPr>
            <w:r>
              <w:rPr>
                <w:spacing w:val="-5"/>
                <w:sz w:val="16"/>
              </w:rPr>
              <w:t>9,4</w:t>
            </w:r>
          </w:p>
        </w:tc>
        <w:tc>
          <w:tcPr>
            <w:tcW w:type="dxa" w:w="531"/>
          </w:tcPr>
          <w:p>
            <w:pPr>
              <w:pStyle w:val="TableParagraph"/>
              <w:spacing w:before="5" w:line="182" w:lineRule="exact"/>
              <w:ind w:left="10"/>
              <w:rPr>
                <w:sz w:val="18"/>
              </w:rPr>
            </w:pPr>
            <w:r>
              <w:rPr>
                <w:spacing w:val="-5"/>
                <w:sz w:val="18"/>
              </w:rPr>
              <w:t>27</w:t>
            </w:r>
          </w:p>
        </w:tc>
        <w:tc>
          <w:tcPr>
            <w:tcW w:type="dxa" w:w="531"/>
          </w:tcPr>
          <w:p>
            <w:pPr>
              <w:pStyle w:val="TableParagraph"/>
              <w:spacing w:before="5" w:line="182" w:lineRule="exact"/>
              <w:ind w:left="10"/>
              <w:rPr>
                <w:sz w:val="18"/>
              </w:rPr>
            </w:pPr>
            <w:r>
              <w:rPr>
                <w:spacing w:val="-4"/>
                <w:sz w:val="18"/>
              </w:rPr>
              <w:t>26,8</w:t>
            </w:r>
          </w:p>
        </w:tc>
        <w:tc>
          <w:tcPr>
            <w:tcW w:type="dxa" w:w="531"/>
          </w:tcPr>
          <w:p>
            <w:pPr>
              <w:pStyle w:val="TableParagraph"/>
              <w:spacing w:before="5" w:line="182" w:lineRule="exact"/>
              <w:ind w:left="10"/>
              <w:rPr>
                <w:sz w:val="18"/>
              </w:rPr>
            </w:pPr>
            <w:r>
              <w:rPr>
                <w:spacing w:val="-5"/>
                <w:sz w:val="18"/>
              </w:rPr>
              <w:t>37</w:t>
            </w:r>
          </w:p>
        </w:tc>
        <w:tc>
          <w:tcPr>
            <w:tcW w:type="dxa" w:w="589"/>
          </w:tcPr>
          <w:p>
            <w:pPr>
              <w:pStyle w:val="TableParagraph"/>
              <w:spacing w:before="5" w:line="182" w:lineRule="exact"/>
              <w:ind w:left="10"/>
              <w:rPr>
                <w:sz w:val="18"/>
              </w:rPr>
            </w:pPr>
            <w:r>
              <w:rPr>
                <w:spacing w:val="-5"/>
                <w:sz w:val="18"/>
              </w:rPr>
              <w:t>28</w:t>
            </w:r>
          </w:p>
        </w:tc>
        <w:tc>
          <w:tcPr>
            <w:tcW w:type="dxa" w:w="531"/>
          </w:tcPr>
          <w:p>
            <w:pPr>
              <w:pStyle w:val="TableParagraph"/>
              <w:spacing w:before="5" w:line="182" w:lineRule="exact"/>
              <w:ind w:left="10"/>
              <w:rPr>
                <w:sz w:val="18"/>
              </w:rPr>
            </w:pPr>
            <w:r>
              <w:rPr>
                <w:spacing w:val="-5"/>
                <w:sz w:val="18"/>
              </w:rPr>
              <w:t>22</w:t>
            </w:r>
          </w:p>
        </w:tc>
        <w:tc>
          <w:tcPr>
            <w:tcW w:type="dxa" w:w="556"/>
          </w:tcPr>
          <w:p>
            <w:pPr>
              <w:pStyle w:val="TableParagraph"/>
              <w:spacing w:before="5" w:line="182" w:lineRule="exact"/>
              <w:ind w:left="10"/>
              <w:rPr>
                <w:sz w:val="18"/>
              </w:rPr>
            </w:pPr>
            <w:r>
              <w:rPr>
                <w:spacing w:val="-5"/>
                <w:sz w:val="18"/>
              </w:rPr>
              <w:t>36</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5"/>
                <w:sz w:val="16"/>
              </w:rPr>
              <w:t>2,1</w:t>
            </w:r>
          </w:p>
        </w:tc>
        <w:tc>
          <w:tcPr>
            <w:tcW w:type="dxa" w:w="531"/>
          </w:tcPr>
          <w:p>
            <w:pPr>
              <w:pStyle w:val="TableParagraph"/>
              <w:spacing w:before="16" w:line="170" w:lineRule="exact"/>
              <w:ind w:left="10"/>
              <w:rPr>
                <w:sz w:val="16"/>
              </w:rPr>
            </w:pPr>
            <w:r>
              <w:rPr>
                <w:spacing w:val="-4"/>
                <w:sz w:val="16"/>
              </w:rPr>
              <w:t>56,1</w:t>
            </w:r>
          </w:p>
        </w:tc>
        <w:tc>
          <w:tcPr>
            <w:tcW w:type="dxa" w:w="531"/>
          </w:tcPr>
          <w:p>
            <w:pPr>
              <w:pStyle w:val="TableParagraph"/>
              <w:spacing w:before="16" w:line="170" w:lineRule="exact"/>
              <w:ind w:left="10"/>
              <w:rPr>
                <w:sz w:val="16"/>
              </w:rPr>
            </w:pPr>
            <w:r>
              <w:rPr>
                <w:spacing w:val="-4"/>
                <w:sz w:val="16"/>
              </w:rPr>
              <w:t>57,3</w:t>
            </w:r>
          </w:p>
        </w:tc>
        <w:tc>
          <w:tcPr>
            <w:tcW w:type="dxa" w:w="576"/>
          </w:tcPr>
          <w:p>
            <w:pPr>
              <w:pStyle w:val="TableParagraph"/>
              <w:spacing w:before="16" w:line="170" w:lineRule="exact"/>
              <w:ind w:left="74" w:right="64"/>
              <w:rPr>
                <w:sz w:val="16"/>
              </w:rPr>
            </w:pPr>
            <w:r>
              <w:rPr>
                <w:spacing w:val="-4"/>
                <w:sz w:val="16"/>
              </w:rPr>
              <w:t>58,3</w:t>
            </w:r>
          </w:p>
        </w:tc>
        <w:tc>
          <w:tcPr>
            <w:tcW w:type="dxa" w:w="486"/>
          </w:tcPr>
          <w:p>
            <w:pPr>
              <w:pStyle w:val="TableParagraph"/>
              <w:spacing w:before="5" w:line="182" w:lineRule="exact"/>
              <w:ind w:left="10"/>
              <w:rPr>
                <w:sz w:val="18"/>
              </w:rPr>
            </w:pPr>
            <w:r>
              <w:rPr>
                <w:spacing w:val="-5"/>
                <w:sz w:val="18"/>
              </w:rPr>
              <w:t>45</w:t>
            </w:r>
          </w:p>
        </w:tc>
        <w:tc>
          <w:tcPr>
            <w:tcW w:type="dxa" w:w="486"/>
          </w:tcPr>
          <w:p>
            <w:pPr>
              <w:pStyle w:val="TableParagraph"/>
              <w:spacing w:before="5" w:line="182" w:lineRule="exact"/>
              <w:ind w:left="10"/>
              <w:rPr>
                <w:sz w:val="18"/>
              </w:rPr>
            </w:pPr>
            <w:r>
              <w:rPr>
                <w:spacing w:val="-5"/>
                <w:sz w:val="18"/>
              </w:rPr>
              <w:t>61</w:t>
            </w:r>
          </w:p>
        </w:tc>
        <w:tc>
          <w:tcPr>
            <w:tcW w:type="dxa" w:w="486"/>
          </w:tcPr>
          <w:p>
            <w:pPr>
              <w:pStyle w:val="TableParagraph"/>
              <w:spacing w:before="5" w:line="182" w:lineRule="exact"/>
              <w:ind w:left="10"/>
              <w:rPr>
                <w:sz w:val="18"/>
              </w:rPr>
            </w:pPr>
            <w:r>
              <w:rPr>
                <w:spacing w:val="-5"/>
                <w:sz w:val="18"/>
              </w:rPr>
              <w:t>117</w:t>
            </w:r>
          </w:p>
        </w:tc>
      </w:tr>
      <w:tr>
        <w:trPr>
          <w:trHeight w:hRule="atLeast" w:val="206"/>
        </w:trPr>
        <w:tc>
          <w:tcPr>
            <w:tcW w:type="dxa" w:w="1438"/>
          </w:tcPr>
          <w:p>
            <w:pPr>
              <w:pStyle w:val="TableParagraph"/>
              <w:spacing w:before="5" w:line="182" w:lineRule="exact"/>
              <w:ind w:left="11" w:right="2"/>
              <w:rPr>
                <w:sz w:val="18"/>
              </w:rPr>
            </w:pPr>
            <w:r>
              <w:rPr>
                <w:sz w:val="18"/>
              </w:rPr>
              <w:t>PI </w:t>
            </w:r>
            <w:r>
              <w:rPr>
                <w:spacing w:val="-2"/>
                <w:sz w:val="18"/>
              </w:rPr>
              <w:t>435960</w:t>
            </w:r>
          </w:p>
        </w:tc>
        <w:tc>
          <w:tcPr>
            <w:tcW w:type="dxa" w:w="416"/>
          </w:tcPr>
          <w:p>
            <w:pPr>
              <w:pStyle w:val="TableParagraph"/>
              <w:spacing w:before="16" w:line="170" w:lineRule="exact"/>
              <w:rPr>
                <w:sz w:val="16"/>
              </w:rPr>
            </w:pPr>
            <w:r>
              <w:rPr>
                <w:spacing w:val="-5"/>
                <w:sz w:val="16"/>
              </w:rPr>
              <w:t>3,3</w:t>
            </w:r>
          </w:p>
        </w:tc>
        <w:tc>
          <w:tcPr>
            <w:tcW w:type="dxa" w:w="459"/>
          </w:tcPr>
          <w:p>
            <w:pPr>
              <w:pStyle w:val="TableParagraph"/>
              <w:spacing w:before="16" w:line="170" w:lineRule="exact"/>
              <w:rPr>
                <w:sz w:val="16"/>
              </w:rPr>
            </w:pPr>
            <w:r>
              <w:rPr>
                <w:spacing w:val="-5"/>
                <w:sz w:val="16"/>
              </w:rPr>
              <w:t>3,7</w:t>
            </w:r>
          </w:p>
        </w:tc>
        <w:tc>
          <w:tcPr>
            <w:tcW w:type="dxa" w:w="531"/>
          </w:tcPr>
          <w:p>
            <w:pPr>
              <w:pStyle w:val="TableParagraph"/>
              <w:spacing w:before="16" w:line="170" w:lineRule="exact"/>
              <w:ind w:left="10" w:right="1"/>
              <w:rPr>
                <w:sz w:val="16"/>
              </w:rPr>
            </w:pPr>
            <w:r>
              <w:rPr>
                <w:spacing w:val="-5"/>
                <w:sz w:val="16"/>
              </w:rPr>
              <w:t>3,9</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25,0</w:t>
            </w:r>
          </w:p>
        </w:tc>
        <w:tc>
          <w:tcPr>
            <w:tcW w:type="dxa" w:w="531"/>
          </w:tcPr>
          <w:p>
            <w:pPr>
              <w:pStyle w:val="TableParagraph"/>
              <w:spacing w:before="16" w:line="170" w:lineRule="exact"/>
              <w:ind w:left="10" w:right="1"/>
              <w:rPr>
                <w:sz w:val="16"/>
              </w:rPr>
            </w:pPr>
            <w:r>
              <w:rPr>
                <w:spacing w:val="-4"/>
                <w:sz w:val="16"/>
              </w:rPr>
              <w:t>21,6</w:t>
            </w:r>
          </w:p>
        </w:tc>
        <w:tc>
          <w:tcPr>
            <w:tcW w:type="dxa" w:w="531"/>
          </w:tcPr>
          <w:p>
            <w:pPr>
              <w:pStyle w:val="TableParagraph"/>
              <w:spacing w:before="16" w:line="170" w:lineRule="exact"/>
              <w:ind w:left="10" w:right="1"/>
              <w:rPr>
                <w:sz w:val="16"/>
              </w:rPr>
            </w:pPr>
            <w:r>
              <w:rPr>
                <w:spacing w:val="-4"/>
                <w:sz w:val="16"/>
              </w:rPr>
              <w:t>24,0</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4"/>
                <w:sz w:val="16"/>
              </w:rPr>
              <w:t>10,8</w:t>
            </w:r>
          </w:p>
        </w:tc>
        <w:tc>
          <w:tcPr>
            <w:tcW w:type="dxa" w:w="531"/>
          </w:tcPr>
          <w:p>
            <w:pPr>
              <w:pStyle w:val="TableParagraph"/>
              <w:spacing w:before="16" w:line="170" w:lineRule="exact"/>
              <w:ind w:left="10"/>
              <w:rPr>
                <w:sz w:val="16"/>
              </w:rPr>
            </w:pPr>
            <w:r>
              <w:rPr>
                <w:spacing w:val="-4"/>
                <w:sz w:val="16"/>
              </w:rPr>
              <w:t>13,0</w:t>
            </w:r>
          </w:p>
        </w:tc>
        <w:tc>
          <w:tcPr>
            <w:tcW w:type="dxa" w:w="531"/>
          </w:tcPr>
          <w:p>
            <w:pPr>
              <w:pStyle w:val="TableParagraph"/>
              <w:spacing w:before="5" w:line="182" w:lineRule="exact"/>
              <w:ind w:left="10"/>
              <w:rPr>
                <w:sz w:val="18"/>
              </w:rPr>
            </w:pPr>
            <w:r>
              <w:rPr>
                <w:spacing w:val="-5"/>
                <w:sz w:val="18"/>
              </w:rPr>
              <w:t>29</w:t>
            </w:r>
          </w:p>
        </w:tc>
        <w:tc>
          <w:tcPr>
            <w:tcW w:type="dxa" w:w="531"/>
          </w:tcPr>
          <w:p>
            <w:pPr>
              <w:pStyle w:val="TableParagraph"/>
              <w:spacing w:before="5" w:line="182" w:lineRule="exact"/>
              <w:ind w:left="10"/>
              <w:rPr>
                <w:sz w:val="18"/>
              </w:rPr>
            </w:pPr>
            <w:r>
              <w:rPr>
                <w:spacing w:val="-5"/>
                <w:sz w:val="18"/>
              </w:rPr>
              <w:t>20</w:t>
            </w:r>
          </w:p>
        </w:tc>
        <w:tc>
          <w:tcPr>
            <w:tcW w:type="dxa" w:w="531"/>
          </w:tcPr>
          <w:p>
            <w:pPr>
              <w:pStyle w:val="TableParagraph"/>
              <w:spacing w:before="5" w:line="182" w:lineRule="exact"/>
              <w:ind w:left="10"/>
              <w:rPr>
                <w:sz w:val="18"/>
              </w:rPr>
            </w:pPr>
            <w:r>
              <w:rPr>
                <w:spacing w:val="-5"/>
                <w:sz w:val="18"/>
              </w:rPr>
              <w:t>24</w:t>
            </w:r>
          </w:p>
        </w:tc>
        <w:tc>
          <w:tcPr>
            <w:tcW w:type="dxa" w:w="589"/>
          </w:tcPr>
          <w:p>
            <w:pPr>
              <w:pStyle w:val="TableParagraph"/>
              <w:spacing w:before="5" w:line="182" w:lineRule="exact"/>
              <w:ind w:left="10"/>
              <w:rPr>
                <w:sz w:val="18"/>
              </w:rPr>
            </w:pPr>
            <w:r>
              <w:rPr>
                <w:spacing w:val="-5"/>
                <w:sz w:val="18"/>
              </w:rPr>
              <w:t>27</w:t>
            </w:r>
          </w:p>
        </w:tc>
        <w:tc>
          <w:tcPr>
            <w:tcW w:type="dxa" w:w="531"/>
          </w:tcPr>
          <w:p>
            <w:pPr>
              <w:pStyle w:val="TableParagraph"/>
              <w:spacing w:before="5" w:line="182" w:lineRule="exact"/>
              <w:ind w:left="10"/>
              <w:rPr>
                <w:sz w:val="18"/>
              </w:rPr>
            </w:pPr>
            <w:r>
              <w:rPr>
                <w:spacing w:val="-5"/>
                <w:sz w:val="18"/>
              </w:rPr>
              <w:t>23</w:t>
            </w:r>
          </w:p>
        </w:tc>
        <w:tc>
          <w:tcPr>
            <w:tcW w:type="dxa" w:w="556"/>
          </w:tcPr>
          <w:p>
            <w:pPr>
              <w:pStyle w:val="TableParagraph"/>
              <w:spacing w:before="5" w:line="182" w:lineRule="exact"/>
              <w:ind w:left="10"/>
              <w:rPr>
                <w:sz w:val="18"/>
              </w:rPr>
            </w:pPr>
            <w:r>
              <w:rPr>
                <w:spacing w:val="-5"/>
                <w:sz w:val="18"/>
              </w:rPr>
              <w:t>29</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1,4</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4"/>
                <w:sz w:val="16"/>
              </w:rPr>
              <w:t>59,3</w:t>
            </w:r>
          </w:p>
        </w:tc>
        <w:tc>
          <w:tcPr>
            <w:tcW w:type="dxa" w:w="531"/>
          </w:tcPr>
          <w:p>
            <w:pPr>
              <w:pStyle w:val="TableParagraph"/>
              <w:spacing w:before="16" w:line="170" w:lineRule="exact"/>
              <w:ind w:left="10"/>
              <w:rPr>
                <w:sz w:val="16"/>
              </w:rPr>
            </w:pPr>
            <w:r>
              <w:rPr>
                <w:spacing w:val="-4"/>
                <w:sz w:val="16"/>
              </w:rPr>
              <w:t>58,1</w:t>
            </w:r>
          </w:p>
        </w:tc>
        <w:tc>
          <w:tcPr>
            <w:tcW w:type="dxa" w:w="576"/>
          </w:tcPr>
          <w:p>
            <w:pPr>
              <w:pStyle w:val="TableParagraph"/>
              <w:spacing w:before="16" w:line="170" w:lineRule="exact"/>
              <w:ind w:left="74" w:right="64"/>
              <w:rPr>
                <w:sz w:val="16"/>
              </w:rPr>
            </w:pPr>
            <w:r>
              <w:rPr>
                <w:spacing w:val="-4"/>
                <w:sz w:val="16"/>
              </w:rPr>
              <w:t>52,8</w:t>
            </w:r>
          </w:p>
        </w:tc>
        <w:tc>
          <w:tcPr>
            <w:tcW w:type="dxa" w:w="486"/>
          </w:tcPr>
          <w:p>
            <w:pPr>
              <w:pStyle w:val="TableParagraph"/>
              <w:spacing w:before="5" w:line="182" w:lineRule="exact"/>
              <w:ind w:left="10"/>
              <w:rPr>
                <w:sz w:val="18"/>
              </w:rPr>
            </w:pPr>
            <w:r>
              <w:rPr>
                <w:spacing w:val="-5"/>
                <w:sz w:val="18"/>
              </w:rPr>
              <w:t>11</w:t>
            </w:r>
          </w:p>
        </w:tc>
        <w:tc>
          <w:tcPr>
            <w:tcW w:type="dxa" w:w="486"/>
          </w:tcPr>
          <w:p>
            <w:pPr>
              <w:pStyle w:val="TableParagraph"/>
              <w:spacing w:before="5" w:line="182" w:lineRule="exact"/>
              <w:ind w:left="10"/>
              <w:rPr>
                <w:sz w:val="18"/>
              </w:rPr>
            </w:pPr>
            <w:r>
              <w:rPr>
                <w:spacing w:val="-10"/>
                <w:sz w:val="18"/>
              </w:rPr>
              <w:t>0</w:t>
            </w:r>
          </w:p>
        </w:tc>
        <w:tc>
          <w:tcPr>
            <w:tcW w:type="dxa" w:w="486"/>
          </w:tcPr>
          <w:p>
            <w:pPr>
              <w:pStyle w:val="TableParagraph"/>
              <w:spacing w:before="5" w:line="182" w:lineRule="exact"/>
              <w:ind w:left="10"/>
              <w:rPr>
                <w:sz w:val="18"/>
              </w:rPr>
            </w:pPr>
            <w:r>
              <w:rPr>
                <w:spacing w:val="-5"/>
                <w:sz w:val="18"/>
              </w:rPr>
              <w:t>123</w:t>
            </w:r>
          </w:p>
        </w:tc>
      </w:tr>
      <w:tr>
        <w:trPr>
          <w:trHeight w:hRule="atLeast" w:val="206"/>
        </w:trPr>
        <w:tc>
          <w:tcPr>
            <w:tcW w:type="dxa" w:w="1438"/>
          </w:tcPr>
          <w:p>
            <w:pPr>
              <w:pStyle w:val="TableParagraph"/>
              <w:spacing w:before="5" w:line="182" w:lineRule="exact"/>
              <w:ind w:left="11" w:right="2"/>
              <w:rPr>
                <w:sz w:val="18"/>
              </w:rPr>
            </w:pPr>
            <w:r>
              <w:rPr>
                <w:sz w:val="18"/>
              </w:rPr>
              <w:t>ILL</w:t>
            </w:r>
            <w:r>
              <w:rPr>
                <w:spacing w:val="-2"/>
                <w:sz w:val="18"/>
              </w:rPr>
              <w:t> </w:t>
            </w:r>
            <w:r>
              <w:rPr>
                <w:spacing w:val="-5"/>
                <w:sz w:val="18"/>
              </w:rPr>
              <w:t>474</w:t>
            </w:r>
          </w:p>
        </w:tc>
        <w:tc>
          <w:tcPr>
            <w:tcW w:type="dxa" w:w="416"/>
          </w:tcPr>
          <w:p>
            <w:pPr>
              <w:pStyle w:val="TableParagraph"/>
              <w:spacing w:before="16" w:line="170" w:lineRule="exact"/>
              <w:rPr>
                <w:sz w:val="16"/>
              </w:rPr>
            </w:pPr>
            <w:r>
              <w:rPr>
                <w:spacing w:val="-5"/>
                <w:sz w:val="16"/>
              </w:rPr>
              <w:t>3,3</w:t>
            </w:r>
          </w:p>
        </w:tc>
        <w:tc>
          <w:tcPr>
            <w:tcW w:type="dxa" w:w="459"/>
          </w:tcPr>
          <w:p>
            <w:pPr>
              <w:pStyle w:val="TableParagraph"/>
              <w:spacing w:before="16" w:line="170" w:lineRule="exact"/>
              <w:rPr>
                <w:sz w:val="16"/>
              </w:rPr>
            </w:pPr>
            <w:r>
              <w:rPr>
                <w:spacing w:val="-5"/>
                <w:sz w:val="16"/>
              </w:rPr>
              <w:t>2,5</w:t>
            </w:r>
          </w:p>
        </w:tc>
        <w:tc>
          <w:tcPr>
            <w:tcW w:type="dxa" w:w="531"/>
          </w:tcPr>
          <w:p>
            <w:pPr>
              <w:pStyle w:val="TableParagraph"/>
              <w:spacing w:before="16" w:line="170" w:lineRule="exact"/>
              <w:ind w:left="10" w:right="1"/>
              <w:rPr>
                <w:sz w:val="16"/>
              </w:rPr>
            </w:pPr>
            <w:r>
              <w:rPr>
                <w:spacing w:val="-5"/>
                <w:sz w:val="16"/>
              </w:rPr>
              <w:t>2,9</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1</w:t>
            </w:r>
          </w:p>
        </w:tc>
        <w:tc>
          <w:tcPr>
            <w:tcW w:type="dxa" w:w="531"/>
          </w:tcPr>
          <w:p>
            <w:pPr>
              <w:pStyle w:val="TableParagraph"/>
              <w:spacing w:before="16" w:line="170" w:lineRule="exact"/>
              <w:ind w:left="10" w:right="1"/>
              <w:rPr>
                <w:sz w:val="16"/>
              </w:rPr>
            </w:pPr>
            <w:r>
              <w:rPr>
                <w:spacing w:val="-4"/>
                <w:sz w:val="16"/>
              </w:rPr>
              <w:t>24,0</w:t>
            </w:r>
          </w:p>
        </w:tc>
        <w:tc>
          <w:tcPr>
            <w:tcW w:type="dxa" w:w="531"/>
          </w:tcPr>
          <w:p>
            <w:pPr>
              <w:pStyle w:val="TableParagraph"/>
              <w:spacing w:before="16" w:line="170" w:lineRule="exact"/>
              <w:ind w:left="10" w:right="1"/>
              <w:rPr>
                <w:sz w:val="16"/>
              </w:rPr>
            </w:pPr>
            <w:r>
              <w:rPr>
                <w:spacing w:val="-4"/>
                <w:sz w:val="16"/>
              </w:rPr>
              <w:t>22,8</w:t>
            </w:r>
          </w:p>
        </w:tc>
        <w:tc>
          <w:tcPr>
            <w:tcW w:type="dxa" w:w="531"/>
          </w:tcPr>
          <w:p>
            <w:pPr>
              <w:pStyle w:val="TableParagraph"/>
              <w:spacing w:before="16" w:line="170" w:lineRule="exact"/>
              <w:ind w:left="10" w:right="1"/>
              <w:rPr>
                <w:sz w:val="16"/>
              </w:rPr>
            </w:pPr>
            <w:r>
              <w:rPr>
                <w:spacing w:val="-4"/>
                <w:sz w:val="16"/>
              </w:rPr>
              <w:t>18,8</w:t>
            </w:r>
          </w:p>
        </w:tc>
        <w:tc>
          <w:tcPr>
            <w:tcW w:type="dxa" w:w="531"/>
          </w:tcPr>
          <w:p>
            <w:pPr>
              <w:pStyle w:val="TableParagraph"/>
              <w:spacing w:before="16" w:line="170" w:lineRule="exact"/>
              <w:ind w:left="10" w:right="1"/>
              <w:rPr>
                <w:sz w:val="16"/>
              </w:rPr>
            </w:pPr>
            <w:r>
              <w:rPr>
                <w:spacing w:val="-5"/>
                <w:sz w:val="16"/>
              </w:rPr>
              <w:t>9,0</w:t>
            </w:r>
          </w:p>
        </w:tc>
        <w:tc>
          <w:tcPr>
            <w:tcW w:type="dxa" w:w="531"/>
          </w:tcPr>
          <w:p>
            <w:pPr>
              <w:pStyle w:val="TableParagraph"/>
              <w:spacing w:before="16" w:line="170" w:lineRule="exact"/>
              <w:ind w:left="10"/>
              <w:rPr>
                <w:sz w:val="16"/>
              </w:rPr>
            </w:pPr>
            <w:r>
              <w:rPr>
                <w:spacing w:val="-5"/>
                <w:sz w:val="16"/>
              </w:rPr>
              <w:t>9,9</w:t>
            </w:r>
          </w:p>
        </w:tc>
        <w:tc>
          <w:tcPr>
            <w:tcW w:type="dxa" w:w="531"/>
          </w:tcPr>
          <w:p>
            <w:pPr>
              <w:pStyle w:val="TableParagraph"/>
              <w:spacing w:before="16" w:line="170" w:lineRule="exact"/>
              <w:ind w:left="10"/>
              <w:rPr>
                <w:sz w:val="16"/>
              </w:rPr>
            </w:pPr>
            <w:r>
              <w:rPr>
                <w:spacing w:val="-4"/>
                <w:sz w:val="16"/>
              </w:rPr>
              <w:t>11,8</w:t>
            </w:r>
          </w:p>
        </w:tc>
        <w:tc>
          <w:tcPr>
            <w:tcW w:type="dxa" w:w="531"/>
          </w:tcPr>
          <w:p>
            <w:pPr>
              <w:pStyle w:val="TableParagraph"/>
              <w:spacing w:before="5" w:line="182" w:lineRule="exact"/>
              <w:ind w:left="10"/>
              <w:rPr>
                <w:sz w:val="18"/>
              </w:rPr>
            </w:pPr>
            <w:r>
              <w:rPr>
                <w:spacing w:val="-5"/>
                <w:sz w:val="18"/>
              </w:rPr>
              <w:t>23</w:t>
            </w:r>
          </w:p>
        </w:tc>
        <w:tc>
          <w:tcPr>
            <w:tcW w:type="dxa" w:w="531"/>
          </w:tcPr>
          <w:p>
            <w:pPr>
              <w:pStyle w:val="TableParagraph"/>
              <w:spacing w:before="5" w:line="182" w:lineRule="exact"/>
              <w:ind w:left="10"/>
              <w:rPr>
                <w:sz w:val="18"/>
              </w:rPr>
            </w:pPr>
            <w:r>
              <w:rPr>
                <w:spacing w:val="-5"/>
                <w:sz w:val="18"/>
              </w:rPr>
              <w:t>11</w:t>
            </w:r>
          </w:p>
        </w:tc>
        <w:tc>
          <w:tcPr>
            <w:tcW w:type="dxa" w:w="531"/>
          </w:tcPr>
          <w:p>
            <w:pPr>
              <w:pStyle w:val="TableParagraph"/>
              <w:spacing w:before="5" w:line="182" w:lineRule="exact"/>
              <w:ind w:left="10"/>
              <w:rPr>
                <w:sz w:val="18"/>
              </w:rPr>
            </w:pPr>
            <w:r>
              <w:rPr>
                <w:spacing w:val="-5"/>
                <w:sz w:val="18"/>
              </w:rPr>
              <w:t>18</w:t>
            </w:r>
          </w:p>
        </w:tc>
        <w:tc>
          <w:tcPr>
            <w:tcW w:type="dxa" w:w="589"/>
          </w:tcPr>
          <w:p>
            <w:pPr>
              <w:pStyle w:val="TableParagraph"/>
              <w:spacing w:before="5" w:line="182" w:lineRule="exact"/>
              <w:ind w:left="10"/>
              <w:rPr>
                <w:sz w:val="18"/>
              </w:rPr>
            </w:pPr>
            <w:r>
              <w:rPr>
                <w:spacing w:val="-5"/>
                <w:sz w:val="18"/>
              </w:rPr>
              <w:t>19</w:t>
            </w:r>
          </w:p>
        </w:tc>
        <w:tc>
          <w:tcPr>
            <w:tcW w:type="dxa" w:w="531"/>
          </w:tcPr>
          <w:p>
            <w:pPr>
              <w:pStyle w:val="TableParagraph"/>
              <w:spacing w:before="5" w:line="182" w:lineRule="exact"/>
              <w:ind w:left="10"/>
              <w:rPr>
                <w:sz w:val="18"/>
              </w:rPr>
            </w:pPr>
            <w:r>
              <w:rPr>
                <w:spacing w:val="-5"/>
                <w:sz w:val="18"/>
              </w:rPr>
              <w:t>15</w:t>
            </w:r>
          </w:p>
        </w:tc>
        <w:tc>
          <w:tcPr>
            <w:tcW w:type="dxa" w:w="556"/>
          </w:tcPr>
          <w:p>
            <w:pPr>
              <w:pStyle w:val="TableParagraph"/>
              <w:spacing w:before="5" w:line="182" w:lineRule="exact"/>
              <w:ind w:left="10"/>
              <w:rPr>
                <w:sz w:val="18"/>
              </w:rPr>
            </w:pPr>
            <w:r>
              <w:rPr>
                <w:spacing w:val="-5"/>
                <w:sz w:val="18"/>
              </w:rPr>
              <w:t>20</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5"/>
                <w:sz w:val="16"/>
              </w:rPr>
              <w:t>0,8</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4"/>
                <w:sz w:val="16"/>
              </w:rPr>
              <w:t>48,4</w:t>
            </w:r>
          </w:p>
        </w:tc>
        <w:tc>
          <w:tcPr>
            <w:tcW w:type="dxa" w:w="531"/>
          </w:tcPr>
          <w:p>
            <w:pPr>
              <w:pStyle w:val="TableParagraph"/>
              <w:spacing w:before="16" w:line="170" w:lineRule="exact"/>
              <w:ind w:left="10"/>
              <w:rPr>
                <w:sz w:val="16"/>
              </w:rPr>
            </w:pPr>
            <w:r>
              <w:rPr>
                <w:spacing w:val="-4"/>
                <w:sz w:val="16"/>
              </w:rPr>
              <w:t>54,0</w:t>
            </w:r>
          </w:p>
        </w:tc>
        <w:tc>
          <w:tcPr>
            <w:tcW w:type="dxa" w:w="576"/>
          </w:tcPr>
          <w:p>
            <w:pPr>
              <w:pStyle w:val="TableParagraph"/>
              <w:spacing w:before="16" w:line="170" w:lineRule="exact"/>
              <w:ind w:left="74" w:right="64"/>
              <w:rPr>
                <w:sz w:val="16"/>
              </w:rPr>
            </w:pPr>
            <w:r>
              <w:rPr>
                <w:spacing w:val="-4"/>
                <w:sz w:val="16"/>
              </w:rPr>
              <w:t>47,5</w:t>
            </w:r>
          </w:p>
        </w:tc>
        <w:tc>
          <w:tcPr>
            <w:tcW w:type="dxa" w:w="486"/>
          </w:tcPr>
          <w:p>
            <w:pPr>
              <w:pStyle w:val="TableParagraph"/>
              <w:spacing w:before="5" w:line="182" w:lineRule="exact"/>
              <w:ind w:left="10"/>
              <w:rPr>
                <w:sz w:val="18"/>
              </w:rPr>
            </w:pPr>
            <w:r>
              <w:rPr>
                <w:spacing w:val="-5"/>
                <w:sz w:val="18"/>
              </w:rPr>
              <w:t>48</w:t>
            </w:r>
          </w:p>
        </w:tc>
        <w:tc>
          <w:tcPr>
            <w:tcW w:type="dxa" w:w="486"/>
          </w:tcPr>
          <w:p>
            <w:pPr>
              <w:pStyle w:val="TableParagraph"/>
              <w:spacing w:before="5" w:line="182" w:lineRule="exact"/>
              <w:ind w:left="10"/>
              <w:rPr>
                <w:sz w:val="18"/>
              </w:rPr>
            </w:pPr>
            <w:r>
              <w:rPr>
                <w:spacing w:val="-5"/>
                <w:sz w:val="18"/>
              </w:rPr>
              <w:t>112</w:t>
            </w:r>
          </w:p>
        </w:tc>
        <w:tc>
          <w:tcPr>
            <w:tcW w:type="dxa" w:w="486"/>
          </w:tcPr>
          <w:p>
            <w:pPr>
              <w:pStyle w:val="TableParagraph"/>
              <w:spacing w:before="5" w:line="182" w:lineRule="exact"/>
              <w:ind w:left="10"/>
              <w:rPr>
                <w:sz w:val="18"/>
              </w:rPr>
            </w:pPr>
            <w:r>
              <w:rPr>
                <w:spacing w:val="-5"/>
                <w:sz w:val="18"/>
              </w:rPr>
              <w:t>108</w:t>
            </w:r>
          </w:p>
        </w:tc>
      </w:tr>
      <w:tr>
        <w:trPr>
          <w:trHeight w:hRule="atLeast" w:val="343"/>
        </w:trPr>
        <w:tc>
          <w:tcPr>
            <w:tcW w:type="dxa" w:w="1438"/>
          </w:tcPr>
          <w:p>
            <w:pPr>
              <w:pStyle w:val="TableParagraph"/>
              <w:spacing w:before="73"/>
              <w:ind w:left="11" w:right="2"/>
              <w:rPr>
                <w:sz w:val="18"/>
              </w:rPr>
            </w:pPr>
            <w:r>
              <w:rPr>
                <w:sz w:val="18"/>
              </w:rPr>
              <w:t>ILL</w:t>
            </w:r>
            <w:r>
              <w:rPr>
                <w:spacing w:val="-2"/>
                <w:sz w:val="18"/>
              </w:rPr>
              <w:t> </w:t>
            </w:r>
            <w:r>
              <w:rPr>
                <w:spacing w:val="-5"/>
                <w:sz w:val="18"/>
              </w:rPr>
              <w:t>485</w:t>
            </w:r>
          </w:p>
        </w:tc>
        <w:tc>
          <w:tcPr>
            <w:tcW w:type="dxa" w:w="416"/>
          </w:tcPr>
          <w:p>
            <w:pPr>
              <w:pStyle w:val="TableParagraph"/>
              <w:spacing w:before="85"/>
              <w:rPr>
                <w:sz w:val="16"/>
              </w:rPr>
            </w:pPr>
            <w:r>
              <w:rPr>
                <w:spacing w:val="-5"/>
                <w:sz w:val="16"/>
              </w:rPr>
              <w:t>2,6</w:t>
            </w:r>
          </w:p>
        </w:tc>
        <w:tc>
          <w:tcPr>
            <w:tcW w:type="dxa" w:w="459"/>
          </w:tcPr>
          <w:p>
            <w:pPr>
              <w:pStyle w:val="TableParagraph"/>
              <w:spacing w:before="85"/>
              <w:rPr>
                <w:sz w:val="16"/>
              </w:rPr>
            </w:pPr>
            <w:r>
              <w:rPr>
                <w:spacing w:val="-5"/>
                <w:sz w:val="16"/>
              </w:rPr>
              <w:t>1,2</w:t>
            </w:r>
          </w:p>
        </w:tc>
        <w:tc>
          <w:tcPr>
            <w:tcW w:type="dxa" w:w="531"/>
          </w:tcPr>
          <w:p>
            <w:pPr>
              <w:pStyle w:val="TableParagraph"/>
              <w:spacing w:before="85"/>
              <w:ind w:left="10" w:right="1"/>
              <w:rPr>
                <w:sz w:val="16"/>
              </w:rPr>
            </w:pPr>
            <w:r>
              <w:rPr>
                <w:spacing w:val="-5"/>
                <w:sz w:val="16"/>
              </w:rPr>
              <w:t>3,8</w:t>
            </w:r>
          </w:p>
        </w:tc>
        <w:tc>
          <w:tcPr>
            <w:tcW w:type="dxa" w:w="531"/>
          </w:tcPr>
          <w:p>
            <w:pPr>
              <w:pStyle w:val="TableParagraph"/>
              <w:spacing w:before="85"/>
              <w:ind w:left="10" w:right="1"/>
              <w:rPr>
                <w:sz w:val="16"/>
              </w:rPr>
            </w:pPr>
            <w:r>
              <w:rPr>
                <w:spacing w:val="-10"/>
                <w:sz w:val="16"/>
              </w:rPr>
              <w:t>2</w:t>
            </w:r>
          </w:p>
        </w:tc>
        <w:tc>
          <w:tcPr>
            <w:tcW w:type="dxa" w:w="531"/>
          </w:tcPr>
          <w:p>
            <w:pPr>
              <w:pStyle w:val="TableParagraph"/>
              <w:spacing w:before="85"/>
              <w:ind w:left="10" w:right="1"/>
              <w:rPr>
                <w:sz w:val="16"/>
              </w:rPr>
            </w:pPr>
            <w:r>
              <w:rPr>
                <w:spacing w:val="-10"/>
                <w:sz w:val="16"/>
              </w:rPr>
              <w:t>2</w:t>
            </w:r>
          </w:p>
        </w:tc>
        <w:tc>
          <w:tcPr>
            <w:tcW w:type="dxa" w:w="435"/>
          </w:tcPr>
          <w:p>
            <w:pPr>
              <w:pStyle w:val="TableParagraph"/>
              <w:spacing w:before="85"/>
              <w:rPr>
                <w:sz w:val="16"/>
              </w:rPr>
            </w:pPr>
            <w:r>
              <w:rPr>
                <w:spacing w:val="-10"/>
                <w:sz w:val="16"/>
              </w:rPr>
              <w:t>2</w:t>
            </w:r>
          </w:p>
        </w:tc>
        <w:tc>
          <w:tcPr>
            <w:tcW w:type="dxa" w:w="531"/>
          </w:tcPr>
          <w:p>
            <w:pPr>
              <w:pStyle w:val="TableParagraph"/>
              <w:spacing w:before="85"/>
              <w:ind w:left="10" w:right="1"/>
              <w:rPr>
                <w:sz w:val="16"/>
              </w:rPr>
            </w:pPr>
            <w:r>
              <w:rPr>
                <w:spacing w:val="-4"/>
                <w:sz w:val="16"/>
              </w:rPr>
              <w:t>25,0</w:t>
            </w:r>
          </w:p>
        </w:tc>
        <w:tc>
          <w:tcPr>
            <w:tcW w:type="dxa" w:w="531"/>
          </w:tcPr>
          <w:p>
            <w:pPr>
              <w:pStyle w:val="TableParagraph"/>
              <w:spacing w:before="85"/>
              <w:ind w:left="10" w:right="1"/>
              <w:rPr>
                <w:sz w:val="16"/>
              </w:rPr>
            </w:pPr>
            <w:r>
              <w:rPr>
                <w:spacing w:val="-4"/>
                <w:sz w:val="16"/>
              </w:rPr>
              <w:t>20,0</w:t>
            </w:r>
          </w:p>
        </w:tc>
        <w:tc>
          <w:tcPr>
            <w:tcW w:type="dxa" w:w="531"/>
          </w:tcPr>
          <w:p>
            <w:pPr>
              <w:pStyle w:val="TableParagraph"/>
              <w:spacing w:before="85"/>
              <w:ind w:left="10" w:right="1"/>
              <w:rPr>
                <w:sz w:val="16"/>
              </w:rPr>
            </w:pPr>
            <w:r>
              <w:rPr>
                <w:spacing w:val="-4"/>
                <w:sz w:val="16"/>
              </w:rPr>
              <w:t>20,4</w:t>
            </w:r>
          </w:p>
        </w:tc>
        <w:tc>
          <w:tcPr>
            <w:tcW w:type="dxa" w:w="531"/>
          </w:tcPr>
          <w:p>
            <w:pPr>
              <w:pStyle w:val="TableParagraph"/>
              <w:spacing w:before="85"/>
              <w:ind w:left="10" w:right="1"/>
              <w:rPr>
                <w:sz w:val="16"/>
              </w:rPr>
            </w:pPr>
            <w:r>
              <w:rPr>
                <w:spacing w:val="-5"/>
                <w:sz w:val="16"/>
              </w:rPr>
              <w:t>8,0</w:t>
            </w:r>
          </w:p>
        </w:tc>
        <w:tc>
          <w:tcPr>
            <w:tcW w:type="dxa" w:w="531"/>
          </w:tcPr>
          <w:p>
            <w:pPr>
              <w:pStyle w:val="TableParagraph"/>
              <w:spacing w:before="85"/>
              <w:ind w:left="10"/>
              <w:rPr>
                <w:sz w:val="16"/>
              </w:rPr>
            </w:pPr>
            <w:r>
              <w:rPr>
                <w:spacing w:val="-4"/>
                <w:sz w:val="16"/>
              </w:rPr>
              <w:t>10,0</w:t>
            </w:r>
          </w:p>
        </w:tc>
        <w:tc>
          <w:tcPr>
            <w:tcW w:type="dxa" w:w="531"/>
          </w:tcPr>
          <w:p>
            <w:pPr>
              <w:pStyle w:val="TableParagraph"/>
              <w:spacing w:before="85"/>
              <w:ind w:left="10"/>
              <w:rPr>
                <w:sz w:val="16"/>
              </w:rPr>
            </w:pPr>
            <w:r>
              <w:rPr>
                <w:spacing w:val="-4"/>
                <w:sz w:val="16"/>
              </w:rPr>
              <w:t>12,2</w:t>
            </w:r>
          </w:p>
        </w:tc>
        <w:tc>
          <w:tcPr>
            <w:tcW w:type="dxa" w:w="531"/>
          </w:tcPr>
          <w:p>
            <w:pPr>
              <w:pStyle w:val="TableParagraph"/>
              <w:spacing w:before="73"/>
              <w:ind w:left="10"/>
              <w:rPr>
                <w:sz w:val="18"/>
              </w:rPr>
            </w:pPr>
            <w:r>
              <w:rPr>
                <w:spacing w:val="-5"/>
                <w:sz w:val="18"/>
              </w:rPr>
              <w:t>20</w:t>
            </w:r>
          </w:p>
        </w:tc>
        <w:tc>
          <w:tcPr>
            <w:tcW w:type="dxa" w:w="531"/>
          </w:tcPr>
          <w:p>
            <w:pPr>
              <w:pStyle w:val="TableParagraph"/>
              <w:spacing w:before="73"/>
              <w:ind w:left="10"/>
              <w:rPr>
                <w:sz w:val="18"/>
              </w:rPr>
            </w:pPr>
            <w:r>
              <w:rPr>
                <w:spacing w:val="-5"/>
                <w:sz w:val="18"/>
              </w:rPr>
              <w:t>7,8</w:t>
            </w:r>
          </w:p>
        </w:tc>
        <w:tc>
          <w:tcPr>
            <w:tcW w:type="dxa" w:w="531"/>
          </w:tcPr>
          <w:p>
            <w:pPr>
              <w:pStyle w:val="TableParagraph"/>
              <w:spacing w:before="73"/>
              <w:ind w:left="10"/>
              <w:rPr>
                <w:sz w:val="18"/>
              </w:rPr>
            </w:pPr>
            <w:r>
              <w:rPr>
                <w:spacing w:val="-5"/>
                <w:sz w:val="18"/>
              </w:rPr>
              <w:t>19</w:t>
            </w:r>
          </w:p>
        </w:tc>
        <w:tc>
          <w:tcPr>
            <w:tcW w:type="dxa" w:w="589"/>
          </w:tcPr>
          <w:p>
            <w:pPr>
              <w:pStyle w:val="TableParagraph"/>
              <w:spacing w:before="73"/>
              <w:ind w:left="10"/>
              <w:rPr>
                <w:sz w:val="18"/>
              </w:rPr>
            </w:pPr>
            <w:r>
              <w:rPr>
                <w:spacing w:val="-5"/>
                <w:sz w:val="18"/>
              </w:rPr>
              <w:t>25</w:t>
            </w:r>
          </w:p>
        </w:tc>
        <w:tc>
          <w:tcPr>
            <w:tcW w:type="dxa" w:w="531"/>
          </w:tcPr>
          <w:p>
            <w:pPr>
              <w:pStyle w:val="TableParagraph"/>
              <w:spacing w:before="73"/>
              <w:ind w:left="10"/>
              <w:rPr>
                <w:sz w:val="18"/>
              </w:rPr>
            </w:pPr>
            <w:r>
              <w:rPr>
                <w:spacing w:val="-5"/>
                <w:sz w:val="18"/>
              </w:rPr>
              <w:t>15</w:t>
            </w:r>
          </w:p>
        </w:tc>
        <w:tc>
          <w:tcPr>
            <w:tcW w:type="dxa" w:w="556"/>
          </w:tcPr>
          <w:p>
            <w:pPr>
              <w:pStyle w:val="TableParagraph"/>
              <w:spacing w:before="73"/>
              <w:ind w:left="10"/>
              <w:rPr>
                <w:sz w:val="18"/>
              </w:rPr>
            </w:pPr>
            <w:r>
              <w:rPr>
                <w:spacing w:val="-5"/>
                <w:sz w:val="18"/>
              </w:rPr>
              <w:t>24</w:t>
            </w:r>
          </w:p>
        </w:tc>
        <w:tc>
          <w:tcPr>
            <w:tcW w:type="dxa" w:w="531"/>
          </w:tcPr>
          <w:p>
            <w:pPr>
              <w:pStyle w:val="TableParagraph"/>
              <w:spacing w:before="85"/>
              <w:ind w:left="10"/>
              <w:rPr>
                <w:sz w:val="16"/>
              </w:rPr>
            </w:pPr>
            <w:r>
              <w:rPr>
                <w:spacing w:val="-5"/>
                <w:sz w:val="16"/>
              </w:rPr>
              <w:t>1,2</w:t>
            </w:r>
          </w:p>
        </w:tc>
        <w:tc>
          <w:tcPr>
            <w:tcW w:type="dxa" w:w="531"/>
          </w:tcPr>
          <w:p>
            <w:pPr>
              <w:pStyle w:val="TableParagraph"/>
              <w:spacing w:before="85"/>
              <w:ind w:left="10"/>
              <w:rPr>
                <w:sz w:val="16"/>
              </w:rPr>
            </w:pPr>
            <w:r>
              <w:rPr>
                <w:spacing w:val="-5"/>
                <w:sz w:val="16"/>
              </w:rPr>
              <w:t>0,7</w:t>
            </w:r>
          </w:p>
        </w:tc>
        <w:tc>
          <w:tcPr>
            <w:tcW w:type="dxa" w:w="531"/>
          </w:tcPr>
          <w:p>
            <w:pPr>
              <w:pStyle w:val="TableParagraph"/>
              <w:spacing w:before="85"/>
              <w:ind w:left="10"/>
              <w:rPr>
                <w:sz w:val="16"/>
              </w:rPr>
            </w:pPr>
            <w:r>
              <w:rPr>
                <w:spacing w:val="-5"/>
                <w:sz w:val="16"/>
              </w:rPr>
              <w:t>1,2</w:t>
            </w:r>
          </w:p>
        </w:tc>
        <w:tc>
          <w:tcPr>
            <w:tcW w:type="dxa" w:w="531"/>
          </w:tcPr>
          <w:p>
            <w:pPr>
              <w:pStyle w:val="TableParagraph"/>
              <w:spacing w:before="85"/>
              <w:ind w:left="10"/>
              <w:rPr>
                <w:sz w:val="16"/>
              </w:rPr>
            </w:pPr>
            <w:r>
              <w:rPr>
                <w:spacing w:val="-4"/>
                <w:sz w:val="16"/>
              </w:rPr>
              <w:t>46,0</w:t>
            </w:r>
          </w:p>
        </w:tc>
        <w:tc>
          <w:tcPr>
            <w:tcW w:type="dxa" w:w="531"/>
          </w:tcPr>
          <w:p>
            <w:pPr>
              <w:pStyle w:val="TableParagraph"/>
              <w:spacing w:before="85"/>
              <w:ind w:left="10"/>
              <w:rPr>
                <w:sz w:val="16"/>
              </w:rPr>
            </w:pPr>
            <w:r>
              <w:rPr>
                <w:spacing w:val="-4"/>
                <w:sz w:val="16"/>
              </w:rPr>
              <w:t>46,7</w:t>
            </w:r>
          </w:p>
        </w:tc>
        <w:tc>
          <w:tcPr>
            <w:tcW w:type="dxa" w:w="576"/>
          </w:tcPr>
          <w:p>
            <w:pPr>
              <w:pStyle w:val="TableParagraph"/>
              <w:spacing w:before="85"/>
              <w:ind w:left="74" w:right="64"/>
              <w:rPr>
                <w:sz w:val="16"/>
              </w:rPr>
            </w:pPr>
            <w:r>
              <w:rPr>
                <w:spacing w:val="-4"/>
                <w:sz w:val="16"/>
              </w:rPr>
              <w:t>48,8</w:t>
            </w:r>
          </w:p>
        </w:tc>
        <w:tc>
          <w:tcPr>
            <w:tcW w:type="dxa" w:w="486"/>
          </w:tcPr>
          <w:p>
            <w:pPr>
              <w:pStyle w:val="TableParagraph"/>
              <w:spacing w:before="73"/>
              <w:ind w:left="10"/>
              <w:rPr>
                <w:sz w:val="18"/>
              </w:rPr>
            </w:pPr>
            <w:r>
              <w:rPr>
                <w:spacing w:val="-5"/>
                <w:sz w:val="18"/>
              </w:rPr>
              <w:t>32</w:t>
            </w:r>
          </w:p>
        </w:tc>
        <w:tc>
          <w:tcPr>
            <w:tcW w:type="dxa" w:w="486"/>
          </w:tcPr>
          <w:p>
            <w:pPr>
              <w:pStyle w:val="TableParagraph"/>
              <w:spacing w:before="73"/>
              <w:ind w:left="10"/>
              <w:rPr>
                <w:sz w:val="18"/>
              </w:rPr>
            </w:pPr>
            <w:r>
              <w:rPr>
                <w:spacing w:val="-5"/>
                <w:sz w:val="18"/>
              </w:rPr>
              <w:t>122</w:t>
            </w:r>
          </w:p>
        </w:tc>
        <w:tc>
          <w:tcPr>
            <w:tcW w:type="dxa" w:w="486"/>
          </w:tcPr>
          <w:p>
            <w:pPr>
              <w:pStyle w:val="TableParagraph"/>
              <w:spacing w:before="73"/>
              <w:ind w:left="10"/>
              <w:rPr>
                <w:sz w:val="18"/>
              </w:rPr>
            </w:pPr>
            <w:r>
              <w:rPr>
                <w:spacing w:val="-5"/>
                <w:sz w:val="18"/>
              </w:rPr>
              <w:t>152</w:t>
            </w:r>
          </w:p>
        </w:tc>
      </w:tr>
      <w:tr>
        <w:trPr>
          <w:trHeight w:hRule="atLeast" w:val="206"/>
        </w:trPr>
        <w:tc>
          <w:tcPr>
            <w:tcW w:type="dxa" w:w="1438"/>
          </w:tcPr>
          <w:p>
            <w:pPr>
              <w:pStyle w:val="TableParagraph"/>
              <w:spacing w:before="5" w:line="182" w:lineRule="exact"/>
              <w:ind w:left="11" w:right="3"/>
              <w:rPr>
                <w:sz w:val="18"/>
              </w:rPr>
            </w:pPr>
            <w:r>
              <w:rPr>
                <w:spacing w:val="-2"/>
                <w:sz w:val="18"/>
              </w:rPr>
              <w:t>Flip1996-</w:t>
            </w:r>
            <w:r>
              <w:rPr>
                <w:spacing w:val="-5"/>
                <w:sz w:val="18"/>
              </w:rPr>
              <w:t>48L</w:t>
            </w:r>
          </w:p>
        </w:tc>
        <w:tc>
          <w:tcPr>
            <w:tcW w:type="dxa" w:w="416"/>
          </w:tcPr>
          <w:p>
            <w:pPr>
              <w:pStyle w:val="TableParagraph"/>
              <w:spacing w:before="16" w:line="170" w:lineRule="exact"/>
              <w:rPr>
                <w:sz w:val="16"/>
              </w:rPr>
            </w:pPr>
            <w:r>
              <w:rPr>
                <w:spacing w:val="-5"/>
                <w:sz w:val="16"/>
              </w:rPr>
              <w:t>2,9</w:t>
            </w:r>
          </w:p>
        </w:tc>
        <w:tc>
          <w:tcPr>
            <w:tcW w:type="dxa" w:w="459"/>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5"/>
                <w:sz w:val="16"/>
              </w:rPr>
              <w:t>1,9</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ind w:left="0"/>
              <w:jc w:val="left"/>
              <w:rPr>
                <w:sz w:val="14"/>
              </w:rPr>
            </w:pPr>
          </w:p>
        </w:tc>
        <w:tc>
          <w:tcPr>
            <w:tcW w:type="dxa" w:w="435"/>
          </w:tcPr>
          <w:p>
            <w:pPr>
              <w:pStyle w:val="TableParagraph"/>
              <w:spacing w:before="16" w:line="170" w:lineRule="exact"/>
              <w:rPr>
                <w:sz w:val="16"/>
              </w:rPr>
            </w:pPr>
            <w:r>
              <w:rPr>
                <w:spacing w:val="-10"/>
                <w:sz w:val="16"/>
              </w:rPr>
              <w:t>1</w:t>
            </w:r>
          </w:p>
        </w:tc>
        <w:tc>
          <w:tcPr>
            <w:tcW w:type="dxa" w:w="531"/>
          </w:tcPr>
          <w:p>
            <w:pPr>
              <w:pStyle w:val="TableParagraph"/>
              <w:spacing w:before="16" w:line="170" w:lineRule="exact"/>
              <w:ind w:left="10" w:right="1"/>
              <w:rPr>
                <w:sz w:val="16"/>
              </w:rPr>
            </w:pPr>
            <w:r>
              <w:rPr>
                <w:spacing w:val="-4"/>
                <w:sz w:val="16"/>
              </w:rPr>
              <w:t>26,0</w:t>
            </w:r>
          </w:p>
        </w:tc>
        <w:tc>
          <w:tcPr>
            <w:tcW w:type="dxa" w:w="531"/>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4"/>
                <w:sz w:val="16"/>
              </w:rPr>
              <w:t>20,6</w:t>
            </w:r>
          </w:p>
        </w:tc>
        <w:tc>
          <w:tcPr>
            <w:tcW w:type="dxa" w:w="531"/>
          </w:tcPr>
          <w:p>
            <w:pPr>
              <w:pStyle w:val="TableParagraph"/>
              <w:spacing w:before="16" w:line="170" w:lineRule="exact"/>
              <w:ind w:left="10" w:right="1"/>
              <w:rPr>
                <w:sz w:val="16"/>
              </w:rPr>
            </w:pPr>
            <w:r>
              <w:rPr>
                <w:spacing w:val="-5"/>
                <w:sz w:val="16"/>
              </w:rPr>
              <w:t>7,7</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4"/>
                <w:sz w:val="16"/>
              </w:rPr>
              <w:t>12,9</w:t>
            </w:r>
          </w:p>
        </w:tc>
        <w:tc>
          <w:tcPr>
            <w:tcW w:type="dxa" w:w="531"/>
          </w:tcPr>
          <w:p>
            <w:pPr>
              <w:pStyle w:val="TableParagraph"/>
              <w:spacing w:before="5" w:line="182" w:lineRule="exact"/>
              <w:ind w:left="10"/>
              <w:rPr>
                <w:sz w:val="18"/>
              </w:rPr>
            </w:pPr>
            <w:r>
              <w:rPr>
                <w:spacing w:val="-5"/>
                <w:sz w:val="18"/>
              </w:rPr>
              <w:t>13</w:t>
            </w:r>
          </w:p>
        </w:tc>
        <w:tc>
          <w:tcPr>
            <w:tcW w:type="dxa" w:w="531"/>
          </w:tcPr>
          <w:p>
            <w:pPr>
              <w:pStyle w:val="TableParagraph"/>
              <w:ind w:left="0"/>
              <w:jc w:val="left"/>
              <w:rPr>
                <w:sz w:val="14"/>
              </w:rPr>
            </w:pPr>
          </w:p>
        </w:tc>
        <w:tc>
          <w:tcPr>
            <w:tcW w:type="dxa" w:w="531"/>
          </w:tcPr>
          <w:p>
            <w:pPr>
              <w:pStyle w:val="TableParagraph"/>
              <w:spacing w:before="5" w:line="182" w:lineRule="exact"/>
              <w:ind w:left="10"/>
              <w:rPr>
                <w:sz w:val="18"/>
              </w:rPr>
            </w:pPr>
            <w:r>
              <w:rPr>
                <w:spacing w:val="-5"/>
                <w:sz w:val="18"/>
              </w:rPr>
              <w:t>11</w:t>
            </w:r>
          </w:p>
        </w:tc>
        <w:tc>
          <w:tcPr>
            <w:tcW w:type="dxa" w:w="589"/>
          </w:tcPr>
          <w:p>
            <w:pPr>
              <w:pStyle w:val="TableParagraph"/>
              <w:spacing w:before="5" w:line="182" w:lineRule="exact"/>
              <w:ind w:left="10"/>
              <w:rPr>
                <w:sz w:val="18"/>
              </w:rPr>
            </w:pPr>
            <w:r>
              <w:rPr>
                <w:spacing w:val="-5"/>
                <w:sz w:val="18"/>
              </w:rPr>
              <w:t>18</w:t>
            </w:r>
          </w:p>
        </w:tc>
        <w:tc>
          <w:tcPr>
            <w:tcW w:type="dxa" w:w="531"/>
          </w:tcPr>
          <w:p>
            <w:pPr>
              <w:pStyle w:val="TableParagraph"/>
              <w:ind w:left="0"/>
              <w:jc w:val="left"/>
              <w:rPr>
                <w:sz w:val="14"/>
              </w:rPr>
            </w:pPr>
          </w:p>
        </w:tc>
        <w:tc>
          <w:tcPr>
            <w:tcW w:type="dxa" w:w="556"/>
          </w:tcPr>
          <w:p>
            <w:pPr>
              <w:pStyle w:val="TableParagraph"/>
              <w:spacing w:before="5" w:line="182" w:lineRule="exact"/>
              <w:ind w:left="10"/>
              <w:rPr>
                <w:sz w:val="18"/>
              </w:rPr>
            </w:pPr>
            <w:r>
              <w:rPr>
                <w:spacing w:val="-4"/>
                <w:sz w:val="18"/>
              </w:rPr>
              <w:t>12,6</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5"/>
                <w:sz w:val="16"/>
              </w:rPr>
              <w:t>0,6</w:t>
            </w:r>
          </w:p>
        </w:tc>
        <w:tc>
          <w:tcPr>
            <w:tcW w:type="dxa" w:w="531"/>
          </w:tcPr>
          <w:p>
            <w:pPr>
              <w:pStyle w:val="TableParagraph"/>
              <w:spacing w:before="16" w:line="170" w:lineRule="exact"/>
              <w:ind w:left="10"/>
              <w:rPr>
                <w:sz w:val="16"/>
              </w:rPr>
            </w:pPr>
            <w:r>
              <w:rPr>
                <w:spacing w:val="-4"/>
                <w:sz w:val="16"/>
              </w:rPr>
              <w:t>50,0</w:t>
            </w:r>
          </w:p>
        </w:tc>
        <w:tc>
          <w:tcPr>
            <w:tcW w:type="dxa" w:w="531"/>
          </w:tcPr>
          <w:p>
            <w:pPr>
              <w:pStyle w:val="TableParagraph"/>
              <w:ind w:left="0"/>
              <w:jc w:val="left"/>
              <w:rPr>
                <w:sz w:val="14"/>
              </w:rPr>
            </w:pPr>
          </w:p>
        </w:tc>
        <w:tc>
          <w:tcPr>
            <w:tcW w:type="dxa" w:w="576"/>
          </w:tcPr>
          <w:p>
            <w:pPr>
              <w:pStyle w:val="TableParagraph"/>
              <w:spacing w:before="16" w:line="170" w:lineRule="exact"/>
              <w:ind w:left="74" w:right="64"/>
              <w:rPr>
                <w:sz w:val="16"/>
              </w:rPr>
            </w:pPr>
            <w:r>
              <w:rPr>
                <w:spacing w:val="-4"/>
                <w:sz w:val="16"/>
              </w:rPr>
              <w:t>49,8</w:t>
            </w:r>
          </w:p>
        </w:tc>
        <w:tc>
          <w:tcPr>
            <w:tcW w:type="dxa" w:w="486"/>
          </w:tcPr>
          <w:p>
            <w:pPr>
              <w:pStyle w:val="TableParagraph"/>
              <w:spacing w:before="5" w:line="182" w:lineRule="exact"/>
              <w:ind w:left="10"/>
              <w:rPr>
                <w:sz w:val="18"/>
              </w:rPr>
            </w:pPr>
            <w:r>
              <w:rPr>
                <w:spacing w:val="-5"/>
                <w:sz w:val="18"/>
              </w:rPr>
              <w:t>13</w:t>
            </w:r>
          </w:p>
        </w:tc>
        <w:tc>
          <w:tcPr>
            <w:tcW w:type="dxa" w:w="486"/>
          </w:tcPr>
          <w:p>
            <w:pPr>
              <w:pStyle w:val="TableParagraph"/>
              <w:spacing w:before="5" w:line="182" w:lineRule="exact"/>
              <w:ind w:left="10"/>
              <w:rPr>
                <w:sz w:val="18"/>
              </w:rPr>
            </w:pPr>
            <w:r>
              <w:rPr>
                <w:spacing w:val="-5"/>
                <w:sz w:val="18"/>
              </w:rPr>
              <w:t>90</w:t>
            </w:r>
          </w:p>
        </w:tc>
        <w:tc>
          <w:tcPr>
            <w:tcW w:type="dxa" w:w="486"/>
          </w:tcPr>
          <w:p>
            <w:pPr>
              <w:pStyle w:val="TableParagraph"/>
              <w:spacing w:before="5" w:line="182" w:lineRule="exact"/>
              <w:ind w:left="10"/>
              <w:rPr>
                <w:sz w:val="18"/>
              </w:rPr>
            </w:pPr>
            <w:r>
              <w:rPr>
                <w:spacing w:val="-5"/>
                <w:sz w:val="18"/>
              </w:rPr>
              <w:t>110</w:t>
            </w:r>
          </w:p>
        </w:tc>
      </w:tr>
      <w:tr>
        <w:trPr>
          <w:trHeight w:hRule="atLeast" w:val="308"/>
        </w:trPr>
        <w:tc>
          <w:tcPr>
            <w:tcW w:type="dxa" w:w="1438"/>
          </w:tcPr>
          <w:p>
            <w:pPr>
              <w:pStyle w:val="TableParagraph"/>
              <w:spacing w:before="55"/>
              <w:ind w:left="11" w:right="3"/>
              <w:rPr>
                <w:sz w:val="18"/>
              </w:rPr>
            </w:pPr>
            <w:r>
              <w:rPr>
                <w:spacing w:val="-2"/>
                <w:sz w:val="18"/>
              </w:rPr>
              <w:t>Flip1996-</w:t>
            </w:r>
            <w:r>
              <w:rPr>
                <w:spacing w:val="-5"/>
                <w:sz w:val="18"/>
              </w:rPr>
              <w:t>15L</w:t>
            </w:r>
          </w:p>
        </w:tc>
        <w:tc>
          <w:tcPr>
            <w:tcW w:type="dxa" w:w="416"/>
          </w:tcPr>
          <w:p>
            <w:pPr>
              <w:pStyle w:val="TableParagraph"/>
              <w:spacing w:before="67"/>
              <w:rPr>
                <w:sz w:val="16"/>
              </w:rPr>
            </w:pPr>
            <w:r>
              <w:rPr>
                <w:spacing w:val="-5"/>
                <w:sz w:val="16"/>
              </w:rPr>
              <w:t>2,6</w:t>
            </w:r>
          </w:p>
        </w:tc>
        <w:tc>
          <w:tcPr>
            <w:tcW w:type="dxa" w:w="459"/>
          </w:tcPr>
          <w:p>
            <w:pPr>
              <w:pStyle w:val="TableParagraph"/>
              <w:spacing w:before="67"/>
              <w:rPr>
                <w:sz w:val="16"/>
              </w:rPr>
            </w:pPr>
            <w:r>
              <w:rPr>
                <w:spacing w:val="-5"/>
                <w:sz w:val="16"/>
              </w:rPr>
              <w:t>1,3</w:t>
            </w:r>
          </w:p>
        </w:tc>
        <w:tc>
          <w:tcPr>
            <w:tcW w:type="dxa" w:w="531"/>
          </w:tcPr>
          <w:p>
            <w:pPr>
              <w:pStyle w:val="TableParagraph"/>
              <w:spacing w:before="67"/>
              <w:ind w:left="10" w:right="1"/>
              <w:rPr>
                <w:sz w:val="16"/>
              </w:rPr>
            </w:pPr>
            <w:r>
              <w:rPr>
                <w:spacing w:val="-5"/>
                <w:sz w:val="16"/>
              </w:rPr>
              <w:t>3,8</w:t>
            </w:r>
          </w:p>
        </w:tc>
        <w:tc>
          <w:tcPr>
            <w:tcW w:type="dxa" w:w="531"/>
          </w:tcPr>
          <w:p>
            <w:pPr>
              <w:pStyle w:val="TableParagraph"/>
              <w:spacing w:before="67"/>
              <w:ind w:left="10" w:right="1"/>
              <w:rPr>
                <w:sz w:val="16"/>
              </w:rPr>
            </w:pPr>
            <w:r>
              <w:rPr>
                <w:spacing w:val="-10"/>
                <w:sz w:val="16"/>
              </w:rPr>
              <w:t>2</w:t>
            </w:r>
          </w:p>
        </w:tc>
        <w:tc>
          <w:tcPr>
            <w:tcW w:type="dxa" w:w="531"/>
          </w:tcPr>
          <w:p>
            <w:pPr>
              <w:pStyle w:val="TableParagraph"/>
              <w:spacing w:before="67"/>
              <w:ind w:left="10" w:right="1"/>
              <w:rPr>
                <w:sz w:val="16"/>
              </w:rPr>
            </w:pPr>
            <w:r>
              <w:rPr>
                <w:spacing w:val="-10"/>
                <w:sz w:val="16"/>
              </w:rPr>
              <w:t>2</w:t>
            </w:r>
          </w:p>
        </w:tc>
        <w:tc>
          <w:tcPr>
            <w:tcW w:type="dxa" w:w="435"/>
          </w:tcPr>
          <w:p>
            <w:pPr>
              <w:pStyle w:val="TableParagraph"/>
              <w:spacing w:before="67"/>
              <w:rPr>
                <w:sz w:val="16"/>
              </w:rPr>
            </w:pPr>
            <w:r>
              <w:rPr>
                <w:spacing w:val="-10"/>
                <w:sz w:val="16"/>
              </w:rPr>
              <w:t>3</w:t>
            </w:r>
          </w:p>
        </w:tc>
        <w:tc>
          <w:tcPr>
            <w:tcW w:type="dxa" w:w="531"/>
          </w:tcPr>
          <w:p>
            <w:pPr>
              <w:pStyle w:val="TableParagraph"/>
              <w:spacing w:before="67"/>
              <w:ind w:left="10" w:right="1"/>
              <w:rPr>
                <w:sz w:val="16"/>
              </w:rPr>
            </w:pPr>
            <w:r>
              <w:rPr>
                <w:spacing w:val="-4"/>
                <w:sz w:val="16"/>
              </w:rPr>
              <w:t>28,0</w:t>
            </w:r>
          </w:p>
        </w:tc>
        <w:tc>
          <w:tcPr>
            <w:tcW w:type="dxa" w:w="531"/>
          </w:tcPr>
          <w:p>
            <w:pPr>
              <w:pStyle w:val="TableParagraph"/>
              <w:spacing w:before="67"/>
              <w:ind w:left="10" w:right="1"/>
              <w:rPr>
                <w:sz w:val="16"/>
              </w:rPr>
            </w:pPr>
            <w:r>
              <w:rPr>
                <w:spacing w:val="-4"/>
                <w:sz w:val="16"/>
              </w:rPr>
              <w:t>21,6</w:t>
            </w:r>
          </w:p>
        </w:tc>
        <w:tc>
          <w:tcPr>
            <w:tcW w:type="dxa" w:w="531"/>
          </w:tcPr>
          <w:p>
            <w:pPr>
              <w:pStyle w:val="TableParagraph"/>
              <w:spacing w:before="67"/>
              <w:ind w:left="10" w:right="1"/>
              <w:rPr>
                <w:sz w:val="16"/>
              </w:rPr>
            </w:pPr>
            <w:r>
              <w:rPr>
                <w:spacing w:val="-4"/>
                <w:sz w:val="16"/>
              </w:rPr>
              <w:t>24,0</w:t>
            </w:r>
          </w:p>
        </w:tc>
        <w:tc>
          <w:tcPr>
            <w:tcW w:type="dxa" w:w="531"/>
          </w:tcPr>
          <w:p>
            <w:pPr>
              <w:pStyle w:val="TableParagraph"/>
              <w:spacing w:before="67"/>
              <w:ind w:left="10" w:right="1"/>
              <w:rPr>
                <w:sz w:val="16"/>
              </w:rPr>
            </w:pPr>
            <w:r>
              <w:rPr>
                <w:spacing w:val="-5"/>
                <w:sz w:val="16"/>
              </w:rPr>
              <w:t>7,0</w:t>
            </w:r>
          </w:p>
        </w:tc>
        <w:tc>
          <w:tcPr>
            <w:tcW w:type="dxa" w:w="531"/>
          </w:tcPr>
          <w:p>
            <w:pPr>
              <w:pStyle w:val="TableParagraph"/>
              <w:spacing w:before="67"/>
              <w:ind w:left="10"/>
              <w:rPr>
                <w:sz w:val="16"/>
              </w:rPr>
            </w:pPr>
            <w:r>
              <w:rPr>
                <w:spacing w:val="-4"/>
                <w:sz w:val="16"/>
              </w:rPr>
              <w:t>12,2</w:t>
            </w:r>
          </w:p>
        </w:tc>
        <w:tc>
          <w:tcPr>
            <w:tcW w:type="dxa" w:w="531"/>
          </w:tcPr>
          <w:p>
            <w:pPr>
              <w:pStyle w:val="TableParagraph"/>
              <w:spacing w:before="67"/>
              <w:ind w:left="10"/>
              <w:rPr>
                <w:sz w:val="16"/>
              </w:rPr>
            </w:pPr>
            <w:r>
              <w:rPr>
                <w:spacing w:val="-5"/>
                <w:sz w:val="16"/>
              </w:rPr>
              <w:t>9,0</w:t>
            </w:r>
          </w:p>
        </w:tc>
        <w:tc>
          <w:tcPr>
            <w:tcW w:type="dxa" w:w="531"/>
          </w:tcPr>
          <w:p>
            <w:pPr>
              <w:pStyle w:val="TableParagraph"/>
              <w:spacing w:before="55"/>
              <w:ind w:left="10"/>
              <w:rPr>
                <w:sz w:val="18"/>
              </w:rPr>
            </w:pPr>
            <w:r>
              <w:rPr>
                <w:spacing w:val="-5"/>
                <w:sz w:val="18"/>
              </w:rPr>
              <w:t>20</w:t>
            </w:r>
          </w:p>
        </w:tc>
        <w:tc>
          <w:tcPr>
            <w:tcW w:type="dxa" w:w="531"/>
          </w:tcPr>
          <w:p>
            <w:pPr>
              <w:pStyle w:val="TableParagraph"/>
              <w:spacing w:before="55"/>
              <w:ind w:left="10"/>
              <w:rPr>
                <w:sz w:val="18"/>
              </w:rPr>
            </w:pPr>
            <w:r>
              <w:rPr>
                <w:spacing w:val="-5"/>
                <w:sz w:val="18"/>
              </w:rPr>
              <w:t>9,8</w:t>
            </w:r>
          </w:p>
        </w:tc>
        <w:tc>
          <w:tcPr>
            <w:tcW w:type="dxa" w:w="531"/>
          </w:tcPr>
          <w:p>
            <w:pPr>
              <w:pStyle w:val="TableParagraph"/>
              <w:spacing w:before="55"/>
              <w:ind w:left="10"/>
              <w:rPr>
                <w:sz w:val="18"/>
              </w:rPr>
            </w:pPr>
            <w:r>
              <w:rPr>
                <w:spacing w:val="-5"/>
                <w:sz w:val="18"/>
              </w:rPr>
              <w:t>28</w:t>
            </w:r>
          </w:p>
        </w:tc>
        <w:tc>
          <w:tcPr>
            <w:tcW w:type="dxa" w:w="589"/>
          </w:tcPr>
          <w:p>
            <w:pPr>
              <w:pStyle w:val="TableParagraph"/>
              <w:spacing w:before="55"/>
              <w:ind w:left="10"/>
              <w:rPr>
                <w:sz w:val="18"/>
              </w:rPr>
            </w:pPr>
            <w:r>
              <w:rPr>
                <w:spacing w:val="-5"/>
                <w:sz w:val="18"/>
              </w:rPr>
              <w:t>35</w:t>
            </w:r>
          </w:p>
        </w:tc>
        <w:tc>
          <w:tcPr>
            <w:tcW w:type="dxa" w:w="531"/>
          </w:tcPr>
          <w:p>
            <w:pPr>
              <w:pStyle w:val="TableParagraph"/>
              <w:spacing w:before="55"/>
              <w:ind w:left="10"/>
              <w:rPr>
                <w:sz w:val="18"/>
              </w:rPr>
            </w:pPr>
            <w:r>
              <w:rPr>
                <w:spacing w:val="-5"/>
                <w:sz w:val="18"/>
              </w:rPr>
              <w:t>32</w:t>
            </w:r>
          </w:p>
        </w:tc>
        <w:tc>
          <w:tcPr>
            <w:tcW w:type="dxa" w:w="556"/>
          </w:tcPr>
          <w:p>
            <w:pPr>
              <w:pStyle w:val="TableParagraph"/>
              <w:spacing w:before="55"/>
              <w:ind w:left="10"/>
              <w:rPr>
                <w:sz w:val="18"/>
              </w:rPr>
            </w:pPr>
            <w:r>
              <w:rPr>
                <w:spacing w:val="-5"/>
                <w:sz w:val="18"/>
              </w:rPr>
              <w:t>32</w:t>
            </w:r>
          </w:p>
        </w:tc>
        <w:tc>
          <w:tcPr>
            <w:tcW w:type="dxa" w:w="531"/>
          </w:tcPr>
          <w:p>
            <w:pPr>
              <w:pStyle w:val="TableParagraph"/>
              <w:spacing w:before="67"/>
              <w:ind w:left="10"/>
              <w:rPr>
                <w:sz w:val="16"/>
              </w:rPr>
            </w:pPr>
            <w:r>
              <w:rPr>
                <w:spacing w:val="-5"/>
                <w:sz w:val="16"/>
              </w:rPr>
              <w:t>1,7</w:t>
            </w:r>
          </w:p>
        </w:tc>
        <w:tc>
          <w:tcPr>
            <w:tcW w:type="dxa" w:w="531"/>
          </w:tcPr>
          <w:p>
            <w:pPr>
              <w:pStyle w:val="TableParagraph"/>
              <w:spacing w:before="67"/>
              <w:ind w:left="10"/>
              <w:rPr>
                <w:sz w:val="16"/>
              </w:rPr>
            </w:pPr>
            <w:r>
              <w:rPr>
                <w:spacing w:val="-5"/>
                <w:sz w:val="16"/>
              </w:rPr>
              <w:t>1,5</w:t>
            </w:r>
          </w:p>
        </w:tc>
        <w:tc>
          <w:tcPr>
            <w:tcW w:type="dxa" w:w="531"/>
          </w:tcPr>
          <w:p>
            <w:pPr>
              <w:pStyle w:val="TableParagraph"/>
              <w:spacing w:before="67"/>
              <w:ind w:left="10"/>
              <w:rPr>
                <w:sz w:val="16"/>
              </w:rPr>
            </w:pPr>
            <w:r>
              <w:rPr>
                <w:spacing w:val="-5"/>
                <w:sz w:val="16"/>
              </w:rPr>
              <w:t>1,5</w:t>
            </w:r>
          </w:p>
        </w:tc>
        <w:tc>
          <w:tcPr>
            <w:tcW w:type="dxa" w:w="531"/>
          </w:tcPr>
          <w:p>
            <w:pPr>
              <w:pStyle w:val="TableParagraph"/>
              <w:spacing w:before="67"/>
              <w:ind w:left="10"/>
              <w:rPr>
                <w:sz w:val="16"/>
              </w:rPr>
            </w:pPr>
            <w:r>
              <w:rPr>
                <w:spacing w:val="-4"/>
                <w:sz w:val="16"/>
              </w:rPr>
              <w:t>48,0</w:t>
            </w:r>
          </w:p>
        </w:tc>
        <w:tc>
          <w:tcPr>
            <w:tcW w:type="dxa" w:w="531"/>
          </w:tcPr>
          <w:p>
            <w:pPr>
              <w:pStyle w:val="TableParagraph"/>
              <w:spacing w:before="67"/>
              <w:ind w:left="10"/>
              <w:rPr>
                <w:sz w:val="16"/>
              </w:rPr>
            </w:pPr>
            <w:r>
              <w:rPr>
                <w:spacing w:val="-4"/>
                <w:sz w:val="16"/>
              </w:rPr>
              <w:t>48,1</w:t>
            </w:r>
          </w:p>
        </w:tc>
        <w:tc>
          <w:tcPr>
            <w:tcW w:type="dxa" w:w="576"/>
          </w:tcPr>
          <w:p>
            <w:pPr>
              <w:pStyle w:val="TableParagraph"/>
              <w:spacing w:before="67"/>
              <w:ind w:left="74" w:right="64"/>
              <w:rPr>
                <w:sz w:val="16"/>
              </w:rPr>
            </w:pPr>
            <w:r>
              <w:rPr>
                <w:spacing w:val="-4"/>
                <w:sz w:val="16"/>
              </w:rPr>
              <w:t>46,6</w:t>
            </w:r>
          </w:p>
        </w:tc>
        <w:tc>
          <w:tcPr>
            <w:tcW w:type="dxa" w:w="486"/>
          </w:tcPr>
          <w:p>
            <w:pPr>
              <w:pStyle w:val="TableParagraph"/>
              <w:spacing w:before="55"/>
              <w:ind w:left="10"/>
              <w:rPr>
                <w:sz w:val="18"/>
              </w:rPr>
            </w:pPr>
            <w:r>
              <w:rPr>
                <w:spacing w:val="-5"/>
                <w:sz w:val="18"/>
              </w:rPr>
              <w:t>13</w:t>
            </w:r>
          </w:p>
        </w:tc>
        <w:tc>
          <w:tcPr>
            <w:tcW w:type="dxa" w:w="486"/>
          </w:tcPr>
          <w:p>
            <w:pPr>
              <w:pStyle w:val="TableParagraph"/>
              <w:spacing w:before="55"/>
              <w:ind w:left="10"/>
              <w:rPr>
                <w:sz w:val="18"/>
              </w:rPr>
            </w:pPr>
            <w:r>
              <w:rPr>
                <w:spacing w:val="-5"/>
                <w:sz w:val="18"/>
              </w:rPr>
              <w:t>54</w:t>
            </w:r>
          </w:p>
        </w:tc>
        <w:tc>
          <w:tcPr>
            <w:tcW w:type="dxa" w:w="486"/>
          </w:tcPr>
          <w:p>
            <w:pPr>
              <w:pStyle w:val="TableParagraph"/>
              <w:spacing w:before="55"/>
              <w:ind w:left="10"/>
              <w:rPr>
                <w:sz w:val="18"/>
              </w:rPr>
            </w:pPr>
            <w:r>
              <w:rPr>
                <w:spacing w:val="-5"/>
                <w:sz w:val="18"/>
              </w:rPr>
              <w:t>110</w:t>
            </w:r>
          </w:p>
        </w:tc>
      </w:tr>
      <w:tr>
        <w:trPr>
          <w:trHeight w:hRule="atLeast" w:val="206"/>
        </w:trPr>
        <w:tc>
          <w:tcPr>
            <w:tcW w:type="dxa" w:w="1438"/>
          </w:tcPr>
          <w:p>
            <w:pPr>
              <w:pStyle w:val="TableParagraph"/>
              <w:spacing w:before="5" w:line="182" w:lineRule="exact"/>
              <w:ind w:left="11" w:right="2"/>
              <w:rPr>
                <w:sz w:val="18"/>
              </w:rPr>
            </w:pPr>
            <w:r>
              <w:rPr>
                <w:sz w:val="18"/>
              </w:rPr>
              <w:t>PI </w:t>
            </w:r>
            <w:r>
              <w:rPr>
                <w:spacing w:val="-2"/>
                <w:sz w:val="18"/>
              </w:rPr>
              <w:t>557499</w:t>
            </w:r>
          </w:p>
        </w:tc>
        <w:tc>
          <w:tcPr>
            <w:tcW w:type="dxa" w:w="416"/>
          </w:tcPr>
          <w:p>
            <w:pPr>
              <w:pStyle w:val="TableParagraph"/>
              <w:spacing w:before="16" w:line="170" w:lineRule="exact"/>
              <w:rPr>
                <w:sz w:val="16"/>
              </w:rPr>
            </w:pPr>
            <w:r>
              <w:rPr>
                <w:spacing w:val="-5"/>
                <w:sz w:val="16"/>
              </w:rPr>
              <w:t>3,4</w:t>
            </w:r>
          </w:p>
        </w:tc>
        <w:tc>
          <w:tcPr>
            <w:tcW w:type="dxa" w:w="459"/>
          </w:tcPr>
          <w:p>
            <w:pPr>
              <w:pStyle w:val="TableParagraph"/>
              <w:spacing w:before="16" w:line="170" w:lineRule="exact"/>
              <w:rPr>
                <w:sz w:val="16"/>
              </w:rPr>
            </w:pPr>
            <w:r>
              <w:rPr>
                <w:spacing w:val="-5"/>
                <w:sz w:val="16"/>
              </w:rPr>
              <w:t>4,9</w:t>
            </w:r>
          </w:p>
        </w:tc>
        <w:tc>
          <w:tcPr>
            <w:tcW w:type="dxa" w:w="531"/>
          </w:tcPr>
          <w:p>
            <w:pPr>
              <w:pStyle w:val="TableParagraph"/>
              <w:spacing w:before="16" w:line="170" w:lineRule="exact"/>
              <w:ind w:left="10" w:right="1"/>
              <w:rPr>
                <w:sz w:val="16"/>
              </w:rPr>
            </w:pPr>
            <w:r>
              <w:rPr>
                <w:spacing w:val="-5"/>
                <w:sz w:val="16"/>
              </w:rPr>
              <w:t>4,5</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24,0</w:t>
            </w:r>
          </w:p>
        </w:tc>
        <w:tc>
          <w:tcPr>
            <w:tcW w:type="dxa" w:w="531"/>
          </w:tcPr>
          <w:p>
            <w:pPr>
              <w:pStyle w:val="TableParagraph"/>
              <w:spacing w:before="16" w:line="170" w:lineRule="exact"/>
              <w:ind w:left="10" w:right="1"/>
              <w:rPr>
                <w:sz w:val="16"/>
              </w:rPr>
            </w:pPr>
            <w:r>
              <w:rPr>
                <w:spacing w:val="-4"/>
                <w:sz w:val="16"/>
              </w:rPr>
              <w:t>17,6</w:t>
            </w:r>
          </w:p>
        </w:tc>
        <w:tc>
          <w:tcPr>
            <w:tcW w:type="dxa" w:w="531"/>
          </w:tcPr>
          <w:p>
            <w:pPr>
              <w:pStyle w:val="TableParagraph"/>
              <w:spacing w:before="16" w:line="170" w:lineRule="exact"/>
              <w:ind w:left="10" w:right="1"/>
              <w:rPr>
                <w:sz w:val="16"/>
              </w:rPr>
            </w:pPr>
            <w:r>
              <w:rPr>
                <w:spacing w:val="-4"/>
                <w:sz w:val="16"/>
              </w:rPr>
              <w:t>20,4</w:t>
            </w:r>
          </w:p>
        </w:tc>
        <w:tc>
          <w:tcPr>
            <w:tcW w:type="dxa" w:w="531"/>
          </w:tcPr>
          <w:p>
            <w:pPr>
              <w:pStyle w:val="TableParagraph"/>
              <w:spacing w:before="16" w:line="170" w:lineRule="exact"/>
              <w:ind w:left="10" w:right="1"/>
              <w:rPr>
                <w:sz w:val="16"/>
              </w:rPr>
            </w:pPr>
            <w:r>
              <w:rPr>
                <w:spacing w:val="-5"/>
                <w:sz w:val="16"/>
              </w:rPr>
              <w:t>7,3</w:t>
            </w:r>
          </w:p>
        </w:tc>
        <w:tc>
          <w:tcPr>
            <w:tcW w:type="dxa" w:w="531"/>
          </w:tcPr>
          <w:p>
            <w:pPr>
              <w:pStyle w:val="TableParagraph"/>
              <w:spacing w:before="16" w:line="170" w:lineRule="exact"/>
              <w:ind w:left="10"/>
              <w:rPr>
                <w:sz w:val="16"/>
              </w:rPr>
            </w:pPr>
            <w:r>
              <w:rPr>
                <w:spacing w:val="-5"/>
                <w:sz w:val="16"/>
              </w:rPr>
              <w:t>7,5</w:t>
            </w:r>
          </w:p>
        </w:tc>
        <w:tc>
          <w:tcPr>
            <w:tcW w:type="dxa" w:w="531"/>
          </w:tcPr>
          <w:p>
            <w:pPr>
              <w:pStyle w:val="TableParagraph"/>
              <w:spacing w:before="16" w:line="170" w:lineRule="exact"/>
              <w:ind w:left="10"/>
              <w:rPr>
                <w:sz w:val="16"/>
              </w:rPr>
            </w:pPr>
            <w:r>
              <w:rPr>
                <w:spacing w:val="-4"/>
                <w:sz w:val="16"/>
              </w:rPr>
              <w:t>10,2</w:t>
            </w:r>
          </w:p>
        </w:tc>
        <w:tc>
          <w:tcPr>
            <w:tcW w:type="dxa" w:w="531"/>
          </w:tcPr>
          <w:p>
            <w:pPr>
              <w:pStyle w:val="TableParagraph"/>
              <w:spacing w:before="5" w:line="182" w:lineRule="exact"/>
              <w:ind w:left="10"/>
              <w:rPr>
                <w:sz w:val="18"/>
              </w:rPr>
            </w:pPr>
            <w:r>
              <w:rPr>
                <w:spacing w:val="-4"/>
                <w:sz w:val="18"/>
              </w:rPr>
              <w:t>26,5</w:t>
            </w:r>
          </w:p>
        </w:tc>
        <w:tc>
          <w:tcPr>
            <w:tcW w:type="dxa" w:w="531"/>
          </w:tcPr>
          <w:p>
            <w:pPr>
              <w:pStyle w:val="TableParagraph"/>
              <w:spacing w:before="5" w:line="182" w:lineRule="exact"/>
              <w:ind w:left="10"/>
              <w:rPr>
                <w:sz w:val="18"/>
              </w:rPr>
            </w:pPr>
            <w:r>
              <w:rPr>
                <w:spacing w:val="-4"/>
                <w:sz w:val="18"/>
              </w:rPr>
              <w:t>30,4</w:t>
            </w:r>
          </w:p>
        </w:tc>
        <w:tc>
          <w:tcPr>
            <w:tcW w:type="dxa" w:w="531"/>
          </w:tcPr>
          <w:p>
            <w:pPr>
              <w:pStyle w:val="TableParagraph"/>
              <w:spacing w:before="5" w:line="182" w:lineRule="exact"/>
              <w:ind w:left="10"/>
              <w:rPr>
                <w:sz w:val="18"/>
              </w:rPr>
            </w:pPr>
            <w:r>
              <w:rPr>
                <w:spacing w:val="-4"/>
                <w:sz w:val="18"/>
              </w:rPr>
              <w:t>35,6</w:t>
            </w:r>
          </w:p>
        </w:tc>
        <w:tc>
          <w:tcPr>
            <w:tcW w:type="dxa" w:w="589"/>
          </w:tcPr>
          <w:p>
            <w:pPr>
              <w:pStyle w:val="TableParagraph"/>
              <w:spacing w:before="5" w:line="182" w:lineRule="exact"/>
              <w:ind w:left="10"/>
              <w:rPr>
                <w:sz w:val="18"/>
              </w:rPr>
            </w:pPr>
            <w:r>
              <w:rPr>
                <w:spacing w:val="-5"/>
                <w:sz w:val="18"/>
              </w:rPr>
              <w:t>26</w:t>
            </w:r>
          </w:p>
        </w:tc>
        <w:tc>
          <w:tcPr>
            <w:tcW w:type="dxa" w:w="531"/>
          </w:tcPr>
          <w:p>
            <w:pPr>
              <w:pStyle w:val="TableParagraph"/>
              <w:spacing w:before="5" w:line="182" w:lineRule="exact"/>
              <w:ind w:left="10"/>
              <w:rPr>
                <w:sz w:val="18"/>
              </w:rPr>
            </w:pPr>
            <w:r>
              <w:rPr>
                <w:spacing w:val="-5"/>
                <w:sz w:val="18"/>
              </w:rPr>
              <w:t>19</w:t>
            </w:r>
          </w:p>
        </w:tc>
        <w:tc>
          <w:tcPr>
            <w:tcW w:type="dxa" w:w="556"/>
          </w:tcPr>
          <w:p>
            <w:pPr>
              <w:pStyle w:val="TableParagraph"/>
              <w:spacing w:before="5" w:line="182" w:lineRule="exact"/>
              <w:ind w:left="10"/>
              <w:rPr>
                <w:sz w:val="18"/>
              </w:rPr>
            </w:pPr>
            <w:r>
              <w:rPr>
                <w:spacing w:val="-5"/>
                <w:sz w:val="18"/>
              </w:rPr>
              <w:t>26</w:t>
            </w:r>
          </w:p>
        </w:tc>
        <w:tc>
          <w:tcPr>
            <w:tcW w:type="dxa" w:w="531"/>
          </w:tcPr>
          <w:p>
            <w:pPr>
              <w:pStyle w:val="TableParagraph"/>
              <w:spacing w:before="16" w:line="170" w:lineRule="exact"/>
              <w:ind w:left="10"/>
              <w:rPr>
                <w:sz w:val="16"/>
              </w:rPr>
            </w:pPr>
            <w:r>
              <w:rPr>
                <w:spacing w:val="-5"/>
                <w:sz w:val="16"/>
              </w:rPr>
              <w:t>1,4</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4"/>
                <w:sz w:val="16"/>
              </w:rPr>
              <w:t>53,8</w:t>
            </w:r>
          </w:p>
        </w:tc>
        <w:tc>
          <w:tcPr>
            <w:tcW w:type="dxa" w:w="531"/>
          </w:tcPr>
          <w:p>
            <w:pPr>
              <w:pStyle w:val="TableParagraph"/>
              <w:spacing w:before="16" w:line="170" w:lineRule="exact"/>
              <w:ind w:left="10"/>
              <w:rPr>
                <w:sz w:val="16"/>
              </w:rPr>
            </w:pPr>
            <w:r>
              <w:rPr>
                <w:spacing w:val="-4"/>
                <w:sz w:val="16"/>
              </w:rPr>
              <w:t>53,2</w:t>
            </w:r>
          </w:p>
        </w:tc>
        <w:tc>
          <w:tcPr>
            <w:tcW w:type="dxa" w:w="576"/>
          </w:tcPr>
          <w:p>
            <w:pPr>
              <w:pStyle w:val="TableParagraph"/>
              <w:spacing w:before="16" w:line="170" w:lineRule="exact"/>
              <w:ind w:left="74" w:right="64"/>
              <w:rPr>
                <w:sz w:val="16"/>
              </w:rPr>
            </w:pPr>
            <w:r>
              <w:rPr>
                <w:spacing w:val="-4"/>
                <w:sz w:val="16"/>
              </w:rPr>
              <w:t>58,9</w:t>
            </w:r>
          </w:p>
        </w:tc>
        <w:tc>
          <w:tcPr>
            <w:tcW w:type="dxa" w:w="486"/>
          </w:tcPr>
          <w:p>
            <w:pPr>
              <w:pStyle w:val="TableParagraph"/>
              <w:spacing w:before="5" w:line="182" w:lineRule="exact"/>
              <w:ind w:left="10"/>
              <w:rPr>
                <w:sz w:val="18"/>
              </w:rPr>
            </w:pPr>
            <w:r>
              <w:rPr>
                <w:spacing w:val="-5"/>
                <w:sz w:val="18"/>
              </w:rPr>
              <w:t>20</w:t>
            </w:r>
          </w:p>
        </w:tc>
        <w:tc>
          <w:tcPr>
            <w:tcW w:type="dxa" w:w="486"/>
          </w:tcPr>
          <w:p>
            <w:pPr>
              <w:pStyle w:val="TableParagraph"/>
              <w:spacing w:before="5" w:line="182" w:lineRule="exact"/>
              <w:ind w:left="10"/>
              <w:rPr>
                <w:sz w:val="18"/>
              </w:rPr>
            </w:pPr>
            <w:r>
              <w:rPr>
                <w:spacing w:val="-5"/>
                <w:sz w:val="18"/>
              </w:rPr>
              <w:t>120</w:t>
            </w:r>
          </w:p>
        </w:tc>
        <w:tc>
          <w:tcPr>
            <w:tcW w:type="dxa" w:w="486"/>
          </w:tcPr>
          <w:p>
            <w:pPr>
              <w:pStyle w:val="TableParagraph"/>
              <w:spacing w:before="5" w:line="182" w:lineRule="exact"/>
              <w:ind w:left="10"/>
              <w:rPr>
                <w:sz w:val="18"/>
              </w:rPr>
            </w:pPr>
            <w:r>
              <w:rPr>
                <w:spacing w:val="-5"/>
                <w:sz w:val="18"/>
              </w:rPr>
              <w:t>146</w:t>
            </w:r>
          </w:p>
        </w:tc>
      </w:tr>
      <w:tr>
        <w:trPr>
          <w:trHeight w:hRule="atLeast" w:val="206"/>
        </w:trPr>
        <w:tc>
          <w:tcPr>
            <w:tcW w:type="dxa" w:w="1438"/>
          </w:tcPr>
          <w:p>
            <w:pPr>
              <w:pStyle w:val="TableParagraph"/>
              <w:spacing w:before="5" w:line="182" w:lineRule="exact"/>
              <w:ind w:left="11" w:right="3"/>
              <w:rPr>
                <w:sz w:val="18"/>
              </w:rPr>
            </w:pPr>
            <w:r>
              <w:rPr>
                <w:spacing w:val="-2"/>
                <w:sz w:val="18"/>
              </w:rPr>
              <w:t>Flip1992-</w:t>
            </w:r>
            <w:r>
              <w:rPr>
                <w:spacing w:val="-5"/>
                <w:sz w:val="18"/>
              </w:rPr>
              <w:t>36L</w:t>
            </w:r>
          </w:p>
        </w:tc>
        <w:tc>
          <w:tcPr>
            <w:tcW w:type="dxa" w:w="416"/>
          </w:tcPr>
          <w:p>
            <w:pPr>
              <w:pStyle w:val="TableParagraph"/>
              <w:spacing w:before="16" w:line="170" w:lineRule="exact"/>
              <w:rPr>
                <w:sz w:val="16"/>
              </w:rPr>
            </w:pPr>
            <w:r>
              <w:rPr>
                <w:spacing w:val="-5"/>
                <w:sz w:val="16"/>
              </w:rPr>
              <w:t>3,1</w:t>
            </w:r>
          </w:p>
        </w:tc>
        <w:tc>
          <w:tcPr>
            <w:tcW w:type="dxa" w:w="459"/>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5"/>
                <w:sz w:val="16"/>
              </w:rPr>
              <w:t>3,3</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ind w:left="0"/>
              <w:jc w:val="left"/>
              <w:rPr>
                <w:sz w:val="14"/>
              </w:rPr>
            </w:pP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31,6</w:t>
            </w:r>
          </w:p>
        </w:tc>
        <w:tc>
          <w:tcPr>
            <w:tcW w:type="dxa" w:w="531"/>
          </w:tcPr>
          <w:p>
            <w:pPr>
              <w:pStyle w:val="TableParagraph"/>
              <w:ind w:left="0"/>
              <w:jc w:val="left"/>
              <w:rPr>
                <w:sz w:val="14"/>
              </w:rPr>
            </w:pPr>
          </w:p>
        </w:tc>
        <w:tc>
          <w:tcPr>
            <w:tcW w:type="dxa" w:w="531"/>
          </w:tcPr>
          <w:p>
            <w:pPr>
              <w:pStyle w:val="TableParagraph"/>
              <w:spacing w:before="16" w:line="170" w:lineRule="exact"/>
              <w:ind w:left="10" w:right="1"/>
              <w:rPr>
                <w:sz w:val="16"/>
              </w:rPr>
            </w:pPr>
            <w:r>
              <w:rPr>
                <w:spacing w:val="-4"/>
                <w:sz w:val="16"/>
              </w:rPr>
              <w:t>21,2</w:t>
            </w:r>
          </w:p>
        </w:tc>
        <w:tc>
          <w:tcPr>
            <w:tcW w:type="dxa" w:w="531"/>
          </w:tcPr>
          <w:p>
            <w:pPr>
              <w:pStyle w:val="TableParagraph"/>
              <w:spacing w:before="16" w:line="170" w:lineRule="exact"/>
              <w:ind w:left="10" w:right="1"/>
              <w:rPr>
                <w:sz w:val="16"/>
              </w:rPr>
            </w:pPr>
            <w:r>
              <w:rPr>
                <w:spacing w:val="-4"/>
                <w:sz w:val="16"/>
              </w:rPr>
              <w:t>13,0</w:t>
            </w:r>
          </w:p>
        </w:tc>
        <w:tc>
          <w:tcPr>
            <w:tcW w:type="dxa" w:w="531"/>
          </w:tcPr>
          <w:p>
            <w:pPr>
              <w:pStyle w:val="TableParagraph"/>
              <w:ind w:left="0"/>
              <w:jc w:val="left"/>
              <w:rPr>
                <w:sz w:val="14"/>
              </w:rPr>
            </w:pPr>
          </w:p>
        </w:tc>
        <w:tc>
          <w:tcPr>
            <w:tcW w:type="dxa" w:w="531"/>
          </w:tcPr>
          <w:p>
            <w:pPr>
              <w:pStyle w:val="TableParagraph"/>
              <w:spacing w:before="16" w:line="170" w:lineRule="exact"/>
              <w:ind w:left="10"/>
              <w:rPr>
                <w:sz w:val="16"/>
              </w:rPr>
            </w:pPr>
            <w:r>
              <w:rPr>
                <w:spacing w:val="-4"/>
                <w:sz w:val="16"/>
              </w:rPr>
              <w:t>11,6</w:t>
            </w:r>
          </w:p>
        </w:tc>
        <w:tc>
          <w:tcPr>
            <w:tcW w:type="dxa" w:w="531"/>
          </w:tcPr>
          <w:p>
            <w:pPr>
              <w:pStyle w:val="TableParagraph"/>
              <w:spacing w:before="5" w:line="182" w:lineRule="exact"/>
              <w:ind w:left="10"/>
              <w:rPr>
                <w:sz w:val="18"/>
              </w:rPr>
            </w:pPr>
            <w:r>
              <w:rPr>
                <w:spacing w:val="-5"/>
                <w:sz w:val="18"/>
              </w:rPr>
              <w:t>18</w:t>
            </w:r>
          </w:p>
        </w:tc>
        <w:tc>
          <w:tcPr>
            <w:tcW w:type="dxa" w:w="531"/>
          </w:tcPr>
          <w:p>
            <w:pPr>
              <w:pStyle w:val="TableParagraph"/>
              <w:ind w:left="0"/>
              <w:jc w:val="left"/>
              <w:rPr>
                <w:sz w:val="14"/>
              </w:rPr>
            </w:pPr>
          </w:p>
        </w:tc>
        <w:tc>
          <w:tcPr>
            <w:tcW w:type="dxa" w:w="531"/>
          </w:tcPr>
          <w:p>
            <w:pPr>
              <w:pStyle w:val="TableParagraph"/>
              <w:spacing w:before="5" w:line="182" w:lineRule="exact"/>
              <w:ind w:left="10"/>
              <w:rPr>
                <w:sz w:val="18"/>
              </w:rPr>
            </w:pPr>
            <w:r>
              <w:rPr>
                <w:spacing w:val="-4"/>
                <w:sz w:val="18"/>
              </w:rPr>
              <w:t>27,8</w:t>
            </w:r>
          </w:p>
        </w:tc>
        <w:tc>
          <w:tcPr>
            <w:tcW w:type="dxa" w:w="589"/>
          </w:tcPr>
          <w:p>
            <w:pPr>
              <w:pStyle w:val="TableParagraph"/>
              <w:spacing w:before="5" w:line="182" w:lineRule="exact"/>
              <w:ind w:left="10"/>
              <w:rPr>
                <w:sz w:val="18"/>
              </w:rPr>
            </w:pPr>
            <w:r>
              <w:rPr>
                <w:spacing w:val="-5"/>
                <w:sz w:val="18"/>
              </w:rPr>
              <w:t>32</w:t>
            </w:r>
          </w:p>
        </w:tc>
        <w:tc>
          <w:tcPr>
            <w:tcW w:type="dxa" w:w="531"/>
          </w:tcPr>
          <w:p>
            <w:pPr>
              <w:pStyle w:val="TableParagraph"/>
              <w:ind w:left="0"/>
              <w:jc w:val="left"/>
              <w:rPr>
                <w:sz w:val="14"/>
              </w:rPr>
            </w:pPr>
          </w:p>
        </w:tc>
        <w:tc>
          <w:tcPr>
            <w:tcW w:type="dxa" w:w="556"/>
          </w:tcPr>
          <w:p>
            <w:pPr>
              <w:pStyle w:val="TableParagraph"/>
              <w:spacing w:before="5" w:line="182" w:lineRule="exact"/>
              <w:ind w:left="10"/>
              <w:rPr>
                <w:sz w:val="18"/>
              </w:rPr>
            </w:pPr>
            <w:r>
              <w:rPr>
                <w:spacing w:val="-4"/>
                <w:sz w:val="18"/>
              </w:rPr>
              <w:t>35,6</w:t>
            </w:r>
          </w:p>
        </w:tc>
        <w:tc>
          <w:tcPr>
            <w:tcW w:type="dxa" w:w="531"/>
          </w:tcPr>
          <w:p>
            <w:pPr>
              <w:pStyle w:val="TableParagraph"/>
              <w:spacing w:before="16" w:line="170" w:lineRule="exact"/>
              <w:ind w:left="10"/>
              <w:rPr>
                <w:sz w:val="16"/>
              </w:rPr>
            </w:pPr>
            <w:r>
              <w:rPr>
                <w:spacing w:val="-5"/>
                <w:sz w:val="16"/>
              </w:rPr>
              <w:t>1,7</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4"/>
                <w:sz w:val="16"/>
              </w:rPr>
              <w:t>53,1</w:t>
            </w:r>
          </w:p>
        </w:tc>
        <w:tc>
          <w:tcPr>
            <w:tcW w:type="dxa" w:w="531"/>
          </w:tcPr>
          <w:p>
            <w:pPr>
              <w:pStyle w:val="TableParagraph"/>
              <w:ind w:left="0"/>
              <w:jc w:val="left"/>
              <w:rPr>
                <w:sz w:val="14"/>
              </w:rPr>
            </w:pPr>
          </w:p>
        </w:tc>
        <w:tc>
          <w:tcPr>
            <w:tcW w:type="dxa" w:w="576"/>
          </w:tcPr>
          <w:p>
            <w:pPr>
              <w:pStyle w:val="TableParagraph"/>
              <w:spacing w:before="16" w:line="170" w:lineRule="exact"/>
              <w:ind w:left="74" w:right="64"/>
              <w:rPr>
                <w:sz w:val="16"/>
              </w:rPr>
            </w:pPr>
            <w:r>
              <w:rPr>
                <w:spacing w:val="-4"/>
                <w:sz w:val="16"/>
              </w:rPr>
              <w:t>44,3</w:t>
            </w:r>
          </w:p>
        </w:tc>
        <w:tc>
          <w:tcPr>
            <w:tcW w:type="dxa" w:w="486"/>
          </w:tcPr>
          <w:p>
            <w:pPr>
              <w:pStyle w:val="TableParagraph"/>
              <w:spacing w:before="5" w:line="182" w:lineRule="exact"/>
              <w:ind w:left="10"/>
              <w:rPr>
                <w:sz w:val="18"/>
              </w:rPr>
            </w:pPr>
            <w:r>
              <w:rPr>
                <w:spacing w:val="-5"/>
                <w:sz w:val="18"/>
              </w:rPr>
              <w:t>115</w:t>
            </w:r>
          </w:p>
        </w:tc>
        <w:tc>
          <w:tcPr>
            <w:tcW w:type="dxa" w:w="486"/>
          </w:tcPr>
          <w:p>
            <w:pPr>
              <w:pStyle w:val="TableParagraph"/>
              <w:spacing w:before="5" w:line="182" w:lineRule="exact"/>
              <w:ind w:left="10"/>
              <w:rPr>
                <w:sz w:val="18"/>
              </w:rPr>
            </w:pPr>
            <w:r>
              <w:rPr>
                <w:spacing w:val="-5"/>
                <w:sz w:val="18"/>
              </w:rPr>
              <w:t>87</w:t>
            </w:r>
          </w:p>
        </w:tc>
        <w:tc>
          <w:tcPr>
            <w:tcW w:type="dxa" w:w="486"/>
          </w:tcPr>
          <w:p>
            <w:pPr>
              <w:pStyle w:val="TableParagraph"/>
              <w:spacing w:before="5" w:line="182" w:lineRule="exact"/>
              <w:ind w:left="10"/>
              <w:rPr>
                <w:sz w:val="18"/>
              </w:rPr>
            </w:pPr>
            <w:r>
              <w:rPr>
                <w:spacing w:val="-5"/>
                <w:sz w:val="18"/>
              </w:rPr>
              <w:t>110</w:t>
            </w:r>
          </w:p>
        </w:tc>
      </w:tr>
      <w:tr>
        <w:trPr>
          <w:trHeight w:hRule="atLeast" w:val="206"/>
        </w:trPr>
        <w:tc>
          <w:tcPr>
            <w:tcW w:type="dxa" w:w="1438"/>
          </w:tcPr>
          <w:p>
            <w:pPr>
              <w:pStyle w:val="TableParagraph"/>
              <w:spacing w:before="5" w:line="182" w:lineRule="exact"/>
              <w:ind w:left="11" w:right="3"/>
              <w:rPr>
                <w:sz w:val="18"/>
              </w:rPr>
            </w:pPr>
            <w:r>
              <w:rPr>
                <w:spacing w:val="-2"/>
                <w:sz w:val="18"/>
              </w:rPr>
              <w:t>Flip1986-</w:t>
            </w:r>
            <w:r>
              <w:rPr>
                <w:spacing w:val="-5"/>
                <w:sz w:val="18"/>
              </w:rPr>
              <w:t>51L</w:t>
            </w:r>
          </w:p>
        </w:tc>
        <w:tc>
          <w:tcPr>
            <w:tcW w:type="dxa" w:w="416"/>
          </w:tcPr>
          <w:p>
            <w:pPr>
              <w:pStyle w:val="TableParagraph"/>
              <w:spacing w:before="16" w:line="170" w:lineRule="exact"/>
              <w:rPr>
                <w:sz w:val="16"/>
              </w:rPr>
            </w:pPr>
            <w:r>
              <w:rPr>
                <w:spacing w:val="-5"/>
                <w:sz w:val="16"/>
              </w:rPr>
              <w:t>3,4</w:t>
            </w:r>
          </w:p>
        </w:tc>
        <w:tc>
          <w:tcPr>
            <w:tcW w:type="dxa" w:w="459"/>
          </w:tcPr>
          <w:p>
            <w:pPr>
              <w:pStyle w:val="TableParagraph"/>
              <w:spacing w:before="16" w:line="170" w:lineRule="exact"/>
              <w:rPr>
                <w:sz w:val="16"/>
              </w:rPr>
            </w:pPr>
            <w:r>
              <w:rPr>
                <w:spacing w:val="-5"/>
                <w:sz w:val="16"/>
              </w:rPr>
              <w:t>2,8</w:t>
            </w:r>
          </w:p>
        </w:tc>
        <w:tc>
          <w:tcPr>
            <w:tcW w:type="dxa" w:w="531"/>
          </w:tcPr>
          <w:p>
            <w:pPr>
              <w:pStyle w:val="TableParagraph"/>
              <w:spacing w:before="16" w:line="170" w:lineRule="exact"/>
              <w:ind w:left="10" w:right="1"/>
              <w:rPr>
                <w:sz w:val="16"/>
              </w:rPr>
            </w:pPr>
            <w:r>
              <w:rPr>
                <w:spacing w:val="-5"/>
                <w:sz w:val="16"/>
              </w:rPr>
              <w:t>3,6</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26,0</w:t>
            </w:r>
          </w:p>
        </w:tc>
        <w:tc>
          <w:tcPr>
            <w:tcW w:type="dxa" w:w="531"/>
          </w:tcPr>
          <w:p>
            <w:pPr>
              <w:pStyle w:val="TableParagraph"/>
              <w:spacing w:before="16" w:line="170" w:lineRule="exact"/>
              <w:ind w:left="10" w:right="1"/>
              <w:rPr>
                <w:sz w:val="16"/>
              </w:rPr>
            </w:pPr>
            <w:r>
              <w:rPr>
                <w:spacing w:val="-4"/>
                <w:sz w:val="16"/>
              </w:rPr>
              <w:t>26,2</w:t>
            </w:r>
          </w:p>
        </w:tc>
        <w:tc>
          <w:tcPr>
            <w:tcW w:type="dxa" w:w="531"/>
          </w:tcPr>
          <w:p>
            <w:pPr>
              <w:pStyle w:val="TableParagraph"/>
              <w:spacing w:before="16" w:line="170" w:lineRule="exact"/>
              <w:ind w:left="10" w:right="1"/>
              <w:rPr>
                <w:sz w:val="16"/>
              </w:rPr>
            </w:pPr>
            <w:r>
              <w:rPr>
                <w:spacing w:val="-4"/>
                <w:sz w:val="16"/>
              </w:rPr>
              <w:t>18,0</w:t>
            </w:r>
          </w:p>
        </w:tc>
        <w:tc>
          <w:tcPr>
            <w:tcW w:type="dxa" w:w="531"/>
          </w:tcPr>
          <w:p>
            <w:pPr>
              <w:pStyle w:val="TableParagraph"/>
              <w:spacing w:before="16" w:line="170" w:lineRule="exact"/>
              <w:ind w:left="10" w:right="1"/>
              <w:rPr>
                <w:sz w:val="16"/>
              </w:rPr>
            </w:pPr>
            <w:r>
              <w:rPr>
                <w:spacing w:val="-5"/>
                <w:sz w:val="16"/>
              </w:rPr>
              <w:t>8,3</w:t>
            </w:r>
          </w:p>
        </w:tc>
        <w:tc>
          <w:tcPr>
            <w:tcW w:type="dxa" w:w="531"/>
          </w:tcPr>
          <w:p>
            <w:pPr>
              <w:pStyle w:val="TableParagraph"/>
              <w:spacing w:before="16" w:line="170" w:lineRule="exact"/>
              <w:ind w:left="10"/>
              <w:rPr>
                <w:sz w:val="16"/>
              </w:rPr>
            </w:pPr>
            <w:r>
              <w:rPr>
                <w:spacing w:val="-4"/>
                <w:sz w:val="16"/>
              </w:rPr>
              <w:t>10,3</w:t>
            </w:r>
          </w:p>
        </w:tc>
        <w:tc>
          <w:tcPr>
            <w:tcW w:type="dxa" w:w="531"/>
          </w:tcPr>
          <w:p>
            <w:pPr>
              <w:pStyle w:val="TableParagraph"/>
              <w:spacing w:before="16" w:line="170" w:lineRule="exact"/>
              <w:ind w:left="10"/>
              <w:rPr>
                <w:sz w:val="16"/>
              </w:rPr>
            </w:pPr>
            <w:r>
              <w:rPr>
                <w:spacing w:val="-5"/>
                <w:sz w:val="16"/>
              </w:rPr>
              <w:t>8,7</w:t>
            </w:r>
          </w:p>
        </w:tc>
        <w:tc>
          <w:tcPr>
            <w:tcW w:type="dxa" w:w="531"/>
          </w:tcPr>
          <w:p>
            <w:pPr>
              <w:pStyle w:val="TableParagraph"/>
              <w:spacing w:before="5" w:line="182" w:lineRule="exact"/>
              <w:ind w:left="10"/>
              <w:rPr>
                <w:sz w:val="18"/>
              </w:rPr>
            </w:pPr>
            <w:r>
              <w:rPr>
                <w:spacing w:val="-5"/>
                <w:sz w:val="18"/>
              </w:rPr>
              <w:t>26</w:t>
            </w:r>
          </w:p>
        </w:tc>
        <w:tc>
          <w:tcPr>
            <w:tcW w:type="dxa" w:w="531"/>
          </w:tcPr>
          <w:p>
            <w:pPr>
              <w:pStyle w:val="TableParagraph"/>
              <w:spacing w:before="5" w:line="182" w:lineRule="exact"/>
              <w:ind w:left="10"/>
              <w:rPr>
                <w:sz w:val="18"/>
              </w:rPr>
            </w:pPr>
            <w:r>
              <w:rPr>
                <w:spacing w:val="-4"/>
                <w:sz w:val="18"/>
              </w:rPr>
              <w:t>16,6</w:t>
            </w:r>
          </w:p>
        </w:tc>
        <w:tc>
          <w:tcPr>
            <w:tcW w:type="dxa" w:w="531"/>
          </w:tcPr>
          <w:p>
            <w:pPr>
              <w:pStyle w:val="TableParagraph"/>
              <w:spacing w:before="5" w:line="182" w:lineRule="exact"/>
              <w:ind w:left="10"/>
              <w:rPr>
                <w:sz w:val="18"/>
              </w:rPr>
            </w:pPr>
            <w:r>
              <w:rPr>
                <w:spacing w:val="-4"/>
                <w:sz w:val="18"/>
              </w:rPr>
              <w:t>27,6</w:t>
            </w:r>
          </w:p>
        </w:tc>
        <w:tc>
          <w:tcPr>
            <w:tcW w:type="dxa" w:w="589"/>
          </w:tcPr>
          <w:p>
            <w:pPr>
              <w:pStyle w:val="TableParagraph"/>
              <w:spacing w:before="5" w:line="182" w:lineRule="exact"/>
              <w:ind w:left="10"/>
              <w:rPr>
                <w:sz w:val="18"/>
              </w:rPr>
            </w:pPr>
            <w:r>
              <w:rPr>
                <w:spacing w:val="-5"/>
                <w:sz w:val="18"/>
              </w:rPr>
              <w:t>29</w:t>
            </w:r>
          </w:p>
        </w:tc>
        <w:tc>
          <w:tcPr>
            <w:tcW w:type="dxa" w:w="531"/>
          </w:tcPr>
          <w:p>
            <w:pPr>
              <w:pStyle w:val="TableParagraph"/>
              <w:spacing w:before="5" w:line="182" w:lineRule="exact"/>
              <w:ind w:left="10"/>
              <w:rPr>
                <w:sz w:val="18"/>
              </w:rPr>
            </w:pPr>
            <w:r>
              <w:rPr>
                <w:spacing w:val="-5"/>
                <w:sz w:val="18"/>
              </w:rPr>
              <w:t>32</w:t>
            </w:r>
          </w:p>
        </w:tc>
        <w:tc>
          <w:tcPr>
            <w:tcW w:type="dxa" w:w="556"/>
          </w:tcPr>
          <w:p>
            <w:pPr>
              <w:pStyle w:val="TableParagraph"/>
              <w:spacing w:before="5" w:line="182" w:lineRule="exact"/>
              <w:ind w:left="10"/>
              <w:rPr>
                <w:sz w:val="18"/>
              </w:rPr>
            </w:pPr>
            <w:r>
              <w:rPr>
                <w:spacing w:val="-4"/>
                <w:sz w:val="18"/>
              </w:rPr>
              <w:t>31,4</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1,7</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4"/>
                <w:sz w:val="16"/>
              </w:rPr>
              <w:t>54,5</w:t>
            </w:r>
          </w:p>
        </w:tc>
        <w:tc>
          <w:tcPr>
            <w:tcW w:type="dxa" w:w="531"/>
          </w:tcPr>
          <w:p>
            <w:pPr>
              <w:pStyle w:val="TableParagraph"/>
              <w:spacing w:before="16" w:line="170" w:lineRule="exact"/>
              <w:ind w:left="10"/>
              <w:rPr>
                <w:sz w:val="16"/>
              </w:rPr>
            </w:pPr>
            <w:r>
              <w:rPr>
                <w:spacing w:val="-4"/>
                <w:sz w:val="16"/>
              </w:rPr>
              <w:t>52,8</w:t>
            </w:r>
          </w:p>
        </w:tc>
        <w:tc>
          <w:tcPr>
            <w:tcW w:type="dxa" w:w="576"/>
          </w:tcPr>
          <w:p>
            <w:pPr>
              <w:pStyle w:val="TableParagraph"/>
              <w:spacing w:before="16" w:line="170" w:lineRule="exact"/>
              <w:ind w:left="74" w:right="64"/>
              <w:rPr>
                <w:sz w:val="16"/>
              </w:rPr>
            </w:pPr>
            <w:r>
              <w:rPr>
                <w:spacing w:val="-4"/>
                <w:sz w:val="16"/>
              </w:rPr>
              <w:t>42,6</w:t>
            </w:r>
          </w:p>
        </w:tc>
        <w:tc>
          <w:tcPr>
            <w:tcW w:type="dxa" w:w="486"/>
          </w:tcPr>
          <w:p>
            <w:pPr>
              <w:pStyle w:val="TableParagraph"/>
              <w:spacing w:before="5" w:line="182" w:lineRule="exact"/>
              <w:ind w:left="10"/>
              <w:rPr>
                <w:sz w:val="18"/>
              </w:rPr>
            </w:pPr>
            <w:r>
              <w:rPr>
                <w:spacing w:val="-5"/>
                <w:sz w:val="18"/>
              </w:rPr>
              <w:t>95</w:t>
            </w:r>
          </w:p>
        </w:tc>
        <w:tc>
          <w:tcPr>
            <w:tcW w:type="dxa" w:w="486"/>
          </w:tcPr>
          <w:p>
            <w:pPr>
              <w:pStyle w:val="TableParagraph"/>
              <w:spacing w:before="5" w:line="182" w:lineRule="exact"/>
              <w:ind w:left="10"/>
              <w:rPr>
                <w:sz w:val="18"/>
              </w:rPr>
            </w:pPr>
            <w:r>
              <w:rPr>
                <w:spacing w:val="-5"/>
                <w:sz w:val="18"/>
              </w:rPr>
              <w:t>54</w:t>
            </w:r>
          </w:p>
        </w:tc>
        <w:tc>
          <w:tcPr>
            <w:tcW w:type="dxa" w:w="486"/>
          </w:tcPr>
          <w:p>
            <w:pPr>
              <w:pStyle w:val="TableParagraph"/>
              <w:spacing w:before="5" w:line="182" w:lineRule="exact"/>
              <w:ind w:left="10"/>
              <w:rPr>
                <w:sz w:val="18"/>
              </w:rPr>
            </w:pPr>
            <w:r>
              <w:rPr>
                <w:spacing w:val="-5"/>
                <w:sz w:val="18"/>
              </w:rPr>
              <w:t>110</w:t>
            </w:r>
          </w:p>
        </w:tc>
      </w:tr>
      <w:tr>
        <w:trPr>
          <w:trHeight w:hRule="atLeast" w:val="206"/>
        </w:trPr>
        <w:tc>
          <w:tcPr>
            <w:tcW w:type="dxa" w:w="1438"/>
          </w:tcPr>
          <w:p>
            <w:pPr>
              <w:pStyle w:val="TableParagraph"/>
              <w:spacing w:before="5" w:line="182" w:lineRule="exact"/>
              <w:ind w:left="11" w:right="2"/>
              <w:rPr>
                <w:sz w:val="18"/>
              </w:rPr>
            </w:pPr>
            <w:r>
              <w:rPr>
                <w:spacing w:val="-2"/>
                <w:sz w:val="18"/>
              </w:rPr>
              <w:t>PRECOZ</w:t>
            </w:r>
          </w:p>
        </w:tc>
        <w:tc>
          <w:tcPr>
            <w:tcW w:type="dxa" w:w="416"/>
          </w:tcPr>
          <w:p>
            <w:pPr>
              <w:pStyle w:val="TableParagraph"/>
              <w:spacing w:before="16" w:line="170" w:lineRule="exact"/>
              <w:rPr>
                <w:sz w:val="16"/>
              </w:rPr>
            </w:pPr>
            <w:r>
              <w:rPr>
                <w:spacing w:val="-5"/>
                <w:sz w:val="16"/>
              </w:rPr>
              <w:t>3,3</w:t>
            </w:r>
          </w:p>
        </w:tc>
        <w:tc>
          <w:tcPr>
            <w:tcW w:type="dxa" w:w="459"/>
          </w:tcPr>
          <w:p>
            <w:pPr>
              <w:pStyle w:val="TableParagraph"/>
              <w:spacing w:before="16" w:line="170" w:lineRule="exact"/>
              <w:rPr>
                <w:sz w:val="16"/>
              </w:rPr>
            </w:pPr>
            <w:r>
              <w:rPr>
                <w:spacing w:val="-5"/>
                <w:sz w:val="16"/>
              </w:rPr>
              <w:t>2,2</w:t>
            </w:r>
          </w:p>
        </w:tc>
        <w:tc>
          <w:tcPr>
            <w:tcW w:type="dxa" w:w="531"/>
          </w:tcPr>
          <w:p>
            <w:pPr>
              <w:pStyle w:val="TableParagraph"/>
              <w:spacing w:before="16" w:line="170" w:lineRule="exact"/>
              <w:ind w:left="10" w:right="1"/>
              <w:rPr>
                <w:sz w:val="16"/>
              </w:rPr>
            </w:pPr>
            <w:r>
              <w:rPr>
                <w:spacing w:val="-5"/>
                <w:sz w:val="16"/>
              </w:rPr>
              <w:t>2,4</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26,2</w:t>
            </w:r>
          </w:p>
        </w:tc>
        <w:tc>
          <w:tcPr>
            <w:tcW w:type="dxa" w:w="531"/>
          </w:tcPr>
          <w:p>
            <w:pPr>
              <w:pStyle w:val="TableParagraph"/>
              <w:spacing w:before="16" w:line="170" w:lineRule="exact"/>
              <w:ind w:left="10" w:right="1"/>
              <w:rPr>
                <w:sz w:val="16"/>
              </w:rPr>
            </w:pPr>
            <w:r>
              <w:rPr>
                <w:spacing w:val="-4"/>
                <w:sz w:val="16"/>
              </w:rPr>
              <w:t>20,9</w:t>
            </w:r>
          </w:p>
        </w:tc>
        <w:tc>
          <w:tcPr>
            <w:tcW w:type="dxa" w:w="531"/>
          </w:tcPr>
          <w:p>
            <w:pPr>
              <w:pStyle w:val="TableParagraph"/>
              <w:spacing w:before="16" w:line="170" w:lineRule="exact"/>
              <w:ind w:left="10" w:right="1"/>
              <w:rPr>
                <w:sz w:val="16"/>
              </w:rPr>
            </w:pPr>
            <w:r>
              <w:rPr>
                <w:spacing w:val="-4"/>
                <w:sz w:val="16"/>
              </w:rPr>
              <w:t>17,6</w:t>
            </w:r>
          </w:p>
        </w:tc>
        <w:tc>
          <w:tcPr>
            <w:tcW w:type="dxa" w:w="531"/>
          </w:tcPr>
          <w:p>
            <w:pPr>
              <w:pStyle w:val="TableParagraph"/>
              <w:spacing w:before="16" w:line="170" w:lineRule="exact"/>
              <w:ind w:left="10" w:right="1"/>
              <w:rPr>
                <w:sz w:val="16"/>
              </w:rPr>
            </w:pPr>
            <w:r>
              <w:rPr>
                <w:spacing w:val="-4"/>
                <w:sz w:val="16"/>
              </w:rPr>
              <w:t>11,0</w:t>
            </w:r>
          </w:p>
        </w:tc>
        <w:tc>
          <w:tcPr>
            <w:tcW w:type="dxa" w:w="531"/>
          </w:tcPr>
          <w:p>
            <w:pPr>
              <w:pStyle w:val="TableParagraph"/>
              <w:spacing w:before="16" w:line="170" w:lineRule="exact"/>
              <w:ind w:left="10"/>
              <w:rPr>
                <w:sz w:val="16"/>
              </w:rPr>
            </w:pPr>
            <w:r>
              <w:rPr>
                <w:spacing w:val="-5"/>
                <w:sz w:val="16"/>
              </w:rPr>
              <w:t>9,4</w:t>
            </w:r>
          </w:p>
        </w:tc>
        <w:tc>
          <w:tcPr>
            <w:tcW w:type="dxa" w:w="531"/>
          </w:tcPr>
          <w:p>
            <w:pPr>
              <w:pStyle w:val="TableParagraph"/>
              <w:spacing w:before="16" w:line="170" w:lineRule="exact"/>
              <w:ind w:left="10"/>
              <w:rPr>
                <w:sz w:val="16"/>
              </w:rPr>
            </w:pPr>
            <w:r>
              <w:rPr>
                <w:spacing w:val="-4"/>
                <w:sz w:val="16"/>
              </w:rPr>
              <w:t>10,2</w:t>
            </w:r>
          </w:p>
        </w:tc>
        <w:tc>
          <w:tcPr>
            <w:tcW w:type="dxa" w:w="531"/>
          </w:tcPr>
          <w:p>
            <w:pPr>
              <w:pStyle w:val="TableParagraph"/>
              <w:spacing w:before="5" w:line="182" w:lineRule="exact"/>
              <w:ind w:left="10"/>
              <w:rPr>
                <w:sz w:val="18"/>
              </w:rPr>
            </w:pPr>
            <w:r>
              <w:rPr>
                <w:spacing w:val="-5"/>
                <w:sz w:val="18"/>
              </w:rPr>
              <w:t>16</w:t>
            </w:r>
          </w:p>
        </w:tc>
        <w:tc>
          <w:tcPr>
            <w:tcW w:type="dxa" w:w="531"/>
          </w:tcPr>
          <w:p>
            <w:pPr>
              <w:pStyle w:val="TableParagraph"/>
              <w:spacing w:before="5" w:line="182" w:lineRule="exact"/>
              <w:ind w:left="10"/>
              <w:rPr>
                <w:sz w:val="18"/>
              </w:rPr>
            </w:pPr>
            <w:r>
              <w:rPr>
                <w:spacing w:val="-5"/>
                <w:sz w:val="18"/>
              </w:rPr>
              <w:t>15</w:t>
            </w:r>
          </w:p>
        </w:tc>
        <w:tc>
          <w:tcPr>
            <w:tcW w:type="dxa" w:w="531"/>
          </w:tcPr>
          <w:p>
            <w:pPr>
              <w:pStyle w:val="TableParagraph"/>
              <w:spacing w:before="5" w:line="182" w:lineRule="exact"/>
              <w:ind w:left="10"/>
              <w:rPr>
                <w:sz w:val="18"/>
              </w:rPr>
            </w:pPr>
            <w:r>
              <w:rPr>
                <w:spacing w:val="-4"/>
                <w:sz w:val="18"/>
              </w:rPr>
              <w:t>14,2</w:t>
            </w:r>
          </w:p>
        </w:tc>
        <w:tc>
          <w:tcPr>
            <w:tcW w:type="dxa" w:w="589"/>
          </w:tcPr>
          <w:p>
            <w:pPr>
              <w:pStyle w:val="TableParagraph"/>
              <w:spacing w:before="5" w:line="182" w:lineRule="exact"/>
              <w:ind w:left="10"/>
              <w:rPr>
                <w:sz w:val="18"/>
              </w:rPr>
            </w:pPr>
            <w:r>
              <w:rPr>
                <w:spacing w:val="-5"/>
                <w:sz w:val="18"/>
              </w:rPr>
              <w:t>26</w:t>
            </w:r>
          </w:p>
        </w:tc>
        <w:tc>
          <w:tcPr>
            <w:tcW w:type="dxa" w:w="531"/>
          </w:tcPr>
          <w:p>
            <w:pPr>
              <w:pStyle w:val="TableParagraph"/>
              <w:spacing w:before="5" w:line="182" w:lineRule="exact"/>
              <w:ind w:left="10"/>
              <w:rPr>
                <w:sz w:val="18"/>
              </w:rPr>
            </w:pPr>
            <w:r>
              <w:rPr>
                <w:spacing w:val="-4"/>
                <w:sz w:val="18"/>
              </w:rPr>
              <w:t>15,8</w:t>
            </w:r>
          </w:p>
        </w:tc>
        <w:tc>
          <w:tcPr>
            <w:tcW w:type="dxa" w:w="556"/>
          </w:tcPr>
          <w:p>
            <w:pPr>
              <w:pStyle w:val="TableParagraph"/>
              <w:spacing w:before="5" w:line="182" w:lineRule="exact"/>
              <w:ind w:left="10"/>
              <w:rPr>
                <w:sz w:val="18"/>
              </w:rPr>
            </w:pPr>
            <w:r>
              <w:rPr>
                <w:spacing w:val="-4"/>
                <w:sz w:val="18"/>
              </w:rPr>
              <w:t>14,8</w:t>
            </w:r>
          </w:p>
        </w:tc>
        <w:tc>
          <w:tcPr>
            <w:tcW w:type="dxa" w:w="531"/>
          </w:tcPr>
          <w:p>
            <w:pPr>
              <w:pStyle w:val="TableParagraph"/>
              <w:spacing w:before="16" w:line="170" w:lineRule="exact"/>
              <w:ind w:left="10"/>
              <w:rPr>
                <w:sz w:val="16"/>
              </w:rPr>
            </w:pPr>
            <w:r>
              <w:rPr>
                <w:spacing w:val="-5"/>
                <w:sz w:val="16"/>
              </w:rPr>
              <w:t>1,2</w:t>
            </w:r>
          </w:p>
        </w:tc>
        <w:tc>
          <w:tcPr>
            <w:tcW w:type="dxa" w:w="531"/>
          </w:tcPr>
          <w:p>
            <w:pPr>
              <w:pStyle w:val="TableParagraph"/>
              <w:spacing w:before="16" w:line="170" w:lineRule="exact"/>
              <w:ind w:left="10"/>
              <w:rPr>
                <w:sz w:val="16"/>
              </w:rPr>
            </w:pPr>
            <w:r>
              <w:rPr>
                <w:spacing w:val="-5"/>
                <w:sz w:val="16"/>
              </w:rPr>
              <w:t>0,8</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4"/>
                <w:sz w:val="16"/>
              </w:rPr>
              <w:t>47,3</w:t>
            </w:r>
          </w:p>
        </w:tc>
        <w:tc>
          <w:tcPr>
            <w:tcW w:type="dxa" w:w="531"/>
          </w:tcPr>
          <w:p>
            <w:pPr>
              <w:pStyle w:val="TableParagraph"/>
              <w:spacing w:before="16" w:line="170" w:lineRule="exact"/>
              <w:ind w:left="10"/>
              <w:rPr>
                <w:sz w:val="16"/>
              </w:rPr>
            </w:pPr>
            <w:r>
              <w:rPr>
                <w:spacing w:val="-4"/>
                <w:sz w:val="16"/>
              </w:rPr>
              <w:t>53,2</w:t>
            </w:r>
          </w:p>
        </w:tc>
        <w:tc>
          <w:tcPr>
            <w:tcW w:type="dxa" w:w="576"/>
          </w:tcPr>
          <w:p>
            <w:pPr>
              <w:pStyle w:val="TableParagraph"/>
              <w:spacing w:before="16" w:line="170" w:lineRule="exact"/>
              <w:ind w:left="74" w:right="64"/>
              <w:rPr>
                <w:sz w:val="16"/>
              </w:rPr>
            </w:pPr>
            <w:r>
              <w:rPr>
                <w:spacing w:val="-4"/>
                <w:sz w:val="16"/>
              </w:rPr>
              <w:t>57,7</w:t>
            </w:r>
          </w:p>
        </w:tc>
        <w:tc>
          <w:tcPr>
            <w:tcW w:type="dxa" w:w="486"/>
          </w:tcPr>
          <w:p>
            <w:pPr>
              <w:pStyle w:val="TableParagraph"/>
              <w:spacing w:before="5" w:line="182" w:lineRule="exact"/>
              <w:ind w:left="10"/>
              <w:rPr>
                <w:sz w:val="18"/>
              </w:rPr>
            </w:pPr>
            <w:r>
              <w:rPr>
                <w:spacing w:val="-5"/>
                <w:sz w:val="18"/>
              </w:rPr>
              <w:t>90</w:t>
            </w:r>
          </w:p>
        </w:tc>
        <w:tc>
          <w:tcPr>
            <w:tcW w:type="dxa" w:w="486"/>
          </w:tcPr>
          <w:p>
            <w:pPr>
              <w:pStyle w:val="TableParagraph"/>
              <w:spacing w:before="5" w:line="182" w:lineRule="exact"/>
              <w:ind w:left="10"/>
              <w:rPr>
                <w:sz w:val="18"/>
              </w:rPr>
            </w:pPr>
            <w:r>
              <w:rPr>
                <w:spacing w:val="-5"/>
                <w:sz w:val="18"/>
              </w:rPr>
              <w:t>102</w:t>
            </w:r>
          </w:p>
        </w:tc>
        <w:tc>
          <w:tcPr>
            <w:tcW w:type="dxa" w:w="486"/>
          </w:tcPr>
          <w:p>
            <w:pPr>
              <w:pStyle w:val="TableParagraph"/>
              <w:spacing w:before="5" w:line="182" w:lineRule="exact"/>
              <w:ind w:left="10"/>
              <w:rPr>
                <w:sz w:val="18"/>
              </w:rPr>
            </w:pPr>
            <w:r>
              <w:rPr>
                <w:spacing w:val="-5"/>
                <w:sz w:val="18"/>
              </w:rPr>
              <w:t>110</w:t>
            </w:r>
          </w:p>
        </w:tc>
      </w:tr>
      <w:tr>
        <w:trPr>
          <w:trHeight w:hRule="atLeast" w:val="207"/>
        </w:trPr>
        <w:tc>
          <w:tcPr>
            <w:tcW w:type="dxa" w:w="1438"/>
          </w:tcPr>
          <w:p>
            <w:pPr>
              <w:pStyle w:val="TableParagraph"/>
              <w:spacing w:before="5" w:line="182" w:lineRule="exact"/>
              <w:ind w:left="11" w:right="2"/>
              <w:rPr>
                <w:sz w:val="18"/>
              </w:rPr>
            </w:pPr>
            <w:r>
              <w:rPr>
                <w:sz w:val="18"/>
              </w:rPr>
              <w:t>к-</w:t>
            </w:r>
            <w:r>
              <w:rPr>
                <w:spacing w:val="-4"/>
                <w:sz w:val="18"/>
              </w:rPr>
              <w:t>2717</w:t>
            </w:r>
          </w:p>
        </w:tc>
        <w:tc>
          <w:tcPr>
            <w:tcW w:type="dxa" w:w="416"/>
          </w:tcPr>
          <w:p>
            <w:pPr>
              <w:pStyle w:val="TableParagraph"/>
              <w:spacing w:before="16" w:line="170" w:lineRule="exact"/>
              <w:rPr>
                <w:sz w:val="16"/>
              </w:rPr>
            </w:pPr>
            <w:r>
              <w:rPr>
                <w:spacing w:val="-5"/>
                <w:sz w:val="16"/>
              </w:rPr>
              <w:t>3,9</w:t>
            </w:r>
          </w:p>
        </w:tc>
        <w:tc>
          <w:tcPr>
            <w:tcW w:type="dxa" w:w="459"/>
          </w:tcPr>
          <w:p>
            <w:pPr>
              <w:pStyle w:val="TableParagraph"/>
              <w:spacing w:before="16" w:line="170" w:lineRule="exact"/>
              <w:rPr>
                <w:sz w:val="16"/>
              </w:rPr>
            </w:pPr>
            <w:r>
              <w:rPr>
                <w:spacing w:val="-5"/>
                <w:sz w:val="16"/>
              </w:rPr>
              <w:t>2,3</w:t>
            </w:r>
          </w:p>
        </w:tc>
        <w:tc>
          <w:tcPr>
            <w:tcW w:type="dxa" w:w="531"/>
          </w:tcPr>
          <w:p>
            <w:pPr>
              <w:pStyle w:val="TableParagraph"/>
              <w:spacing w:before="16" w:line="170" w:lineRule="exact"/>
              <w:ind w:left="10" w:right="1"/>
              <w:rPr>
                <w:sz w:val="16"/>
              </w:rPr>
            </w:pPr>
            <w:r>
              <w:rPr>
                <w:spacing w:val="-5"/>
                <w:sz w:val="16"/>
              </w:rPr>
              <w:t>4,0</w:t>
            </w:r>
          </w:p>
        </w:tc>
        <w:tc>
          <w:tcPr>
            <w:tcW w:type="dxa" w:w="531"/>
          </w:tcPr>
          <w:p>
            <w:pPr>
              <w:pStyle w:val="TableParagraph"/>
              <w:spacing w:before="16" w:line="170" w:lineRule="exact"/>
              <w:ind w:left="10" w:right="1"/>
              <w:rPr>
                <w:sz w:val="16"/>
              </w:rPr>
            </w:pPr>
            <w:r>
              <w:rPr>
                <w:spacing w:val="-10"/>
                <w:sz w:val="16"/>
              </w:rPr>
              <w:t>4</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4"/>
                <w:sz w:val="16"/>
              </w:rPr>
              <w:t>21,0</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4"/>
                <w:sz w:val="16"/>
              </w:rPr>
              <w:t>18,0</w:t>
            </w:r>
          </w:p>
        </w:tc>
        <w:tc>
          <w:tcPr>
            <w:tcW w:type="dxa" w:w="531"/>
          </w:tcPr>
          <w:p>
            <w:pPr>
              <w:pStyle w:val="TableParagraph"/>
              <w:spacing w:before="16" w:line="170" w:lineRule="exact"/>
              <w:ind w:left="10"/>
              <w:rPr>
                <w:sz w:val="16"/>
              </w:rPr>
            </w:pPr>
            <w:r>
              <w:rPr>
                <w:spacing w:val="-5"/>
                <w:sz w:val="16"/>
              </w:rPr>
              <w:t>8,0</w:t>
            </w:r>
          </w:p>
        </w:tc>
        <w:tc>
          <w:tcPr>
            <w:tcW w:type="dxa" w:w="531"/>
          </w:tcPr>
          <w:p>
            <w:pPr>
              <w:pStyle w:val="TableParagraph"/>
              <w:spacing w:before="16" w:line="170" w:lineRule="exact"/>
              <w:ind w:left="10"/>
              <w:rPr>
                <w:sz w:val="16"/>
              </w:rPr>
            </w:pPr>
            <w:r>
              <w:rPr>
                <w:spacing w:val="-4"/>
                <w:sz w:val="16"/>
              </w:rPr>
              <w:t>22,0</w:t>
            </w:r>
          </w:p>
        </w:tc>
        <w:tc>
          <w:tcPr>
            <w:tcW w:type="dxa" w:w="531"/>
          </w:tcPr>
          <w:p>
            <w:pPr>
              <w:pStyle w:val="TableParagraph"/>
              <w:spacing w:before="5" w:line="182" w:lineRule="exact"/>
              <w:ind w:left="10"/>
              <w:rPr>
                <w:sz w:val="18"/>
              </w:rPr>
            </w:pPr>
            <w:r>
              <w:rPr>
                <w:spacing w:val="-5"/>
                <w:sz w:val="18"/>
              </w:rPr>
              <w:t>29</w:t>
            </w:r>
          </w:p>
        </w:tc>
        <w:tc>
          <w:tcPr>
            <w:tcW w:type="dxa" w:w="531"/>
          </w:tcPr>
          <w:p>
            <w:pPr>
              <w:pStyle w:val="TableParagraph"/>
              <w:spacing w:before="5" w:line="182" w:lineRule="exact"/>
              <w:ind w:left="10"/>
              <w:rPr>
                <w:sz w:val="18"/>
              </w:rPr>
            </w:pPr>
            <w:r>
              <w:rPr>
                <w:spacing w:val="-5"/>
                <w:sz w:val="18"/>
              </w:rPr>
              <w:t>12</w:t>
            </w:r>
          </w:p>
        </w:tc>
        <w:tc>
          <w:tcPr>
            <w:tcW w:type="dxa" w:w="531"/>
          </w:tcPr>
          <w:p>
            <w:pPr>
              <w:pStyle w:val="TableParagraph"/>
              <w:spacing w:before="5" w:line="182" w:lineRule="exact"/>
              <w:ind w:left="10"/>
              <w:rPr>
                <w:sz w:val="18"/>
              </w:rPr>
            </w:pPr>
            <w:r>
              <w:rPr>
                <w:spacing w:val="-5"/>
                <w:sz w:val="18"/>
              </w:rPr>
              <w:t>19</w:t>
            </w:r>
          </w:p>
        </w:tc>
        <w:tc>
          <w:tcPr>
            <w:tcW w:type="dxa" w:w="589"/>
          </w:tcPr>
          <w:p>
            <w:pPr>
              <w:pStyle w:val="TableParagraph"/>
              <w:spacing w:before="5" w:line="182" w:lineRule="exact"/>
              <w:ind w:left="10"/>
              <w:rPr>
                <w:sz w:val="18"/>
              </w:rPr>
            </w:pPr>
            <w:r>
              <w:rPr>
                <w:spacing w:val="-5"/>
                <w:sz w:val="18"/>
              </w:rPr>
              <w:t>34</w:t>
            </w:r>
          </w:p>
        </w:tc>
        <w:tc>
          <w:tcPr>
            <w:tcW w:type="dxa" w:w="531"/>
          </w:tcPr>
          <w:p>
            <w:pPr>
              <w:pStyle w:val="TableParagraph"/>
              <w:spacing w:before="5" w:line="182" w:lineRule="exact"/>
              <w:ind w:left="10"/>
              <w:rPr>
                <w:sz w:val="18"/>
              </w:rPr>
            </w:pPr>
            <w:r>
              <w:rPr>
                <w:spacing w:val="-5"/>
                <w:sz w:val="18"/>
              </w:rPr>
              <w:t>16</w:t>
            </w:r>
          </w:p>
        </w:tc>
        <w:tc>
          <w:tcPr>
            <w:tcW w:type="dxa" w:w="556"/>
          </w:tcPr>
          <w:p>
            <w:pPr>
              <w:pStyle w:val="TableParagraph"/>
              <w:spacing w:before="5" w:line="182" w:lineRule="exact"/>
              <w:ind w:left="10"/>
              <w:rPr>
                <w:sz w:val="18"/>
              </w:rPr>
            </w:pPr>
            <w:r>
              <w:rPr>
                <w:spacing w:val="-5"/>
                <w:sz w:val="18"/>
              </w:rPr>
              <w:t>20</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5"/>
                <w:sz w:val="16"/>
              </w:rPr>
              <w:t>1,2</w:t>
            </w:r>
          </w:p>
        </w:tc>
        <w:tc>
          <w:tcPr>
            <w:tcW w:type="dxa" w:w="531"/>
          </w:tcPr>
          <w:p>
            <w:pPr>
              <w:pStyle w:val="TableParagraph"/>
              <w:spacing w:before="16" w:line="170" w:lineRule="exact"/>
              <w:ind w:left="10"/>
              <w:rPr>
                <w:sz w:val="16"/>
              </w:rPr>
            </w:pPr>
            <w:r>
              <w:rPr>
                <w:spacing w:val="-4"/>
                <w:sz w:val="16"/>
              </w:rPr>
              <w:t>46,5</w:t>
            </w:r>
          </w:p>
        </w:tc>
        <w:tc>
          <w:tcPr>
            <w:tcW w:type="dxa" w:w="531"/>
          </w:tcPr>
          <w:p>
            <w:pPr>
              <w:pStyle w:val="TableParagraph"/>
              <w:spacing w:before="16" w:line="170" w:lineRule="exact"/>
              <w:ind w:left="10"/>
              <w:rPr>
                <w:sz w:val="16"/>
              </w:rPr>
            </w:pPr>
            <w:r>
              <w:rPr>
                <w:spacing w:val="-4"/>
                <w:sz w:val="16"/>
              </w:rPr>
              <w:t>57,5</w:t>
            </w:r>
          </w:p>
        </w:tc>
        <w:tc>
          <w:tcPr>
            <w:tcW w:type="dxa" w:w="576"/>
          </w:tcPr>
          <w:p>
            <w:pPr>
              <w:pStyle w:val="TableParagraph"/>
              <w:spacing w:before="16" w:line="170" w:lineRule="exact"/>
              <w:ind w:left="74" w:right="64"/>
              <w:rPr>
                <w:sz w:val="16"/>
              </w:rPr>
            </w:pPr>
            <w:r>
              <w:rPr>
                <w:spacing w:val="-4"/>
                <w:sz w:val="16"/>
              </w:rPr>
              <w:t>60,0</w:t>
            </w:r>
          </w:p>
        </w:tc>
        <w:tc>
          <w:tcPr>
            <w:tcW w:type="dxa" w:w="486"/>
          </w:tcPr>
          <w:p>
            <w:pPr>
              <w:pStyle w:val="TableParagraph"/>
              <w:spacing w:before="5" w:line="182" w:lineRule="exact"/>
              <w:ind w:left="10"/>
              <w:rPr>
                <w:sz w:val="18"/>
              </w:rPr>
            </w:pPr>
            <w:r>
              <w:rPr>
                <w:spacing w:val="-5"/>
                <w:sz w:val="18"/>
              </w:rPr>
              <w:t>75</w:t>
            </w:r>
          </w:p>
        </w:tc>
        <w:tc>
          <w:tcPr>
            <w:tcW w:type="dxa" w:w="486"/>
          </w:tcPr>
          <w:p>
            <w:pPr>
              <w:pStyle w:val="TableParagraph"/>
              <w:spacing w:before="5" w:line="182" w:lineRule="exact"/>
              <w:ind w:left="10"/>
              <w:rPr>
                <w:sz w:val="18"/>
              </w:rPr>
            </w:pPr>
            <w:r>
              <w:rPr>
                <w:spacing w:val="-5"/>
                <w:sz w:val="18"/>
              </w:rPr>
              <w:t>129</w:t>
            </w:r>
          </w:p>
        </w:tc>
        <w:tc>
          <w:tcPr>
            <w:tcW w:type="dxa" w:w="486"/>
          </w:tcPr>
          <w:p>
            <w:pPr>
              <w:pStyle w:val="TableParagraph"/>
              <w:spacing w:before="5" w:line="182" w:lineRule="exact"/>
              <w:ind w:left="10"/>
              <w:rPr>
                <w:sz w:val="18"/>
              </w:rPr>
            </w:pPr>
            <w:r>
              <w:rPr>
                <w:spacing w:val="-5"/>
                <w:sz w:val="18"/>
              </w:rPr>
              <w:t>109</w:t>
            </w:r>
          </w:p>
        </w:tc>
      </w:tr>
      <w:tr>
        <w:trPr>
          <w:trHeight w:hRule="atLeast" w:val="206"/>
        </w:trPr>
        <w:tc>
          <w:tcPr>
            <w:tcW w:type="dxa" w:w="1438"/>
          </w:tcPr>
          <w:p>
            <w:pPr>
              <w:pStyle w:val="TableParagraph"/>
              <w:spacing w:before="5" w:line="182" w:lineRule="exact"/>
              <w:ind w:left="11" w:right="2"/>
              <w:rPr>
                <w:sz w:val="18"/>
              </w:rPr>
            </w:pPr>
            <w:r>
              <w:rPr>
                <w:sz w:val="18"/>
              </w:rPr>
              <w:t>К-</w:t>
            </w:r>
            <w:r>
              <w:rPr>
                <w:spacing w:val="-4"/>
                <w:sz w:val="18"/>
              </w:rPr>
              <w:t>2601</w:t>
            </w:r>
          </w:p>
        </w:tc>
        <w:tc>
          <w:tcPr>
            <w:tcW w:type="dxa" w:w="416"/>
          </w:tcPr>
          <w:p>
            <w:pPr>
              <w:pStyle w:val="TableParagraph"/>
              <w:spacing w:before="16" w:line="170" w:lineRule="exact"/>
              <w:rPr>
                <w:sz w:val="16"/>
              </w:rPr>
            </w:pPr>
            <w:r>
              <w:rPr>
                <w:spacing w:val="-5"/>
                <w:sz w:val="16"/>
              </w:rPr>
              <w:t>6,2</w:t>
            </w:r>
          </w:p>
        </w:tc>
        <w:tc>
          <w:tcPr>
            <w:tcW w:type="dxa" w:w="459"/>
          </w:tcPr>
          <w:p>
            <w:pPr>
              <w:pStyle w:val="TableParagraph"/>
              <w:spacing w:before="16" w:line="170" w:lineRule="exact"/>
              <w:rPr>
                <w:sz w:val="16"/>
              </w:rPr>
            </w:pPr>
            <w:r>
              <w:rPr>
                <w:spacing w:val="-5"/>
                <w:sz w:val="16"/>
              </w:rPr>
              <w:t>3,8</w:t>
            </w:r>
          </w:p>
        </w:tc>
        <w:tc>
          <w:tcPr>
            <w:tcW w:type="dxa" w:w="531"/>
          </w:tcPr>
          <w:p>
            <w:pPr>
              <w:pStyle w:val="TableParagraph"/>
              <w:spacing w:before="16" w:line="170" w:lineRule="exact"/>
              <w:ind w:left="10" w:right="1"/>
              <w:rPr>
                <w:sz w:val="16"/>
              </w:rPr>
            </w:pPr>
            <w:r>
              <w:rPr>
                <w:spacing w:val="-5"/>
                <w:sz w:val="16"/>
              </w:rPr>
              <w:t>4,0</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4"/>
                <w:sz w:val="16"/>
              </w:rPr>
              <w:t>24,0</w:t>
            </w:r>
          </w:p>
        </w:tc>
        <w:tc>
          <w:tcPr>
            <w:tcW w:type="dxa" w:w="531"/>
          </w:tcPr>
          <w:p>
            <w:pPr>
              <w:pStyle w:val="TableParagraph"/>
              <w:spacing w:before="16" w:line="170" w:lineRule="exact"/>
              <w:ind w:left="10" w:right="1"/>
              <w:rPr>
                <w:sz w:val="16"/>
              </w:rPr>
            </w:pPr>
            <w:r>
              <w:rPr>
                <w:spacing w:val="-4"/>
                <w:sz w:val="16"/>
              </w:rPr>
              <w:t>28,0</w:t>
            </w:r>
          </w:p>
        </w:tc>
        <w:tc>
          <w:tcPr>
            <w:tcW w:type="dxa" w:w="531"/>
          </w:tcPr>
          <w:p>
            <w:pPr>
              <w:pStyle w:val="TableParagraph"/>
              <w:spacing w:before="16" w:line="170" w:lineRule="exact"/>
              <w:ind w:left="10" w:right="1"/>
              <w:rPr>
                <w:sz w:val="16"/>
              </w:rPr>
            </w:pPr>
            <w:r>
              <w:rPr>
                <w:spacing w:val="-4"/>
                <w:sz w:val="16"/>
              </w:rPr>
              <w:t>16,0</w:t>
            </w:r>
          </w:p>
        </w:tc>
        <w:tc>
          <w:tcPr>
            <w:tcW w:type="dxa" w:w="531"/>
          </w:tcPr>
          <w:p>
            <w:pPr>
              <w:pStyle w:val="TableParagraph"/>
              <w:spacing w:before="16" w:line="170" w:lineRule="exact"/>
              <w:ind w:left="10"/>
              <w:rPr>
                <w:sz w:val="16"/>
              </w:rPr>
            </w:pPr>
            <w:r>
              <w:rPr>
                <w:spacing w:val="-5"/>
                <w:sz w:val="16"/>
              </w:rPr>
              <w:t>9,0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55</w:t>
            </w:r>
          </w:p>
        </w:tc>
        <w:tc>
          <w:tcPr>
            <w:tcW w:type="dxa" w:w="531"/>
          </w:tcPr>
          <w:p>
            <w:pPr>
              <w:pStyle w:val="TableParagraph"/>
              <w:spacing w:before="5" w:line="182" w:lineRule="exact"/>
              <w:ind w:left="10"/>
              <w:rPr>
                <w:sz w:val="18"/>
              </w:rPr>
            </w:pPr>
            <w:r>
              <w:rPr>
                <w:spacing w:val="-5"/>
                <w:sz w:val="18"/>
              </w:rPr>
              <w:t>23</w:t>
            </w:r>
          </w:p>
        </w:tc>
        <w:tc>
          <w:tcPr>
            <w:tcW w:type="dxa" w:w="531"/>
          </w:tcPr>
          <w:p>
            <w:pPr>
              <w:pStyle w:val="TableParagraph"/>
              <w:spacing w:before="5" w:line="182" w:lineRule="exact"/>
              <w:ind w:left="10"/>
              <w:rPr>
                <w:sz w:val="18"/>
              </w:rPr>
            </w:pPr>
            <w:r>
              <w:rPr>
                <w:spacing w:val="-5"/>
                <w:sz w:val="18"/>
              </w:rPr>
              <w:t>16</w:t>
            </w:r>
          </w:p>
        </w:tc>
        <w:tc>
          <w:tcPr>
            <w:tcW w:type="dxa" w:w="589"/>
          </w:tcPr>
          <w:p>
            <w:pPr>
              <w:pStyle w:val="TableParagraph"/>
              <w:spacing w:before="5" w:line="182" w:lineRule="exact"/>
              <w:ind w:left="10"/>
              <w:rPr>
                <w:sz w:val="18"/>
              </w:rPr>
            </w:pPr>
            <w:r>
              <w:rPr>
                <w:spacing w:val="-5"/>
                <w:sz w:val="18"/>
              </w:rPr>
              <w:t>81</w:t>
            </w:r>
          </w:p>
        </w:tc>
        <w:tc>
          <w:tcPr>
            <w:tcW w:type="dxa" w:w="531"/>
          </w:tcPr>
          <w:p>
            <w:pPr>
              <w:pStyle w:val="TableParagraph"/>
              <w:spacing w:before="5" w:line="182" w:lineRule="exact"/>
              <w:ind w:left="10"/>
              <w:rPr>
                <w:sz w:val="18"/>
              </w:rPr>
            </w:pPr>
            <w:r>
              <w:rPr>
                <w:spacing w:val="-5"/>
                <w:sz w:val="18"/>
              </w:rPr>
              <w:t>32</w:t>
            </w:r>
          </w:p>
        </w:tc>
        <w:tc>
          <w:tcPr>
            <w:tcW w:type="dxa" w:w="556"/>
          </w:tcPr>
          <w:p>
            <w:pPr>
              <w:pStyle w:val="TableParagraph"/>
              <w:spacing w:before="5" w:line="182" w:lineRule="exact"/>
              <w:ind w:left="10"/>
              <w:rPr>
                <w:sz w:val="18"/>
              </w:rPr>
            </w:pPr>
            <w:r>
              <w:rPr>
                <w:spacing w:val="-5"/>
                <w:sz w:val="18"/>
              </w:rPr>
              <w:t>18</w:t>
            </w:r>
          </w:p>
        </w:tc>
        <w:tc>
          <w:tcPr>
            <w:tcW w:type="dxa" w:w="531"/>
          </w:tcPr>
          <w:p>
            <w:pPr>
              <w:pStyle w:val="TableParagraph"/>
              <w:spacing w:before="16" w:line="170" w:lineRule="exact"/>
              <w:ind w:left="10"/>
              <w:rPr>
                <w:sz w:val="16"/>
              </w:rPr>
            </w:pPr>
            <w:r>
              <w:rPr>
                <w:spacing w:val="-5"/>
                <w:sz w:val="16"/>
              </w:rPr>
              <w:t>2,5</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5"/>
                <w:sz w:val="16"/>
              </w:rPr>
              <w:t>1,9</w:t>
            </w:r>
          </w:p>
        </w:tc>
        <w:tc>
          <w:tcPr>
            <w:tcW w:type="dxa" w:w="531"/>
          </w:tcPr>
          <w:p>
            <w:pPr>
              <w:pStyle w:val="TableParagraph"/>
              <w:spacing w:before="16" w:line="170" w:lineRule="exact"/>
              <w:ind w:left="10"/>
              <w:rPr>
                <w:sz w:val="16"/>
              </w:rPr>
            </w:pPr>
            <w:r>
              <w:rPr>
                <w:spacing w:val="-4"/>
                <w:sz w:val="16"/>
              </w:rPr>
              <w:t>30,2</w:t>
            </w:r>
          </w:p>
        </w:tc>
        <w:tc>
          <w:tcPr>
            <w:tcW w:type="dxa" w:w="531"/>
          </w:tcPr>
          <w:p>
            <w:pPr>
              <w:pStyle w:val="TableParagraph"/>
              <w:spacing w:before="16" w:line="170" w:lineRule="exact"/>
              <w:ind w:left="10"/>
              <w:rPr>
                <w:sz w:val="16"/>
              </w:rPr>
            </w:pPr>
            <w:r>
              <w:rPr>
                <w:spacing w:val="-4"/>
                <w:sz w:val="16"/>
              </w:rPr>
              <w:t>56,3</w:t>
            </w:r>
          </w:p>
        </w:tc>
        <w:tc>
          <w:tcPr>
            <w:tcW w:type="dxa" w:w="576"/>
          </w:tcPr>
          <w:p>
            <w:pPr>
              <w:pStyle w:val="TableParagraph"/>
              <w:spacing w:before="16" w:line="170" w:lineRule="exact"/>
              <w:ind w:left="74" w:right="64"/>
              <w:rPr>
                <w:sz w:val="16"/>
              </w:rPr>
            </w:pPr>
            <w:r>
              <w:rPr>
                <w:spacing w:val="-2"/>
                <w:sz w:val="16"/>
              </w:rPr>
              <w:t>105,6</w:t>
            </w:r>
          </w:p>
        </w:tc>
        <w:tc>
          <w:tcPr>
            <w:tcW w:type="dxa" w:w="486"/>
          </w:tcPr>
          <w:p>
            <w:pPr>
              <w:pStyle w:val="TableParagraph"/>
              <w:spacing w:before="5" w:line="182" w:lineRule="exact"/>
              <w:ind w:left="10"/>
              <w:rPr>
                <w:sz w:val="18"/>
              </w:rPr>
            </w:pPr>
            <w:r>
              <w:rPr>
                <w:spacing w:val="-5"/>
                <w:sz w:val="18"/>
              </w:rPr>
              <w:t>38</w:t>
            </w:r>
          </w:p>
        </w:tc>
        <w:tc>
          <w:tcPr>
            <w:tcW w:type="dxa" w:w="486"/>
          </w:tcPr>
          <w:p>
            <w:pPr>
              <w:pStyle w:val="TableParagraph"/>
              <w:spacing w:before="5" w:line="182" w:lineRule="exact"/>
              <w:ind w:left="10"/>
              <w:rPr>
                <w:sz w:val="18"/>
              </w:rPr>
            </w:pPr>
            <w:r>
              <w:rPr>
                <w:spacing w:val="-5"/>
                <w:sz w:val="18"/>
              </w:rPr>
              <w:t>55</w:t>
            </w:r>
          </w:p>
        </w:tc>
        <w:tc>
          <w:tcPr>
            <w:tcW w:type="dxa" w:w="486"/>
          </w:tcPr>
          <w:p>
            <w:pPr>
              <w:pStyle w:val="TableParagraph"/>
              <w:spacing w:before="5" w:line="182" w:lineRule="exact"/>
              <w:ind w:left="10"/>
              <w:rPr>
                <w:sz w:val="18"/>
              </w:rPr>
            </w:pPr>
            <w:r>
              <w:rPr>
                <w:spacing w:val="-5"/>
                <w:sz w:val="18"/>
              </w:rPr>
              <w:t>75</w:t>
            </w:r>
          </w:p>
        </w:tc>
      </w:tr>
      <w:tr>
        <w:trPr>
          <w:trHeight w:hRule="atLeast" w:val="206"/>
        </w:trPr>
        <w:tc>
          <w:tcPr>
            <w:tcW w:type="dxa" w:w="1438"/>
          </w:tcPr>
          <w:p>
            <w:pPr>
              <w:pStyle w:val="TableParagraph"/>
              <w:spacing w:before="5" w:line="182" w:lineRule="exact"/>
              <w:ind w:left="11" w:right="2"/>
              <w:rPr>
                <w:sz w:val="18"/>
              </w:rPr>
            </w:pPr>
            <w:r>
              <w:rPr>
                <w:sz w:val="18"/>
              </w:rPr>
              <w:t>К2716, </w:t>
            </w:r>
            <w:r>
              <w:rPr>
                <w:spacing w:val="-2"/>
                <w:sz w:val="18"/>
              </w:rPr>
              <w:t>Procor</w:t>
            </w:r>
          </w:p>
        </w:tc>
        <w:tc>
          <w:tcPr>
            <w:tcW w:type="dxa" w:w="416"/>
          </w:tcPr>
          <w:p>
            <w:pPr>
              <w:pStyle w:val="TableParagraph"/>
              <w:spacing w:before="16" w:line="170" w:lineRule="exact"/>
              <w:rPr>
                <w:sz w:val="16"/>
              </w:rPr>
            </w:pPr>
            <w:r>
              <w:rPr>
                <w:spacing w:val="-5"/>
                <w:sz w:val="16"/>
              </w:rPr>
              <w:t>1,5</w:t>
            </w:r>
          </w:p>
        </w:tc>
        <w:tc>
          <w:tcPr>
            <w:tcW w:type="dxa" w:w="459"/>
          </w:tcPr>
          <w:p>
            <w:pPr>
              <w:pStyle w:val="TableParagraph"/>
              <w:spacing w:before="16" w:line="170" w:lineRule="exact"/>
              <w:rPr>
                <w:sz w:val="16"/>
              </w:rPr>
            </w:pPr>
            <w:r>
              <w:rPr>
                <w:spacing w:val="-5"/>
                <w:sz w:val="16"/>
              </w:rPr>
              <w:t>3,4</w:t>
            </w:r>
          </w:p>
        </w:tc>
        <w:tc>
          <w:tcPr>
            <w:tcW w:type="dxa" w:w="531"/>
          </w:tcPr>
          <w:p>
            <w:pPr>
              <w:pStyle w:val="TableParagraph"/>
              <w:spacing w:before="16" w:line="170" w:lineRule="exact"/>
              <w:ind w:left="10" w:right="1"/>
              <w:rPr>
                <w:sz w:val="16"/>
              </w:rPr>
            </w:pPr>
            <w:r>
              <w:rPr>
                <w:spacing w:val="-5"/>
                <w:sz w:val="16"/>
              </w:rPr>
              <w:t>4,4</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28,0</w:t>
            </w:r>
          </w:p>
        </w:tc>
        <w:tc>
          <w:tcPr>
            <w:tcW w:type="dxa" w:w="531"/>
          </w:tcPr>
          <w:p>
            <w:pPr>
              <w:pStyle w:val="TableParagraph"/>
              <w:spacing w:before="16" w:line="170" w:lineRule="exact"/>
              <w:ind w:left="10" w:right="1"/>
              <w:rPr>
                <w:sz w:val="16"/>
              </w:rPr>
            </w:pPr>
            <w:r>
              <w:rPr>
                <w:spacing w:val="-4"/>
                <w:sz w:val="16"/>
              </w:rPr>
              <w:t>31,0</w:t>
            </w:r>
          </w:p>
        </w:tc>
        <w:tc>
          <w:tcPr>
            <w:tcW w:type="dxa" w:w="531"/>
          </w:tcPr>
          <w:p>
            <w:pPr>
              <w:pStyle w:val="TableParagraph"/>
              <w:spacing w:before="16" w:line="170" w:lineRule="exact"/>
              <w:ind w:left="10" w:right="1"/>
              <w:rPr>
                <w:sz w:val="16"/>
              </w:rPr>
            </w:pPr>
            <w:r>
              <w:rPr>
                <w:spacing w:val="-4"/>
                <w:sz w:val="16"/>
              </w:rPr>
              <w:t>29,0</w:t>
            </w:r>
          </w:p>
        </w:tc>
        <w:tc>
          <w:tcPr>
            <w:tcW w:type="dxa" w:w="531"/>
          </w:tcPr>
          <w:p>
            <w:pPr>
              <w:pStyle w:val="TableParagraph"/>
              <w:spacing w:before="16" w:line="170" w:lineRule="exact"/>
              <w:ind w:left="10" w:right="1"/>
              <w:rPr>
                <w:sz w:val="16"/>
              </w:rPr>
            </w:pPr>
            <w:r>
              <w:rPr>
                <w:spacing w:val="-4"/>
                <w:sz w:val="16"/>
              </w:rPr>
              <w:t>20,0</w:t>
            </w:r>
          </w:p>
        </w:tc>
        <w:tc>
          <w:tcPr>
            <w:tcW w:type="dxa" w:w="531"/>
          </w:tcPr>
          <w:p>
            <w:pPr>
              <w:pStyle w:val="TableParagraph"/>
              <w:spacing w:before="16" w:line="170" w:lineRule="exact"/>
              <w:ind w:left="10"/>
              <w:rPr>
                <w:sz w:val="16"/>
              </w:rPr>
            </w:pPr>
            <w:r>
              <w:rPr>
                <w:spacing w:val="-4"/>
                <w:sz w:val="16"/>
              </w:rPr>
              <w:t>16,0</w:t>
            </w:r>
          </w:p>
        </w:tc>
        <w:tc>
          <w:tcPr>
            <w:tcW w:type="dxa" w:w="531"/>
          </w:tcPr>
          <w:p>
            <w:pPr>
              <w:pStyle w:val="TableParagraph"/>
              <w:spacing w:before="16" w:line="170" w:lineRule="exact"/>
              <w:ind w:left="10"/>
              <w:rPr>
                <w:sz w:val="16"/>
              </w:rPr>
            </w:pPr>
            <w:r>
              <w:rPr>
                <w:spacing w:val="-4"/>
                <w:sz w:val="16"/>
              </w:rPr>
              <w:t>21,0</w:t>
            </w:r>
          </w:p>
        </w:tc>
        <w:tc>
          <w:tcPr>
            <w:tcW w:type="dxa" w:w="531"/>
          </w:tcPr>
          <w:p>
            <w:pPr>
              <w:pStyle w:val="TableParagraph"/>
              <w:spacing w:before="5" w:line="182" w:lineRule="exact"/>
              <w:ind w:left="10"/>
              <w:rPr>
                <w:sz w:val="18"/>
              </w:rPr>
            </w:pPr>
            <w:r>
              <w:rPr>
                <w:spacing w:val="-5"/>
                <w:sz w:val="18"/>
              </w:rPr>
              <w:t>12</w:t>
            </w:r>
          </w:p>
        </w:tc>
        <w:tc>
          <w:tcPr>
            <w:tcW w:type="dxa" w:w="531"/>
          </w:tcPr>
          <w:p>
            <w:pPr>
              <w:pStyle w:val="TableParagraph"/>
              <w:spacing w:before="5" w:line="182" w:lineRule="exact"/>
              <w:ind w:left="10"/>
              <w:rPr>
                <w:sz w:val="18"/>
              </w:rPr>
            </w:pPr>
            <w:r>
              <w:rPr>
                <w:spacing w:val="-5"/>
                <w:sz w:val="18"/>
              </w:rPr>
              <w:t>17</w:t>
            </w:r>
          </w:p>
        </w:tc>
        <w:tc>
          <w:tcPr>
            <w:tcW w:type="dxa" w:w="531"/>
          </w:tcPr>
          <w:p>
            <w:pPr>
              <w:pStyle w:val="TableParagraph"/>
              <w:spacing w:before="5" w:line="182" w:lineRule="exact"/>
              <w:ind w:left="10"/>
              <w:rPr>
                <w:sz w:val="18"/>
              </w:rPr>
            </w:pPr>
            <w:r>
              <w:rPr>
                <w:spacing w:val="-5"/>
                <w:sz w:val="18"/>
              </w:rPr>
              <w:t>28</w:t>
            </w:r>
          </w:p>
        </w:tc>
        <w:tc>
          <w:tcPr>
            <w:tcW w:type="dxa" w:w="589"/>
          </w:tcPr>
          <w:p>
            <w:pPr>
              <w:pStyle w:val="TableParagraph"/>
              <w:spacing w:before="5" w:line="182" w:lineRule="exact"/>
              <w:ind w:left="10"/>
              <w:rPr>
                <w:sz w:val="18"/>
              </w:rPr>
            </w:pPr>
            <w:r>
              <w:rPr>
                <w:spacing w:val="-5"/>
                <w:sz w:val="18"/>
              </w:rPr>
              <w:t>23</w:t>
            </w:r>
          </w:p>
        </w:tc>
        <w:tc>
          <w:tcPr>
            <w:tcW w:type="dxa" w:w="531"/>
          </w:tcPr>
          <w:p>
            <w:pPr>
              <w:pStyle w:val="TableParagraph"/>
              <w:spacing w:before="5" w:line="182" w:lineRule="exact"/>
              <w:ind w:left="10"/>
              <w:rPr>
                <w:sz w:val="18"/>
              </w:rPr>
            </w:pPr>
            <w:r>
              <w:rPr>
                <w:spacing w:val="-5"/>
                <w:sz w:val="18"/>
              </w:rPr>
              <w:t>21</w:t>
            </w:r>
          </w:p>
        </w:tc>
        <w:tc>
          <w:tcPr>
            <w:tcW w:type="dxa" w:w="556"/>
          </w:tcPr>
          <w:p>
            <w:pPr>
              <w:pStyle w:val="TableParagraph"/>
              <w:spacing w:before="5" w:line="182" w:lineRule="exact"/>
              <w:ind w:left="10"/>
              <w:rPr>
                <w:sz w:val="18"/>
              </w:rPr>
            </w:pPr>
            <w:r>
              <w:rPr>
                <w:spacing w:val="-5"/>
                <w:sz w:val="18"/>
              </w:rPr>
              <w:t>28</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5"/>
                <w:sz w:val="16"/>
              </w:rPr>
              <w:t>1,4</w:t>
            </w:r>
          </w:p>
        </w:tc>
        <w:tc>
          <w:tcPr>
            <w:tcW w:type="dxa" w:w="531"/>
          </w:tcPr>
          <w:p>
            <w:pPr>
              <w:pStyle w:val="TableParagraph"/>
              <w:spacing w:before="16" w:line="170" w:lineRule="exact"/>
              <w:ind w:left="10"/>
              <w:rPr>
                <w:sz w:val="16"/>
              </w:rPr>
            </w:pPr>
            <w:r>
              <w:rPr>
                <w:spacing w:val="-4"/>
                <w:sz w:val="16"/>
              </w:rPr>
              <w:t>57,4</w:t>
            </w:r>
          </w:p>
        </w:tc>
        <w:tc>
          <w:tcPr>
            <w:tcW w:type="dxa" w:w="531"/>
          </w:tcPr>
          <w:p>
            <w:pPr>
              <w:pStyle w:val="TableParagraph"/>
              <w:spacing w:before="16" w:line="170" w:lineRule="exact"/>
              <w:ind w:left="10"/>
              <w:rPr>
                <w:sz w:val="16"/>
              </w:rPr>
            </w:pPr>
            <w:r>
              <w:rPr>
                <w:spacing w:val="-4"/>
                <w:sz w:val="16"/>
              </w:rPr>
              <w:t>61,0</w:t>
            </w:r>
          </w:p>
        </w:tc>
        <w:tc>
          <w:tcPr>
            <w:tcW w:type="dxa" w:w="576"/>
          </w:tcPr>
          <w:p>
            <w:pPr>
              <w:pStyle w:val="TableParagraph"/>
              <w:spacing w:before="16" w:line="170" w:lineRule="exact"/>
              <w:ind w:left="74" w:right="64"/>
              <w:rPr>
                <w:sz w:val="16"/>
              </w:rPr>
            </w:pPr>
            <w:r>
              <w:rPr>
                <w:spacing w:val="-4"/>
                <w:sz w:val="16"/>
              </w:rPr>
              <w:t>50,0</w:t>
            </w:r>
          </w:p>
        </w:tc>
        <w:tc>
          <w:tcPr>
            <w:tcW w:type="dxa" w:w="486"/>
          </w:tcPr>
          <w:p>
            <w:pPr>
              <w:pStyle w:val="TableParagraph"/>
              <w:spacing w:before="5" w:line="182" w:lineRule="exact"/>
              <w:ind w:left="10"/>
              <w:rPr>
                <w:sz w:val="18"/>
              </w:rPr>
            </w:pPr>
            <w:r>
              <w:rPr>
                <w:spacing w:val="-5"/>
                <w:sz w:val="18"/>
              </w:rPr>
              <w:t>74</w:t>
            </w:r>
          </w:p>
        </w:tc>
        <w:tc>
          <w:tcPr>
            <w:tcW w:type="dxa" w:w="486"/>
          </w:tcPr>
          <w:p>
            <w:pPr>
              <w:pStyle w:val="TableParagraph"/>
              <w:spacing w:before="5" w:line="182" w:lineRule="exact"/>
              <w:ind w:left="10"/>
              <w:rPr>
                <w:sz w:val="18"/>
              </w:rPr>
            </w:pPr>
            <w:r>
              <w:rPr>
                <w:spacing w:val="-5"/>
                <w:sz w:val="18"/>
              </w:rPr>
              <w:t>65</w:t>
            </w:r>
          </w:p>
        </w:tc>
        <w:tc>
          <w:tcPr>
            <w:tcW w:type="dxa" w:w="486"/>
          </w:tcPr>
          <w:p>
            <w:pPr>
              <w:pStyle w:val="TableParagraph"/>
              <w:spacing w:before="5" w:line="182" w:lineRule="exact"/>
              <w:ind w:left="10"/>
              <w:rPr>
                <w:sz w:val="18"/>
              </w:rPr>
            </w:pPr>
            <w:r>
              <w:rPr>
                <w:spacing w:val="-5"/>
                <w:sz w:val="18"/>
              </w:rPr>
              <w:t>62</w:t>
            </w:r>
          </w:p>
        </w:tc>
      </w:tr>
      <w:tr>
        <w:trPr>
          <w:trHeight w:hRule="atLeast" w:val="206"/>
        </w:trPr>
        <w:tc>
          <w:tcPr>
            <w:tcW w:type="dxa" w:w="1438"/>
          </w:tcPr>
          <w:p>
            <w:pPr>
              <w:pStyle w:val="TableParagraph"/>
              <w:spacing w:before="5" w:line="182" w:lineRule="exact"/>
              <w:ind w:left="11" w:right="2"/>
              <w:rPr>
                <w:sz w:val="18"/>
              </w:rPr>
            </w:pPr>
            <w:r>
              <w:rPr>
                <w:sz w:val="18"/>
              </w:rPr>
              <w:t>R </w:t>
            </w:r>
            <w:r>
              <w:rPr>
                <w:spacing w:val="-4"/>
                <w:sz w:val="18"/>
              </w:rPr>
              <w:t>2706</w:t>
            </w:r>
          </w:p>
        </w:tc>
        <w:tc>
          <w:tcPr>
            <w:tcW w:type="dxa" w:w="416"/>
          </w:tcPr>
          <w:p>
            <w:pPr>
              <w:pStyle w:val="TableParagraph"/>
              <w:spacing w:before="16" w:line="170" w:lineRule="exact"/>
              <w:rPr>
                <w:sz w:val="16"/>
              </w:rPr>
            </w:pPr>
            <w:r>
              <w:rPr>
                <w:spacing w:val="-5"/>
                <w:sz w:val="16"/>
              </w:rPr>
              <w:t>4,5</w:t>
            </w:r>
          </w:p>
        </w:tc>
        <w:tc>
          <w:tcPr>
            <w:tcW w:type="dxa" w:w="459"/>
          </w:tcPr>
          <w:p>
            <w:pPr>
              <w:pStyle w:val="TableParagraph"/>
              <w:spacing w:before="16" w:line="170" w:lineRule="exact"/>
              <w:rPr>
                <w:sz w:val="16"/>
              </w:rPr>
            </w:pPr>
            <w:r>
              <w:rPr>
                <w:spacing w:val="-5"/>
                <w:sz w:val="16"/>
              </w:rPr>
              <w:t>1,8</w:t>
            </w:r>
          </w:p>
        </w:tc>
        <w:tc>
          <w:tcPr>
            <w:tcW w:type="dxa" w:w="531"/>
          </w:tcPr>
          <w:p>
            <w:pPr>
              <w:pStyle w:val="TableParagraph"/>
              <w:spacing w:before="16" w:line="170" w:lineRule="exact"/>
              <w:ind w:left="10" w:right="1"/>
              <w:rPr>
                <w:sz w:val="16"/>
              </w:rPr>
            </w:pPr>
            <w:r>
              <w:rPr>
                <w:spacing w:val="-5"/>
                <w:sz w:val="16"/>
              </w:rPr>
              <w:t>5,6</w:t>
            </w:r>
          </w:p>
        </w:tc>
        <w:tc>
          <w:tcPr>
            <w:tcW w:type="dxa" w:w="531"/>
          </w:tcPr>
          <w:p>
            <w:pPr>
              <w:pStyle w:val="TableParagraph"/>
              <w:spacing w:before="16" w:line="170" w:lineRule="exact"/>
              <w:ind w:left="10" w:right="1"/>
              <w:rPr>
                <w:sz w:val="16"/>
              </w:rPr>
            </w:pPr>
            <w:r>
              <w:rPr>
                <w:spacing w:val="-10"/>
                <w:sz w:val="16"/>
              </w:rPr>
              <w:t>4</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39,0</w:t>
            </w:r>
          </w:p>
        </w:tc>
        <w:tc>
          <w:tcPr>
            <w:tcW w:type="dxa" w:w="531"/>
          </w:tcPr>
          <w:p>
            <w:pPr>
              <w:pStyle w:val="TableParagraph"/>
              <w:spacing w:before="16" w:line="170" w:lineRule="exact"/>
              <w:ind w:left="10" w:right="1"/>
              <w:rPr>
                <w:sz w:val="16"/>
              </w:rPr>
            </w:pPr>
            <w:r>
              <w:rPr>
                <w:spacing w:val="-4"/>
                <w:sz w:val="16"/>
              </w:rPr>
              <w:t>22,0</w:t>
            </w:r>
          </w:p>
        </w:tc>
        <w:tc>
          <w:tcPr>
            <w:tcW w:type="dxa" w:w="531"/>
          </w:tcPr>
          <w:p>
            <w:pPr>
              <w:pStyle w:val="TableParagraph"/>
              <w:spacing w:before="16" w:line="170" w:lineRule="exact"/>
              <w:ind w:left="10" w:right="1"/>
              <w:rPr>
                <w:sz w:val="16"/>
              </w:rPr>
            </w:pPr>
            <w:r>
              <w:rPr>
                <w:spacing w:val="-4"/>
                <w:sz w:val="16"/>
              </w:rPr>
              <w:t>29,0</w:t>
            </w:r>
          </w:p>
        </w:tc>
        <w:tc>
          <w:tcPr>
            <w:tcW w:type="dxa" w:w="531"/>
          </w:tcPr>
          <w:p>
            <w:pPr>
              <w:pStyle w:val="TableParagraph"/>
              <w:spacing w:before="16" w:line="170" w:lineRule="exact"/>
              <w:ind w:left="10" w:right="1"/>
              <w:rPr>
                <w:sz w:val="16"/>
              </w:rPr>
            </w:pPr>
            <w:r>
              <w:rPr>
                <w:spacing w:val="-4"/>
                <w:sz w:val="16"/>
              </w:rPr>
              <w:t>19,0</w:t>
            </w:r>
          </w:p>
        </w:tc>
        <w:tc>
          <w:tcPr>
            <w:tcW w:type="dxa" w:w="531"/>
          </w:tcPr>
          <w:p>
            <w:pPr>
              <w:pStyle w:val="TableParagraph"/>
              <w:spacing w:before="16" w:line="170" w:lineRule="exact"/>
              <w:ind w:left="10"/>
              <w:rPr>
                <w:sz w:val="16"/>
              </w:rPr>
            </w:pPr>
            <w:r>
              <w:rPr>
                <w:spacing w:val="-4"/>
                <w:sz w:val="16"/>
              </w:rPr>
              <w:t>11,0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33</w:t>
            </w:r>
          </w:p>
        </w:tc>
        <w:tc>
          <w:tcPr>
            <w:tcW w:type="dxa" w:w="531"/>
          </w:tcPr>
          <w:p>
            <w:pPr>
              <w:pStyle w:val="TableParagraph"/>
              <w:spacing w:before="5" w:line="182" w:lineRule="exact"/>
              <w:ind w:left="10"/>
              <w:rPr>
                <w:sz w:val="18"/>
              </w:rPr>
            </w:pPr>
            <w:r>
              <w:rPr>
                <w:spacing w:val="-5"/>
                <w:sz w:val="18"/>
              </w:rPr>
              <w:t>12</w:t>
            </w:r>
          </w:p>
        </w:tc>
        <w:tc>
          <w:tcPr>
            <w:tcW w:type="dxa" w:w="531"/>
          </w:tcPr>
          <w:p>
            <w:pPr>
              <w:pStyle w:val="TableParagraph"/>
              <w:spacing w:before="5" w:line="182" w:lineRule="exact"/>
              <w:ind w:left="10"/>
              <w:rPr>
                <w:sz w:val="18"/>
              </w:rPr>
            </w:pPr>
            <w:r>
              <w:rPr>
                <w:spacing w:val="-5"/>
                <w:sz w:val="18"/>
              </w:rPr>
              <w:t>34</w:t>
            </w:r>
          </w:p>
        </w:tc>
        <w:tc>
          <w:tcPr>
            <w:tcW w:type="dxa" w:w="589"/>
          </w:tcPr>
          <w:p>
            <w:pPr>
              <w:pStyle w:val="TableParagraph"/>
              <w:spacing w:before="5" w:line="182" w:lineRule="exact"/>
              <w:ind w:left="10"/>
              <w:rPr>
                <w:sz w:val="18"/>
              </w:rPr>
            </w:pPr>
            <w:r>
              <w:rPr>
                <w:spacing w:val="-5"/>
                <w:sz w:val="18"/>
              </w:rPr>
              <w:t>33</w:t>
            </w:r>
          </w:p>
        </w:tc>
        <w:tc>
          <w:tcPr>
            <w:tcW w:type="dxa" w:w="531"/>
          </w:tcPr>
          <w:p>
            <w:pPr>
              <w:pStyle w:val="TableParagraph"/>
              <w:spacing w:before="5" w:line="182" w:lineRule="exact"/>
              <w:ind w:left="10"/>
              <w:rPr>
                <w:sz w:val="18"/>
              </w:rPr>
            </w:pPr>
            <w:r>
              <w:rPr>
                <w:spacing w:val="-5"/>
                <w:sz w:val="18"/>
              </w:rPr>
              <w:t>14</w:t>
            </w:r>
          </w:p>
        </w:tc>
        <w:tc>
          <w:tcPr>
            <w:tcW w:type="dxa" w:w="556"/>
          </w:tcPr>
          <w:p>
            <w:pPr>
              <w:pStyle w:val="TableParagraph"/>
              <w:spacing w:before="5" w:line="182" w:lineRule="exact"/>
              <w:ind w:left="10"/>
              <w:rPr>
                <w:sz w:val="18"/>
              </w:rPr>
            </w:pPr>
            <w:r>
              <w:rPr>
                <w:spacing w:val="-5"/>
                <w:sz w:val="18"/>
              </w:rPr>
              <w:t>31</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4"/>
                <w:sz w:val="16"/>
              </w:rPr>
              <w:t>60,7</w:t>
            </w:r>
          </w:p>
        </w:tc>
        <w:tc>
          <w:tcPr>
            <w:tcW w:type="dxa" w:w="531"/>
          </w:tcPr>
          <w:p>
            <w:pPr>
              <w:pStyle w:val="TableParagraph"/>
              <w:spacing w:before="16" w:line="170" w:lineRule="exact"/>
              <w:ind w:left="10"/>
              <w:rPr>
                <w:sz w:val="16"/>
              </w:rPr>
            </w:pPr>
            <w:r>
              <w:rPr>
                <w:spacing w:val="-4"/>
                <w:sz w:val="16"/>
              </w:rPr>
              <w:t>61,9</w:t>
            </w:r>
          </w:p>
        </w:tc>
        <w:tc>
          <w:tcPr>
            <w:tcW w:type="dxa" w:w="576"/>
          </w:tcPr>
          <w:p>
            <w:pPr>
              <w:pStyle w:val="TableParagraph"/>
              <w:spacing w:before="28" w:line="159" w:lineRule="exact"/>
              <w:ind w:left="74" w:right="64"/>
              <w:rPr>
                <w:sz w:val="16"/>
              </w:rPr>
            </w:pPr>
            <w:r>
              <w:rPr>
                <w:spacing w:val="-4"/>
                <w:sz w:val="16"/>
              </w:rPr>
              <w:t>58,0</w:t>
            </w:r>
          </w:p>
        </w:tc>
        <w:tc>
          <w:tcPr>
            <w:tcW w:type="dxa" w:w="486"/>
          </w:tcPr>
          <w:p>
            <w:pPr>
              <w:pStyle w:val="TableParagraph"/>
              <w:spacing w:before="5" w:line="182" w:lineRule="exact"/>
              <w:ind w:left="10"/>
              <w:rPr>
                <w:sz w:val="18"/>
              </w:rPr>
            </w:pPr>
            <w:r>
              <w:rPr>
                <w:spacing w:val="-5"/>
                <w:sz w:val="18"/>
              </w:rPr>
              <w:t>44</w:t>
            </w:r>
          </w:p>
        </w:tc>
        <w:tc>
          <w:tcPr>
            <w:tcW w:type="dxa" w:w="486"/>
          </w:tcPr>
          <w:p>
            <w:pPr>
              <w:pStyle w:val="TableParagraph"/>
              <w:spacing w:before="5" w:line="182" w:lineRule="exact"/>
              <w:ind w:left="10"/>
              <w:rPr>
                <w:sz w:val="18"/>
              </w:rPr>
            </w:pPr>
            <w:r>
              <w:rPr>
                <w:spacing w:val="-5"/>
                <w:sz w:val="18"/>
              </w:rPr>
              <w:t>65</w:t>
            </w:r>
          </w:p>
        </w:tc>
        <w:tc>
          <w:tcPr>
            <w:tcW w:type="dxa" w:w="486"/>
          </w:tcPr>
          <w:p>
            <w:pPr>
              <w:pStyle w:val="TableParagraph"/>
              <w:spacing w:before="5" w:line="182" w:lineRule="exact"/>
              <w:ind w:left="10"/>
              <w:rPr>
                <w:sz w:val="18"/>
              </w:rPr>
            </w:pPr>
            <w:r>
              <w:rPr>
                <w:spacing w:val="-5"/>
                <w:sz w:val="18"/>
              </w:rPr>
              <w:t>37</w:t>
            </w:r>
          </w:p>
        </w:tc>
      </w:tr>
      <w:tr>
        <w:trPr>
          <w:trHeight w:hRule="atLeast" w:val="206"/>
        </w:trPr>
        <w:tc>
          <w:tcPr>
            <w:tcW w:type="dxa" w:w="1438"/>
          </w:tcPr>
          <w:p>
            <w:pPr>
              <w:pStyle w:val="TableParagraph"/>
              <w:spacing w:before="5" w:line="182" w:lineRule="exact"/>
              <w:ind w:left="11" w:right="2"/>
              <w:rPr>
                <w:sz w:val="18"/>
              </w:rPr>
            </w:pPr>
            <w:r>
              <w:rPr>
                <w:sz w:val="18"/>
              </w:rPr>
              <w:t>E-157, </w:t>
            </w:r>
            <w:r>
              <w:rPr>
                <w:spacing w:val="-2"/>
                <w:sz w:val="18"/>
              </w:rPr>
              <w:t>k2708</w:t>
            </w:r>
          </w:p>
        </w:tc>
        <w:tc>
          <w:tcPr>
            <w:tcW w:type="dxa" w:w="416"/>
          </w:tcPr>
          <w:p>
            <w:pPr>
              <w:pStyle w:val="TableParagraph"/>
              <w:spacing w:before="16" w:line="170" w:lineRule="exact"/>
              <w:rPr>
                <w:sz w:val="16"/>
              </w:rPr>
            </w:pPr>
            <w:r>
              <w:rPr>
                <w:spacing w:val="-5"/>
                <w:sz w:val="16"/>
              </w:rPr>
              <w:t>4,8</w:t>
            </w:r>
          </w:p>
        </w:tc>
        <w:tc>
          <w:tcPr>
            <w:tcW w:type="dxa" w:w="459"/>
          </w:tcPr>
          <w:p>
            <w:pPr>
              <w:pStyle w:val="TableParagraph"/>
              <w:spacing w:before="16" w:line="170" w:lineRule="exact"/>
              <w:rPr>
                <w:sz w:val="16"/>
              </w:rPr>
            </w:pPr>
            <w:r>
              <w:rPr>
                <w:spacing w:val="-5"/>
                <w:sz w:val="16"/>
              </w:rPr>
              <w:t>2,5</w:t>
            </w:r>
          </w:p>
        </w:tc>
        <w:tc>
          <w:tcPr>
            <w:tcW w:type="dxa" w:w="531"/>
          </w:tcPr>
          <w:p>
            <w:pPr>
              <w:pStyle w:val="TableParagraph"/>
              <w:spacing w:before="16" w:line="170" w:lineRule="exact"/>
              <w:ind w:left="10" w:right="1"/>
              <w:rPr>
                <w:sz w:val="16"/>
              </w:rPr>
            </w:pPr>
            <w:r>
              <w:rPr>
                <w:spacing w:val="-5"/>
                <w:sz w:val="16"/>
              </w:rPr>
              <w:t>3,0</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28,0</w:t>
            </w:r>
          </w:p>
        </w:tc>
        <w:tc>
          <w:tcPr>
            <w:tcW w:type="dxa" w:w="531"/>
          </w:tcPr>
          <w:p>
            <w:pPr>
              <w:pStyle w:val="TableParagraph"/>
              <w:spacing w:before="16" w:line="170" w:lineRule="exact"/>
              <w:ind w:left="10" w:right="1"/>
              <w:rPr>
                <w:sz w:val="16"/>
              </w:rPr>
            </w:pPr>
            <w:r>
              <w:rPr>
                <w:spacing w:val="-4"/>
                <w:sz w:val="16"/>
              </w:rPr>
              <w:t>19,0</w:t>
            </w:r>
          </w:p>
        </w:tc>
        <w:tc>
          <w:tcPr>
            <w:tcW w:type="dxa" w:w="531"/>
          </w:tcPr>
          <w:p>
            <w:pPr>
              <w:pStyle w:val="TableParagraph"/>
              <w:spacing w:before="16" w:line="170" w:lineRule="exact"/>
              <w:ind w:left="10" w:right="1"/>
              <w:rPr>
                <w:sz w:val="16"/>
              </w:rPr>
            </w:pPr>
            <w:r>
              <w:rPr>
                <w:spacing w:val="-4"/>
                <w:sz w:val="16"/>
              </w:rPr>
              <w:t>23,0</w:t>
            </w:r>
          </w:p>
        </w:tc>
        <w:tc>
          <w:tcPr>
            <w:tcW w:type="dxa" w:w="531"/>
          </w:tcPr>
          <w:p>
            <w:pPr>
              <w:pStyle w:val="TableParagraph"/>
              <w:spacing w:before="16" w:line="170" w:lineRule="exact"/>
              <w:ind w:left="10" w:right="1"/>
              <w:rPr>
                <w:sz w:val="16"/>
              </w:rPr>
            </w:pPr>
            <w:r>
              <w:rPr>
                <w:spacing w:val="-4"/>
                <w:sz w:val="16"/>
              </w:rPr>
              <w:t>15,0</w:t>
            </w:r>
          </w:p>
        </w:tc>
        <w:tc>
          <w:tcPr>
            <w:tcW w:type="dxa" w:w="531"/>
          </w:tcPr>
          <w:p>
            <w:pPr>
              <w:pStyle w:val="TableParagraph"/>
              <w:spacing w:before="16" w:line="170" w:lineRule="exact"/>
              <w:ind w:left="10"/>
              <w:rPr>
                <w:sz w:val="16"/>
              </w:rPr>
            </w:pPr>
            <w:r>
              <w:rPr>
                <w:spacing w:val="-5"/>
                <w:sz w:val="16"/>
              </w:rPr>
              <w:t>9,0</w:t>
            </w:r>
          </w:p>
        </w:tc>
        <w:tc>
          <w:tcPr>
            <w:tcW w:type="dxa" w:w="531"/>
          </w:tcPr>
          <w:p>
            <w:pPr>
              <w:pStyle w:val="TableParagraph"/>
              <w:spacing w:before="16" w:line="170" w:lineRule="exact"/>
              <w:ind w:left="10"/>
              <w:rPr>
                <w:sz w:val="16"/>
              </w:rPr>
            </w:pPr>
            <w:r>
              <w:rPr>
                <w:spacing w:val="-4"/>
                <w:sz w:val="16"/>
              </w:rPr>
              <w:t>15,0</w:t>
            </w:r>
          </w:p>
        </w:tc>
        <w:tc>
          <w:tcPr>
            <w:tcW w:type="dxa" w:w="531"/>
          </w:tcPr>
          <w:p>
            <w:pPr>
              <w:pStyle w:val="TableParagraph"/>
              <w:spacing w:before="5" w:line="182" w:lineRule="exact"/>
              <w:ind w:left="10"/>
              <w:rPr>
                <w:sz w:val="18"/>
              </w:rPr>
            </w:pPr>
            <w:r>
              <w:rPr>
                <w:spacing w:val="-5"/>
                <w:sz w:val="18"/>
              </w:rPr>
              <w:t>51</w:t>
            </w:r>
          </w:p>
        </w:tc>
        <w:tc>
          <w:tcPr>
            <w:tcW w:type="dxa" w:w="531"/>
          </w:tcPr>
          <w:p>
            <w:pPr>
              <w:pStyle w:val="TableParagraph"/>
              <w:spacing w:before="5" w:line="182" w:lineRule="exact"/>
              <w:ind w:left="10"/>
              <w:rPr>
                <w:sz w:val="18"/>
              </w:rPr>
            </w:pPr>
            <w:r>
              <w:rPr>
                <w:spacing w:val="-5"/>
                <w:sz w:val="18"/>
              </w:rPr>
              <w:t>17</w:t>
            </w:r>
          </w:p>
        </w:tc>
        <w:tc>
          <w:tcPr>
            <w:tcW w:type="dxa" w:w="531"/>
          </w:tcPr>
          <w:p>
            <w:pPr>
              <w:pStyle w:val="TableParagraph"/>
              <w:spacing w:before="5" w:line="182" w:lineRule="exact"/>
              <w:ind w:left="10"/>
              <w:rPr>
                <w:sz w:val="18"/>
              </w:rPr>
            </w:pPr>
            <w:r>
              <w:rPr>
                <w:spacing w:val="-5"/>
                <w:sz w:val="18"/>
              </w:rPr>
              <w:t>21</w:t>
            </w:r>
          </w:p>
        </w:tc>
        <w:tc>
          <w:tcPr>
            <w:tcW w:type="dxa" w:w="589"/>
          </w:tcPr>
          <w:p>
            <w:pPr>
              <w:pStyle w:val="TableParagraph"/>
              <w:spacing w:before="5" w:line="182" w:lineRule="exact"/>
              <w:ind w:left="10"/>
              <w:rPr>
                <w:sz w:val="18"/>
              </w:rPr>
            </w:pPr>
            <w:r>
              <w:rPr>
                <w:spacing w:val="-5"/>
                <w:sz w:val="18"/>
              </w:rPr>
              <w:t>50</w:t>
            </w:r>
          </w:p>
        </w:tc>
        <w:tc>
          <w:tcPr>
            <w:tcW w:type="dxa" w:w="531"/>
          </w:tcPr>
          <w:p>
            <w:pPr>
              <w:pStyle w:val="TableParagraph"/>
              <w:spacing w:before="5" w:line="182" w:lineRule="exact"/>
              <w:ind w:left="10"/>
              <w:rPr>
                <w:sz w:val="18"/>
              </w:rPr>
            </w:pPr>
            <w:r>
              <w:rPr>
                <w:spacing w:val="-5"/>
                <w:sz w:val="18"/>
              </w:rPr>
              <w:t>20</w:t>
            </w:r>
          </w:p>
        </w:tc>
        <w:tc>
          <w:tcPr>
            <w:tcW w:type="dxa" w:w="556"/>
          </w:tcPr>
          <w:p>
            <w:pPr>
              <w:pStyle w:val="TableParagraph"/>
              <w:spacing w:before="5" w:line="182" w:lineRule="exact"/>
              <w:ind w:left="10"/>
              <w:rPr>
                <w:sz w:val="18"/>
              </w:rPr>
            </w:pPr>
            <w:r>
              <w:rPr>
                <w:spacing w:val="-5"/>
                <w:sz w:val="18"/>
              </w:rPr>
              <w:t>22</w:t>
            </w:r>
          </w:p>
        </w:tc>
        <w:tc>
          <w:tcPr>
            <w:tcW w:type="dxa" w:w="531"/>
          </w:tcPr>
          <w:p>
            <w:pPr>
              <w:pStyle w:val="TableParagraph"/>
              <w:spacing w:before="16" w:line="170" w:lineRule="exact"/>
              <w:ind w:left="10"/>
              <w:rPr>
                <w:sz w:val="16"/>
              </w:rPr>
            </w:pPr>
            <w:r>
              <w:rPr>
                <w:spacing w:val="-5"/>
                <w:sz w:val="16"/>
              </w:rPr>
              <w:t>2,8</w:t>
            </w:r>
          </w:p>
        </w:tc>
        <w:tc>
          <w:tcPr>
            <w:tcW w:type="dxa" w:w="531"/>
          </w:tcPr>
          <w:p>
            <w:pPr>
              <w:pStyle w:val="TableParagraph"/>
              <w:spacing w:before="16" w:line="170" w:lineRule="exact"/>
              <w:ind w:left="10"/>
              <w:rPr>
                <w:sz w:val="16"/>
              </w:rPr>
            </w:pPr>
            <w:r>
              <w:rPr>
                <w:spacing w:val="-5"/>
                <w:sz w:val="16"/>
              </w:rPr>
              <w:t>1,2</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4"/>
                <w:sz w:val="16"/>
              </w:rPr>
              <w:t>47,4</w:t>
            </w:r>
          </w:p>
        </w:tc>
        <w:tc>
          <w:tcPr>
            <w:tcW w:type="dxa" w:w="531"/>
          </w:tcPr>
          <w:p>
            <w:pPr>
              <w:pStyle w:val="TableParagraph"/>
              <w:spacing w:before="16" w:line="170" w:lineRule="exact"/>
              <w:ind w:left="10"/>
              <w:rPr>
                <w:sz w:val="16"/>
              </w:rPr>
            </w:pPr>
            <w:r>
              <w:rPr>
                <w:spacing w:val="-4"/>
                <w:sz w:val="16"/>
              </w:rPr>
              <w:t>58,9</w:t>
            </w:r>
          </w:p>
        </w:tc>
        <w:tc>
          <w:tcPr>
            <w:tcW w:type="dxa" w:w="576"/>
          </w:tcPr>
          <w:p>
            <w:pPr>
              <w:pStyle w:val="TableParagraph"/>
              <w:spacing w:before="28" w:line="159" w:lineRule="exact"/>
              <w:ind w:left="74" w:right="64"/>
              <w:rPr>
                <w:sz w:val="16"/>
              </w:rPr>
            </w:pPr>
            <w:r>
              <w:rPr>
                <w:spacing w:val="-4"/>
                <w:sz w:val="16"/>
              </w:rPr>
              <w:t>45,8</w:t>
            </w:r>
          </w:p>
        </w:tc>
        <w:tc>
          <w:tcPr>
            <w:tcW w:type="dxa" w:w="486"/>
          </w:tcPr>
          <w:p>
            <w:pPr>
              <w:pStyle w:val="TableParagraph"/>
              <w:spacing w:before="5" w:line="182" w:lineRule="exact"/>
              <w:ind w:left="10"/>
              <w:rPr>
                <w:sz w:val="18"/>
              </w:rPr>
            </w:pPr>
            <w:r>
              <w:rPr>
                <w:spacing w:val="-5"/>
                <w:sz w:val="18"/>
              </w:rPr>
              <w:t>36</w:t>
            </w:r>
          </w:p>
        </w:tc>
        <w:tc>
          <w:tcPr>
            <w:tcW w:type="dxa" w:w="486"/>
          </w:tcPr>
          <w:p>
            <w:pPr>
              <w:pStyle w:val="TableParagraph"/>
              <w:spacing w:before="5" w:line="182" w:lineRule="exact"/>
              <w:ind w:left="10"/>
              <w:rPr>
                <w:sz w:val="18"/>
              </w:rPr>
            </w:pPr>
            <w:r>
              <w:rPr>
                <w:spacing w:val="-5"/>
                <w:sz w:val="18"/>
              </w:rPr>
              <w:t>108</w:t>
            </w:r>
          </w:p>
        </w:tc>
        <w:tc>
          <w:tcPr>
            <w:tcW w:type="dxa" w:w="486"/>
          </w:tcPr>
          <w:p>
            <w:pPr>
              <w:pStyle w:val="TableParagraph"/>
              <w:spacing w:before="5" w:line="182" w:lineRule="exact"/>
              <w:ind w:left="10"/>
              <w:rPr>
                <w:sz w:val="18"/>
              </w:rPr>
            </w:pPr>
            <w:r>
              <w:rPr>
                <w:spacing w:val="-5"/>
                <w:sz w:val="18"/>
              </w:rPr>
              <w:t>42</w:t>
            </w:r>
          </w:p>
        </w:tc>
      </w:tr>
      <w:tr>
        <w:trPr>
          <w:trHeight w:hRule="atLeast" w:val="206"/>
        </w:trPr>
        <w:tc>
          <w:tcPr>
            <w:tcW w:type="dxa" w:w="1438"/>
          </w:tcPr>
          <w:p>
            <w:pPr>
              <w:pStyle w:val="TableParagraph"/>
              <w:spacing w:before="5" w:line="182" w:lineRule="exact"/>
              <w:ind w:left="11" w:right="2"/>
              <w:rPr>
                <w:sz w:val="18"/>
              </w:rPr>
            </w:pPr>
            <w:r>
              <w:rPr>
                <w:sz w:val="18"/>
              </w:rPr>
              <w:t>E-140, </w:t>
            </w:r>
            <w:r>
              <w:rPr>
                <w:spacing w:val="-2"/>
                <w:sz w:val="18"/>
              </w:rPr>
              <w:t>k2709</w:t>
            </w:r>
          </w:p>
        </w:tc>
        <w:tc>
          <w:tcPr>
            <w:tcW w:type="dxa" w:w="416"/>
          </w:tcPr>
          <w:p>
            <w:pPr>
              <w:pStyle w:val="TableParagraph"/>
              <w:spacing w:before="16" w:line="170" w:lineRule="exact"/>
              <w:rPr>
                <w:sz w:val="16"/>
              </w:rPr>
            </w:pPr>
            <w:r>
              <w:rPr>
                <w:spacing w:val="-5"/>
                <w:sz w:val="16"/>
              </w:rPr>
              <w:t>1,2</w:t>
            </w:r>
          </w:p>
        </w:tc>
        <w:tc>
          <w:tcPr>
            <w:tcW w:type="dxa" w:w="459"/>
          </w:tcPr>
          <w:p>
            <w:pPr>
              <w:pStyle w:val="TableParagraph"/>
              <w:spacing w:before="16" w:line="170" w:lineRule="exact"/>
              <w:rPr>
                <w:sz w:val="16"/>
              </w:rPr>
            </w:pPr>
            <w:r>
              <w:rPr>
                <w:spacing w:val="-5"/>
                <w:sz w:val="16"/>
              </w:rPr>
              <w:t>3,5</w:t>
            </w:r>
          </w:p>
        </w:tc>
        <w:tc>
          <w:tcPr>
            <w:tcW w:type="dxa" w:w="531"/>
          </w:tcPr>
          <w:p>
            <w:pPr>
              <w:pStyle w:val="TableParagraph"/>
              <w:spacing w:before="16" w:line="170" w:lineRule="exact"/>
              <w:ind w:left="10" w:right="1"/>
              <w:rPr>
                <w:sz w:val="16"/>
              </w:rPr>
            </w:pPr>
            <w:r>
              <w:rPr>
                <w:spacing w:val="-5"/>
                <w:sz w:val="16"/>
              </w:rPr>
              <w:t>3,6</w:t>
            </w:r>
          </w:p>
        </w:tc>
        <w:tc>
          <w:tcPr>
            <w:tcW w:type="dxa" w:w="531"/>
          </w:tcPr>
          <w:p>
            <w:pPr>
              <w:pStyle w:val="TableParagraph"/>
              <w:spacing w:before="16" w:line="170" w:lineRule="exact"/>
              <w:ind w:left="10" w:right="1"/>
              <w:rPr>
                <w:sz w:val="16"/>
              </w:rPr>
            </w:pPr>
            <w:r>
              <w:rPr>
                <w:spacing w:val="-10"/>
                <w:sz w:val="16"/>
              </w:rPr>
              <w:t>1</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25,0</w:t>
            </w:r>
          </w:p>
        </w:tc>
        <w:tc>
          <w:tcPr>
            <w:tcW w:type="dxa" w:w="531"/>
          </w:tcPr>
          <w:p>
            <w:pPr>
              <w:pStyle w:val="TableParagraph"/>
              <w:spacing w:before="16" w:line="170" w:lineRule="exact"/>
              <w:ind w:left="10" w:right="1"/>
              <w:rPr>
                <w:sz w:val="16"/>
              </w:rPr>
            </w:pPr>
            <w:r>
              <w:rPr>
                <w:spacing w:val="-4"/>
                <w:sz w:val="16"/>
              </w:rPr>
              <w:t>28,0</w:t>
            </w:r>
          </w:p>
        </w:tc>
        <w:tc>
          <w:tcPr>
            <w:tcW w:type="dxa" w:w="531"/>
          </w:tcPr>
          <w:p>
            <w:pPr>
              <w:pStyle w:val="TableParagraph"/>
              <w:spacing w:before="16" w:line="170" w:lineRule="exact"/>
              <w:ind w:left="10" w:right="1"/>
              <w:rPr>
                <w:sz w:val="16"/>
              </w:rPr>
            </w:pPr>
            <w:r>
              <w:rPr>
                <w:spacing w:val="-4"/>
                <w:sz w:val="16"/>
              </w:rPr>
              <w:t>17,0</w:t>
            </w:r>
          </w:p>
        </w:tc>
        <w:tc>
          <w:tcPr>
            <w:tcW w:type="dxa" w:w="531"/>
          </w:tcPr>
          <w:p>
            <w:pPr>
              <w:pStyle w:val="TableParagraph"/>
              <w:spacing w:before="16" w:line="170" w:lineRule="exact"/>
              <w:ind w:left="10"/>
              <w:rPr>
                <w:sz w:val="16"/>
              </w:rPr>
            </w:pPr>
            <w:r>
              <w:rPr>
                <w:spacing w:val="-4"/>
                <w:sz w:val="16"/>
              </w:rPr>
              <w:t>12,0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12</w:t>
            </w:r>
          </w:p>
        </w:tc>
        <w:tc>
          <w:tcPr>
            <w:tcW w:type="dxa" w:w="531"/>
          </w:tcPr>
          <w:p>
            <w:pPr>
              <w:pStyle w:val="TableParagraph"/>
              <w:spacing w:before="5" w:line="182" w:lineRule="exact"/>
              <w:ind w:left="10"/>
              <w:rPr>
                <w:sz w:val="18"/>
              </w:rPr>
            </w:pPr>
            <w:r>
              <w:rPr>
                <w:spacing w:val="-5"/>
                <w:sz w:val="18"/>
              </w:rPr>
              <w:t>21</w:t>
            </w:r>
          </w:p>
        </w:tc>
        <w:tc>
          <w:tcPr>
            <w:tcW w:type="dxa" w:w="531"/>
          </w:tcPr>
          <w:p>
            <w:pPr>
              <w:pStyle w:val="TableParagraph"/>
              <w:spacing w:before="5" w:line="182" w:lineRule="exact"/>
              <w:ind w:left="10"/>
              <w:rPr>
                <w:sz w:val="18"/>
              </w:rPr>
            </w:pPr>
            <w:r>
              <w:rPr>
                <w:spacing w:val="-5"/>
                <w:sz w:val="18"/>
              </w:rPr>
              <w:t>16</w:t>
            </w:r>
          </w:p>
        </w:tc>
        <w:tc>
          <w:tcPr>
            <w:tcW w:type="dxa" w:w="589"/>
          </w:tcPr>
          <w:p>
            <w:pPr>
              <w:pStyle w:val="TableParagraph"/>
              <w:spacing w:before="5" w:line="182" w:lineRule="exact"/>
              <w:ind w:left="10"/>
              <w:rPr>
                <w:sz w:val="18"/>
              </w:rPr>
            </w:pPr>
            <w:r>
              <w:rPr>
                <w:spacing w:val="-5"/>
                <w:sz w:val="18"/>
              </w:rPr>
              <w:t>13</w:t>
            </w:r>
          </w:p>
        </w:tc>
        <w:tc>
          <w:tcPr>
            <w:tcW w:type="dxa" w:w="531"/>
          </w:tcPr>
          <w:p>
            <w:pPr>
              <w:pStyle w:val="TableParagraph"/>
              <w:spacing w:before="5" w:line="182" w:lineRule="exact"/>
              <w:ind w:left="10"/>
              <w:rPr>
                <w:sz w:val="18"/>
              </w:rPr>
            </w:pPr>
            <w:r>
              <w:rPr>
                <w:spacing w:val="-5"/>
                <w:sz w:val="18"/>
              </w:rPr>
              <w:t>26</w:t>
            </w:r>
          </w:p>
        </w:tc>
        <w:tc>
          <w:tcPr>
            <w:tcW w:type="dxa" w:w="556"/>
          </w:tcPr>
          <w:p>
            <w:pPr>
              <w:pStyle w:val="TableParagraph"/>
              <w:spacing w:before="5" w:line="182" w:lineRule="exact"/>
              <w:ind w:left="10"/>
              <w:rPr>
                <w:sz w:val="18"/>
              </w:rPr>
            </w:pPr>
            <w:r>
              <w:rPr>
                <w:spacing w:val="-5"/>
                <w:sz w:val="18"/>
              </w:rPr>
              <w:t>19</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5"/>
                <w:sz w:val="16"/>
              </w:rPr>
              <w:t>1,6</w:t>
            </w:r>
          </w:p>
        </w:tc>
        <w:tc>
          <w:tcPr>
            <w:tcW w:type="dxa" w:w="531"/>
          </w:tcPr>
          <w:p>
            <w:pPr>
              <w:pStyle w:val="TableParagraph"/>
              <w:spacing w:before="16" w:line="170" w:lineRule="exact"/>
              <w:ind w:left="10"/>
              <w:rPr>
                <w:sz w:val="16"/>
              </w:rPr>
            </w:pPr>
            <w:r>
              <w:rPr>
                <w:spacing w:val="-5"/>
                <w:sz w:val="16"/>
              </w:rPr>
              <w:t>1,2</w:t>
            </w:r>
          </w:p>
        </w:tc>
        <w:tc>
          <w:tcPr>
            <w:tcW w:type="dxa" w:w="531"/>
          </w:tcPr>
          <w:p>
            <w:pPr>
              <w:pStyle w:val="TableParagraph"/>
              <w:spacing w:before="16" w:line="170" w:lineRule="exact"/>
              <w:ind w:left="10"/>
              <w:rPr>
                <w:sz w:val="16"/>
              </w:rPr>
            </w:pPr>
            <w:r>
              <w:rPr>
                <w:spacing w:val="-4"/>
                <w:sz w:val="16"/>
              </w:rPr>
              <w:t>40,0</w:t>
            </w:r>
          </w:p>
        </w:tc>
        <w:tc>
          <w:tcPr>
            <w:tcW w:type="dxa" w:w="531"/>
          </w:tcPr>
          <w:p>
            <w:pPr>
              <w:pStyle w:val="TableParagraph"/>
              <w:spacing w:before="16" w:line="170" w:lineRule="exact"/>
              <w:ind w:left="10"/>
              <w:rPr>
                <w:sz w:val="16"/>
              </w:rPr>
            </w:pPr>
            <w:r>
              <w:rPr>
                <w:spacing w:val="-4"/>
                <w:sz w:val="16"/>
              </w:rPr>
              <w:t>60,1</w:t>
            </w:r>
          </w:p>
        </w:tc>
        <w:tc>
          <w:tcPr>
            <w:tcW w:type="dxa" w:w="576"/>
          </w:tcPr>
          <w:p>
            <w:pPr>
              <w:pStyle w:val="TableParagraph"/>
              <w:spacing w:before="28" w:line="159" w:lineRule="exact"/>
              <w:ind w:left="74" w:right="64"/>
              <w:rPr>
                <w:sz w:val="16"/>
              </w:rPr>
            </w:pPr>
            <w:r>
              <w:rPr>
                <w:spacing w:val="-4"/>
                <w:sz w:val="16"/>
              </w:rPr>
              <w:t>59,4</w:t>
            </w:r>
          </w:p>
        </w:tc>
        <w:tc>
          <w:tcPr>
            <w:tcW w:type="dxa" w:w="486"/>
          </w:tcPr>
          <w:p>
            <w:pPr>
              <w:pStyle w:val="TableParagraph"/>
              <w:spacing w:before="5" w:line="182" w:lineRule="exact"/>
              <w:ind w:left="10"/>
              <w:rPr>
                <w:sz w:val="18"/>
              </w:rPr>
            </w:pPr>
            <w:r>
              <w:rPr>
                <w:spacing w:val="-5"/>
                <w:sz w:val="18"/>
              </w:rPr>
              <w:t>61</w:t>
            </w:r>
          </w:p>
        </w:tc>
        <w:tc>
          <w:tcPr>
            <w:tcW w:type="dxa" w:w="486"/>
          </w:tcPr>
          <w:p>
            <w:pPr>
              <w:pStyle w:val="TableParagraph"/>
              <w:spacing w:before="5" w:line="182" w:lineRule="exact"/>
              <w:ind w:left="10"/>
              <w:rPr>
                <w:sz w:val="18"/>
              </w:rPr>
            </w:pPr>
            <w:r>
              <w:rPr>
                <w:spacing w:val="-5"/>
                <w:sz w:val="18"/>
              </w:rPr>
              <w:t>86</w:t>
            </w:r>
          </w:p>
        </w:tc>
        <w:tc>
          <w:tcPr>
            <w:tcW w:type="dxa" w:w="486"/>
          </w:tcPr>
          <w:p>
            <w:pPr>
              <w:pStyle w:val="TableParagraph"/>
              <w:spacing w:before="5" w:line="182" w:lineRule="exact"/>
              <w:ind w:left="10"/>
              <w:rPr>
                <w:sz w:val="18"/>
              </w:rPr>
            </w:pPr>
            <w:r>
              <w:rPr>
                <w:spacing w:val="-5"/>
                <w:sz w:val="18"/>
              </w:rPr>
              <w:t>136</w:t>
            </w:r>
          </w:p>
        </w:tc>
      </w:tr>
      <w:tr>
        <w:trPr>
          <w:trHeight w:hRule="atLeast" w:val="206"/>
        </w:trPr>
        <w:tc>
          <w:tcPr>
            <w:tcW w:type="dxa" w:w="1438"/>
          </w:tcPr>
          <w:p>
            <w:pPr>
              <w:pStyle w:val="TableParagraph"/>
              <w:spacing w:before="5" w:line="182" w:lineRule="exact"/>
              <w:ind w:left="11" w:right="2"/>
              <w:rPr>
                <w:sz w:val="18"/>
              </w:rPr>
            </w:pPr>
            <w:r>
              <w:rPr>
                <w:sz w:val="18"/>
              </w:rPr>
              <w:t>E-</w:t>
            </w:r>
            <w:r>
              <w:rPr>
                <w:spacing w:val="-5"/>
                <w:sz w:val="18"/>
              </w:rPr>
              <w:t>044</w:t>
            </w:r>
          </w:p>
        </w:tc>
        <w:tc>
          <w:tcPr>
            <w:tcW w:type="dxa" w:w="416"/>
          </w:tcPr>
          <w:p>
            <w:pPr>
              <w:pStyle w:val="TableParagraph"/>
              <w:spacing w:before="16" w:line="170" w:lineRule="exact"/>
              <w:rPr>
                <w:sz w:val="16"/>
              </w:rPr>
            </w:pPr>
            <w:r>
              <w:rPr>
                <w:spacing w:val="-5"/>
                <w:sz w:val="16"/>
              </w:rPr>
              <w:t>2,0</w:t>
            </w:r>
          </w:p>
        </w:tc>
        <w:tc>
          <w:tcPr>
            <w:tcW w:type="dxa" w:w="459"/>
          </w:tcPr>
          <w:p>
            <w:pPr>
              <w:pStyle w:val="TableParagraph"/>
              <w:spacing w:before="16" w:line="170" w:lineRule="exact"/>
              <w:rPr>
                <w:sz w:val="16"/>
              </w:rPr>
            </w:pPr>
            <w:r>
              <w:rPr>
                <w:spacing w:val="-5"/>
                <w:sz w:val="16"/>
              </w:rPr>
              <w:t>3,1</w:t>
            </w:r>
          </w:p>
        </w:tc>
        <w:tc>
          <w:tcPr>
            <w:tcW w:type="dxa" w:w="531"/>
          </w:tcPr>
          <w:p>
            <w:pPr>
              <w:pStyle w:val="TableParagraph"/>
              <w:spacing w:before="16" w:line="170" w:lineRule="exact"/>
              <w:ind w:left="10" w:right="1"/>
              <w:rPr>
                <w:sz w:val="16"/>
              </w:rPr>
            </w:pPr>
            <w:r>
              <w:rPr>
                <w:spacing w:val="-5"/>
                <w:sz w:val="16"/>
              </w:rPr>
              <w:t>3,4</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37,0</w:t>
            </w:r>
          </w:p>
        </w:tc>
        <w:tc>
          <w:tcPr>
            <w:tcW w:type="dxa" w:w="531"/>
          </w:tcPr>
          <w:p>
            <w:pPr>
              <w:pStyle w:val="TableParagraph"/>
              <w:spacing w:before="16" w:line="170" w:lineRule="exact"/>
              <w:ind w:left="10" w:right="1"/>
              <w:rPr>
                <w:sz w:val="16"/>
              </w:rPr>
            </w:pPr>
            <w:r>
              <w:rPr>
                <w:spacing w:val="-4"/>
                <w:sz w:val="16"/>
              </w:rPr>
              <w:t>28,0</w:t>
            </w:r>
          </w:p>
        </w:tc>
        <w:tc>
          <w:tcPr>
            <w:tcW w:type="dxa" w:w="531"/>
          </w:tcPr>
          <w:p>
            <w:pPr>
              <w:pStyle w:val="TableParagraph"/>
              <w:spacing w:before="16" w:line="170" w:lineRule="exact"/>
              <w:ind w:left="10" w:right="1"/>
              <w:rPr>
                <w:sz w:val="16"/>
              </w:rPr>
            </w:pPr>
            <w:r>
              <w:rPr>
                <w:spacing w:val="-4"/>
                <w:sz w:val="16"/>
              </w:rPr>
              <w:t>29,0</w:t>
            </w:r>
          </w:p>
        </w:tc>
        <w:tc>
          <w:tcPr>
            <w:tcW w:type="dxa" w:w="531"/>
          </w:tcPr>
          <w:p>
            <w:pPr>
              <w:pStyle w:val="TableParagraph"/>
              <w:spacing w:before="16" w:line="170" w:lineRule="exact"/>
              <w:ind w:left="10" w:right="1"/>
              <w:rPr>
                <w:sz w:val="16"/>
              </w:rPr>
            </w:pPr>
            <w:r>
              <w:rPr>
                <w:spacing w:val="-4"/>
                <w:sz w:val="16"/>
              </w:rPr>
              <w:t>12,0</w:t>
            </w:r>
          </w:p>
        </w:tc>
        <w:tc>
          <w:tcPr>
            <w:tcW w:type="dxa" w:w="531"/>
          </w:tcPr>
          <w:p>
            <w:pPr>
              <w:pStyle w:val="TableParagraph"/>
              <w:spacing w:before="16" w:line="170" w:lineRule="exact"/>
              <w:ind w:left="10"/>
              <w:rPr>
                <w:sz w:val="16"/>
              </w:rPr>
            </w:pPr>
            <w:r>
              <w:rPr>
                <w:spacing w:val="-4"/>
                <w:sz w:val="16"/>
              </w:rPr>
              <w:t>17,0</w:t>
            </w:r>
          </w:p>
        </w:tc>
        <w:tc>
          <w:tcPr>
            <w:tcW w:type="dxa" w:w="531"/>
          </w:tcPr>
          <w:p>
            <w:pPr>
              <w:pStyle w:val="TableParagraph"/>
              <w:spacing w:before="16" w:line="170" w:lineRule="exact"/>
              <w:ind w:left="10"/>
              <w:rPr>
                <w:sz w:val="16"/>
              </w:rPr>
            </w:pPr>
            <w:r>
              <w:rPr>
                <w:spacing w:val="-4"/>
                <w:sz w:val="16"/>
              </w:rPr>
              <w:t>20,0</w:t>
            </w:r>
          </w:p>
        </w:tc>
        <w:tc>
          <w:tcPr>
            <w:tcW w:type="dxa" w:w="531"/>
          </w:tcPr>
          <w:p>
            <w:pPr>
              <w:pStyle w:val="TableParagraph"/>
              <w:spacing w:before="5" w:line="182" w:lineRule="exact"/>
              <w:ind w:left="10"/>
              <w:rPr>
                <w:sz w:val="18"/>
              </w:rPr>
            </w:pPr>
            <w:r>
              <w:rPr>
                <w:spacing w:val="-5"/>
                <w:sz w:val="18"/>
              </w:rPr>
              <w:t>41</w:t>
            </w:r>
          </w:p>
        </w:tc>
        <w:tc>
          <w:tcPr>
            <w:tcW w:type="dxa" w:w="531"/>
          </w:tcPr>
          <w:p>
            <w:pPr>
              <w:pStyle w:val="TableParagraph"/>
              <w:spacing w:before="5" w:line="182" w:lineRule="exact"/>
              <w:ind w:left="10"/>
              <w:rPr>
                <w:sz w:val="18"/>
              </w:rPr>
            </w:pPr>
            <w:r>
              <w:rPr>
                <w:spacing w:val="-5"/>
                <w:sz w:val="18"/>
              </w:rPr>
              <w:t>11</w:t>
            </w:r>
          </w:p>
        </w:tc>
        <w:tc>
          <w:tcPr>
            <w:tcW w:type="dxa" w:w="531"/>
          </w:tcPr>
          <w:p>
            <w:pPr>
              <w:pStyle w:val="TableParagraph"/>
              <w:spacing w:before="5" w:line="182" w:lineRule="exact"/>
              <w:ind w:left="10"/>
              <w:rPr>
                <w:sz w:val="18"/>
              </w:rPr>
            </w:pPr>
            <w:r>
              <w:rPr>
                <w:spacing w:val="-5"/>
                <w:sz w:val="18"/>
              </w:rPr>
              <w:t>18</w:t>
            </w:r>
          </w:p>
        </w:tc>
        <w:tc>
          <w:tcPr>
            <w:tcW w:type="dxa" w:w="589"/>
          </w:tcPr>
          <w:p>
            <w:pPr>
              <w:pStyle w:val="TableParagraph"/>
              <w:spacing w:before="5" w:line="182" w:lineRule="exact"/>
              <w:ind w:left="10"/>
              <w:rPr>
                <w:sz w:val="18"/>
              </w:rPr>
            </w:pPr>
            <w:r>
              <w:rPr>
                <w:spacing w:val="-5"/>
                <w:sz w:val="18"/>
              </w:rPr>
              <w:t>51</w:t>
            </w:r>
          </w:p>
        </w:tc>
        <w:tc>
          <w:tcPr>
            <w:tcW w:type="dxa" w:w="531"/>
          </w:tcPr>
          <w:p>
            <w:pPr>
              <w:pStyle w:val="TableParagraph"/>
              <w:spacing w:before="5" w:line="182" w:lineRule="exact"/>
              <w:ind w:left="10"/>
              <w:rPr>
                <w:sz w:val="18"/>
              </w:rPr>
            </w:pPr>
            <w:r>
              <w:rPr>
                <w:spacing w:val="-5"/>
                <w:sz w:val="18"/>
              </w:rPr>
              <w:t>14</w:t>
            </w:r>
          </w:p>
        </w:tc>
        <w:tc>
          <w:tcPr>
            <w:tcW w:type="dxa" w:w="556"/>
          </w:tcPr>
          <w:p>
            <w:pPr>
              <w:pStyle w:val="TableParagraph"/>
              <w:spacing w:before="5" w:line="182" w:lineRule="exact"/>
              <w:ind w:left="10"/>
              <w:rPr>
                <w:sz w:val="18"/>
              </w:rPr>
            </w:pPr>
            <w:r>
              <w:rPr>
                <w:spacing w:val="-5"/>
                <w:sz w:val="18"/>
              </w:rPr>
              <w:t>20</w:t>
            </w:r>
          </w:p>
        </w:tc>
        <w:tc>
          <w:tcPr>
            <w:tcW w:type="dxa" w:w="531"/>
          </w:tcPr>
          <w:p>
            <w:pPr>
              <w:pStyle w:val="TableParagraph"/>
              <w:spacing w:before="16" w:line="170" w:lineRule="exact"/>
              <w:ind w:left="10"/>
              <w:rPr>
                <w:sz w:val="16"/>
              </w:rPr>
            </w:pPr>
            <w:r>
              <w:rPr>
                <w:spacing w:val="-5"/>
                <w:sz w:val="16"/>
              </w:rPr>
              <w:t>2,9</w:t>
            </w:r>
          </w:p>
        </w:tc>
        <w:tc>
          <w:tcPr>
            <w:tcW w:type="dxa" w:w="531"/>
          </w:tcPr>
          <w:p>
            <w:pPr>
              <w:pStyle w:val="TableParagraph"/>
              <w:spacing w:before="16" w:line="170" w:lineRule="exact"/>
              <w:ind w:left="10"/>
              <w:rPr>
                <w:sz w:val="16"/>
              </w:rPr>
            </w:pPr>
            <w:r>
              <w:rPr>
                <w:spacing w:val="-5"/>
                <w:sz w:val="16"/>
              </w:rPr>
              <w:t>0,7</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4"/>
                <w:sz w:val="16"/>
              </w:rPr>
              <w:t>56,5</w:t>
            </w:r>
          </w:p>
        </w:tc>
        <w:tc>
          <w:tcPr>
            <w:tcW w:type="dxa" w:w="531"/>
          </w:tcPr>
          <w:p>
            <w:pPr>
              <w:pStyle w:val="TableParagraph"/>
              <w:spacing w:before="16" w:line="170" w:lineRule="exact"/>
              <w:ind w:left="10"/>
              <w:rPr>
                <w:sz w:val="16"/>
              </w:rPr>
            </w:pPr>
            <w:r>
              <w:rPr>
                <w:spacing w:val="-4"/>
                <w:sz w:val="16"/>
              </w:rPr>
              <w:t>48,8</w:t>
            </w:r>
          </w:p>
        </w:tc>
        <w:tc>
          <w:tcPr>
            <w:tcW w:type="dxa" w:w="576"/>
          </w:tcPr>
          <w:p>
            <w:pPr>
              <w:pStyle w:val="TableParagraph"/>
              <w:spacing w:before="28" w:line="159" w:lineRule="exact"/>
              <w:ind w:left="74" w:right="64"/>
              <w:rPr>
                <w:sz w:val="16"/>
              </w:rPr>
            </w:pPr>
            <w:r>
              <w:rPr>
                <w:spacing w:val="-4"/>
                <w:sz w:val="16"/>
              </w:rPr>
              <w:t>55,4</w:t>
            </w:r>
          </w:p>
        </w:tc>
        <w:tc>
          <w:tcPr>
            <w:tcW w:type="dxa" w:w="486"/>
          </w:tcPr>
          <w:p>
            <w:pPr>
              <w:pStyle w:val="TableParagraph"/>
              <w:spacing w:before="5" w:line="182" w:lineRule="exact"/>
              <w:ind w:left="10"/>
              <w:rPr>
                <w:sz w:val="18"/>
              </w:rPr>
            </w:pPr>
            <w:r>
              <w:rPr>
                <w:spacing w:val="-5"/>
                <w:sz w:val="18"/>
              </w:rPr>
              <w:t>25</w:t>
            </w:r>
          </w:p>
        </w:tc>
        <w:tc>
          <w:tcPr>
            <w:tcW w:type="dxa" w:w="486"/>
          </w:tcPr>
          <w:p>
            <w:pPr>
              <w:pStyle w:val="TableParagraph"/>
              <w:spacing w:before="5" w:line="182" w:lineRule="exact"/>
              <w:ind w:left="10"/>
              <w:rPr>
                <w:sz w:val="18"/>
              </w:rPr>
            </w:pPr>
            <w:r>
              <w:rPr>
                <w:spacing w:val="-5"/>
                <w:sz w:val="18"/>
              </w:rPr>
              <w:t>68</w:t>
            </w:r>
          </w:p>
        </w:tc>
        <w:tc>
          <w:tcPr>
            <w:tcW w:type="dxa" w:w="486"/>
          </w:tcPr>
          <w:p>
            <w:pPr>
              <w:pStyle w:val="TableParagraph"/>
              <w:spacing w:before="5" w:line="182" w:lineRule="exact"/>
              <w:ind w:left="10"/>
              <w:rPr>
                <w:sz w:val="18"/>
              </w:rPr>
            </w:pPr>
            <w:r>
              <w:rPr>
                <w:spacing w:val="-5"/>
                <w:sz w:val="18"/>
              </w:rPr>
              <w:t>57</w:t>
            </w:r>
          </w:p>
        </w:tc>
      </w:tr>
      <w:tr>
        <w:trPr>
          <w:trHeight w:hRule="atLeast" w:val="206"/>
        </w:trPr>
        <w:tc>
          <w:tcPr>
            <w:tcW w:type="dxa" w:w="1438"/>
          </w:tcPr>
          <w:p>
            <w:pPr>
              <w:pStyle w:val="TableParagraph"/>
              <w:spacing w:before="5" w:line="182" w:lineRule="exact"/>
              <w:ind w:left="11" w:right="2"/>
              <w:rPr>
                <w:sz w:val="18"/>
              </w:rPr>
            </w:pPr>
            <w:r>
              <w:rPr>
                <w:sz w:val="18"/>
              </w:rPr>
              <w:t>k 2713,E-</w:t>
            </w:r>
            <w:r>
              <w:rPr>
                <w:spacing w:val="-5"/>
                <w:sz w:val="18"/>
              </w:rPr>
              <w:t>112</w:t>
            </w:r>
          </w:p>
        </w:tc>
        <w:tc>
          <w:tcPr>
            <w:tcW w:type="dxa" w:w="416"/>
          </w:tcPr>
          <w:p>
            <w:pPr>
              <w:pStyle w:val="TableParagraph"/>
              <w:spacing w:before="16" w:line="170" w:lineRule="exact"/>
              <w:rPr>
                <w:sz w:val="16"/>
              </w:rPr>
            </w:pPr>
            <w:r>
              <w:rPr>
                <w:spacing w:val="-5"/>
                <w:sz w:val="16"/>
              </w:rPr>
              <w:t>2,0</w:t>
            </w:r>
          </w:p>
        </w:tc>
        <w:tc>
          <w:tcPr>
            <w:tcW w:type="dxa" w:w="459"/>
          </w:tcPr>
          <w:p>
            <w:pPr>
              <w:pStyle w:val="TableParagraph"/>
              <w:spacing w:before="16" w:line="170" w:lineRule="exact"/>
              <w:rPr>
                <w:sz w:val="16"/>
              </w:rPr>
            </w:pPr>
            <w:r>
              <w:rPr>
                <w:spacing w:val="-5"/>
                <w:sz w:val="16"/>
              </w:rPr>
              <w:t>3,5</w:t>
            </w:r>
          </w:p>
        </w:tc>
        <w:tc>
          <w:tcPr>
            <w:tcW w:type="dxa" w:w="531"/>
          </w:tcPr>
          <w:p>
            <w:pPr>
              <w:pStyle w:val="TableParagraph"/>
              <w:spacing w:before="16" w:line="170" w:lineRule="exact"/>
              <w:ind w:left="10" w:right="1"/>
              <w:rPr>
                <w:sz w:val="16"/>
              </w:rPr>
            </w:pPr>
            <w:r>
              <w:rPr>
                <w:spacing w:val="-5"/>
                <w:sz w:val="16"/>
              </w:rPr>
              <w:t>5,5</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26,0</w:t>
            </w:r>
          </w:p>
        </w:tc>
        <w:tc>
          <w:tcPr>
            <w:tcW w:type="dxa" w:w="531"/>
          </w:tcPr>
          <w:p>
            <w:pPr>
              <w:pStyle w:val="TableParagraph"/>
              <w:spacing w:before="16" w:line="170" w:lineRule="exact"/>
              <w:ind w:left="10" w:right="1"/>
              <w:rPr>
                <w:sz w:val="16"/>
              </w:rPr>
            </w:pPr>
            <w:r>
              <w:rPr>
                <w:spacing w:val="-4"/>
                <w:sz w:val="16"/>
              </w:rPr>
              <w:t>31,0</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4"/>
                <w:sz w:val="16"/>
              </w:rPr>
              <w:t>16,0</w:t>
            </w:r>
          </w:p>
        </w:tc>
        <w:tc>
          <w:tcPr>
            <w:tcW w:type="dxa" w:w="531"/>
          </w:tcPr>
          <w:p>
            <w:pPr>
              <w:pStyle w:val="TableParagraph"/>
              <w:spacing w:before="16" w:line="170" w:lineRule="exact"/>
              <w:ind w:left="10"/>
              <w:rPr>
                <w:sz w:val="16"/>
              </w:rPr>
            </w:pPr>
            <w:r>
              <w:rPr>
                <w:spacing w:val="-4"/>
                <w:sz w:val="16"/>
              </w:rPr>
              <w:t>20,0</w:t>
            </w:r>
          </w:p>
        </w:tc>
        <w:tc>
          <w:tcPr>
            <w:tcW w:type="dxa" w:w="531"/>
          </w:tcPr>
          <w:p>
            <w:pPr>
              <w:pStyle w:val="TableParagraph"/>
              <w:spacing w:before="16" w:line="170" w:lineRule="exact"/>
              <w:ind w:left="10"/>
              <w:rPr>
                <w:sz w:val="16"/>
              </w:rPr>
            </w:pPr>
            <w:r>
              <w:rPr>
                <w:spacing w:val="-4"/>
                <w:sz w:val="16"/>
              </w:rPr>
              <w:t>18,0</w:t>
            </w:r>
          </w:p>
        </w:tc>
        <w:tc>
          <w:tcPr>
            <w:tcW w:type="dxa" w:w="531"/>
          </w:tcPr>
          <w:p>
            <w:pPr>
              <w:pStyle w:val="TableParagraph"/>
              <w:spacing w:before="5" w:line="182" w:lineRule="exact"/>
              <w:ind w:left="10"/>
              <w:rPr>
                <w:sz w:val="18"/>
              </w:rPr>
            </w:pPr>
            <w:r>
              <w:rPr>
                <w:spacing w:val="-5"/>
                <w:sz w:val="18"/>
              </w:rPr>
              <w:t>12</w:t>
            </w:r>
          </w:p>
        </w:tc>
        <w:tc>
          <w:tcPr>
            <w:tcW w:type="dxa" w:w="531"/>
          </w:tcPr>
          <w:p>
            <w:pPr>
              <w:pStyle w:val="TableParagraph"/>
              <w:spacing w:before="5" w:line="182" w:lineRule="exact"/>
              <w:ind w:left="10"/>
              <w:rPr>
                <w:sz w:val="18"/>
              </w:rPr>
            </w:pPr>
            <w:r>
              <w:rPr>
                <w:spacing w:val="-5"/>
                <w:sz w:val="18"/>
              </w:rPr>
              <w:t>19</w:t>
            </w:r>
          </w:p>
        </w:tc>
        <w:tc>
          <w:tcPr>
            <w:tcW w:type="dxa" w:w="531"/>
          </w:tcPr>
          <w:p>
            <w:pPr>
              <w:pStyle w:val="TableParagraph"/>
              <w:spacing w:before="5" w:line="182" w:lineRule="exact"/>
              <w:ind w:left="10"/>
              <w:rPr>
                <w:sz w:val="18"/>
              </w:rPr>
            </w:pPr>
            <w:r>
              <w:rPr>
                <w:spacing w:val="-5"/>
                <w:sz w:val="18"/>
              </w:rPr>
              <w:t>35</w:t>
            </w:r>
          </w:p>
        </w:tc>
        <w:tc>
          <w:tcPr>
            <w:tcW w:type="dxa" w:w="589"/>
          </w:tcPr>
          <w:p>
            <w:pPr>
              <w:pStyle w:val="TableParagraph"/>
              <w:spacing w:before="5" w:line="182" w:lineRule="exact"/>
              <w:ind w:left="10"/>
              <w:rPr>
                <w:sz w:val="18"/>
              </w:rPr>
            </w:pPr>
            <w:r>
              <w:rPr>
                <w:spacing w:val="-5"/>
                <w:sz w:val="18"/>
              </w:rPr>
              <w:t>14</w:t>
            </w:r>
          </w:p>
        </w:tc>
        <w:tc>
          <w:tcPr>
            <w:tcW w:type="dxa" w:w="531"/>
          </w:tcPr>
          <w:p>
            <w:pPr>
              <w:pStyle w:val="TableParagraph"/>
              <w:spacing w:before="5" w:line="182" w:lineRule="exact"/>
              <w:ind w:left="10"/>
              <w:rPr>
                <w:sz w:val="18"/>
              </w:rPr>
            </w:pPr>
            <w:r>
              <w:rPr>
                <w:spacing w:val="-5"/>
                <w:sz w:val="18"/>
              </w:rPr>
              <w:t>22</w:t>
            </w:r>
          </w:p>
        </w:tc>
        <w:tc>
          <w:tcPr>
            <w:tcW w:type="dxa" w:w="556"/>
          </w:tcPr>
          <w:p>
            <w:pPr>
              <w:pStyle w:val="TableParagraph"/>
              <w:spacing w:before="5" w:line="182" w:lineRule="exact"/>
              <w:ind w:left="10"/>
              <w:rPr>
                <w:sz w:val="18"/>
              </w:rPr>
            </w:pPr>
            <w:r>
              <w:rPr>
                <w:spacing w:val="-5"/>
                <w:sz w:val="18"/>
              </w:rPr>
              <w:t>39</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5"/>
                <w:sz w:val="16"/>
              </w:rPr>
              <w:t>2,1</w:t>
            </w:r>
          </w:p>
        </w:tc>
        <w:tc>
          <w:tcPr>
            <w:tcW w:type="dxa" w:w="531"/>
          </w:tcPr>
          <w:p>
            <w:pPr>
              <w:pStyle w:val="TableParagraph"/>
              <w:spacing w:before="16" w:line="170" w:lineRule="exact"/>
              <w:ind w:left="10"/>
              <w:rPr>
                <w:sz w:val="16"/>
              </w:rPr>
            </w:pPr>
            <w:r>
              <w:rPr>
                <w:spacing w:val="-4"/>
                <w:sz w:val="16"/>
              </w:rPr>
              <w:t>68,3</w:t>
            </w:r>
          </w:p>
        </w:tc>
        <w:tc>
          <w:tcPr>
            <w:tcW w:type="dxa" w:w="531"/>
          </w:tcPr>
          <w:p>
            <w:pPr>
              <w:pStyle w:val="TableParagraph"/>
              <w:spacing w:before="16" w:line="170" w:lineRule="exact"/>
              <w:ind w:left="10"/>
              <w:rPr>
                <w:sz w:val="16"/>
              </w:rPr>
            </w:pPr>
            <w:r>
              <w:rPr>
                <w:spacing w:val="-4"/>
                <w:sz w:val="16"/>
              </w:rPr>
              <w:t>51,6</w:t>
            </w:r>
          </w:p>
        </w:tc>
        <w:tc>
          <w:tcPr>
            <w:tcW w:type="dxa" w:w="576"/>
          </w:tcPr>
          <w:p>
            <w:pPr>
              <w:pStyle w:val="TableParagraph"/>
              <w:spacing w:before="28" w:line="159" w:lineRule="exact"/>
              <w:ind w:left="74" w:right="64"/>
              <w:rPr>
                <w:sz w:val="16"/>
              </w:rPr>
            </w:pPr>
            <w:r>
              <w:rPr>
                <w:spacing w:val="-4"/>
                <w:sz w:val="16"/>
              </w:rPr>
              <w:t>55,4</w:t>
            </w:r>
          </w:p>
        </w:tc>
        <w:tc>
          <w:tcPr>
            <w:tcW w:type="dxa" w:w="486"/>
          </w:tcPr>
          <w:p>
            <w:pPr>
              <w:pStyle w:val="TableParagraph"/>
              <w:spacing w:before="5" w:line="182" w:lineRule="exact"/>
              <w:ind w:left="10"/>
              <w:rPr>
                <w:sz w:val="18"/>
              </w:rPr>
            </w:pPr>
            <w:r>
              <w:rPr>
                <w:spacing w:val="-5"/>
                <w:sz w:val="18"/>
              </w:rPr>
              <w:t>108</w:t>
            </w:r>
          </w:p>
        </w:tc>
        <w:tc>
          <w:tcPr>
            <w:tcW w:type="dxa" w:w="486"/>
          </w:tcPr>
          <w:p>
            <w:pPr>
              <w:pStyle w:val="TableParagraph"/>
              <w:spacing w:before="5" w:line="182" w:lineRule="exact"/>
              <w:ind w:left="10"/>
              <w:rPr>
                <w:sz w:val="18"/>
              </w:rPr>
            </w:pPr>
            <w:r>
              <w:rPr>
                <w:spacing w:val="-5"/>
                <w:sz w:val="18"/>
              </w:rPr>
              <w:t>70</w:t>
            </w:r>
          </w:p>
        </w:tc>
        <w:tc>
          <w:tcPr>
            <w:tcW w:type="dxa" w:w="486"/>
          </w:tcPr>
          <w:p>
            <w:pPr>
              <w:pStyle w:val="TableParagraph"/>
              <w:spacing w:before="5" w:line="182" w:lineRule="exact"/>
              <w:ind w:left="10"/>
              <w:rPr>
                <w:sz w:val="18"/>
              </w:rPr>
            </w:pPr>
            <w:r>
              <w:rPr>
                <w:spacing w:val="-5"/>
                <w:sz w:val="18"/>
              </w:rPr>
              <w:t>34</w:t>
            </w:r>
          </w:p>
        </w:tc>
      </w:tr>
      <w:tr>
        <w:trPr>
          <w:trHeight w:hRule="atLeast" w:val="206"/>
        </w:trPr>
        <w:tc>
          <w:tcPr>
            <w:tcW w:type="dxa" w:w="1438"/>
          </w:tcPr>
          <w:p>
            <w:pPr>
              <w:pStyle w:val="TableParagraph"/>
              <w:spacing w:before="5" w:line="182" w:lineRule="exact"/>
              <w:ind w:left="11" w:right="2"/>
              <w:rPr>
                <w:sz w:val="18"/>
              </w:rPr>
            </w:pPr>
            <w:r>
              <w:rPr>
                <w:spacing w:val="-2"/>
                <w:sz w:val="18"/>
              </w:rPr>
              <w:t>K2715</w:t>
            </w:r>
          </w:p>
        </w:tc>
        <w:tc>
          <w:tcPr>
            <w:tcW w:type="dxa" w:w="416"/>
          </w:tcPr>
          <w:p>
            <w:pPr>
              <w:pStyle w:val="TableParagraph"/>
              <w:spacing w:before="16" w:line="170" w:lineRule="exact"/>
              <w:rPr>
                <w:sz w:val="16"/>
              </w:rPr>
            </w:pPr>
            <w:r>
              <w:rPr>
                <w:spacing w:val="-5"/>
                <w:sz w:val="16"/>
              </w:rPr>
              <w:t>7,1</w:t>
            </w:r>
          </w:p>
        </w:tc>
        <w:tc>
          <w:tcPr>
            <w:tcW w:type="dxa" w:w="459"/>
          </w:tcPr>
          <w:p>
            <w:pPr>
              <w:pStyle w:val="TableParagraph"/>
              <w:spacing w:before="16" w:line="170" w:lineRule="exact"/>
              <w:rPr>
                <w:sz w:val="16"/>
              </w:rPr>
            </w:pPr>
            <w:r>
              <w:rPr>
                <w:spacing w:val="-5"/>
                <w:sz w:val="16"/>
              </w:rPr>
              <w:t>3,3</w:t>
            </w:r>
          </w:p>
        </w:tc>
        <w:tc>
          <w:tcPr>
            <w:tcW w:type="dxa" w:w="531"/>
          </w:tcPr>
          <w:p>
            <w:pPr>
              <w:pStyle w:val="TableParagraph"/>
              <w:spacing w:before="16" w:line="170" w:lineRule="exact"/>
              <w:ind w:left="10" w:right="1"/>
              <w:rPr>
                <w:sz w:val="16"/>
              </w:rPr>
            </w:pPr>
            <w:r>
              <w:rPr>
                <w:spacing w:val="-5"/>
                <w:sz w:val="16"/>
              </w:rPr>
              <w:t>6,0</w:t>
            </w:r>
          </w:p>
        </w:tc>
        <w:tc>
          <w:tcPr>
            <w:tcW w:type="dxa" w:w="531"/>
          </w:tcPr>
          <w:p>
            <w:pPr>
              <w:pStyle w:val="TableParagraph"/>
              <w:spacing w:before="16" w:line="170" w:lineRule="exact"/>
              <w:ind w:left="10" w:right="1"/>
              <w:rPr>
                <w:sz w:val="16"/>
              </w:rPr>
            </w:pPr>
            <w:r>
              <w:rPr>
                <w:spacing w:val="-10"/>
                <w:sz w:val="16"/>
              </w:rPr>
              <w:t>4</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39,0</w:t>
            </w:r>
          </w:p>
        </w:tc>
        <w:tc>
          <w:tcPr>
            <w:tcW w:type="dxa" w:w="531"/>
          </w:tcPr>
          <w:p>
            <w:pPr>
              <w:pStyle w:val="TableParagraph"/>
              <w:spacing w:before="16" w:line="170" w:lineRule="exact"/>
              <w:ind w:left="10" w:right="1"/>
              <w:rPr>
                <w:sz w:val="16"/>
              </w:rPr>
            </w:pPr>
            <w:r>
              <w:rPr>
                <w:spacing w:val="-4"/>
                <w:sz w:val="16"/>
              </w:rPr>
              <w:t>29,0</w:t>
            </w:r>
          </w:p>
        </w:tc>
        <w:tc>
          <w:tcPr>
            <w:tcW w:type="dxa" w:w="531"/>
          </w:tcPr>
          <w:p>
            <w:pPr>
              <w:pStyle w:val="TableParagraph"/>
              <w:spacing w:before="16" w:line="170" w:lineRule="exact"/>
              <w:ind w:left="10" w:right="1"/>
              <w:rPr>
                <w:sz w:val="16"/>
              </w:rPr>
            </w:pPr>
            <w:r>
              <w:rPr>
                <w:spacing w:val="-4"/>
                <w:sz w:val="16"/>
              </w:rPr>
              <w:t>33,0</w:t>
            </w:r>
          </w:p>
        </w:tc>
        <w:tc>
          <w:tcPr>
            <w:tcW w:type="dxa" w:w="531"/>
          </w:tcPr>
          <w:p>
            <w:pPr>
              <w:pStyle w:val="TableParagraph"/>
              <w:spacing w:before="16" w:line="170" w:lineRule="exact"/>
              <w:ind w:left="10" w:right="1"/>
              <w:rPr>
                <w:sz w:val="16"/>
              </w:rPr>
            </w:pPr>
            <w:r>
              <w:rPr>
                <w:spacing w:val="-5"/>
                <w:sz w:val="16"/>
              </w:rPr>
              <w:t>8,0</w:t>
            </w:r>
          </w:p>
        </w:tc>
        <w:tc>
          <w:tcPr>
            <w:tcW w:type="dxa" w:w="531"/>
          </w:tcPr>
          <w:p>
            <w:pPr>
              <w:pStyle w:val="TableParagraph"/>
              <w:spacing w:before="16" w:line="170" w:lineRule="exact"/>
              <w:ind w:left="10"/>
              <w:rPr>
                <w:sz w:val="16"/>
              </w:rPr>
            </w:pPr>
            <w:r>
              <w:rPr>
                <w:spacing w:val="-4"/>
                <w:sz w:val="16"/>
              </w:rPr>
              <w:t>16,0</w:t>
            </w:r>
          </w:p>
        </w:tc>
        <w:tc>
          <w:tcPr>
            <w:tcW w:type="dxa" w:w="531"/>
          </w:tcPr>
          <w:p>
            <w:pPr>
              <w:pStyle w:val="TableParagraph"/>
              <w:spacing w:before="16" w:line="170" w:lineRule="exact"/>
              <w:ind w:left="10"/>
              <w:rPr>
                <w:sz w:val="16"/>
              </w:rPr>
            </w:pPr>
            <w:r>
              <w:rPr>
                <w:spacing w:val="-4"/>
                <w:sz w:val="16"/>
              </w:rPr>
              <w:t>20,0</w:t>
            </w:r>
          </w:p>
        </w:tc>
        <w:tc>
          <w:tcPr>
            <w:tcW w:type="dxa" w:w="531"/>
          </w:tcPr>
          <w:p>
            <w:pPr>
              <w:pStyle w:val="TableParagraph"/>
              <w:spacing w:before="5" w:line="182" w:lineRule="exact"/>
              <w:ind w:left="10"/>
              <w:rPr>
                <w:sz w:val="18"/>
              </w:rPr>
            </w:pPr>
            <w:r>
              <w:rPr>
                <w:spacing w:val="-5"/>
                <w:sz w:val="18"/>
              </w:rPr>
              <w:t>20</w:t>
            </w:r>
          </w:p>
        </w:tc>
        <w:tc>
          <w:tcPr>
            <w:tcW w:type="dxa" w:w="531"/>
          </w:tcPr>
          <w:p>
            <w:pPr>
              <w:pStyle w:val="TableParagraph"/>
              <w:spacing w:before="5" w:line="182" w:lineRule="exact"/>
              <w:ind w:left="10"/>
              <w:rPr>
                <w:sz w:val="18"/>
              </w:rPr>
            </w:pPr>
            <w:r>
              <w:rPr>
                <w:spacing w:val="-5"/>
                <w:sz w:val="18"/>
              </w:rPr>
              <w:t>18</w:t>
            </w:r>
          </w:p>
        </w:tc>
        <w:tc>
          <w:tcPr>
            <w:tcW w:type="dxa" w:w="531"/>
          </w:tcPr>
          <w:p>
            <w:pPr>
              <w:pStyle w:val="TableParagraph"/>
              <w:spacing w:before="5" w:line="182" w:lineRule="exact"/>
              <w:ind w:left="10"/>
              <w:rPr>
                <w:sz w:val="18"/>
              </w:rPr>
            </w:pPr>
            <w:r>
              <w:rPr>
                <w:spacing w:val="-5"/>
                <w:sz w:val="18"/>
              </w:rPr>
              <w:t>28</w:t>
            </w:r>
          </w:p>
        </w:tc>
        <w:tc>
          <w:tcPr>
            <w:tcW w:type="dxa" w:w="589"/>
          </w:tcPr>
          <w:p>
            <w:pPr>
              <w:pStyle w:val="TableParagraph"/>
              <w:spacing w:before="5" w:line="182" w:lineRule="exact"/>
              <w:ind w:left="10"/>
              <w:rPr>
                <w:sz w:val="18"/>
              </w:rPr>
            </w:pPr>
            <w:r>
              <w:rPr>
                <w:spacing w:val="-5"/>
                <w:sz w:val="18"/>
              </w:rPr>
              <w:t>29</w:t>
            </w:r>
          </w:p>
        </w:tc>
        <w:tc>
          <w:tcPr>
            <w:tcW w:type="dxa" w:w="531"/>
          </w:tcPr>
          <w:p>
            <w:pPr>
              <w:pStyle w:val="TableParagraph"/>
              <w:spacing w:before="5" w:line="182" w:lineRule="exact"/>
              <w:ind w:left="10"/>
              <w:rPr>
                <w:sz w:val="18"/>
              </w:rPr>
            </w:pPr>
            <w:r>
              <w:rPr>
                <w:spacing w:val="-5"/>
                <w:sz w:val="18"/>
              </w:rPr>
              <w:t>21</w:t>
            </w:r>
          </w:p>
        </w:tc>
        <w:tc>
          <w:tcPr>
            <w:tcW w:type="dxa" w:w="556"/>
          </w:tcPr>
          <w:p>
            <w:pPr>
              <w:pStyle w:val="TableParagraph"/>
              <w:spacing w:before="5" w:line="182" w:lineRule="exact"/>
              <w:ind w:left="10"/>
              <w:rPr>
                <w:sz w:val="18"/>
              </w:rPr>
            </w:pPr>
            <w:r>
              <w:rPr>
                <w:spacing w:val="-5"/>
                <w:sz w:val="18"/>
              </w:rPr>
              <w:t>31</w:t>
            </w:r>
          </w:p>
        </w:tc>
        <w:tc>
          <w:tcPr>
            <w:tcW w:type="dxa" w:w="531"/>
          </w:tcPr>
          <w:p>
            <w:pPr>
              <w:pStyle w:val="TableParagraph"/>
              <w:spacing w:before="16" w:line="170" w:lineRule="exact"/>
              <w:ind w:left="10"/>
              <w:rPr>
                <w:sz w:val="16"/>
              </w:rPr>
            </w:pPr>
            <w:r>
              <w:rPr>
                <w:spacing w:val="-5"/>
                <w:sz w:val="16"/>
              </w:rPr>
              <w:t>1,8</w:t>
            </w:r>
          </w:p>
        </w:tc>
        <w:tc>
          <w:tcPr>
            <w:tcW w:type="dxa" w:w="531"/>
          </w:tcPr>
          <w:p>
            <w:pPr>
              <w:pStyle w:val="TableParagraph"/>
              <w:spacing w:before="16" w:line="170" w:lineRule="exact"/>
              <w:ind w:left="10"/>
              <w:rPr>
                <w:sz w:val="16"/>
              </w:rPr>
            </w:pPr>
            <w:r>
              <w:rPr>
                <w:spacing w:val="-5"/>
                <w:sz w:val="16"/>
              </w:rPr>
              <w:t>1,5</w:t>
            </w:r>
          </w:p>
        </w:tc>
        <w:tc>
          <w:tcPr>
            <w:tcW w:type="dxa" w:w="531"/>
          </w:tcPr>
          <w:p>
            <w:pPr>
              <w:pStyle w:val="TableParagraph"/>
              <w:spacing w:before="16" w:line="170" w:lineRule="exact"/>
              <w:ind w:left="10"/>
              <w:rPr>
                <w:sz w:val="16"/>
              </w:rPr>
            </w:pPr>
            <w:r>
              <w:rPr>
                <w:spacing w:val="-5"/>
                <w:sz w:val="16"/>
              </w:rPr>
              <w:t>2,0</w:t>
            </w:r>
          </w:p>
        </w:tc>
        <w:tc>
          <w:tcPr>
            <w:tcW w:type="dxa" w:w="531"/>
          </w:tcPr>
          <w:p>
            <w:pPr>
              <w:pStyle w:val="TableParagraph"/>
              <w:spacing w:before="16" w:line="170" w:lineRule="exact"/>
              <w:ind w:left="10"/>
              <w:rPr>
                <w:sz w:val="16"/>
              </w:rPr>
            </w:pPr>
            <w:r>
              <w:rPr>
                <w:spacing w:val="-4"/>
                <w:sz w:val="16"/>
              </w:rPr>
              <w:t>40,7</w:t>
            </w:r>
          </w:p>
        </w:tc>
        <w:tc>
          <w:tcPr>
            <w:tcW w:type="dxa" w:w="531"/>
          </w:tcPr>
          <w:p>
            <w:pPr>
              <w:pStyle w:val="TableParagraph"/>
              <w:spacing w:before="16" w:line="170" w:lineRule="exact"/>
              <w:ind w:left="10"/>
              <w:rPr>
                <w:sz w:val="16"/>
              </w:rPr>
            </w:pPr>
            <w:r>
              <w:rPr>
                <w:spacing w:val="-4"/>
                <w:sz w:val="16"/>
              </w:rPr>
              <w:t>53,9</w:t>
            </w:r>
          </w:p>
        </w:tc>
        <w:tc>
          <w:tcPr>
            <w:tcW w:type="dxa" w:w="576"/>
          </w:tcPr>
          <w:p>
            <w:pPr>
              <w:pStyle w:val="TableParagraph"/>
              <w:spacing w:before="28" w:line="159" w:lineRule="exact"/>
              <w:ind w:left="74" w:right="64"/>
              <w:rPr>
                <w:sz w:val="16"/>
              </w:rPr>
            </w:pPr>
            <w:r>
              <w:rPr>
                <w:spacing w:val="-4"/>
                <w:sz w:val="16"/>
              </w:rPr>
              <w:t>64,2</w:t>
            </w:r>
          </w:p>
        </w:tc>
        <w:tc>
          <w:tcPr>
            <w:tcW w:type="dxa" w:w="486"/>
          </w:tcPr>
          <w:p>
            <w:pPr>
              <w:pStyle w:val="TableParagraph"/>
              <w:spacing w:before="5" w:line="182" w:lineRule="exact"/>
              <w:ind w:left="10"/>
              <w:rPr>
                <w:sz w:val="18"/>
              </w:rPr>
            </w:pPr>
            <w:r>
              <w:rPr>
                <w:spacing w:val="-5"/>
                <w:sz w:val="18"/>
              </w:rPr>
              <w:t>62</w:t>
            </w:r>
          </w:p>
        </w:tc>
        <w:tc>
          <w:tcPr>
            <w:tcW w:type="dxa" w:w="486"/>
          </w:tcPr>
          <w:p>
            <w:pPr>
              <w:pStyle w:val="TableParagraph"/>
              <w:spacing w:before="5" w:line="182" w:lineRule="exact"/>
              <w:ind w:left="10"/>
              <w:rPr>
                <w:sz w:val="18"/>
              </w:rPr>
            </w:pPr>
            <w:r>
              <w:rPr>
                <w:spacing w:val="-5"/>
                <w:sz w:val="18"/>
              </w:rPr>
              <w:t>43</w:t>
            </w:r>
          </w:p>
        </w:tc>
        <w:tc>
          <w:tcPr>
            <w:tcW w:type="dxa" w:w="486"/>
          </w:tcPr>
          <w:p>
            <w:pPr>
              <w:pStyle w:val="TableParagraph"/>
              <w:spacing w:before="5" w:line="182" w:lineRule="exact"/>
              <w:ind w:left="10"/>
              <w:rPr>
                <w:sz w:val="18"/>
              </w:rPr>
            </w:pPr>
            <w:r>
              <w:rPr>
                <w:spacing w:val="-5"/>
                <w:sz w:val="18"/>
              </w:rPr>
              <w:t>36</w:t>
            </w:r>
          </w:p>
        </w:tc>
      </w:tr>
      <w:tr>
        <w:trPr>
          <w:trHeight w:hRule="atLeast" w:val="206"/>
        </w:trPr>
        <w:tc>
          <w:tcPr>
            <w:tcW w:type="dxa" w:w="1438"/>
          </w:tcPr>
          <w:p>
            <w:pPr>
              <w:pStyle w:val="TableParagraph"/>
              <w:spacing w:before="5" w:line="182" w:lineRule="exact"/>
              <w:ind w:left="11" w:right="2"/>
              <w:rPr>
                <w:sz w:val="18"/>
              </w:rPr>
            </w:pPr>
            <w:r>
              <w:rPr>
                <w:spacing w:val="-2"/>
                <w:sz w:val="18"/>
              </w:rPr>
              <w:t>К2796</w:t>
            </w:r>
          </w:p>
        </w:tc>
        <w:tc>
          <w:tcPr>
            <w:tcW w:type="dxa" w:w="416"/>
          </w:tcPr>
          <w:p>
            <w:pPr>
              <w:pStyle w:val="TableParagraph"/>
              <w:spacing w:before="16" w:line="170" w:lineRule="exact"/>
              <w:rPr>
                <w:sz w:val="16"/>
              </w:rPr>
            </w:pPr>
            <w:r>
              <w:rPr>
                <w:spacing w:val="-5"/>
                <w:sz w:val="16"/>
              </w:rPr>
              <w:t>4,4</w:t>
            </w:r>
          </w:p>
        </w:tc>
        <w:tc>
          <w:tcPr>
            <w:tcW w:type="dxa" w:w="459"/>
          </w:tcPr>
          <w:p>
            <w:pPr>
              <w:pStyle w:val="TableParagraph"/>
              <w:spacing w:before="16" w:line="170" w:lineRule="exact"/>
              <w:rPr>
                <w:sz w:val="16"/>
              </w:rPr>
            </w:pPr>
            <w:r>
              <w:rPr>
                <w:spacing w:val="-5"/>
                <w:sz w:val="16"/>
              </w:rPr>
              <w:t>3,3</w:t>
            </w:r>
          </w:p>
        </w:tc>
        <w:tc>
          <w:tcPr>
            <w:tcW w:type="dxa" w:w="531"/>
          </w:tcPr>
          <w:p>
            <w:pPr>
              <w:pStyle w:val="TableParagraph"/>
              <w:spacing w:before="16" w:line="170" w:lineRule="exact"/>
              <w:ind w:left="10" w:right="1"/>
              <w:rPr>
                <w:sz w:val="16"/>
              </w:rPr>
            </w:pPr>
            <w:r>
              <w:rPr>
                <w:spacing w:val="-5"/>
                <w:sz w:val="16"/>
              </w:rPr>
              <w:t>4,5</w:t>
            </w:r>
          </w:p>
        </w:tc>
        <w:tc>
          <w:tcPr>
            <w:tcW w:type="dxa" w:w="531"/>
          </w:tcPr>
          <w:p>
            <w:pPr>
              <w:pStyle w:val="TableParagraph"/>
              <w:spacing w:before="16" w:line="170" w:lineRule="exact"/>
              <w:ind w:left="10" w:right="1"/>
              <w:rPr>
                <w:sz w:val="16"/>
              </w:rPr>
            </w:pPr>
            <w:r>
              <w:rPr>
                <w:spacing w:val="-10"/>
                <w:sz w:val="16"/>
              </w:rPr>
              <w:t>2</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38,0</w:t>
            </w:r>
          </w:p>
        </w:tc>
        <w:tc>
          <w:tcPr>
            <w:tcW w:type="dxa" w:w="531"/>
          </w:tcPr>
          <w:p>
            <w:pPr>
              <w:pStyle w:val="TableParagraph"/>
              <w:spacing w:before="16" w:line="170" w:lineRule="exact"/>
              <w:ind w:left="10" w:right="1"/>
              <w:rPr>
                <w:sz w:val="16"/>
              </w:rPr>
            </w:pPr>
            <w:r>
              <w:rPr>
                <w:spacing w:val="-4"/>
                <w:sz w:val="16"/>
              </w:rPr>
              <w:t>25,0</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5"/>
                <w:sz w:val="16"/>
              </w:rPr>
              <w:t>9,0</w:t>
            </w:r>
          </w:p>
        </w:tc>
        <w:tc>
          <w:tcPr>
            <w:tcW w:type="dxa" w:w="531"/>
          </w:tcPr>
          <w:p>
            <w:pPr>
              <w:pStyle w:val="TableParagraph"/>
              <w:spacing w:before="16" w:line="170" w:lineRule="exact"/>
              <w:ind w:left="10"/>
              <w:rPr>
                <w:sz w:val="16"/>
              </w:rPr>
            </w:pPr>
            <w:r>
              <w:rPr>
                <w:spacing w:val="-4"/>
                <w:sz w:val="16"/>
              </w:rPr>
              <w:t>14,0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45</w:t>
            </w:r>
          </w:p>
        </w:tc>
        <w:tc>
          <w:tcPr>
            <w:tcW w:type="dxa" w:w="531"/>
          </w:tcPr>
          <w:p>
            <w:pPr>
              <w:pStyle w:val="TableParagraph"/>
              <w:spacing w:before="5" w:line="182" w:lineRule="exact"/>
              <w:ind w:left="10"/>
              <w:rPr>
                <w:sz w:val="18"/>
              </w:rPr>
            </w:pPr>
            <w:r>
              <w:rPr>
                <w:spacing w:val="-5"/>
                <w:sz w:val="18"/>
              </w:rPr>
              <w:t>17</w:t>
            </w:r>
          </w:p>
        </w:tc>
        <w:tc>
          <w:tcPr>
            <w:tcW w:type="dxa" w:w="531"/>
          </w:tcPr>
          <w:p>
            <w:pPr>
              <w:pStyle w:val="TableParagraph"/>
              <w:spacing w:before="5" w:line="182" w:lineRule="exact"/>
              <w:ind w:left="10"/>
              <w:rPr>
                <w:sz w:val="18"/>
              </w:rPr>
            </w:pPr>
            <w:r>
              <w:rPr>
                <w:spacing w:val="-5"/>
                <w:sz w:val="18"/>
              </w:rPr>
              <w:t>26</w:t>
            </w:r>
          </w:p>
        </w:tc>
        <w:tc>
          <w:tcPr>
            <w:tcW w:type="dxa" w:w="589"/>
          </w:tcPr>
          <w:p>
            <w:pPr>
              <w:pStyle w:val="TableParagraph"/>
              <w:spacing w:before="5" w:line="182" w:lineRule="exact"/>
              <w:ind w:left="10"/>
              <w:rPr>
                <w:sz w:val="18"/>
              </w:rPr>
            </w:pPr>
            <w:r>
              <w:rPr>
                <w:spacing w:val="-5"/>
                <w:sz w:val="18"/>
              </w:rPr>
              <w:t>54</w:t>
            </w:r>
          </w:p>
        </w:tc>
        <w:tc>
          <w:tcPr>
            <w:tcW w:type="dxa" w:w="531"/>
          </w:tcPr>
          <w:p>
            <w:pPr>
              <w:pStyle w:val="TableParagraph"/>
              <w:spacing w:before="5" w:line="182" w:lineRule="exact"/>
              <w:ind w:left="10"/>
              <w:rPr>
                <w:sz w:val="18"/>
              </w:rPr>
            </w:pPr>
            <w:r>
              <w:rPr>
                <w:spacing w:val="-5"/>
                <w:sz w:val="18"/>
              </w:rPr>
              <w:t>21</w:t>
            </w:r>
          </w:p>
        </w:tc>
        <w:tc>
          <w:tcPr>
            <w:tcW w:type="dxa" w:w="556"/>
          </w:tcPr>
          <w:p>
            <w:pPr>
              <w:pStyle w:val="TableParagraph"/>
              <w:spacing w:before="5" w:line="182" w:lineRule="exact"/>
              <w:ind w:left="10"/>
              <w:rPr>
                <w:sz w:val="18"/>
              </w:rPr>
            </w:pPr>
            <w:r>
              <w:rPr>
                <w:spacing w:val="-5"/>
                <w:sz w:val="18"/>
              </w:rPr>
              <w:t>29</w:t>
            </w:r>
          </w:p>
        </w:tc>
        <w:tc>
          <w:tcPr>
            <w:tcW w:type="dxa" w:w="531"/>
          </w:tcPr>
          <w:p>
            <w:pPr>
              <w:pStyle w:val="TableParagraph"/>
              <w:spacing w:before="16" w:line="170" w:lineRule="exact"/>
              <w:ind w:left="10"/>
              <w:rPr>
                <w:sz w:val="16"/>
              </w:rPr>
            </w:pPr>
            <w:r>
              <w:rPr>
                <w:spacing w:val="-5"/>
                <w:sz w:val="16"/>
              </w:rPr>
              <w:t>1,3</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5"/>
                <w:sz w:val="16"/>
              </w:rPr>
              <w:t>1,7</w:t>
            </w:r>
          </w:p>
        </w:tc>
        <w:tc>
          <w:tcPr>
            <w:tcW w:type="dxa" w:w="531"/>
          </w:tcPr>
          <w:p>
            <w:pPr>
              <w:pStyle w:val="TableParagraph"/>
              <w:spacing w:before="16" w:line="170" w:lineRule="exact"/>
              <w:ind w:left="10"/>
              <w:rPr>
                <w:sz w:val="16"/>
              </w:rPr>
            </w:pPr>
            <w:r>
              <w:rPr>
                <w:spacing w:val="-4"/>
                <w:sz w:val="16"/>
              </w:rPr>
              <w:t>40,0</w:t>
            </w:r>
          </w:p>
        </w:tc>
        <w:tc>
          <w:tcPr>
            <w:tcW w:type="dxa" w:w="531"/>
          </w:tcPr>
          <w:p>
            <w:pPr>
              <w:pStyle w:val="TableParagraph"/>
              <w:spacing w:before="16" w:line="170" w:lineRule="exact"/>
              <w:ind w:left="10"/>
              <w:rPr>
                <w:sz w:val="16"/>
              </w:rPr>
            </w:pPr>
            <w:r>
              <w:rPr>
                <w:spacing w:val="-4"/>
                <w:sz w:val="16"/>
              </w:rPr>
              <w:t>52,0</w:t>
            </w:r>
          </w:p>
        </w:tc>
        <w:tc>
          <w:tcPr>
            <w:tcW w:type="dxa" w:w="576"/>
          </w:tcPr>
          <w:p>
            <w:pPr>
              <w:pStyle w:val="TableParagraph"/>
              <w:spacing w:before="28" w:line="159" w:lineRule="exact"/>
              <w:ind w:left="74" w:right="64"/>
              <w:rPr>
                <w:sz w:val="16"/>
              </w:rPr>
            </w:pPr>
            <w:r>
              <w:rPr>
                <w:spacing w:val="-4"/>
                <w:sz w:val="16"/>
              </w:rPr>
              <w:t>59,0</w:t>
            </w:r>
          </w:p>
        </w:tc>
        <w:tc>
          <w:tcPr>
            <w:tcW w:type="dxa" w:w="486"/>
          </w:tcPr>
          <w:p>
            <w:pPr>
              <w:pStyle w:val="TableParagraph"/>
              <w:spacing w:before="5" w:line="182" w:lineRule="exact"/>
              <w:ind w:left="10"/>
              <w:rPr>
                <w:sz w:val="18"/>
              </w:rPr>
            </w:pPr>
            <w:r>
              <w:rPr>
                <w:spacing w:val="-5"/>
                <w:sz w:val="18"/>
              </w:rPr>
              <w:t>114</w:t>
            </w:r>
          </w:p>
        </w:tc>
        <w:tc>
          <w:tcPr>
            <w:tcW w:type="dxa" w:w="486"/>
          </w:tcPr>
          <w:p>
            <w:pPr>
              <w:pStyle w:val="TableParagraph"/>
              <w:spacing w:before="5" w:line="182" w:lineRule="exact"/>
              <w:ind w:left="10"/>
              <w:rPr>
                <w:sz w:val="18"/>
              </w:rPr>
            </w:pPr>
            <w:r>
              <w:rPr>
                <w:spacing w:val="-5"/>
                <w:sz w:val="18"/>
              </w:rPr>
              <w:t>46</w:t>
            </w:r>
          </w:p>
        </w:tc>
        <w:tc>
          <w:tcPr>
            <w:tcW w:type="dxa" w:w="486"/>
          </w:tcPr>
          <w:p>
            <w:pPr>
              <w:pStyle w:val="TableParagraph"/>
              <w:spacing w:before="5" w:line="182" w:lineRule="exact"/>
              <w:ind w:left="10"/>
              <w:rPr>
                <w:sz w:val="18"/>
              </w:rPr>
            </w:pPr>
            <w:r>
              <w:rPr>
                <w:spacing w:val="-5"/>
                <w:sz w:val="18"/>
              </w:rPr>
              <w:t>61</w:t>
            </w:r>
          </w:p>
        </w:tc>
      </w:tr>
      <w:tr>
        <w:trPr>
          <w:trHeight w:hRule="atLeast" w:val="206"/>
        </w:trPr>
        <w:tc>
          <w:tcPr>
            <w:tcW w:type="dxa" w:w="1438"/>
          </w:tcPr>
          <w:p>
            <w:pPr>
              <w:pStyle w:val="TableParagraph"/>
              <w:spacing w:before="5" w:line="182" w:lineRule="exact"/>
              <w:ind w:left="11" w:right="2"/>
              <w:rPr>
                <w:sz w:val="18"/>
              </w:rPr>
            </w:pPr>
            <w:r>
              <w:rPr>
                <w:spacing w:val="-4"/>
                <w:sz w:val="18"/>
              </w:rPr>
              <w:t>К924</w:t>
            </w:r>
          </w:p>
        </w:tc>
        <w:tc>
          <w:tcPr>
            <w:tcW w:type="dxa" w:w="416"/>
          </w:tcPr>
          <w:p>
            <w:pPr>
              <w:pStyle w:val="TableParagraph"/>
              <w:spacing w:before="16" w:line="170" w:lineRule="exact"/>
              <w:rPr>
                <w:sz w:val="16"/>
              </w:rPr>
            </w:pPr>
            <w:r>
              <w:rPr>
                <w:spacing w:val="-5"/>
                <w:sz w:val="16"/>
              </w:rPr>
              <w:t>4,8</w:t>
            </w:r>
          </w:p>
        </w:tc>
        <w:tc>
          <w:tcPr>
            <w:tcW w:type="dxa" w:w="459"/>
          </w:tcPr>
          <w:p>
            <w:pPr>
              <w:pStyle w:val="TableParagraph"/>
              <w:spacing w:before="16" w:line="170" w:lineRule="exact"/>
              <w:rPr>
                <w:sz w:val="16"/>
              </w:rPr>
            </w:pPr>
            <w:r>
              <w:rPr>
                <w:spacing w:val="-5"/>
                <w:sz w:val="16"/>
              </w:rPr>
              <w:t>2,5</w:t>
            </w:r>
          </w:p>
        </w:tc>
        <w:tc>
          <w:tcPr>
            <w:tcW w:type="dxa" w:w="531"/>
          </w:tcPr>
          <w:p>
            <w:pPr>
              <w:pStyle w:val="TableParagraph"/>
              <w:spacing w:before="16" w:line="170" w:lineRule="exact"/>
              <w:ind w:left="10" w:right="1"/>
              <w:rPr>
                <w:sz w:val="16"/>
              </w:rPr>
            </w:pPr>
            <w:r>
              <w:rPr>
                <w:spacing w:val="-5"/>
                <w:sz w:val="16"/>
              </w:rPr>
              <w:t>2,4</w:t>
            </w:r>
          </w:p>
        </w:tc>
        <w:tc>
          <w:tcPr>
            <w:tcW w:type="dxa" w:w="531"/>
          </w:tcPr>
          <w:p>
            <w:pPr>
              <w:pStyle w:val="TableParagraph"/>
              <w:spacing w:before="16" w:line="170" w:lineRule="exact"/>
              <w:ind w:left="10" w:right="1"/>
              <w:rPr>
                <w:sz w:val="16"/>
              </w:rPr>
            </w:pPr>
            <w:r>
              <w:rPr>
                <w:spacing w:val="-10"/>
                <w:sz w:val="16"/>
              </w:rPr>
              <w:t>4</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41,0</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26,0</w:t>
            </w:r>
          </w:p>
        </w:tc>
        <w:tc>
          <w:tcPr>
            <w:tcW w:type="dxa" w:w="531"/>
          </w:tcPr>
          <w:p>
            <w:pPr>
              <w:pStyle w:val="TableParagraph"/>
              <w:spacing w:before="16" w:line="170" w:lineRule="exact"/>
              <w:ind w:left="10" w:right="1"/>
              <w:rPr>
                <w:sz w:val="16"/>
              </w:rPr>
            </w:pPr>
            <w:r>
              <w:rPr>
                <w:spacing w:val="-5"/>
                <w:sz w:val="16"/>
              </w:rPr>
              <w:t>9,0</w:t>
            </w:r>
          </w:p>
        </w:tc>
        <w:tc>
          <w:tcPr>
            <w:tcW w:type="dxa" w:w="531"/>
          </w:tcPr>
          <w:p>
            <w:pPr>
              <w:pStyle w:val="TableParagraph"/>
              <w:spacing w:before="16" w:line="170" w:lineRule="exact"/>
              <w:ind w:left="10"/>
              <w:rPr>
                <w:sz w:val="16"/>
              </w:rPr>
            </w:pPr>
            <w:r>
              <w:rPr>
                <w:spacing w:val="-4"/>
                <w:sz w:val="16"/>
              </w:rPr>
              <w:t>12,0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42</w:t>
            </w:r>
          </w:p>
        </w:tc>
        <w:tc>
          <w:tcPr>
            <w:tcW w:type="dxa" w:w="531"/>
          </w:tcPr>
          <w:p>
            <w:pPr>
              <w:pStyle w:val="TableParagraph"/>
              <w:spacing w:before="5" w:line="182" w:lineRule="exact"/>
              <w:ind w:left="10"/>
              <w:rPr>
                <w:sz w:val="18"/>
              </w:rPr>
            </w:pPr>
            <w:r>
              <w:rPr>
                <w:spacing w:val="-5"/>
                <w:sz w:val="18"/>
              </w:rPr>
              <w:t>21</w:t>
            </w:r>
          </w:p>
        </w:tc>
        <w:tc>
          <w:tcPr>
            <w:tcW w:type="dxa" w:w="531"/>
          </w:tcPr>
          <w:p>
            <w:pPr>
              <w:pStyle w:val="TableParagraph"/>
              <w:spacing w:before="5" w:line="182" w:lineRule="exact"/>
              <w:ind w:left="10"/>
              <w:rPr>
                <w:sz w:val="18"/>
              </w:rPr>
            </w:pPr>
            <w:r>
              <w:rPr>
                <w:spacing w:val="-10"/>
                <w:sz w:val="18"/>
              </w:rPr>
              <w:t>9</w:t>
            </w:r>
          </w:p>
        </w:tc>
        <w:tc>
          <w:tcPr>
            <w:tcW w:type="dxa" w:w="589"/>
          </w:tcPr>
          <w:p>
            <w:pPr>
              <w:pStyle w:val="TableParagraph"/>
              <w:spacing w:before="5" w:line="182" w:lineRule="exact"/>
              <w:ind w:left="10"/>
              <w:rPr>
                <w:sz w:val="18"/>
              </w:rPr>
            </w:pPr>
            <w:r>
              <w:rPr>
                <w:spacing w:val="-5"/>
                <w:sz w:val="18"/>
              </w:rPr>
              <w:t>43</w:t>
            </w:r>
          </w:p>
        </w:tc>
        <w:tc>
          <w:tcPr>
            <w:tcW w:type="dxa" w:w="531"/>
          </w:tcPr>
          <w:p>
            <w:pPr>
              <w:pStyle w:val="TableParagraph"/>
              <w:spacing w:before="5" w:line="182" w:lineRule="exact"/>
              <w:ind w:left="10"/>
              <w:rPr>
                <w:sz w:val="18"/>
              </w:rPr>
            </w:pPr>
            <w:r>
              <w:rPr>
                <w:spacing w:val="-5"/>
                <w:sz w:val="18"/>
              </w:rPr>
              <w:t>21</w:t>
            </w:r>
          </w:p>
        </w:tc>
        <w:tc>
          <w:tcPr>
            <w:tcW w:type="dxa" w:w="556"/>
          </w:tcPr>
          <w:p>
            <w:pPr>
              <w:pStyle w:val="TableParagraph"/>
              <w:spacing w:before="5" w:line="182" w:lineRule="exact"/>
              <w:ind w:left="10"/>
              <w:rPr>
                <w:sz w:val="18"/>
              </w:rPr>
            </w:pPr>
            <w:r>
              <w:rPr>
                <w:spacing w:val="-5"/>
                <w:sz w:val="18"/>
              </w:rPr>
              <w:t>11</w:t>
            </w:r>
          </w:p>
        </w:tc>
        <w:tc>
          <w:tcPr>
            <w:tcW w:type="dxa" w:w="531"/>
          </w:tcPr>
          <w:p>
            <w:pPr>
              <w:pStyle w:val="TableParagraph"/>
              <w:spacing w:before="16" w:line="170" w:lineRule="exact"/>
              <w:ind w:left="10"/>
              <w:rPr>
                <w:sz w:val="16"/>
              </w:rPr>
            </w:pPr>
            <w:r>
              <w:rPr>
                <w:spacing w:val="-5"/>
                <w:sz w:val="16"/>
              </w:rPr>
              <w:t>3,3</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5"/>
                <w:sz w:val="16"/>
              </w:rPr>
              <w:t>1,0</w:t>
            </w:r>
          </w:p>
        </w:tc>
        <w:tc>
          <w:tcPr>
            <w:tcW w:type="dxa" w:w="531"/>
          </w:tcPr>
          <w:p>
            <w:pPr>
              <w:pStyle w:val="TableParagraph"/>
              <w:spacing w:before="16" w:line="170" w:lineRule="exact"/>
              <w:ind w:left="10"/>
              <w:rPr>
                <w:sz w:val="16"/>
              </w:rPr>
            </w:pPr>
            <w:r>
              <w:rPr>
                <w:spacing w:val="-4"/>
                <w:sz w:val="16"/>
              </w:rPr>
              <w:t>61,3</w:t>
            </w:r>
          </w:p>
        </w:tc>
        <w:tc>
          <w:tcPr>
            <w:tcW w:type="dxa" w:w="531"/>
          </w:tcPr>
          <w:p>
            <w:pPr>
              <w:pStyle w:val="TableParagraph"/>
              <w:spacing w:before="16" w:line="170" w:lineRule="exact"/>
              <w:ind w:left="10"/>
              <w:rPr>
                <w:sz w:val="16"/>
              </w:rPr>
            </w:pPr>
            <w:r>
              <w:rPr>
                <w:spacing w:val="-4"/>
                <w:sz w:val="16"/>
              </w:rPr>
              <w:t>51,7</w:t>
            </w:r>
          </w:p>
        </w:tc>
        <w:tc>
          <w:tcPr>
            <w:tcW w:type="dxa" w:w="576"/>
          </w:tcPr>
          <w:p>
            <w:pPr>
              <w:pStyle w:val="TableParagraph"/>
              <w:spacing w:before="28" w:line="159" w:lineRule="exact"/>
              <w:ind w:left="74" w:right="64"/>
              <w:rPr>
                <w:sz w:val="16"/>
              </w:rPr>
            </w:pPr>
            <w:r>
              <w:rPr>
                <w:spacing w:val="-4"/>
                <w:sz w:val="16"/>
              </w:rPr>
              <w:t>46,2</w:t>
            </w:r>
          </w:p>
        </w:tc>
        <w:tc>
          <w:tcPr>
            <w:tcW w:type="dxa" w:w="486"/>
          </w:tcPr>
          <w:p>
            <w:pPr>
              <w:pStyle w:val="TableParagraph"/>
              <w:spacing w:before="5" w:line="182" w:lineRule="exact"/>
              <w:ind w:left="10"/>
              <w:rPr>
                <w:sz w:val="18"/>
              </w:rPr>
            </w:pPr>
            <w:r>
              <w:rPr>
                <w:spacing w:val="-5"/>
                <w:sz w:val="18"/>
              </w:rPr>
              <w:t>40</w:t>
            </w:r>
          </w:p>
        </w:tc>
        <w:tc>
          <w:tcPr>
            <w:tcW w:type="dxa" w:w="486"/>
          </w:tcPr>
          <w:p>
            <w:pPr>
              <w:pStyle w:val="TableParagraph"/>
              <w:spacing w:before="5" w:line="182" w:lineRule="exact"/>
              <w:ind w:left="10"/>
              <w:rPr>
                <w:sz w:val="18"/>
              </w:rPr>
            </w:pPr>
            <w:r>
              <w:rPr>
                <w:spacing w:val="-5"/>
                <w:sz w:val="18"/>
              </w:rPr>
              <w:t>29</w:t>
            </w:r>
          </w:p>
        </w:tc>
        <w:tc>
          <w:tcPr>
            <w:tcW w:type="dxa" w:w="486"/>
          </w:tcPr>
          <w:p>
            <w:pPr>
              <w:pStyle w:val="TableParagraph"/>
              <w:spacing w:before="5" w:line="182" w:lineRule="exact"/>
              <w:ind w:left="10"/>
              <w:rPr>
                <w:sz w:val="18"/>
              </w:rPr>
            </w:pPr>
            <w:r>
              <w:rPr>
                <w:spacing w:val="-5"/>
                <w:sz w:val="18"/>
              </w:rPr>
              <w:t>101</w:t>
            </w:r>
          </w:p>
        </w:tc>
      </w:tr>
      <w:tr>
        <w:trPr>
          <w:trHeight w:hRule="atLeast" w:val="206"/>
        </w:trPr>
        <w:tc>
          <w:tcPr>
            <w:tcW w:type="dxa" w:w="1438"/>
          </w:tcPr>
          <w:p>
            <w:pPr>
              <w:pStyle w:val="TableParagraph"/>
              <w:spacing w:before="5" w:line="182" w:lineRule="exact"/>
              <w:ind w:left="11" w:right="2"/>
              <w:rPr>
                <w:sz w:val="18"/>
              </w:rPr>
            </w:pPr>
            <w:r>
              <w:rPr>
                <w:spacing w:val="-2"/>
                <w:sz w:val="18"/>
              </w:rPr>
              <w:t>К2720</w:t>
            </w:r>
          </w:p>
        </w:tc>
        <w:tc>
          <w:tcPr>
            <w:tcW w:type="dxa" w:w="416"/>
          </w:tcPr>
          <w:p>
            <w:pPr>
              <w:pStyle w:val="TableParagraph"/>
              <w:spacing w:before="16" w:line="170" w:lineRule="exact"/>
              <w:rPr>
                <w:sz w:val="16"/>
              </w:rPr>
            </w:pPr>
            <w:r>
              <w:rPr>
                <w:spacing w:val="-5"/>
                <w:sz w:val="16"/>
              </w:rPr>
              <w:t>4,1</w:t>
            </w:r>
          </w:p>
        </w:tc>
        <w:tc>
          <w:tcPr>
            <w:tcW w:type="dxa" w:w="459"/>
          </w:tcPr>
          <w:p>
            <w:pPr>
              <w:pStyle w:val="TableParagraph"/>
              <w:spacing w:before="16" w:line="170" w:lineRule="exact"/>
              <w:rPr>
                <w:sz w:val="16"/>
              </w:rPr>
            </w:pPr>
            <w:r>
              <w:rPr>
                <w:spacing w:val="-5"/>
                <w:sz w:val="16"/>
              </w:rPr>
              <w:t>2,6</w:t>
            </w:r>
          </w:p>
        </w:tc>
        <w:tc>
          <w:tcPr>
            <w:tcW w:type="dxa" w:w="531"/>
          </w:tcPr>
          <w:p>
            <w:pPr>
              <w:pStyle w:val="TableParagraph"/>
              <w:spacing w:before="16" w:line="170" w:lineRule="exact"/>
              <w:ind w:left="10" w:right="1"/>
              <w:rPr>
                <w:sz w:val="16"/>
              </w:rPr>
            </w:pPr>
            <w:r>
              <w:rPr>
                <w:spacing w:val="-5"/>
                <w:sz w:val="16"/>
              </w:rPr>
              <w:t>5,1</w:t>
            </w:r>
          </w:p>
        </w:tc>
        <w:tc>
          <w:tcPr>
            <w:tcW w:type="dxa" w:w="531"/>
          </w:tcPr>
          <w:p>
            <w:pPr>
              <w:pStyle w:val="TableParagraph"/>
              <w:spacing w:before="16" w:line="170" w:lineRule="exact"/>
              <w:ind w:left="10" w:right="1"/>
              <w:rPr>
                <w:sz w:val="16"/>
              </w:rPr>
            </w:pPr>
            <w:r>
              <w:rPr>
                <w:spacing w:val="-10"/>
                <w:sz w:val="16"/>
              </w:rPr>
              <w:t>3</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38,0</w:t>
            </w:r>
          </w:p>
        </w:tc>
        <w:tc>
          <w:tcPr>
            <w:tcW w:type="dxa" w:w="531"/>
          </w:tcPr>
          <w:p>
            <w:pPr>
              <w:pStyle w:val="TableParagraph"/>
              <w:spacing w:before="16" w:line="170" w:lineRule="exact"/>
              <w:ind w:left="10" w:right="1"/>
              <w:rPr>
                <w:sz w:val="16"/>
              </w:rPr>
            </w:pPr>
            <w:r>
              <w:rPr>
                <w:spacing w:val="-4"/>
                <w:sz w:val="16"/>
              </w:rPr>
              <w:t>25,0</w:t>
            </w:r>
          </w:p>
        </w:tc>
        <w:tc>
          <w:tcPr>
            <w:tcW w:type="dxa" w:w="531"/>
          </w:tcPr>
          <w:p>
            <w:pPr>
              <w:pStyle w:val="TableParagraph"/>
              <w:spacing w:before="16" w:line="170" w:lineRule="exact"/>
              <w:ind w:left="10" w:right="1"/>
              <w:rPr>
                <w:sz w:val="16"/>
              </w:rPr>
            </w:pPr>
            <w:r>
              <w:rPr>
                <w:spacing w:val="-4"/>
                <w:sz w:val="16"/>
              </w:rPr>
              <w:t>30,0</w:t>
            </w:r>
          </w:p>
        </w:tc>
        <w:tc>
          <w:tcPr>
            <w:tcW w:type="dxa" w:w="531"/>
          </w:tcPr>
          <w:p>
            <w:pPr>
              <w:pStyle w:val="TableParagraph"/>
              <w:spacing w:before="16" w:line="170" w:lineRule="exact"/>
              <w:ind w:left="10" w:right="1"/>
              <w:rPr>
                <w:sz w:val="16"/>
              </w:rPr>
            </w:pPr>
            <w:r>
              <w:rPr>
                <w:spacing w:val="-5"/>
                <w:sz w:val="16"/>
              </w:rPr>
              <w:t>6,0</w:t>
            </w:r>
          </w:p>
        </w:tc>
        <w:tc>
          <w:tcPr>
            <w:tcW w:type="dxa" w:w="531"/>
          </w:tcPr>
          <w:p>
            <w:pPr>
              <w:pStyle w:val="TableParagraph"/>
              <w:spacing w:before="16" w:line="170" w:lineRule="exact"/>
              <w:ind w:left="10"/>
              <w:rPr>
                <w:sz w:val="16"/>
              </w:rPr>
            </w:pPr>
            <w:r>
              <w:rPr>
                <w:spacing w:val="-4"/>
                <w:sz w:val="16"/>
              </w:rPr>
              <w:t>18,0</w:t>
            </w:r>
          </w:p>
        </w:tc>
        <w:tc>
          <w:tcPr>
            <w:tcW w:type="dxa" w:w="531"/>
          </w:tcPr>
          <w:p>
            <w:pPr>
              <w:pStyle w:val="TableParagraph"/>
              <w:spacing w:before="16" w:line="170" w:lineRule="exact"/>
              <w:ind w:left="10"/>
              <w:rPr>
                <w:sz w:val="16"/>
              </w:rPr>
            </w:pPr>
            <w:r>
              <w:rPr>
                <w:spacing w:val="-4"/>
                <w:sz w:val="16"/>
              </w:rPr>
              <w:t>17,0</w:t>
            </w:r>
          </w:p>
        </w:tc>
        <w:tc>
          <w:tcPr>
            <w:tcW w:type="dxa" w:w="531"/>
          </w:tcPr>
          <w:p>
            <w:pPr>
              <w:pStyle w:val="TableParagraph"/>
              <w:spacing w:before="5" w:line="182" w:lineRule="exact"/>
              <w:ind w:left="10"/>
              <w:rPr>
                <w:sz w:val="18"/>
              </w:rPr>
            </w:pPr>
            <w:r>
              <w:rPr>
                <w:spacing w:val="-5"/>
                <w:sz w:val="18"/>
              </w:rPr>
              <w:t>20</w:t>
            </w:r>
          </w:p>
        </w:tc>
        <w:tc>
          <w:tcPr>
            <w:tcW w:type="dxa" w:w="531"/>
          </w:tcPr>
          <w:p>
            <w:pPr>
              <w:pStyle w:val="TableParagraph"/>
              <w:spacing w:before="5" w:line="182" w:lineRule="exact"/>
              <w:ind w:left="10"/>
              <w:rPr>
                <w:sz w:val="18"/>
              </w:rPr>
            </w:pPr>
            <w:r>
              <w:rPr>
                <w:spacing w:val="-5"/>
                <w:sz w:val="18"/>
              </w:rPr>
              <w:t>16</w:t>
            </w:r>
          </w:p>
        </w:tc>
        <w:tc>
          <w:tcPr>
            <w:tcW w:type="dxa" w:w="531"/>
          </w:tcPr>
          <w:p>
            <w:pPr>
              <w:pStyle w:val="TableParagraph"/>
              <w:spacing w:before="5" w:line="182" w:lineRule="exact"/>
              <w:ind w:left="10"/>
              <w:rPr>
                <w:sz w:val="18"/>
              </w:rPr>
            </w:pPr>
            <w:r>
              <w:rPr>
                <w:spacing w:val="-5"/>
                <w:sz w:val="18"/>
              </w:rPr>
              <w:t>29</w:t>
            </w:r>
          </w:p>
        </w:tc>
        <w:tc>
          <w:tcPr>
            <w:tcW w:type="dxa" w:w="589"/>
          </w:tcPr>
          <w:p>
            <w:pPr>
              <w:pStyle w:val="TableParagraph"/>
              <w:spacing w:before="5" w:line="182" w:lineRule="exact"/>
              <w:ind w:left="10"/>
              <w:rPr>
                <w:sz w:val="18"/>
              </w:rPr>
            </w:pPr>
            <w:r>
              <w:rPr>
                <w:spacing w:val="-5"/>
                <w:sz w:val="18"/>
              </w:rPr>
              <w:t>22</w:t>
            </w:r>
          </w:p>
        </w:tc>
        <w:tc>
          <w:tcPr>
            <w:tcW w:type="dxa" w:w="531"/>
          </w:tcPr>
          <w:p>
            <w:pPr>
              <w:pStyle w:val="TableParagraph"/>
              <w:spacing w:before="5" w:line="182" w:lineRule="exact"/>
              <w:ind w:left="10"/>
              <w:rPr>
                <w:sz w:val="18"/>
              </w:rPr>
            </w:pPr>
            <w:r>
              <w:rPr>
                <w:spacing w:val="-5"/>
                <w:sz w:val="18"/>
              </w:rPr>
              <w:t>17</w:t>
            </w:r>
          </w:p>
        </w:tc>
        <w:tc>
          <w:tcPr>
            <w:tcW w:type="dxa" w:w="556"/>
          </w:tcPr>
          <w:p>
            <w:pPr>
              <w:pStyle w:val="TableParagraph"/>
              <w:spacing w:before="5" w:line="182" w:lineRule="exact"/>
              <w:ind w:left="10"/>
              <w:rPr>
                <w:sz w:val="18"/>
              </w:rPr>
            </w:pPr>
            <w:r>
              <w:rPr>
                <w:spacing w:val="-5"/>
                <w:sz w:val="18"/>
              </w:rPr>
              <w:t>31</w:t>
            </w:r>
          </w:p>
        </w:tc>
        <w:tc>
          <w:tcPr>
            <w:tcW w:type="dxa" w:w="531"/>
          </w:tcPr>
          <w:p>
            <w:pPr>
              <w:pStyle w:val="TableParagraph"/>
              <w:spacing w:before="16" w:line="170" w:lineRule="exact"/>
              <w:ind w:left="10"/>
              <w:rPr>
                <w:sz w:val="16"/>
              </w:rPr>
            </w:pPr>
            <w:r>
              <w:rPr>
                <w:spacing w:val="-5"/>
                <w:sz w:val="16"/>
              </w:rPr>
              <w:t>3,0</w:t>
            </w:r>
          </w:p>
        </w:tc>
        <w:tc>
          <w:tcPr>
            <w:tcW w:type="dxa" w:w="531"/>
          </w:tcPr>
          <w:p>
            <w:pPr>
              <w:pStyle w:val="TableParagraph"/>
              <w:spacing w:before="16" w:line="170" w:lineRule="exact"/>
              <w:ind w:left="10"/>
              <w:rPr>
                <w:sz w:val="16"/>
              </w:rPr>
            </w:pPr>
            <w:r>
              <w:rPr>
                <w:spacing w:val="-5"/>
                <w:sz w:val="16"/>
              </w:rPr>
              <w:t>0,8</w:t>
            </w:r>
          </w:p>
        </w:tc>
        <w:tc>
          <w:tcPr>
            <w:tcW w:type="dxa" w:w="531"/>
          </w:tcPr>
          <w:p>
            <w:pPr>
              <w:pStyle w:val="TableParagraph"/>
              <w:spacing w:before="16" w:line="170" w:lineRule="exact"/>
              <w:ind w:left="10"/>
              <w:rPr>
                <w:sz w:val="16"/>
              </w:rPr>
            </w:pPr>
            <w:r>
              <w:rPr>
                <w:spacing w:val="-5"/>
                <w:sz w:val="16"/>
              </w:rPr>
              <w:t>1,9</w:t>
            </w:r>
          </w:p>
        </w:tc>
        <w:tc>
          <w:tcPr>
            <w:tcW w:type="dxa" w:w="531"/>
          </w:tcPr>
          <w:p>
            <w:pPr>
              <w:pStyle w:val="TableParagraph"/>
              <w:spacing w:before="16" w:line="170" w:lineRule="exact"/>
              <w:ind w:left="10"/>
              <w:rPr>
                <w:sz w:val="16"/>
              </w:rPr>
            </w:pPr>
            <w:r>
              <w:rPr>
                <w:spacing w:val="-4"/>
                <w:sz w:val="16"/>
              </w:rPr>
              <w:t>68,4</w:t>
            </w:r>
          </w:p>
        </w:tc>
        <w:tc>
          <w:tcPr>
            <w:tcW w:type="dxa" w:w="531"/>
          </w:tcPr>
          <w:p>
            <w:pPr>
              <w:pStyle w:val="TableParagraph"/>
              <w:spacing w:before="16" w:line="170" w:lineRule="exact"/>
              <w:ind w:left="10"/>
              <w:rPr>
                <w:sz w:val="16"/>
              </w:rPr>
            </w:pPr>
            <w:r>
              <w:rPr>
                <w:spacing w:val="-4"/>
                <w:sz w:val="16"/>
              </w:rPr>
              <w:t>48,9</w:t>
            </w:r>
          </w:p>
        </w:tc>
        <w:tc>
          <w:tcPr>
            <w:tcW w:type="dxa" w:w="576"/>
          </w:tcPr>
          <w:p>
            <w:pPr>
              <w:pStyle w:val="TableParagraph"/>
              <w:spacing w:before="28" w:line="159" w:lineRule="exact"/>
              <w:ind w:left="74" w:right="64"/>
              <w:rPr>
                <w:sz w:val="16"/>
              </w:rPr>
            </w:pPr>
            <w:r>
              <w:rPr>
                <w:spacing w:val="-4"/>
                <w:sz w:val="16"/>
              </w:rPr>
              <w:t>60,6</w:t>
            </w:r>
          </w:p>
        </w:tc>
        <w:tc>
          <w:tcPr>
            <w:tcW w:type="dxa" w:w="486"/>
          </w:tcPr>
          <w:p>
            <w:pPr>
              <w:pStyle w:val="TableParagraph"/>
              <w:spacing w:before="5" w:line="182" w:lineRule="exact"/>
              <w:ind w:left="10"/>
              <w:rPr>
                <w:sz w:val="18"/>
              </w:rPr>
            </w:pPr>
            <w:r>
              <w:rPr>
                <w:spacing w:val="-5"/>
                <w:sz w:val="18"/>
              </w:rPr>
              <w:t>49</w:t>
            </w:r>
          </w:p>
        </w:tc>
        <w:tc>
          <w:tcPr>
            <w:tcW w:type="dxa" w:w="486"/>
          </w:tcPr>
          <w:p>
            <w:pPr>
              <w:pStyle w:val="TableParagraph"/>
              <w:spacing w:before="5" w:line="182" w:lineRule="exact"/>
              <w:ind w:left="10"/>
              <w:rPr>
                <w:sz w:val="18"/>
              </w:rPr>
            </w:pPr>
            <w:r>
              <w:rPr>
                <w:spacing w:val="-5"/>
                <w:sz w:val="18"/>
              </w:rPr>
              <w:t>31</w:t>
            </w:r>
          </w:p>
        </w:tc>
        <w:tc>
          <w:tcPr>
            <w:tcW w:type="dxa" w:w="486"/>
          </w:tcPr>
          <w:p>
            <w:pPr>
              <w:pStyle w:val="TableParagraph"/>
              <w:spacing w:before="5" w:line="182" w:lineRule="exact"/>
              <w:ind w:left="10"/>
              <w:rPr>
                <w:sz w:val="18"/>
              </w:rPr>
            </w:pPr>
            <w:r>
              <w:rPr>
                <w:spacing w:val="-5"/>
                <w:sz w:val="18"/>
              </w:rPr>
              <w:t>14</w:t>
            </w:r>
          </w:p>
        </w:tc>
      </w:tr>
      <w:tr>
        <w:trPr>
          <w:trHeight w:hRule="atLeast" w:val="413"/>
        </w:trPr>
        <w:tc>
          <w:tcPr>
            <w:tcW w:type="dxa" w:w="1438"/>
          </w:tcPr>
          <w:p>
            <w:pPr>
              <w:pStyle w:val="TableParagraph"/>
              <w:spacing w:line="200" w:lineRule="atLeast"/>
              <w:ind w:firstLine="41" w:left="205"/>
              <w:jc w:val="left"/>
              <w:rPr>
                <w:sz w:val="18"/>
              </w:rPr>
            </w:pPr>
            <w:r>
              <w:rPr>
                <w:spacing w:val="-2"/>
                <w:sz w:val="18"/>
              </w:rPr>
              <w:t>Петровская- Зеленозёрная</w:t>
            </w:r>
          </w:p>
        </w:tc>
        <w:tc>
          <w:tcPr>
            <w:tcW w:type="dxa" w:w="416"/>
          </w:tcPr>
          <w:p>
            <w:pPr>
              <w:pStyle w:val="TableParagraph"/>
              <w:spacing w:before="120"/>
              <w:rPr>
                <w:sz w:val="16"/>
              </w:rPr>
            </w:pPr>
            <w:r>
              <w:rPr>
                <w:spacing w:val="-5"/>
                <w:sz w:val="16"/>
              </w:rPr>
              <w:t>2,9</w:t>
            </w:r>
          </w:p>
        </w:tc>
        <w:tc>
          <w:tcPr>
            <w:tcW w:type="dxa" w:w="459"/>
          </w:tcPr>
          <w:p>
            <w:pPr>
              <w:pStyle w:val="TableParagraph"/>
              <w:spacing w:before="120"/>
              <w:rPr>
                <w:sz w:val="16"/>
              </w:rPr>
            </w:pPr>
            <w:r>
              <w:rPr>
                <w:spacing w:val="-5"/>
                <w:sz w:val="16"/>
              </w:rPr>
              <w:t>2,0</w:t>
            </w:r>
          </w:p>
        </w:tc>
        <w:tc>
          <w:tcPr>
            <w:tcW w:type="dxa" w:w="531"/>
          </w:tcPr>
          <w:p>
            <w:pPr>
              <w:pStyle w:val="TableParagraph"/>
              <w:spacing w:before="120"/>
              <w:ind w:left="10" w:right="1"/>
              <w:rPr>
                <w:sz w:val="16"/>
              </w:rPr>
            </w:pPr>
            <w:r>
              <w:rPr>
                <w:spacing w:val="-5"/>
                <w:sz w:val="16"/>
              </w:rPr>
              <w:t>4,2</w:t>
            </w:r>
          </w:p>
        </w:tc>
        <w:tc>
          <w:tcPr>
            <w:tcW w:type="dxa" w:w="531"/>
          </w:tcPr>
          <w:p>
            <w:pPr>
              <w:pStyle w:val="TableParagraph"/>
              <w:spacing w:before="120"/>
              <w:ind w:left="10" w:right="1"/>
              <w:rPr>
                <w:sz w:val="16"/>
              </w:rPr>
            </w:pPr>
            <w:r>
              <w:rPr>
                <w:spacing w:val="-10"/>
                <w:sz w:val="16"/>
              </w:rPr>
              <w:t>2</w:t>
            </w:r>
          </w:p>
        </w:tc>
        <w:tc>
          <w:tcPr>
            <w:tcW w:type="dxa" w:w="531"/>
          </w:tcPr>
          <w:p>
            <w:pPr>
              <w:pStyle w:val="TableParagraph"/>
              <w:spacing w:before="120"/>
              <w:ind w:left="10" w:right="1"/>
              <w:rPr>
                <w:sz w:val="16"/>
              </w:rPr>
            </w:pPr>
            <w:r>
              <w:rPr>
                <w:spacing w:val="-10"/>
                <w:sz w:val="16"/>
              </w:rPr>
              <w:t>2</w:t>
            </w:r>
          </w:p>
        </w:tc>
        <w:tc>
          <w:tcPr>
            <w:tcW w:type="dxa" w:w="435"/>
          </w:tcPr>
          <w:p>
            <w:pPr>
              <w:pStyle w:val="TableParagraph"/>
              <w:spacing w:before="120"/>
              <w:rPr>
                <w:sz w:val="16"/>
              </w:rPr>
            </w:pPr>
            <w:r>
              <w:rPr>
                <w:spacing w:val="-10"/>
                <w:sz w:val="16"/>
              </w:rPr>
              <w:t>2</w:t>
            </w:r>
          </w:p>
        </w:tc>
        <w:tc>
          <w:tcPr>
            <w:tcW w:type="dxa" w:w="531"/>
          </w:tcPr>
          <w:p>
            <w:pPr>
              <w:pStyle w:val="TableParagraph"/>
              <w:spacing w:before="120"/>
              <w:ind w:left="10" w:right="1"/>
              <w:rPr>
                <w:sz w:val="16"/>
              </w:rPr>
            </w:pPr>
            <w:r>
              <w:rPr>
                <w:spacing w:val="-4"/>
                <w:sz w:val="16"/>
              </w:rPr>
              <w:t>41,0</w:t>
            </w:r>
          </w:p>
        </w:tc>
        <w:tc>
          <w:tcPr>
            <w:tcW w:type="dxa" w:w="531"/>
          </w:tcPr>
          <w:p>
            <w:pPr>
              <w:pStyle w:val="TableParagraph"/>
              <w:spacing w:before="120"/>
              <w:ind w:left="10" w:right="1"/>
              <w:rPr>
                <w:sz w:val="16"/>
              </w:rPr>
            </w:pPr>
            <w:r>
              <w:rPr>
                <w:spacing w:val="-4"/>
                <w:sz w:val="16"/>
              </w:rPr>
              <w:t>27,0</w:t>
            </w:r>
          </w:p>
        </w:tc>
        <w:tc>
          <w:tcPr>
            <w:tcW w:type="dxa" w:w="531"/>
          </w:tcPr>
          <w:p>
            <w:pPr>
              <w:pStyle w:val="TableParagraph"/>
              <w:spacing w:before="120"/>
              <w:ind w:left="10" w:right="1"/>
              <w:rPr>
                <w:sz w:val="16"/>
              </w:rPr>
            </w:pPr>
            <w:r>
              <w:rPr>
                <w:spacing w:val="-4"/>
                <w:sz w:val="16"/>
              </w:rPr>
              <w:t>31,0</w:t>
            </w:r>
          </w:p>
        </w:tc>
        <w:tc>
          <w:tcPr>
            <w:tcW w:type="dxa" w:w="531"/>
          </w:tcPr>
          <w:p>
            <w:pPr>
              <w:pStyle w:val="TableParagraph"/>
              <w:spacing w:before="120"/>
              <w:ind w:left="10" w:right="1"/>
              <w:rPr>
                <w:sz w:val="16"/>
              </w:rPr>
            </w:pPr>
            <w:r>
              <w:rPr>
                <w:spacing w:val="-4"/>
                <w:sz w:val="16"/>
              </w:rPr>
              <w:t>11,0</w:t>
            </w:r>
          </w:p>
        </w:tc>
        <w:tc>
          <w:tcPr>
            <w:tcW w:type="dxa" w:w="531"/>
          </w:tcPr>
          <w:p>
            <w:pPr>
              <w:pStyle w:val="TableParagraph"/>
              <w:spacing w:before="120"/>
              <w:ind w:left="10"/>
              <w:rPr>
                <w:sz w:val="16"/>
              </w:rPr>
            </w:pPr>
            <w:r>
              <w:rPr>
                <w:spacing w:val="-4"/>
                <w:sz w:val="16"/>
              </w:rPr>
              <w:t>16,0</w:t>
            </w:r>
          </w:p>
        </w:tc>
        <w:tc>
          <w:tcPr>
            <w:tcW w:type="dxa" w:w="531"/>
          </w:tcPr>
          <w:p>
            <w:pPr>
              <w:pStyle w:val="TableParagraph"/>
              <w:spacing w:before="120"/>
              <w:ind w:left="10"/>
              <w:rPr>
                <w:sz w:val="16"/>
              </w:rPr>
            </w:pPr>
            <w:r>
              <w:rPr>
                <w:spacing w:val="-4"/>
                <w:sz w:val="16"/>
              </w:rPr>
              <w:t>19,0</w:t>
            </w:r>
          </w:p>
        </w:tc>
        <w:tc>
          <w:tcPr>
            <w:tcW w:type="dxa" w:w="531"/>
          </w:tcPr>
          <w:p>
            <w:pPr>
              <w:pStyle w:val="TableParagraph"/>
              <w:spacing w:before="108"/>
              <w:ind w:left="10"/>
              <w:rPr>
                <w:sz w:val="18"/>
              </w:rPr>
            </w:pPr>
            <w:r>
              <w:rPr>
                <w:spacing w:val="-5"/>
                <w:sz w:val="18"/>
              </w:rPr>
              <w:t>50</w:t>
            </w:r>
          </w:p>
        </w:tc>
        <w:tc>
          <w:tcPr>
            <w:tcW w:type="dxa" w:w="531"/>
          </w:tcPr>
          <w:p>
            <w:pPr>
              <w:pStyle w:val="TableParagraph"/>
              <w:spacing w:before="108"/>
              <w:ind w:left="10"/>
              <w:rPr>
                <w:sz w:val="18"/>
              </w:rPr>
            </w:pPr>
            <w:r>
              <w:rPr>
                <w:spacing w:val="-5"/>
                <w:sz w:val="18"/>
              </w:rPr>
              <w:t>11</w:t>
            </w:r>
          </w:p>
        </w:tc>
        <w:tc>
          <w:tcPr>
            <w:tcW w:type="dxa" w:w="531"/>
          </w:tcPr>
          <w:p>
            <w:pPr>
              <w:pStyle w:val="TableParagraph"/>
              <w:spacing w:before="108"/>
              <w:ind w:left="10"/>
              <w:rPr>
                <w:sz w:val="18"/>
              </w:rPr>
            </w:pPr>
            <w:r>
              <w:rPr>
                <w:spacing w:val="-5"/>
                <w:sz w:val="18"/>
              </w:rPr>
              <w:t>22</w:t>
            </w:r>
          </w:p>
        </w:tc>
        <w:tc>
          <w:tcPr>
            <w:tcW w:type="dxa" w:w="589"/>
          </w:tcPr>
          <w:p>
            <w:pPr>
              <w:pStyle w:val="TableParagraph"/>
              <w:spacing w:before="108"/>
              <w:ind w:left="10"/>
              <w:rPr>
                <w:sz w:val="18"/>
              </w:rPr>
            </w:pPr>
            <w:r>
              <w:rPr>
                <w:spacing w:val="-5"/>
                <w:sz w:val="18"/>
              </w:rPr>
              <w:t>64</w:t>
            </w:r>
          </w:p>
        </w:tc>
        <w:tc>
          <w:tcPr>
            <w:tcW w:type="dxa" w:w="531"/>
          </w:tcPr>
          <w:p>
            <w:pPr>
              <w:pStyle w:val="TableParagraph"/>
              <w:spacing w:before="108"/>
              <w:ind w:left="10"/>
              <w:rPr>
                <w:sz w:val="18"/>
              </w:rPr>
            </w:pPr>
            <w:r>
              <w:rPr>
                <w:spacing w:val="-5"/>
                <w:sz w:val="18"/>
              </w:rPr>
              <w:t>13</w:t>
            </w:r>
          </w:p>
        </w:tc>
        <w:tc>
          <w:tcPr>
            <w:tcW w:type="dxa" w:w="556"/>
          </w:tcPr>
          <w:p>
            <w:pPr>
              <w:pStyle w:val="TableParagraph"/>
              <w:spacing w:before="108"/>
              <w:ind w:left="10"/>
              <w:rPr>
                <w:sz w:val="18"/>
              </w:rPr>
            </w:pPr>
            <w:r>
              <w:rPr>
                <w:spacing w:val="-5"/>
                <w:sz w:val="18"/>
              </w:rPr>
              <w:t>24</w:t>
            </w:r>
          </w:p>
        </w:tc>
        <w:tc>
          <w:tcPr>
            <w:tcW w:type="dxa" w:w="531"/>
          </w:tcPr>
          <w:p>
            <w:pPr>
              <w:pStyle w:val="TableParagraph"/>
              <w:spacing w:before="120"/>
              <w:ind w:left="10"/>
              <w:rPr>
                <w:sz w:val="16"/>
              </w:rPr>
            </w:pPr>
            <w:r>
              <w:rPr>
                <w:spacing w:val="-5"/>
                <w:sz w:val="16"/>
              </w:rPr>
              <w:t>1,6</w:t>
            </w:r>
          </w:p>
        </w:tc>
        <w:tc>
          <w:tcPr>
            <w:tcW w:type="dxa" w:w="531"/>
          </w:tcPr>
          <w:p>
            <w:pPr>
              <w:pStyle w:val="TableParagraph"/>
              <w:spacing w:before="120"/>
              <w:ind w:left="10"/>
              <w:rPr>
                <w:sz w:val="16"/>
              </w:rPr>
            </w:pPr>
            <w:r>
              <w:rPr>
                <w:spacing w:val="-5"/>
                <w:sz w:val="16"/>
              </w:rPr>
              <w:t>0,7</w:t>
            </w:r>
          </w:p>
        </w:tc>
        <w:tc>
          <w:tcPr>
            <w:tcW w:type="dxa" w:w="531"/>
          </w:tcPr>
          <w:p>
            <w:pPr>
              <w:pStyle w:val="TableParagraph"/>
              <w:spacing w:before="120"/>
              <w:ind w:left="10"/>
              <w:rPr>
                <w:sz w:val="16"/>
              </w:rPr>
            </w:pPr>
            <w:r>
              <w:rPr>
                <w:spacing w:val="-5"/>
                <w:sz w:val="16"/>
              </w:rPr>
              <w:t>1,4</w:t>
            </w:r>
          </w:p>
        </w:tc>
        <w:tc>
          <w:tcPr>
            <w:tcW w:type="dxa" w:w="531"/>
          </w:tcPr>
          <w:p>
            <w:pPr>
              <w:pStyle w:val="TableParagraph"/>
              <w:spacing w:before="120"/>
              <w:ind w:left="10"/>
              <w:rPr>
                <w:sz w:val="16"/>
              </w:rPr>
            </w:pPr>
            <w:r>
              <w:rPr>
                <w:spacing w:val="-4"/>
                <w:sz w:val="16"/>
              </w:rPr>
              <w:t>59,4</w:t>
            </w:r>
          </w:p>
        </w:tc>
        <w:tc>
          <w:tcPr>
            <w:tcW w:type="dxa" w:w="531"/>
          </w:tcPr>
          <w:p>
            <w:pPr>
              <w:pStyle w:val="TableParagraph"/>
              <w:spacing w:before="120"/>
              <w:ind w:left="10"/>
              <w:rPr>
                <w:sz w:val="16"/>
              </w:rPr>
            </w:pPr>
            <w:r>
              <w:rPr>
                <w:spacing w:val="-4"/>
                <w:sz w:val="16"/>
              </w:rPr>
              <w:t>51,9</w:t>
            </w:r>
          </w:p>
        </w:tc>
        <w:tc>
          <w:tcPr>
            <w:tcW w:type="dxa" w:w="576"/>
          </w:tcPr>
          <w:p>
            <w:pPr>
              <w:pStyle w:val="TableParagraph"/>
              <w:spacing w:before="51"/>
              <w:ind w:left="0"/>
              <w:jc w:val="left"/>
              <w:rPr>
                <w:sz w:val="16"/>
              </w:rPr>
            </w:pPr>
          </w:p>
          <w:p>
            <w:pPr>
              <w:pStyle w:val="TableParagraph"/>
              <w:spacing w:line="159" w:lineRule="exact"/>
              <w:ind w:left="74" w:right="64"/>
              <w:rPr>
                <w:sz w:val="16"/>
              </w:rPr>
            </w:pPr>
            <w:r>
              <w:rPr>
                <w:spacing w:val="-4"/>
                <w:sz w:val="16"/>
              </w:rPr>
              <w:t>60,2</w:t>
            </w:r>
          </w:p>
        </w:tc>
        <w:tc>
          <w:tcPr>
            <w:tcW w:type="dxa" w:w="486"/>
          </w:tcPr>
          <w:p>
            <w:pPr>
              <w:pStyle w:val="TableParagraph"/>
              <w:spacing w:before="108"/>
              <w:ind w:left="10"/>
              <w:rPr>
                <w:sz w:val="18"/>
              </w:rPr>
            </w:pPr>
            <w:r>
              <w:rPr>
                <w:spacing w:val="-5"/>
                <w:sz w:val="18"/>
              </w:rPr>
              <w:t>67</w:t>
            </w:r>
          </w:p>
        </w:tc>
        <w:tc>
          <w:tcPr>
            <w:tcW w:type="dxa" w:w="486"/>
          </w:tcPr>
          <w:p>
            <w:pPr>
              <w:pStyle w:val="TableParagraph"/>
              <w:spacing w:before="108"/>
              <w:ind w:left="10"/>
              <w:rPr>
                <w:sz w:val="18"/>
              </w:rPr>
            </w:pPr>
            <w:r>
              <w:rPr>
                <w:spacing w:val="-5"/>
                <w:sz w:val="18"/>
              </w:rPr>
              <w:t>60</w:t>
            </w:r>
          </w:p>
        </w:tc>
        <w:tc>
          <w:tcPr>
            <w:tcW w:type="dxa" w:w="486"/>
          </w:tcPr>
          <w:p>
            <w:pPr>
              <w:pStyle w:val="TableParagraph"/>
              <w:spacing w:before="108"/>
              <w:ind w:left="10"/>
              <w:rPr>
                <w:sz w:val="18"/>
              </w:rPr>
            </w:pPr>
            <w:r>
              <w:rPr>
                <w:spacing w:val="-5"/>
                <w:sz w:val="18"/>
              </w:rPr>
              <w:t>56</w:t>
            </w:r>
          </w:p>
        </w:tc>
      </w:tr>
      <w:tr>
        <w:trPr>
          <w:trHeight w:hRule="atLeast" w:val="206"/>
        </w:trPr>
        <w:tc>
          <w:tcPr>
            <w:tcW w:type="dxa" w:w="1438"/>
          </w:tcPr>
          <w:p>
            <w:pPr>
              <w:pStyle w:val="TableParagraph"/>
              <w:spacing w:before="5" w:line="182" w:lineRule="exact"/>
              <w:ind w:left="11" w:right="3"/>
              <w:rPr>
                <w:sz w:val="18"/>
              </w:rPr>
            </w:pPr>
            <w:r>
              <w:rPr>
                <w:sz w:val="18"/>
              </w:rPr>
              <w:t>Пензенская</w:t>
            </w:r>
            <w:r>
              <w:rPr>
                <w:spacing w:val="-9"/>
                <w:sz w:val="18"/>
              </w:rPr>
              <w:t> </w:t>
            </w:r>
            <w:r>
              <w:rPr>
                <w:spacing w:val="-5"/>
                <w:sz w:val="18"/>
              </w:rPr>
              <w:t>14</w:t>
            </w:r>
          </w:p>
        </w:tc>
        <w:tc>
          <w:tcPr>
            <w:tcW w:type="dxa" w:w="416"/>
          </w:tcPr>
          <w:p>
            <w:pPr>
              <w:pStyle w:val="TableParagraph"/>
              <w:spacing w:before="16" w:line="170" w:lineRule="exact"/>
              <w:rPr>
                <w:sz w:val="16"/>
              </w:rPr>
            </w:pPr>
            <w:r>
              <w:rPr>
                <w:spacing w:val="-5"/>
                <w:sz w:val="16"/>
              </w:rPr>
              <w:t>3,6</w:t>
            </w:r>
          </w:p>
        </w:tc>
        <w:tc>
          <w:tcPr>
            <w:tcW w:type="dxa" w:w="459"/>
          </w:tcPr>
          <w:p>
            <w:pPr>
              <w:pStyle w:val="TableParagraph"/>
              <w:spacing w:before="16" w:line="170" w:lineRule="exact"/>
              <w:rPr>
                <w:sz w:val="16"/>
              </w:rPr>
            </w:pPr>
            <w:r>
              <w:rPr>
                <w:spacing w:val="-5"/>
                <w:sz w:val="16"/>
              </w:rPr>
              <w:t>2,6</w:t>
            </w:r>
          </w:p>
        </w:tc>
        <w:tc>
          <w:tcPr>
            <w:tcW w:type="dxa" w:w="531"/>
          </w:tcPr>
          <w:p>
            <w:pPr>
              <w:pStyle w:val="TableParagraph"/>
              <w:spacing w:before="16" w:line="170" w:lineRule="exact"/>
              <w:ind w:left="10" w:right="1"/>
              <w:rPr>
                <w:sz w:val="16"/>
              </w:rPr>
            </w:pPr>
            <w:r>
              <w:rPr>
                <w:spacing w:val="-5"/>
                <w:sz w:val="16"/>
              </w:rPr>
              <w:t>4,3</w:t>
            </w:r>
          </w:p>
        </w:tc>
        <w:tc>
          <w:tcPr>
            <w:tcW w:type="dxa" w:w="531"/>
          </w:tcPr>
          <w:p>
            <w:pPr>
              <w:pStyle w:val="TableParagraph"/>
              <w:spacing w:before="16" w:line="170" w:lineRule="exact"/>
              <w:ind w:left="10" w:right="1"/>
              <w:rPr>
                <w:sz w:val="16"/>
              </w:rPr>
            </w:pPr>
            <w:r>
              <w:rPr>
                <w:spacing w:val="-10"/>
                <w:sz w:val="16"/>
              </w:rPr>
              <w:t>3</w:t>
            </w:r>
          </w:p>
        </w:tc>
        <w:tc>
          <w:tcPr>
            <w:tcW w:type="dxa" w:w="531"/>
          </w:tcPr>
          <w:p>
            <w:pPr>
              <w:pStyle w:val="TableParagraph"/>
              <w:spacing w:before="16" w:line="170" w:lineRule="exact"/>
              <w:ind w:left="10" w:right="1"/>
              <w:rPr>
                <w:sz w:val="16"/>
              </w:rPr>
            </w:pPr>
            <w:r>
              <w:rPr>
                <w:spacing w:val="-10"/>
                <w:sz w:val="16"/>
              </w:rPr>
              <w:t>2</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42,0</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10,0</w:t>
            </w:r>
          </w:p>
        </w:tc>
        <w:tc>
          <w:tcPr>
            <w:tcW w:type="dxa" w:w="531"/>
          </w:tcPr>
          <w:p>
            <w:pPr>
              <w:pStyle w:val="TableParagraph"/>
              <w:spacing w:before="16" w:line="170" w:lineRule="exact"/>
              <w:ind w:left="10"/>
              <w:rPr>
                <w:sz w:val="16"/>
              </w:rPr>
            </w:pPr>
            <w:r>
              <w:rPr>
                <w:spacing w:val="-4"/>
                <w:sz w:val="16"/>
              </w:rPr>
              <w:t>15,0</w:t>
            </w:r>
          </w:p>
        </w:tc>
        <w:tc>
          <w:tcPr>
            <w:tcW w:type="dxa" w:w="531"/>
          </w:tcPr>
          <w:p>
            <w:pPr>
              <w:pStyle w:val="TableParagraph"/>
              <w:spacing w:before="16" w:line="170" w:lineRule="exact"/>
              <w:ind w:left="10"/>
              <w:rPr>
                <w:sz w:val="16"/>
              </w:rPr>
            </w:pPr>
            <w:r>
              <w:rPr>
                <w:spacing w:val="-4"/>
                <w:sz w:val="16"/>
              </w:rPr>
              <w:t>19,0</w:t>
            </w:r>
          </w:p>
        </w:tc>
        <w:tc>
          <w:tcPr>
            <w:tcW w:type="dxa" w:w="531"/>
          </w:tcPr>
          <w:p>
            <w:pPr>
              <w:pStyle w:val="TableParagraph"/>
              <w:spacing w:before="5" w:line="182" w:lineRule="exact"/>
              <w:ind w:left="10"/>
              <w:rPr>
                <w:sz w:val="18"/>
              </w:rPr>
            </w:pPr>
            <w:r>
              <w:rPr>
                <w:spacing w:val="-5"/>
                <w:sz w:val="18"/>
              </w:rPr>
              <w:t>51</w:t>
            </w:r>
          </w:p>
        </w:tc>
        <w:tc>
          <w:tcPr>
            <w:tcW w:type="dxa" w:w="531"/>
          </w:tcPr>
          <w:p>
            <w:pPr>
              <w:pStyle w:val="TableParagraph"/>
              <w:spacing w:before="5" w:line="182" w:lineRule="exact"/>
              <w:ind w:left="10"/>
              <w:rPr>
                <w:sz w:val="18"/>
              </w:rPr>
            </w:pPr>
            <w:r>
              <w:rPr>
                <w:spacing w:val="-5"/>
                <w:sz w:val="18"/>
              </w:rPr>
              <w:t>11</w:t>
            </w:r>
          </w:p>
        </w:tc>
        <w:tc>
          <w:tcPr>
            <w:tcW w:type="dxa" w:w="531"/>
          </w:tcPr>
          <w:p>
            <w:pPr>
              <w:pStyle w:val="TableParagraph"/>
              <w:spacing w:before="5" w:line="182" w:lineRule="exact"/>
              <w:ind w:left="10"/>
              <w:rPr>
                <w:sz w:val="18"/>
              </w:rPr>
            </w:pPr>
            <w:r>
              <w:rPr>
                <w:spacing w:val="-5"/>
                <w:sz w:val="18"/>
              </w:rPr>
              <w:t>23</w:t>
            </w:r>
          </w:p>
        </w:tc>
        <w:tc>
          <w:tcPr>
            <w:tcW w:type="dxa" w:w="589"/>
          </w:tcPr>
          <w:p>
            <w:pPr>
              <w:pStyle w:val="TableParagraph"/>
              <w:spacing w:before="5" w:line="182" w:lineRule="exact"/>
              <w:ind w:left="10"/>
              <w:rPr>
                <w:sz w:val="18"/>
              </w:rPr>
            </w:pPr>
            <w:r>
              <w:rPr>
                <w:spacing w:val="-5"/>
                <w:sz w:val="18"/>
              </w:rPr>
              <w:t>55</w:t>
            </w:r>
          </w:p>
        </w:tc>
        <w:tc>
          <w:tcPr>
            <w:tcW w:type="dxa" w:w="531"/>
          </w:tcPr>
          <w:p>
            <w:pPr>
              <w:pStyle w:val="TableParagraph"/>
              <w:spacing w:before="5" w:line="182" w:lineRule="exact"/>
              <w:ind w:left="10"/>
              <w:rPr>
                <w:sz w:val="18"/>
              </w:rPr>
            </w:pPr>
            <w:r>
              <w:rPr>
                <w:spacing w:val="-5"/>
                <w:sz w:val="18"/>
              </w:rPr>
              <w:t>12</w:t>
            </w:r>
          </w:p>
        </w:tc>
        <w:tc>
          <w:tcPr>
            <w:tcW w:type="dxa" w:w="556"/>
          </w:tcPr>
          <w:p>
            <w:pPr>
              <w:pStyle w:val="TableParagraph"/>
              <w:spacing w:before="5" w:line="182" w:lineRule="exact"/>
              <w:ind w:left="10"/>
              <w:rPr>
                <w:sz w:val="18"/>
              </w:rPr>
            </w:pPr>
            <w:r>
              <w:rPr>
                <w:spacing w:val="-5"/>
                <w:sz w:val="18"/>
              </w:rPr>
              <w:t>26</w:t>
            </w:r>
          </w:p>
        </w:tc>
        <w:tc>
          <w:tcPr>
            <w:tcW w:type="dxa" w:w="531"/>
          </w:tcPr>
          <w:p>
            <w:pPr>
              <w:pStyle w:val="TableParagraph"/>
              <w:spacing w:before="16" w:line="170" w:lineRule="exact"/>
              <w:ind w:left="10"/>
              <w:rPr>
                <w:sz w:val="16"/>
              </w:rPr>
            </w:pPr>
            <w:r>
              <w:rPr>
                <w:spacing w:val="-5"/>
                <w:sz w:val="16"/>
              </w:rPr>
              <w:t>1,7</w:t>
            </w:r>
          </w:p>
        </w:tc>
        <w:tc>
          <w:tcPr>
            <w:tcW w:type="dxa" w:w="531"/>
          </w:tcPr>
          <w:p>
            <w:pPr>
              <w:pStyle w:val="TableParagraph"/>
              <w:spacing w:before="16" w:line="170" w:lineRule="exact"/>
              <w:ind w:left="10"/>
              <w:rPr>
                <w:sz w:val="16"/>
              </w:rPr>
            </w:pPr>
            <w:r>
              <w:rPr>
                <w:spacing w:val="-5"/>
                <w:sz w:val="16"/>
              </w:rPr>
              <w:t>1,7</w:t>
            </w:r>
          </w:p>
        </w:tc>
        <w:tc>
          <w:tcPr>
            <w:tcW w:type="dxa" w:w="531"/>
          </w:tcPr>
          <w:p>
            <w:pPr>
              <w:pStyle w:val="TableParagraph"/>
              <w:spacing w:before="16" w:line="170" w:lineRule="exact"/>
              <w:ind w:left="10"/>
              <w:rPr>
                <w:sz w:val="16"/>
              </w:rPr>
            </w:pPr>
            <w:r>
              <w:rPr>
                <w:spacing w:val="-5"/>
                <w:sz w:val="16"/>
              </w:rPr>
              <w:t>1,4</w:t>
            </w:r>
          </w:p>
        </w:tc>
        <w:tc>
          <w:tcPr>
            <w:tcW w:type="dxa" w:w="531"/>
          </w:tcPr>
          <w:p>
            <w:pPr>
              <w:pStyle w:val="TableParagraph"/>
              <w:spacing w:before="16" w:line="170" w:lineRule="exact"/>
              <w:ind w:left="10"/>
              <w:rPr>
                <w:sz w:val="16"/>
              </w:rPr>
            </w:pPr>
            <w:r>
              <w:rPr>
                <w:spacing w:val="-4"/>
                <w:sz w:val="16"/>
              </w:rPr>
              <w:t>52,1</w:t>
            </w:r>
          </w:p>
        </w:tc>
        <w:tc>
          <w:tcPr>
            <w:tcW w:type="dxa" w:w="531"/>
          </w:tcPr>
          <w:p>
            <w:pPr>
              <w:pStyle w:val="TableParagraph"/>
              <w:spacing w:before="16" w:line="170" w:lineRule="exact"/>
              <w:ind w:left="10"/>
              <w:rPr>
                <w:sz w:val="16"/>
              </w:rPr>
            </w:pPr>
            <w:r>
              <w:rPr>
                <w:spacing w:val="-4"/>
                <w:sz w:val="16"/>
              </w:rPr>
              <w:t>55,0</w:t>
            </w:r>
          </w:p>
        </w:tc>
        <w:tc>
          <w:tcPr>
            <w:tcW w:type="dxa" w:w="576"/>
          </w:tcPr>
          <w:p>
            <w:pPr>
              <w:pStyle w:val="TableParagraph"/>
              <w:spacing w:before="28" w:line="159" w:lineRule="exact"/>
              <w:ind w:left="74" w:right="64"/>
              <w:rPr>
                <w:sz w:val="16"/>
              </w:rPr>
            </w:pPr>
            <w:r>
              <w:rPr>
                <w:spacing w:val="-4"/>
                <w:sz w:val="16"/>
              </w:rPr>
              <w:t>55,0</w:t>
            </w:r>
          </w:p>
        </w:tc>
        <w:tc>
          <w:tcPr>
            <w:tcW w:type="dxa" w:w="486"/>
          </w:tcPr>
          <w:p>
            <w:pPr>
              <w:pStyle w:val="TableParagraph"/>
              <w:spacing w:before="5" w:line="182" w:lineRule="exact"/>
              <w:ind w:left="10"/>
              <w:rPr>
                <w:sz w:val="18"/>
              </w:rPr>
            </w:pPr>
            <w:r>
              <w:rPr>
                <w:spacing w:val="-5"/>
                <w:sz w:val="18"/>
              </w:rPr>
              <w:t>60</w:t>
            </w:r>
          </w:p>
        </w:tc>
        <w:tc>
          <w:tcPr>
            <w:tcW w:type="dxa" w:w="486"/>
          </w:tcPr>
          <w:p>
            <w:pPr>
              <w:pStyle w:val="TableParagraph"/>
              <w:spacing w:before="5" w:line="182" w:lineRule="exact"/>
              <w:ind w:left="10"/>
              <w:rPr>
                <w:sz w:val="18"/>
              </w:rPr>
            </w:pPr>
            <w:r>
              <w:rPr>
                <w:spacing w:val="-5"/>
                <w:sz w:val="18"/>
              </w:rPr>
              <w:t>73</w:t>
            </w:r>
          </w:p>
        </w:tc>
        <w:tc>
          <w:tcPr>
            <w:tcW w:type="dxa" w:w="486"/>
          </w:tcPr>
          <w:p>
            <w:pPr>
              <w:pStyle w:val="TableParagraph"/>
              <w:spacing w:before="5" w:line="182" w:lineRule="exact"/>
              <w:ind w:left="10"/>
              <w:rPr>
                <w:sz w:val="18"/>
              </w:rPr>
            </w:pPr>
            <w:r>
              <w:rPr>
                <w:spacing w:val="-5"/>
                <w:sz w:val="18"/>
              </w:rPr>
              <w:t>47</w:t>
            </w:r>
          </w:p>
        </w:tc>
      </w:tr>
      <w:tr>
        <w:trPr>
          <w:trHeight w:hRule="atLeast" w:val="206"/>
        </w:trPr>
        <w:tc>
          <w:tcPr>
            <w:tcW w:type="dxa" w:w="1438"/>
          </w:tcPr>
          <w:p>
            <w:pPr>
              <w:pStyle w:val="TableParagraph"/>
              <w:spacing w:before="5" w:line="182" w:lineRule="exact"/>
              <w:ind w:left="11" w:right="3"/>
              <w:rPr>
                <w:sz w:val="18"/>
              </w:rPr>
            </w:pPr>
            <w:r>
              <w:rPr>
                <w:sz w:val="18"/>
              </w:rPr>
              <w:t>Вехоская</w:t>
            </w:r>
            <w:r>
              <w:rPr>
                <w:spacing w:val="-7"/>
                <w:sz w:val="18"/>
              </w:rPr>
              <w:t> </w:t>
            </w:r>
            <w:r>
              <w:rPr>
                <w:spacing w:val="-10"/>
                <w:sz w:val="18"/>
              </w:rPr>
              <w:t>1</w:t>
            </w:r>
          </w:p>
        </w:tc>
        <w:tc>
          <w:tcPr>
            <w:tcW w:type="dxa" w:w="416"/>
          </w:tcPr>
          <w:p>
            <w:pPr>
              <w:pStyle w:val="TableParagraph"/>
              <w:spacing w:before="16" w:line="170" w:lineRule="exact"/>
              <w:rPr>
                <w:sz w:val="16"/>
              </w:rPr>
            </w:pPr>
            <w:r>
              <w:rPr>
                <w:spacing w:val="-5"/>
                <w:sz w:val="16"/>
              </w:rPr>
              <w:t>7,3</w:t>
            </w:r>
          </w:p>
        </w:tc>
        <w:tc>
          <w:tcPr>
            <w:tcW w:type="dxa" w:w="459"/>
          </w:tcPr>
          <w:p>
            <w:pPr>
              <w:pStyle w:val="TableParagraph"/>
              <w:spacing w:before="16" w:line="170" w:lineRule="exact"/>
              <w:rPr>
                <w:sz w:val="16"/>
              </w:rPr>
            </w:pPr>
            <w:r>
              <w:rPr>
                <w:spacing w:val="-5"/>
                <w:sz w:val="16"/>
              </w:rPr>
              <w:t>2,7</w:t>
            </w:r>
          </w:p>
        </w:tc>
        <w:tc>
          <w:tcPr>
            <w:tcW w:type="dxa" w:w="531"/>
          </w:tcPr>
          <w:p>
            <w:pPr>
              <w:pStyle w:val="TableParagraph"/>
              <w:spacing w:before="16" w:line="170" w:lineRule="exact"/>
              <w:ind w:left="10" w:right="1"/>
              <w:rPr>
                <w:sz w:val="16"/>
              </w:rPr>
            </w:pPr>
            <w:r>
              <w:rPr>
                <w:spacing w:val="-5"/>
                <w:sz w:val="16"/>
              </w:rPr>
              <w:t>3,0</w:t>
            </w:r>
          </w:p>
        </w:tc>
        <w:tc>
          <w:tcPr>
            <w:tcW w:type="dxa" w:w="531"/>
          </w:tcPr>
          <w:p>
            <w:pPr>
              <w:pStyle w:val="TableParagraph"/>
              <w:spacing w:before="16" w:line="170" w:lineRule="exact"/>
              <w:ind w:left="10" w:right="1"/>
              <w:rPr>
                <w:sz w:val="16"/>
              </w:rPr>
            </w:pPr>
            <w:r>
              <w:rPr>
                <w:spacing w:val="-10"/>
                <w:sz w:val="16"/>
              </w:rPr>
              <w:t>3</w:t>
            </w:r>
          </w:p>
        </w:tc>
        <w:tc>
          <w:tcPr>
            <w:tcW w:type="dxa" w:w="531"/>
          </w:tcPr>
          <w:p>
            <w:pPr>
              <w:pStyle w:val="TableParagraph"/>
              <w:spacing w:before="16" w:line="170" w:lineRule="exact"/>
              <w:ind w:left="10" w:right="1"/>
              <w:rPr>
                <w:sz w:val="16"/>
              </w:rPr>
            </w:pPr>
            <w:r>
              <w:rPr>
                <w:spacing w:val="-10"/>
                <w:sz w:val="16"/>
              </w:rPr>
              <w:t>3</w:t>
            </w:r>
          </w:p>
        </w:tc>
        <w:tc>
          <w:tcPr>
            <w:tcW w:type="dxa" w:w="435"/>
          </w:tcPr>
          <w:p>
            <w:pPr>
              <w:pStyle w:val="TableParagraph"/>
              <w:spacing w:before="16" w:line="170" w:lineRule="exact"/>
              <w:rPr>
                <w:sz w:val="16"/>
              </w:rPr>
            </w:pPr>
            <w:r>
              <w:rPr>
                <w:spacing w:val="-10"/>
                <w:sz w:val="16"/>
              </w:rPr>
              <w:t>2</w:t>
            </w:r>
          </w:p>
        </w:tc>
        <w:tc>
          <w:tcPr>
            <w:tcW w:type="dxa" w:w="531"/>
          </w:tcPr>
          <w:p>
            <w:pPr>
              <w:pStyle w:val="TableParagraph"/>
              <w:spacing w:before="16" w:line="170" w:lineRule="exact"/>
              <w:ind w:left="10" w:right="1"/>
              <w:rPr>
                <w:sz w:val="16"/>
              </w:rPr>
            </w:pPr>
            <w:r>
              <w:rPr>
                <w:spacing w:val="-4"/>
                <w:sz w:val="16"/>
              </w:rPr>
              <w:t>41,0</w:t>
            </w:r>
          </w:p>
        </w:tc>
        <w:tc>
          <w:tcPr>
            <w:tcW w:type="dxa" w:w="531"/>
          </w:tcPr>
          <w:p>
            <w:pPr>
              <w:pStyle w:val="TableParagraph"/>
              <w:spacing w:before="16" w:line="170" w:lineRule="exact"/>
              <w:ind w:left="10" w:right="1"/>
              <w:rPr>
                <w:sz w:val="16"/>
              </w:rPr>
            </w:pPr>
            <w:r>
              <w:rPr>
                <w:spacing w:val="-4"/>
                <w:sz w:val="16"/>
              </w:rPr>
              <w:t>27,0</w:t>
            </w:r>
          </w:p>
        </w:tc>
        <w:tc>
          <w:tcPr>
            <w:tcW w:type="dxa" w:w="531"/>
          </w:tcPr>
          <w:p>
            <w:pPr>
              <w:pStyle w:val="TableParagraph"/>
              <w:spacing w:before="16" w:line="170" w:lineRule="exact"/>
              <w:ind w:left="10" w:right="1"/>
              <w:rPr>
                <w:sz w:val="16"/>
              </w:rPr>
            </w:pPr>
            <w:r>
              <w:rPr>
                <w:spacing w:val="-4"/>
                <w:sz w:val="16"/>
              </w:rPr>
              <w:t>31,0</w:t>
            </w:r>
          </w:p>
        </w:tc>
        <w:tc>
          <w:tcPr>
            <w:tcW w:type="dxa" w:w="531"/>
          </w:tcPr>
          <w:p>
            <w:pPr>
              <w:pStyle w:val="TableParagraph"/>
              <w:spacing w:before="16" w:line="170" w:lineRule="exact"/>
              <w:ind w:left="10" w:right="1"/>
              <w:rPr>
                <w:sz w:val="16"/>
              </w:rPr>
            </w:pPr>
            <w:r>
              <w:rPr>
                <w:spacing w:val="-5"/>
                <w:sz w:val="16"/>
              </w:rPr>
              <w:t>8,0</w:t>
            </w:r>
          </w:p>
        </w:tc>
        <w:tc>
          <w:tcPr>
            <w:tcW w:type="dxa" w:w="531"/>
          </w:tcPr>
          <w:p>
            <w:pPr>
              <w:pStyle w:val="TableParagraph"/>
              <w:spacing w:before="16" w:line="170" w:lineRule="exact"/>
              <w:ind w:left="10"/>
              <w:rPr>
                <w:sz w:val="16"/>
              </w:rPr>
            </w:pPr>
            <w:r>
              <w:rPr>
                <w:spacing w:val="-4"/>
                <w:sz w:val="16"/>
              </w:rPr>
              <w:t>12,0</w:t>
            </w:r>
          </w:p>
        </w:tc>
        <w:tc>
          <w:tcPr>
            <w:tcW w:type="dxa" w:w="531"/>
          </w:tcPr>
          <w:p>
            <w:pPr>
              <w:pStyle w:val="TableParagraph"/>
              <w:spacing w:before="16" w:line="170" w:lineRule="exact"/>
              <w:ind w:left="10"/>
              <w:rPr>
                <w:sz w:val="16"/>
              </w:rPr>
            </w:pPr>
            <w:r>
              <w:rPr>
                <w:spacing w:val="-4"/>
                <w:sz w:val="16"/>
              </w:rPr>
              <w:t>23,0</w:t>
            </w:r>
          </w:p>
        </w:tc>
        <w:tc>
          <w:tcPr>
            <w:tcW w:type="dxa" w:w="531"/>
          </w:tcPr>
          <w:p>
            <w:pPr>
              <w:pStyle w:val="TableParagraph"/>
              <w:spacing w:before="5" w:line="182" w:lineRule="exact"/>
              <w:ind w:left="10"/>
              <w:rPr>
                <w:sz w:val="18"/>
              </w:rPr>
            </w:pPr>
            <w:r>
              <w:rPr>
                <w:spacing w:val="-5"/>
                <w:sz w:val="18"/>
              </w:rPr>
              <w:t>50</w:t>
            </w:r>
          </w:p>
        </w:tc>
        <w:tc>
          <w:tcPr>
            <w:tcW w:type="dxa" w:w="531"/>
          </w:tcPr>
          <w:p>
            <w:pPr>
              <w:pStyle w:val="TableParagraph"/>
              <w:spacing w:before="5" w:line="182" w:lineRule="exact"/>
              <w:ind w:left="10"/>
              <w:rPr>
                <w:sz w:val="18"/>
              </w:rPr>
            </w:pPr>
            <w:r>
              <w:rPr>
                <w:spacing w:val="-5"/>
                <w:sz w:val="18"/>
              </w:rPr>
              <w:t>20</w:t>
            </w:r>
          </w:p>
        </w:tc>
        <w:tc>
          <w:tcPr>
            <w:tcW w:type="dxa" w:w="531"/>
          </w:tcPr>
          <w:p>
            <w:pPr>
              <w:pStyle w:val="TableParagraph"/>
              <w:spacing w:before="5" w:line="182" w:lineRule="exact"/>
              <w:ind w:left="10"/>
              <w:rPr>
                <w:sz w:val="18"/>
              </w:rPr>
            </w:pPr>
            <w:r>
              <w:rPr>
                <w:spacing w:val="-5"/>
                <w:sz w:val="18"/>
              </w:rPr>
              <w:t>18</w:t>
            </w:r>
          </w:p>
        </w:tc>
        <w:tc>
          <w:tcPr>
            <w:tcW w:type="dxa" w:w="589"/>
          </w:tcPr>
          <w:p>
            <w:pPr>
              <w:pStyle w:val="TableParagraph"/>
              <w:spacing w:before="5" w:line="182" w:lineRule="exact"/>
              <w:ind w:left="10"/>
              <w:rPr>
                <w:sz w:val="18"/>
              </w:rPr>
            </w:pPr>
            <w:r>
              <w:rPr>
                <w:spacing w:val="-5"/>
                <w:sz w:val="18"/>
              </w:rPr>
              <w:t>61</w:t>
            </w:r>
          </w:p>
        </w:tc>
        <w:tc>
          <w:tcPr>
            <w:tcW w:type="dxa" w:w="531"/>
          </w:tcPr>
          <w:p>
            <w:pPr>
              <w:pStyle w:val="TableParagraph"/>
              <w:spacing w:before="5" w:line="182" w:lineRule="exact"/>
              <w:ind w:left="10"/>
              <w:rPr>
                <w:sz w:val="18"/>
              </w:rPr>
            </w:pPr>
            <w:r>
              <w:rPr>
                <w:spacing w:val="-5"/>
                <w:sz w:val="18"/>
              </w:rPr>
              <w:t>21</w:t>
            </w:r>
          </w:p>
        </w:tc>
        <w:tc>
          <w:tcPr>
            <w:tcW w:type="dxa" w:w="556"/>
          </w:tcPr>
          <w:p>
            <w:pPr>
              <w:pStyle w:val="TableParagraph"/>
              <w:spacing w:before="5" w:line="182" w:lineRule="exact"/>
              <w:ind w:left="10"/>
              <w:rPr>
                <w:sz w:val="18"/>
              </w:rPr>
            </w:pPr>
            <w:r>
              <w:rPr>
                <w:spacing w:val="-5"/>
                <w:sz w:val="18"/>
              </w:rPr>
              <w:t>15</w:t>
            </w:r>
          </w:p>
        </w:tc>
        <w:tc>
          <w:tcPr>
            <w:tcW w:type="dxa" w:w="531"/>
          </w:tcPr>
          <w:p>
            <w:pPr>
              <w:pStyle w:val="TableParagraph"/>
              <w:spacing w:before="16" w:line="170" w:lineRule="exact"/>
              <w:ind w:left="10"/>
              <w:rPr>
                <w:sz w:val="16"/>
              </w:rPr>
            </w:pPr>
            <w:r>
              <w:rPr>
                <w:spacing w:val="-5"/>
                <w:sz w:val="16"/>
              </w:rPr>
              <w:t>4,4</w:t>
            </w:r>
          </w:p>
        </w:tc>
        <w:tc>
          <w:tcPr>
            <w:tcW w:type="dxa" w:w="531"/>
          </w:tcPr>
          <w:p>
            <w:pPr>
              <w:pStyle w:val="TableParagraph"/>
              <w:spacing w:before="16" w:line="170" w:lineRule="exact"/>
              <w:ind w:left="10"/>
              <w:rPr>
                <w:sz w:val="16"/>
              </w:rPr>
            </w:pPr>
            <w:r>
              <w:rPr>
                <w:spacing w:val="-5"/>
                <w:sz w:val="16"/>
              </w:rPr>
              <w:t>1,1</w:t>
            </w:r>
          </w:p>
        </w:tc>
        <w:tc>
          <w:tcPr>
            <w:tcW w:type="dxa" w:w="531"/>
          </w:tcPr>
          <w:p>
            <w:pPr>
              <w:pStyle w:val="TableParagraph"/>
              <w:spacing w:before="16" w:line="170" w:lineRule="exact"/>
              <w:ind w:left="10"/>
              <w:rPr>
                <w:sz w:val="16"/>
              </w:rPr>
            </w:pPr>
            <w:r>
              <w:rPr>
                <w:spacing w:val="-5"/>
                <w:sz w:val="16"/>
              </w:rPr>
              <w:t>0,9</w:t>
            </w:r>
          </w:p>
        </w:tc>
        <w:tc>
          <w:tcPr>
            <w:tcW w:type="dxa" w:w="531"/>
          </w:tcPr>
          <w:p>
            <w:pPr>
              <w:pStyle w:val="TableParagraph"/>
              <w:spacing w:before="16" w:line="170" w:lineRule="exact"/>
              <w:ind w:left="10"/>
              <w:rPr>
                <w:sz w:val="16"/>
              </w:rPr>
            </w:pPr>
            <w:r>
              <w:rPr>
                <w:spacing w:val="-4"/>
                <w:sz w:val="16"/>
              </w:rPr>
              <w:t>68,0</w:t>
            </w:r>
          </w:p>
        </w:tc>
        <w:tc>
          <w:tcPr>
            <w:tcW w:type="dxa" w:w="531"/>
          </w:tcPr>
          <w:p>
            <w:pPr>
              <w:pStyle w:val="TableParagraph"/>
              <w:spacing w:before="16" w:line="170" w:lineRule="exact"/>
              <w:ind w:left="10"/>
              <w:rPr>
                <w:sz w:val="16"/>
              </w:rPr>
            </w:pPr>
            <w:r>
              <w:rPr>
                <w:spacing w:val="-4"/>
                <w:sz w:val="16"/>
              </w:rPr>
              <w:t>50,1</w:t>
            </w:r>
          </w:p>
        </w:tc>
        <w:tc>
          <w:tcPr>
            <w:tcW w:type="dxa" w:w="576"/>
          </w:tcPr>
          <w:p>
            <w:pPr>
              <w:pStyle w:val="TableParagraph"/>
              <w:spacing w:before="28" w:line="159" w:lineRule="exact"/>
              <w:ind w:left="74" w:right="64"/>
              <w:rPr>
                <w:sz w:val="16"/>
              </w:rPr>
            </w:pPr>
            <w:r>
              <w:rPr>
                <w:spacing w:val="-4"/>
                <w:sz w:val="16"/>
              </w:rPr>
              <w:t>60,8</w:t>
            </w:r>
          </w:p>
        </w:tc>
        <w:tc>
          <w:tcPr>
            <w:tcW w:type="dxa" w:w="486"/>
          </w:tcPr>
          <w:p>
            <w:pPr>
              <w:pStyle w:val="TableParagraph"/>
              <w:spacing w:before="5" w:line="182" w:lineRule="exact"/>
              <w:ind w:left="10"/>
              <w:rPr>
                <w:sz w:val="18"/>
              </w:rPr>
            </w:pPr>
            <w:r>
              <w:rPr>
                <w:spacing w:val="-5"/>
                <w:sz w:val="18"/>
              </w:rPr>
              <w:t>23</w:t>
            </w:r>
          </w:p>
        </w:tc>
        <w:tc>
          <w:tcPr>
            <w:tcW w:type="dxa" w:w="486"/>
          </w:tcPr>
          <w:p>
            <w:pPr>
              <w:pStyle w:val="TableParagraph"/>
              <w:spacing w:before="5" w:line="182" w:lineRule="exact"/>
              <w:ind w:left="10"/>
              <w:rPr>
                <w:sz w:val="18"/>
              </w:rPr>
            </w:pPr>
            <w:r>
              <w:rPr>
                <w:spacing w:val="-5"/>
                <w:sz w:val="18"/>
              </w:rPr>
              <w:t>69</w:t>
            </w:r>
          </w:p>
        </w:tc>
        <w:tc>
          <w:tcPr>
            <w:tcW w:type="dxa" w:w="486"/>
          </w:tcPr>
          <w:p>
            <w:pPr>
              <w:pStyle w:val="TableParagraph"/>
              <w:spacing w:before="5" w:line="182" w:lineRule="exact"/>
              <w:ind w:left="10"/>
              <w:rPr>
                <w:sz w:val="18"/>
              </w:rPr>
            </w:pPr>
            <w:r>
              <w:rPr>
                <w:spacing w:val="-5"/>
                <w:sz w:val="18"/>
              </w:rPr>
              <w:t>58</w:t>
            </w:r>
          </w:p>
        </w:tc>
      </w:tr>
      <w:tr>
        <w:trPr>
          <w:trHeight w:hRule="atLeast" w:val="211"/>
        </w:trPr>
        <w:tc>
          <w:tcPr>
            <w:tcW w:type="dxa" w:w="1438"/>
            <w:tcBorders>
              <w:bottom w:val="nil"/>
            </w:tcBorders>
          </w:tcPr>
          <w:p>
            <w:pPr>
              <w:pStyle w:val="TableParagraph"/>
              <w:spacing w:before="5" w:line="187" w:lineRule="exact"/>
              <w:ind w:left="11" w:right="2"/>
              <w:rPr>
                <w:sz w:val="18"/>
              </w:rPr>
            </w:pPr>
            <w:r>
              <w:rPr>
                <w:spacing w:val="-2"/>
                <w:sz w:val="18"/>
              </w:rPr>
              <w:t>К2721</w:t>
            </w:r>
          </w:p>
        </w:tc>
        <w:tc>
          <w:tcPr>
            <w:tcW w:type="dxa" w:w="416"/>
            <w:tcBorders>
              <w:bottom w:val="nil"/>
            </w:tcBorders>
          </w:tcPr>
          <w:p>
            <w:pPr>
              <w:pStyle w:val="TableParagraph"/>
              <w:spacing w:before="16" w:line="175" w:lineRule="exact"/>
              <w:rPr>
                <w:sz w:val="16"/>
              </w:rPr>
            </w:pPr>
            <w:r>
              <w:rPr>
                <w:spacing w:val="-5"/>
                <w:sz w:val="16"/>
              </w:rPr>
              <w:t>8,4</w:t>
            </w:r>
          </w:p>
        </w:tc>
        <w:tc>
          <w:tcPr>
            <w:tcW w:type="dxa" w:w="459"/>
            <w:tcBorders>
              <w:bottom w:val="nil"/>
            </w:tcBorders>
          </w:tcPr>
          <w:p>
            <w:pPr>
              <w:pStyle w:val="TableParagraph"/>
              <w:spacing w:before="16" w:line="175" w:lineRule="exact"/>
              <w:rPr>
                <w:sz w:val="16"/>
              </w:rPr>
            </w:pPr>
            <w:r>
              <w:rPr>
                <w:spacing w:val="-5"/>
                <w:sz w:val="16"/>
              </w:rPr>
              <w:t>4,5</w:t>
            </w:r>
          </w:p>
        </w:tc>
        <w:tc>
          <w:tcPr>
            <w:tcW w:type="dxa" w:w="531"/>
            <w:tcBorders>
              <w:bottom w:val="nil"/>
            </w:tcBorders>
          </w:tcPr>
          <w:p>
            <w:pPr>
              <w:pStyle w:val="TableParagraph"/>
              <w:spacing w:before="16" w:line="175" w:lineRule="exact"/>
              <w:ind w:left="10" w:right="1"/>
              <w:rPr>
                <w:sz w:val="16"/>
              </w:rPr>
            </w:pPr>
            <w:r>
              <w:rPr>
                <w:spacing w:val="-5"/>
                <w:sz w:val="16"/>
              </w:rPr>
              <w:t>3,7</w:t>
            </w:r>
          </w:p>
        </w:tc>
        <w:tc>
          <w:tcPr>
            <w:tcW w:type="dxa" w:w="531"/>
            <w:tcBorders>
              <w:bottom w:val="nil"/>
            </w:tcBorders>
          </w:tcPr>
          <w:p>
            <w:pPr>
              <w:pStyle w:val="TableParagraph"/>
              <w:spacing w:before="16" w:line="175" w:lineRule="exact"/>
              <w:ind w:left="10" w:right="1"/>
              <w:rPr>
                <w:sz w:val="16"/>
              </w:rPr>
            </w:pPr>
            <w:r>
              <w:rPr>
                <w:spacing w:val="-10"/>
                <w:sz w:val="16"/>
              </w:rPr>
              <w:t>3</w:t>
            </w:r>
          </w:p>
        </w:tc>
        <w:tc>
          <w:tcPr>
            <w:tcW w:type="dxa" w:w="531"/>
            <w:tcBorders>
              <w:bottom w:val="nil"/>
            </w:tcBorders>
          </w:tcPr>
          <w:p>
            <w:pPr>
              <w:pStyle w:val="TableParagraph"/>
              <w:spacing w:before="16" w:line="175" w:lineRule="exact"/>
              <w:ind w:left="10" w:right="1"/>
              <w:rPr>
                <w:sz w:val="16"/>
              </w:rPr>
            </w:pPr>
            <w:r>
              <w:rPr>
                <w:spacing w:val="-10"/>
                <w:sz w:val="16"/>
              </w:rPr>
              <w:t>2</w:t>
            </w:r>
          </w:p>
        </w:tc>
        <w:tc>
          <w:tcPr>
            <w:tcW w:type="dxa" w:w="435"/>
            <w:tcBorders>
              <w:bottom w:val="nil"/>
            </w:tcBorders>
          </w:tcPr>
          <w:p>
            <w:pPr>
              <w:pStyle w:val="TableParagraph"/>
              <w:spacing w:before="16" w:line="175" w:lineRule="exact"/>
              <w:rPr>
                <w:sz w:val="16"/>
              </w:rPr>
            </w:pPr>
            <w:r>
              <w:rPr>
                <w:spacing w:val="-10"/>
                <w:sz w:val="16"/>
              </w:rPr>
              <w:t>2</w:t>
            </w:r>
          </w:p>
        </w:tc>
        <w:tc>
          <w:tcPr>
            <w:tcW w:type="dxa" w:w="531"/>
            <w:tcBorders>
              <w:bottom w:val="nil"/>
            </w:tcBorders>
          </w:tcPr>
          <w:p>
            <w:pPr>
              <w:pStyle w:val="TableParagraph"/>
              <w:spacing w:before="16" w:line="175" w:lineRule="exact"/>
              <w:ind w:left="10" w:right="1"/>
              <w:rPr>
                <w:sz w:val="16"/>
              </w:rPr>
            </w:pPr>
            <w:r>
              <w:rPr>
                <w:spacing w:val="-4"/>
                <w:sz w:val="16"/>
              </w:rPr>
              <w:t>42,0</w:t>
            </w:r>
          </w:p>
        </w:tc>
        <w:tc>
          <w:tcPr>
            <w:tcW w:type="dxa" w:w="531"/>
            <w:tcBorders>
              <w:bottom w:val="nil"/>
            </w:tcBorders>
          </w:tcPr>
          <w:p>
            <w:pPr>
              <w:pStyle w:val="TableParagraph"/>
              <w:spacing w:before="16" w:line="175" w:lineRule="exact"/>
              <w:ind w:left="10" w:right="1"/>
              <w:rPr>
                <w:sz w:val="16"/>
              </w:rPr>
            </w:pPr>
            <w:r>
              <w:rPr>
                <w:spacing w:val="-4"/>
                <w:sz w:val="16"/>
              </w:rPr>
              <w:t>27,0</w:t>
            </w:r>
          </w:p>
        </w:tc>
        <w:tc>
          <w:tcPr>
            <w:tcW w:type="dxa" w:w="531"/>
            <w:tcBorders>
              <w:bottom w:val="nil"/>
            </w:tcBorders>
          </w:tcPr>
          <w:p>
            <w:pPr>
              <w:pStyle w:val="TableParagraph"/>
              <w:spacing w:before="16" w:line="175" w:lineRule="exact"/>
              <w:ind w:left="10" w:right="1"/>
              <w:rPr>
                <w:sz w:val="16"/>
              </w:rPr>
            </w:pPr>
            <w:r>
              <w:rPr>
                <w:spacing w:val="-4"/>
                <w:sz w:val="16"/>
              </w:rPr>
              <w:t>31,0</w:t>
            </w:r>
          </w:p>
        </w:tc>
        <w:tc>
          <w:tcPr>
            <w:tcW w:type="dxa" w:w="531"/>
            <w:tcBorders>
              <w:bottom w:val="nil"/>
            </w:tcBorders>
          </w:tcPr>
          <w:p>
            <w:pPr>
              <w:pStyle w:val="TableParagraph"/>
              <w:spacing w:before="16" w:line="175" w:lineRule="exact"/>
              <w:ind w:left="10" w:right="1"/>
              <w:rPr>
                <w:sz w:val="16"/>
              </w:rPr>
            </w:pPr>
            <w:r>
              <w:rPr>
                <w:spacing w:val="-5"/>
                <w:sz w:val="16"/>
              </w:rPr>
              <w:t>9,0</w:t>
            </w:r>
          </w:p>
        </w:tc>
        <w:tc>
          <w:tcPr>
            <w:tcW w:type="dxa" w:w="531"/>
            <w:tcBorders>
              <w:bottom w:val="nil"/>
            </w:tcBorders>
          </w:tcPr>
          <w:p>
            <w:pPr>
              <w:pStyle w:val="TableParagraph"/>
              <w:spacing w:before="16" w:line="175" w:lineRule="exact"/>
              <w:ind w:left="10"/>
              <w:rPr>
                <w:sz w:val="16"/>
              </w:rPr>
            </w:pPr>
            <w:r>
              <w:rPr>
                <w:spacing w:val="-4"/>
                <w:sz w:val="16"/>
              </w:rPr>
              <w:t>13,0</w:t>
            </w:r>
          </w:p>
        </w:tc>
        <w:tc>
          <w:tcPr>
            <w:tcW w:type="dxa" w:w="531"/>
            <w:tcBorders>
              <w:bottom w:val="nil"/>
            </w:tcBorders>
          </w:tcPr>
          <w:p>
            <w:pPr>
              <w:pStyle w:val="TableParagraph"/>
              <w:spacing w:before="16" w:line="175" w:lineRule="exact"/>
              <w:ind w:left="10"/>
              <w:rPr>
                <w:sz w:val="16"/>
              </w:rPr>
            </w:pPr>
            <w:r>
              <w:rPr>
                <w:spacing w:val="-4"/>
                <w:sz w:val="16"/>
              </w:rPr>
              <w:t>22,0</w:t>
            </w:r>
          </w:p>
        </w:tc>
        <w:tc>
          <w:tcPr>
            <w:tcW w:type="dxa" w:w="531"/>
            <w:tcBorders>
              <w:bottom w:val="nil"/>
            </w:tcBorders>
          </w:tcPr>
          <w:p>
            <w:pPr>
              <w:pStyle w:val="TableParagraph"/>
              <w:spacing w:before="5" w:line="187" w:lineRule="exact"/>
              <w:ind w:left="10"/>
              <w:rPr>
                <w:sz w:val="18"/>
              </w:rPr>
            </w:pPr>
            <w:r>
              <w:rPr>
                <w:spacing w:val="-5"/>
                <w:sz w:val="18"/>
              </w:rPr>
              <w:t>48</w:t>
            </w:r>
          </w:p>
        </w:tc>
        <w:tc>
          <w:tcPr>
            <w:tcW w:type="dxa" w:w="531"/>
            <w:tcBorders>
              <w:bottom w:val="nil"/>
            </w:tcBorders>
          </w:tcPr>
          <w:p>
            <w:pPr>
              <w:pStyle w:val="TableParagraph"/>
              <w:spacing w:before="5" w:line="187" w:lineRule="exact"/>
              <w:ind w:left="10"/>
              <w:rPr>
                <w:sz w:val="18"/>
              </w:rPr>
            </w:pPr>
            <w:r>
              <w:rPr>
                <w:spacing w:val="-5"/>
                <w:sz w:val="18"/>
              </w:rPr>
              <w:t>27</w:t>
            </w:r>
          </w:p>
        </w:tc>
        <w:tc>
          <w:tcPr>
            <w:tcW w:type="dxa" w:w="531"/>
            <w:tcBorders>
              <w:bottom w:val="nil"/>
            </w:tcBorders>
          </w:tcPr>
          <w:p>
            <w:pPr>
              <w:pStyle w:val="TableParagraph"/>
              <w:spacing w:before="5" w:line="187" w:lineRule="exact"/>
              <w:ind w:left="10"/>
              <w:rPr>
                <w:sz w:val="18"/>
              </w:rPr>
            </w:pPr>
            <w:r>
              <w:rPr>
                <w:spacing w:val="-5"/>
                <w:sz w:val="18"/>
              </w:rPr>
              <w:t>21</w:t>
            </w:r>
          </w:p>
        </w:tc>
        <w:tc>
          <w:tcPr>
            <w:tcW w:type="dxa" w:w="589"/>
            <w:tcBorders>
              <w:bottom w:val="nil"/>
            </w:tcBorders>
          </w:tcPr>
          <w:p>
            <w:pPr>
              <w:pStyle w:val="TableParagraph"/>
              <w:spacing w:before="5" w:line="187" w:lineRule="exact"/>
              <w:ind w:left="10"/>
              <w:rPr>
                <w:sz w:val="18"/>
              </w:rPr>
            </w:pPr>
            <w:r>
              <w:rPr>
                <w:spacing w:val="-5"/>
                <w:sz w:val="18"/>
              </w:rPr>
              <w:t>63</w:t>
            </w:r>
          </w:p>
        </w:tc>
        <w:tc>
          <w:tcPr>
            <w:tcW w:type="dxa" w:w="531"/>
            <w:tcBorders>
              <w:bottom w:val="nil"/>
            </w:tcBorders>
          </w:tcPr>
          <w:p>
            <w:pPr>
              <w:pStyle w:val="TableParagraph"/>
              <w:spacing w:before="5" w:line="187" w:lineRule="exact"/>
              <w:ind w:left="10"/>
              <w:rPr>
                <w:sz w:val="18"/>
              </w:rPr>
            </w:pPr>
            <w:r>
              <w:rPr>
                <w:spacing w:val="-5"/>
                <w:sz w:val="18"/>
              </w:rPr>
              <w:t>32</w:t>
            </w:r>
          </w:p>
        </w:tc>
        <w:tc>
          <w:tcPr>
            <w:tcW w:type="dxa" w:w="556"/>
            <w:tcBorders>
              <w:bottom w:val="nil"/>
            </w:tcBorders>
          </w:tcPr>
          <w:p>
            <w:pPr>
              <w:pStyle w:val="TableParagraph"/>
              <w:spacing w:before="5" w:line="187" w:lineRule="exact"/>
              <w:ind w:left="10"/>
              <w:rPr>
                <w:sz w:val="18"/>
              </w:rPr>
            </w:pPr>
            <w:r>
              <w:rPr>
                <w:spacing w:val="-5"/>
                <w:sz w:val="18"/>
              </w:rPr>
              <w:t>21</w:t>
            </w:r>
          </w:p>
        </w:tc>
        <w:tc>
          <w:tcPr>
            <w:tcW w:type="dxa" w:w="531"/>
            <w:tcBorders>
              <w:bottom w:val="nil"/>
            </w:tcBorders>
          </w:tcPr>
          <w:p>
            <w:pPr>
              <w:pStyle w:val="TableParagraph"/>
              <w:spacing w:before="16" w:line="175" w:lineRule="exact"/>
              <w:ind w:left="10"/>
              <w:rPr>
                <w:sz w:val="16"/>
              </w:rPr>
            </w:pPr>
            <w:r>
              <w:rPr>
                <w:spacing w:val="-5"/>
                <w:sz w:val="16"/>
              </w:rPr>
              <w:t>4,5</w:t>
            </w:r>
          </w:p>
        </w:tc>
        <w:tc>
          <w:tcPr>
            <w:tcW w:type="dxa" w:w="531"/>
            <w:tcBorders>
              <w:bottom w:val="nil"/>
            </w:tcBorders>
          </w:tcPr>
          <w:p>
            <w:pPr>
              <w:pStyle w:val="TableParagraph"/>
              <w:spacing w:before="16" w:line="175" w:lineRule="exact"/>
              <w:ind w:left="10"/>
              <w:rPr>
                <w:sz w:val="16"/>
              </w:rPr>
            </w:pPr>
            <w:r>
              <w:rPr>
                <w:spacing w:val="-5"/>
                <w:sz w:val="16"/>
              </w:rPr>
              <w:t>1,8</w:t>
            </w:r>
          </w:p>
        </w:tc>
        <w:tc>
          <w:tcPr>
            <w:tcW w:type="dxa" w:w="531"/>
            <w:tcBorders>
              <w:bottom w:val="nil"/>
            </w:tcBorders>
          </w:tcPr>
          <w:p>
            <w:pPr>
              <w:pStyle w:val="TableParagraph"/>
              <w:spacing w:before="16" w:line="175" w:lineRule="exact"/>
              <w:ind w:left="10"/>
              <w:rPr>
                <w:sz w:val="16"/>
              </w:rPr>
            </w:pPr>
            <w:r>
              <w:rPr>
                <w:spacing w:val="-5"/>
                <w:sz w:val="16"/>
              </w:rPr>
              <w:t>1,5</w:t>
            </w:r>
          </w:p>
        </w:tc>
        <w:tc>
          <w:tcPr>
            <w:tcW w:type="dxa" w:w="531"/>
            <w:tcBorders>
              <w:bottom w:val="nil"/>
            </w:tcBorders>
          </w:tcPr>
          <w:p>
            <w:pPr>
              <w:pStyle w:val="TableParagraph"/>
              <w:spacing w:before="16" w:line="175" w:lineRule="exact"/>
              <w:ind w:left="10"/>
              <w:rPr>
                <w:sz w:val="16"/>
              </w:rPr>
            </w:pPr>
            <w:r>
              <w:rPr>
                <w:spacing w:val="-4"/>
                <w:sz w:val="16"/>
              </w:rPr>
              <w:t>72,1</w:t>
            </w:r>
          </w:p>
        </w:tc>
        <w:tc>
          <w:tcPr>
            <w:tcW w:type="dxa" w:w="531"/>
            <w:tcBorders>
              <w:bottom w:val="nil"/>
            </w:tcBorders>
          </w:tcPr>
          <w:p>
            <w:pPr>
              <w:pStyle w:val="TableParagraph"/>
              <w:spacing w:before="16" w:line="175" w:lineRule="exact"/>
              <w:ind w:left="10"/>
              <w:rPr>
                <w:sz w:val="16"/>
              </w:rPr>
            </w:pPr>
            <w:r>
              <w:rPr>
                <w:spacing w:val="-4"/>
                <w:sz w:val="16"/>
              </w:rPr>
              <w:t>60,5</w:t>
            </w:r>
          </w:p>
        </w:tc>
        <w:tc>
          <w:tcPr>
            <w:tcW w:type="dxa" w:w="576"/>
            <w:tcBorders>
              <w:bottom w:val="nil"/>
            </w:tcBorders>
          </w:tcPr>
          <w:p>
            <w:pPr>
              <w:pStyle w:val="TableParagraph"/>
              <w:spacing w:before="28" w:line="164" w:lineRule="exact"/>
              <w:ind w:left="74" w:right="64"/>
              <w:rPr>
                <w:sz w:val="16"/>
              </w:rPr>
            </w:pPr>
            <w:r>
              <w:rPr>
                <w:spacing w:val="-4"/>
                <w:sz w:val="16"/>
              </w:rPr>
              <w:t>67,8</w:t>
            </w:r>
          </w:p>
        </w:tc>
        <w:tc>
          <w:tcPr>
            <w:tcW w:type="dxa" w:w="486"/>
            <w:tcBorders>
              <w:bottom w:val="nil"/>
            </w:tcBorders>
          </w:tcPr>
          <w:p>
            <w:pPr>
              <w:pStyle w:val="TableParagraph"/>
              <w:spacing w:before="5" w:line="187" w:lineRule="exact"/>
              <w:ind w:left="10"/>
              <w:rPr>
                <w:sz w:val="18"/>
              </w:rPr>
            </w:pPr>
            <w:r>
              <w:rPr>
                <w:spacing w:val="-5"/>
                <w:sz w:val="18"/>
              </w:rPr>
              <w:t>45</w:t>
            </w:r>
          </w:p>
        </w:tc>
        <w:tc>
          <w:tcPr>
            <w:tcW w:type="dxa" w:w="486"/>
            <w:tcBorders>
              <w:bottom w:val="nil"/>
            </w:tcBorders>
          </w:tcPr>
          <w:p>
            <w:pPr>
              <w:pStyle w:val="TableParagraph"/>
              <w:spacing w:before="5" w:line="187" w:lineRule="exact"/>
              <w:ind w:left="10"/>
              <w:rPr>
                <w:sz w:val="18"/>
              </w:rPr>
            </w:pPr>
            <w:r>
              <w:rPr>
                <w:spacing w:val="-5"/>
                <w:sz w:val="18"/>
              </w:rPr>
              <w:t>16</w:t>
            </w:r>
          </w:p>
        </w:tc>
        <w:tc>
          <w:tcPr>
            <w:tcW w:type="dxa" w:w="486"/>
            <w:tcBorders>
              <w:bottom w:val="nil"/>
            </w:tcBorders>
          </w:tcPr>
          <w:p>
            <w:pPr>
              <w:pStyle w:val="TableParagraph"/>
              <w:spacing w:before="5" w:line="187" w:lineRule="exact"/>
              <w:ind w:left="10"/>
              <w:rPr>
                <w:sz w:val="18"/>
              </w:rPr>
            </w:pPr>
            <w:r>
              <w:rPr>
                <w:spacing w:val="-5"/>
                <w:sz w:val="18"/>
              </w:rPr>
              <w:t>43</w:t>
            </w:r>
          </w:p>
        </w:tc>
      </w:tr>
    </w:tbl>
    <w:p>
      <w:pPr>
        <w:pStyle w:val="TableParagraph"/>
        <w:spacing w:after="0" w:line="187" w:lineRule="exact"/>
        <w:rPr>
          <w:sz w:val="18"/>
        </w:rPr>
        <w:sectPr>
          <w:pgSz w:h="11910" w:orient="landscape" w:w="16840"/>
          <w:pgMar w:bottom="1340" w:footer="1140" w:header="0" w:left="1133" w:right="0" w:top="1060"/>
        </w:sectPr>
      </w:pPr>
    </w:p>
    <w:p>
      <w:pPr>
        <w:spacing w:before="68"/>
        <w:ind w:firstLine="0" w:left="0" w:right="217"/>
        <w:jc w:val="right"/>
        <w:rPr>
          <w:sz w:val="24"/>
        </w:rPr>
      </w:pPr>
      <w:r>
        <w:rPr>
          <w:sz w:val="24"/>
        </w:rPr>
        <w:t>Продолжение</w:t>
      </w:r>
      <w:r>
        <w:rPr>
          <w:spacing w:val="-7"/>
          <w:sz w:val="24"/>
        </w:rPr>
        <w:t> </w:t>
      </w:r>
      <w:r>
        <w:rPr>
          <w:sz w:val="24"/>
        </w:rPr>
        <w:t>таблицы</w:t>
      </w:r>
      <w:r>
        <w:rPr>
          <w:spacing w:val="-6"/>
          <w:sz w:val="24"/>
        </w:rPr>
        <w:t> </w:t>
      </w:r>
      <w:r>
        <w:rPr>
          <w:spacing w:val="-5"/>
          <w:sz w:val="24"/>
        </w:rPr>
        <w:t>Е.1</w:t>
      </w:r>
    </w:p>
    <w:tbl>
      <w:tblPr>
        <w:tblW w:type="auto" w:w="0"/>
        <w:jc w:val="left"/>
        <w:tblInd w:type="dxa" w:w="11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438"/>
        <w:gridCol w:w="416"/>
        <w:gridCol w:w="459"/>
        <w:gridCol w:w="531"/>
        <w:gridCol w:w="531"/>
        <w:gridCol w:w="531"/>
        <w:gridCol w:w="435"/>
        <w:gridCol w:w="531"/>
        <w:gridCol w:w="531"/>
        <w:gridCol w:w="531"/>
        <w:gridCol w:w="531"/>
        <w:gridCol w:w="531"/>
        <w:gridCol w:w="531"/>
        <w:gridCol w:w="531"/>
        <w:gridCol w:w="531"/>
        <w:gridCol w:w="531"/>
        <w:gridCol w:w="589"/>
        <w:gridCol w:w="531"/>
        <w:gridCol w:w="556"/>
        <w:gridCol w:w="531"/>
        <w:gridCol w:w="531"/>
        <w:gridCol w:w="531"/>
        <w:gridCol w:w="531"/>
        <w:gridCol w:w="531"/>
        <w:gridCol w:w="576"/>
        <w:gridCol w:w="486"/>
        <w:gridCol w:w="486"/>
        <w:gridCol w:w="486"/>
      </w:tblGrid>
      <w:tr>
        <w:trPr>
          <w:trHeight w:hRule="atLeast" w:val="206"/>
        </w:trPr>
        <w:tc>
          <w:tcPr>
            <w:tcW w:type="dxa" w:w="1438"/>
          </w:tcPr>
          <w:p>
            <w:pPr>
              <w:pStyle w:val="TableParagraph"/>
              <w:spacing w:line="187" w:lineRule="exact"/>
              <w:ind w:left="11" w:right="2"/>
              <w:rPr>
                <w:sz w:val="18"/>
              </w:rPr>
            </w:pPr>
            <w:r>
              <w:rPr>
                <w:spacing w:val="-2"/>
                <w:sz w:val="18"/>
              </w:rPr>
              <w:t>К1083</w:t>
            </w:r>
          </w:p>
        </w:tc>
        <w:tc>
          <w:tcPr>
            <w:tcW w:type="dxa" w:w="416"/>
          </w:tcPr>
          <w:p>
            <w:pPr>
              <w:pStyle w:val="TableParagraph"/>
              <w:spacing w:before="11" w:line="175" w:lineRule="exact"/>
              <w:rPr>
                <w:sz w:val="16"/>
              </w:rPr>
            </w:pPr>
            <w:r>
              <w:rPr>
                <w:spacing w:val="-5"/>
                <w:sz w:val="16"/>
              </w:rPr>
              <w:t>6,0</w:t>
            </w:r>
          </w:p>
        </w:tc>
        <w:tc>
          <w:tcPr>
            <w:tcW w:type="dxa" w:w="459"/>
          </w:tcPr>
          <w:p>
            <w:pPr>
              <w:pStyle w:val="TableParagraph"/>
              <w:spacing w:before="11" w:line="175" w:lineRule="exact"/>
              <w:rPr>
                <w:sz w:val="16"/>
              </w:rPr>
            </w:pPr>
            <w:r>
              <w:rPr>
                <w:spacing w:val="-5"/>
                <w:sz w:val="16"/>
              </w:rPr>
              <w:t>3,8</w:t>
            </w:r>
          </w:p>
        </w:tc>
        <w:tc>
          <w:tcPr>
            <w:tcW w:type="dxa" w:w="531"/>
          </w:tcPr>
          <w:p>
            <w:pPr>
              <w:pStyle w:val="TableParagraph"/>
              <w:spacing w:before="11" w:line="175" w:lineRule="exact"/>
              <w:ind w:left="10" w:right="1"/>
              <w:rPr>
                <w:sz w:val="16"/>
              </w:rPr>
            </w:pPr>
            <w:r>
              <w:rPr>
                <w:spacing w:val="-5"/>
                <w:sz w:val="16"/>
              </w:rPr>
              <w:t>3,1</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36,0</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5"/>
                <w:sz w:val="16"/>
              </w:rPr>
              <w:t>9,0</w:t>
            </w:r>
          </w:p>
        </w:tc>
        <w:tc>
          <w:tcPr>
            <w:tcW w:type="dxa" w:w="531"/>
          </w:tcPr>
          <w:p>
            <w:pPr>
              <w:pStyle w:val="TableParagraph"/>
              <w:spacing w:before="11" w:line="175" w:lineRule="exact"/>
              <w:ind w:left="10"/>
              <w:rPr>
                <w:sz w:val="16"/>
              </w:rPr>
            </w:pPr>
            <w:r>
              <w:rPr>
                <w:spacing w:val="-4"/>
                <w:sz w:val="16"/>
              </w:rPr>
              <w:t>12,0</w:t>
            </w:r>
          </w:p>
        </w:tc>
        <w:tc>
          <w:tcPr>
            <w:tcW w:type="dxa" w:w="531"/>
          </w:tcPr>
          <w:p>
            <w:pPr>
              <w:pStyle w:val="TableParagraph"/>
              <w:spacing w:before="11" w:line="175" w:lineRule="exact"/>
              <w:ind w:left="10"/>
              <w:rPr>
                <w:sz w:val="16"/>
              </w:rPr>
            </w:pPr>
            <w:r>
              <w:rPr>
                <w:spacing w:val="-4"/>
                <w:sz w:val="16"/>
              </w:rPr>
              <w:t>19,0</w:t>
            </w:r>
          </w:p>
        </w:tc>
        <w:tc>
          <w:tcPr>
            <w:tcW w:type="dxa" w:w="531"/>
          </w:tcPr>
          <w:p>
            <w:pPr>
              <w:pStyle w:val="TableParagraph"/>
              <w:spacing w:line="187" w:lineRule="exact"/>
              <w:ind w:left="10"/>
              <w:rPr>
                <w:sz w:val="18"/>
              </w:rPr>
            </w:pPr>
            <w:r>
              <w:rPr>
                <w:spacing w:val="-5"/>
                <w:sz w:val="18"/>
              </w:rPr>
              <w:t>16</w:t>
            </w:r>
          </w:p>
        </w:tc>
        <w:tc>
          <w:tcPr>
            <w:tcW w:type="dxa" w:w="531"/>
          </w:tcPr>
          <w:p>
            <w:pPr>
              <w:pStyle w:val="TableParagraph"/>
              <w:spacing w:line="187" w:lineRule="exact"/>
              <w:ind w:left="10"/>
              <w:rPr>
                <w:sz w:val="18"/>
              </w:rPr>
            </w:pPr>
            <w:r>
              <w:rPr>
                <w:spacing w:val="-5"/>
                <w:sz w:val="18"/>
              </w:rPr>
              <w:t>22</w:t>
            </w:r>
          </w:p>
        </w:tc>
        <w:tc>
          <w:tcPr>
            <w:tcW w:type="dxa" w:w="531"/>
          </w:tcPr>
          <w:p>
            <w:pPr>
              <w:pStyle w:val="TableParagraph"/>
              <w:spacing w:line="187" w:lineRule="exact"/>
              <w:ind w:left="10"/>
              <w:rPr>
                <w:sz w:val="18"/>
              </w:rPr>
            </w:pPr>
            <w:r>
              <w:rPr>
                <w:spacing w:val="-5"/>
                <w:sz w:val="18"/>
              </w:rPr>
              <w:t>18</w:t>
            </w:r>
          </w:p>
        </w:tc>
        <w:tc>
          <w:tcPr>
            <w:tcW w:type="dxa" w:w="589"/>
          </w:tcPr>
          <w:p>
            <w:pPr>
              <w:pStyle w:val="TableParagraph"/>
              <w:spacing w:line="187" w:lineRule="exact"/>
              <w:ind w:left="10"/>
              <w:rPr>
                <w:sz w:val="18"/>
              </w:rPr>
            </w:pPr>
            <w:r>
              <w:rPr>
                <w:spacing w:val="-5"/>
                <w:sz w:val="18"/>
              </w:rPr>
              <w:t>20</w:t>
            </w:r>
          </w:p>
        </w:tc>
        <w:tc>
          <w:tcPr>
            <w:tcW w:type="dxa" w:w="531"/>
          </w:tcPr>
          <w:p>
            <w:pPr>
              <w:pStyle w:val="TableParagraph"/>
              <w:spacing w:line="187" w:lineRule="exact"/>
              <w:ind w:left="10"/>
              <w:rPr>
                <w:sz w:val="18"/>
              </w:rPr>
            </w:pPr>
            <w:r>
              <w:rPr>
                <w:spacing w:val="-5"/>
                <w:sz w:val="18"/>
              </w:rPr>
              <w:t>30</w:t>
            </w:r>
          </w:p>
        </w:tc>
        <w:tc>
          <w:tcPr>
            <w:tcW w:type="dxa" w:w="556"/>
          </w:tcPr>
          <w:p>
            <w:pPr>
              <w:pStyle w:val="TableParagraph"/>
              <w:spacing w:line="187" w:lineRule="exact"/>
              <w:ind w:left="10"/>
              <w:rPr>
                <w:sz w:val="18"/>
              </w:rPr>
            </w:pPr>
            <w:r>
              <w:rPr>
                <w:spacing w:val="-5"/>
                <w:sz w:val="18"/>
              </w:rPr>
              <w:t>17</w:t>
            </w:r>
          </w:p>
        </w:tc>
        <w:tc>
          <w:tcPr>
            <w:tcW w:type="dxa" w:w="531"/>
          </w:tcPr>
          <w:p>
            <w:pPr>
              <w:pStyle w:val="TableParagraph"/>
              <w:spacing w:before="11" w:line="175" w:lineRule="exact"/>
              <w:ind w:left="10"/>
              <w:rPr>
                <w:sz w:val="16"/>
              </w:rPr>
            </w:pPr>
            <w:r>
              <w:rPr>
                <w:spacing w:val="-5"/>
                <w:sz w:val="16"/>
              </w:rPr>
              <w:t>2,5</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4"/>
                <w:sz w:val="16"/>
              </w:rPr>
              <w:t>58,3</w:t>
            </w:r>
          </w:p>
        </w:tc>
        <w:tc>
          <w:tcPr>
            <w:tcW w:type="dxa" w:w="531"/>
          </w:tcPr>
          <w:p>
            <w:pPr>
              <w:pStyle w:val="TableParagraph"/>
              <w:spacing w:before="11" w:line="175" w:lineRule="exact"/>
              <w:ind w:left="10"/>
              <w:rPr>
                <w:sz w:val="16"/>
              </w:rPr>
            </w:pPr>
            <w:r>
              <w:rPr>
                <w:spacing w:val="-4"/>
                <w:sz w:val="16"/>
              </w:rPr>
              <w:t>49,1</w:t>
            </w:r>
          </w:p>
        </w:tc>
        <w:tc>
          <w:tcPr>
            <w:tcW w:type="dxa" w:w="576"/>
          </w:tcPr>
          <w:p>
            <w:pPr>
              <w:pStyle w:val="TableParagraph"/>
              <w:spacing w:before="23" w:line="164" w:lineRule="exact"/>
              <w:ind w:left="74" w:right="64"/>
              <w:rPr>
                <w:sz w:val="16"/>
              </w:rPr>
            </w:pPr>
            <w:r>
              <w:rPr>
                <w:spacing w:val="-4"/>
                <w:sz w:val="16"/>
              </w:rPr>
              <w:t>55,8</w:t>
            </w:r>
          </w:p>
        </w:tc>
        <w:tc>
          <w:tcPr>
            <w:tcW w:type="dxa" w:w="486"/>
          </w:tcPr>
          <w:p>
            <w:pPr>
              <w:pStyle w:val="TableParagraph"/>
              <w:spacing w:line="187" w:lineRule="exact"/>
              <w:ind w:left="10"/>
              <w:rPr>
                <w:sz w:val="18"/>
              </w:rPr>
            </w:pPr>
            <w:r>
              <w:rPr>
                <w:spacing w:val="-5"/>
                <w:sz w:val="18"/>
              </w:rPr>
              <w:t>85</w:t>
            </w:r>
          </w:p>
        </w:tc>
        <w:tc>
          <w:tcPr>
            <w:tcW w:type="dxa" w:w="486"/>
          </w:tcPr>
          <w:p>
            <w:pPr>
              <w:pStyle w:val="TableParagraph"/>
              <w:spacing w:line="187" w:lineRule="exact"/>
              <w:ind w:left="10"/>
              <w:rPr>
                <w:sz w:val="18"/>
              </w:rPr>
            </w:pPr>
            <w:r>
              <w:rPr>
                <w:spacing w:val="-5"/>
                <w:sz w:val="18"/>
              </w:rPr>
              <w:t>21</w:t>
            </w:r>
          </w:p>
        </w:tc>
        <w:tc>
          <w:tcPr>
            <w:tcW w:type="dxa" w:w="486"/>
          </w:tcPr>
          <w:p>
            <w:pPr>
              <w:pStyle w:val="TableParagraph"/>
              <w:spacing w:line="187" w:lineRule="exact"/>
              <w:ind w:left="10"/>
              <w:rPr>
                <w:sz w:val="18"/>
              </w:rPr>
            </w:pPr>
            <w:r>
              <w:rPr>
                <w:spacing w:val="-5"/>
                <w:sz w:val="18"/>
              </w:rPr>
              <w:t>44</w:t>
            </w:r>
          </w:p>
        </w:tc>
      </w:tr>
      <w:tr>
        <w:trPr>
          <w:trHeight w:hRule="atLeast" w:val="206"/>
        </w:trPr>
        <w:tc>
          <w:tcPr>
            <w:tcW w:type="dxa" w:w="1438"/>
          </w:tcPr>
          <w:p>
            <w:pPr>
              <w:pStyle w:val="TableParagraph"/>
              <w:spacing w:line="187" w:lineRule="exact"/>
              <w:ind w:left="11" w:right="2"/>
              <w:rPr>
                <w:sz w:val="18"/>
              </w:rPr>
            </w:pPr>
            <w:r>
              <w:rPr>
                <w:spacing w:val="-2"/>
                <w:sz w:val="18"/>
              </w:rPr>
              <w:t>к1084</w:t>
            </w:r>
          </w:p>
        </w:tc>
        <w:tc>
          <w:tcPr>
            <w:tcW w:type="dxa" w:w="416"/>
          </w:tcPr>
          <w:p>
            <w:pPr>
              <w:pStyle w:val="TableParagraph"/>
              <w:spacing w:before="11" w:line="175" w:lineRule="exact"/>
              <w:rPr>
                <w:sz w:val="16"/>
              </w:rPr>
            </w:pPr>
            <w:r>
              <w:rPr>
                <w:spacing w:val="-5"/>
                <w:sz w:val="16"/>
              </w:rPr>
              <w:t>2,0</w:t>
            </w:r>
          </w:p>
        </w:tc>
        <w:tc>
          <w:tcPr>
            <w:tcW w:type="dxa" w:w="459"/>
          </w:tcPr>
          <w:p>
            <w:pPr>
              <w:pStyle w:val="TableParagraph"/>
              <w:spacing w:before="11" w:line="175" w:lineRule="exact"/>
              <w:rPr>
                <w:sz w:val="16"/>
              </w:rPr>
            </w:pPr>
            <w:r>
              <w:rPr>
                <w:spacing w:val="-5"/>
                <w:sz w:val="16"/>
              </w:rPr>
              <w:t>4,4</w:t>
            </w:r>
          </w:p>
        </w:tc>
        <w:tc>
          <w:tcPr>
            <w:tcW w:type="dxa" w:w="531"/>
          </w:tcPr>
          <w:p>
            <w:pPr>
              <w:pStyle w:val="TableParagraph"/>
              <w:spacing w:before="11" w:line="175" w:lineRule="exact"/>
              <w:ind w:left="10" w:right="1"/>
              <w:rPr>
                <w:sz w:val="16"/>
              </w:rPr>
            </w:pPr>
            <w:r>
              <w:rPr>
                <w:spacing w:val="-5"/>
                <w:sz w:val="16"/>
              </w:rPr>
              <w:t>4,7</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4"/>
                <w:sz w:val="16"/>
              </w:rPr>
              <w:t>17,0</w:t>
            </w:r>
          </w:p>
        </w:tc>
        <w:tc>
          <w:tcPr>
            <w:tcW w:type="dxa" w:w="531"/>
          </w:tcPr>
          <w:p>
            <w:pPr>
              <w:pStyle w:val="TableParagraph"/>
              <w:spacing w:before="11" w:line="175" w:lineRule="exact"/>
              <w:ind w:left="10"/>
              <w:rPr>
                <w:sz w:val="16"/>
              </w:rPr>
            </w:pPr>
            <w:r>
              <w:rPr>
                <w:spacing w:val="-4"/>
                <w:sz w:val="16"/>
              </w:rPr>
              <w:t>10,0</w:t>
            </w:r>
          </w:p>
        </w:tc>
        <w:tc>
          <w:tcPr>
            <w:tcW w:type="dxa" w:w="531"/>
          </w:tcPr>
          <w:p>
            <w:pPr>
              <w:pStyle w:val="TableParagraph"/>
              <w:spacing w:before="11" w:line="175" w:lineRule="exact"/>
              <w:ind w:left="10"/>
              <w:rPr>
                <w:sz w:val="16"/>
              </w:rPr>
            </w:pPr>
            <w:r>
              <w:rPr>
                <w:spacing w:val="-4"/>
                <w:sz w:val="16"/>
              </w:rPr>
              <w:t>16,0</w:t>
            </w:r>
          </w:p>
        </w:tc>
        <w:tc>
          <w:tcPr>
            <w:tcW w:type="dxa" w:w="531"/>
          </w:tcPr>
          <w:p>
            <w:pPr>
              <w:pStyle w:val="TableParagraph"/>
              <w:spacing w:line="187" w:lineRule="exact"/>
              <w:ind w:left="10"/>
              <w:rPr>
                <w:sz w:val="18"/>
              </w:rPr>
            </w:pPr>
            <w:r>
              <w:rPr>
                <w:spacing w:val="-5"/>
                <w:sz w:val="18"/>
              </w:rPr>
              <w:t>36</w:t>
            </w:r>
          </w:p>
        </w:tc>
        <w:tc>
          <w:tcPr>
            <w:tcW w:type="dxa" w:w="531"/>
          </w:tcPr>
          <w:p>
            <w:pPr>
              <w:pStyle w:val="TableParagraph"/>
              <w:spacing w:line="187" w:lineRule="exact"/>
              <w:ind w:left="10"/>
              <w:rPr>
                <w:sz w:val="18"/>
              </w:rPr>
            </w:pPr>
            <w:r>
              <w:rPr>
                <w:spacing w:val="-5"/>
                <w:sz w:val="18"/>
              </w:rPr>
              <w:t>23</w:t>
            </w:r>
          </w:p>
        </w:tc>
        <w:tc>
          <w:tcPr>
            <w:tcW w:type="dxa" w:w="531"/>
          </w:tcPr>
          <w:p>
            <w:pPr>
              <w:pStyle w:val="TableParagraph"/>
              <w:spacing w:line="187" w:lineRule="exact"/>
              <w:ind w:left="10"/>
              <w:rPr>
                <w:sz w:val="18"/>
              </w:rPr>
            </w:pPr>
            <w:r>
              <w:rPr>
                <w:spacing w:val="-5"/>
                <w:sz w:val="18"/>
              </w:rPr>
              <w:t>33</w:t>
            </w:r>
          </w:p>
        </w:tc>
        <w:tc>
          <w:tcPr>
            <w:tcW w:type="dxa" w:w="589"/>
          </w:tcPr>
          <w:p>
            <w:pPr>
              <w:pStyle w:val="TableParagraph"/>
              <w:spacing w:line="187" w:lineRule="exact"/>
              <w:ind w:left="10"/>
              <w:rPr>
                <w:sz w:val="18"/>
              </w:rPr>
            </w:pPr>
            <w:r>
              <w:rPr>
                <w:spacing w:val="-5"/>
                <w:sz w:val="18"/>
              </w:rPr>
              <w:t>18</w:t>
            </w:r>
          </w:p>
        </w:tc>
        <w:tc>
          <w:tcPr>
            <w:tcW w:type="dxa" w:w="531"/>
          </w:tcPr>
          <w:p>
            <w:pPr>
              <w:pStyle w:val="TableParagraph"/>
              <w:spacing w:line="187" w:lineRule="exact"/>
              <w:ind w:left="10"/>
              <w:rPr>
                <w:sz w:val="18"/>
              </w:rPr>
            </w:pPr>
            <w:r>
              <w:rPr>
                <w:spacing w:val="-5"/>
                <w:sz w:val="18"/>
              </w:rPr>
              <w:t>26</w:t>
            </w:r>
          </w:p>
        </w:tc>
        <w:tc>
          <w:tcPr>
            <w:tcW w:type="dxa" w:w="556"/>
          </w:tcPr>
          <w:p>
            <w:pPr>
              <w:pStyle w:val="TableParagraph"/>
              <w:spacing w:line="187" w:lineRule="exact"/>
              <w:ind w:left="10"/>
              <w:rPr>
                <w:sz w:val="18"/>
              </w:rPr>
            </w:pPr>
            <w:r>
              <w:rPr>
                <w:spacing w:val="-5"/>
                <w:sz w:val="18"/>
              </w:rPr>
              <w:t>34</w:t>
            </w:r>
          </w:p>
        </w:tc>
        <w:tc>
          <w:tcPr>
            <w:tcW w:type="dxa" w:w="531"/>
          </w:tcPr>
          <w:p>
            <w:pPr>
              <w:pStyle w:val="TableParagraph"/>
              <w:spacing w:before="11" w:line="175" w:lineRule="exact"/>
              <w:ind w:left="10"/>
              <w:rPr>
                <w:sz w:val="16"/>
              </w:rPr>
            </w:pPr>
            <w:r>
              <w:rPr>
                <w:spacing w:val="-5"/>
                <w:sz w:val="16"/>
              </w:rPr>
              <w:t>1,1</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spacing w:before="11" w:line="175" w:lineRule="exact"/>
              <w:ind w:left="10"/>
              <w:rPr>
                <w:sz w:val="16"/>
              </w:rPr>
            </w:pPr>
            <w:r>
              <w:rPr>
                <w:spacing w:val="-5"/>
                <w:sz w:val="16"/>
              </w:rPr>
              <w:t>1,8</w:t>
            </w:r>
          </w:p>
        </w:tc>
        <w:tc>
          <w:tcPr>
            <w:tcW w:type="dxa" w:w="531"/>
          </w:tcPr>
          <w:p>
            <w:pPr>
              <w:pStyle w:val="TableParagraph"/>
              <w:spacing w:before="11" w:line="175" w:lineRule="exact"/>
              <w:ind w:left="10"/>
              <w:rPr>
                <w:sz w:val="16"/>
              </w:rPr>
            </w:pPr>
            <w:r>
              <w:rPr>
                <w:spacing w:val="-4"/>
                <w:sz w:val="16"/>
              </w:rPr>
              <w:t>62,9</w:t>
            </w:r>
          </w:p>
        </w:tc>
        <w:tc>
          <w:tcPr>
            <w:tcW w:type="dxa" w:w="531"/>
          </w:tcPr>
          <w:p>
            <w:pPr>
              <w:pStyle w:val="TableParagraph"/>
              <w:spacing w:before="11" w:line="175" w:lineRule="exact"/>
              <w:ind w:left="10"/>
              <w:rPr>
                <w:sz w:val="16"/>
              </w:rPr>
            </w:pPr>
            <w:r>
              <w:rPr>
                <w:spacing w:val="-4"/>
                <w:sz w:val="16"/>
              </w:rPr>
              <w:t>55,0</w:t>
            </w:r>
          </w:p>
        </w:tc>
        <w:tc>
          <w:tcPr>
            <w:tcW w:type="dxa" w:w="576"/>
          </w:tcPr>
          <w:p>
            <w:pPr>
              <w:pStyle w:val="TableParagraph"/>
              <w:spacing w:before="23" w:line="164" w:lineRule="exact"/>
              <w:ind w:left="74" w:right="64"/>
              <w:rPr>
                <w:sz w:val="16"/>
              </w:rPr>
            </w:pPr>
            <w:r>
              <w:rPr>
                <w:spacing w:val="-4"/>
                <w:sz w:val="16"/>
              </w:rPr>
              <w:t>52,0</w:t>
            </w:r>
          </w:p>
        </w:tc>
        <w:tc>
          <w:tcPr>
            <w:tcW w:type="dxa" w:w="486"/>
          </w:tcPr>
          <w:p>
            <w:pPr>
              <w:pStyle w:val="TableParagraph"/>
              <w:spacing w:line="187" w:lineRule="exact"/>
              <w:ind w:left="10"/>
              <w:rPr>
                <w:sz w:val="18"/>
              </w:rPr>
            </w:pPr>
            <w:r>
              <w:rPr>
                <w:spacing w:val="-5"/>
                <w:sz w:val="18"/>
              </w:rPr>
              <w:t>117</w:t>
            </w:r>
          </w:p>
        </w:tc>
        <w:tc>
          <w:tcPr>
            <w:tcW w:type="dxa" w:w="486"/>
          </w:tcPr>
          <w:p>
            <w:pPr>
              <w:pStyle w:val="TableParagraph"/>
              <w:spacing w:line="187" w:lineRule="exact"/>
              <w:ind w:left="10"/>
              <w:rPr>
                <w:sz w:val="18"/>
              </w:rPr>
            </w:pPr>
            <w:r>
              <w:rPr>
                <w:spacing w:val="-5"/>
                <w:sz w:val="18"/>
              </w:rPr>
              <w:t>35</w:t>
            </w:r>
          </w:p>
        </w:tc>
        <w:tc>
          <w:tcPr>
            <w:tcW w:type="dxa" w:w="486"/>
          </w:tcPr>
          <w:p>
            <w:pPr>
              <w:pStyle w:val="TableParagraph"/>
              <w:spacing w:line="187" w:lineRule="exact"/>
              <w:ind w:left="10"/>
              <w:rPr>
                <w:sz w:val="18"/>
              </w:rPr>
            </w:pPr>
            <w:r>
              <w:rPr>
                <w:spacing w:val="-5"/>
                <w:sz w:val="18"/>
              </w:rPr>
              <w:t>26</w:t>
            </w:r>
          </w:p>
        </w:tc>
      </w:tr>
      <w:tr>
        <w:trPr>
          <w:trHeight w:hRule="atLeast" w:val="206"/>
        </w:trPr>
        <w:tc>
          <w:tcPr>
            <w:tcW w:type="dxa" w:w="1438"/>
          </w:tcPr>
          <w:p>
            <w:pPr>
              <w:pStyle w:val="TableParagraph"/>
              <w:spacing w:line="187" w:lineRule="exact"/>
              <w:ind w:left="11" w:right="2"/>
              <w:rPr>
                <w:sz w:val="18"/>
              </w:rPr>
            </w:pPr>
            <w:r>
              <w:rPr>
                <w:spacing w:val="-2"/>
                <w:sz w:val="18"/>
              </w:rPr>
              <w:t>Джанна</w:t>
            </w:r>
          </w:p>
        </w:tc>
        <w:tc>
          <w:tcPr>
            <w:tcW w:type="dxa" w:w="416"/>
          </w:tcPr>
          <w:p>
            <w:pPr>
              <w:pStyle w:val="TableParagraph"/>
              <w:spacing w:before="11" w:line="175" w:lineRule="exact"/>
              <w:rPr>
                <w:sz w:val="16"/>
              </w:rPr>
            </w:pPr>
            <w:r>
              <w:rPr>
                <w:spacing w:val="-5"/>
                <w:sz w:val="16"/>
              </w:rPr>
              <w:t>4,3</w:t>
            </w:r>
          </w:p>
        </w:tc>
        <w:tc>
          <w:tcPr>
            <w:tcW w:type="dxa" w:w="459"/>
          </w:tcPr>
          <w:p>
            <w:pPr>
              <w:pStyle w:val="TableParagraph"/>
              <w:spacing w:before="11" w:line="175" w:lineRule="exact"/>
              <w:rPr>
                <w:sz w:val="16"/>
              </w:rPr>
            </w:pPr>
            <w:r>
              <w:rPr>
                <w:spacing w:val="-5"/>
                <w:sz w:val="16"/>
              </w:rPr>
              <w:t>3,0</w:t>
            </w:r>
          </w:p>
        </w:tc>
        <w:tc>
          <w:tcPr>
            <w:tcW w:type="dxa" w:w="531"/>
          </w:tcPr>
          <w:p>
            <w:pPr>
              <w:pStyle w:val="TableParagraph"/>
              <w:spacing w:before="11" w:line="175" w:lineRule="exact"/>
              <w:ind w:left="10" w:right="1"/>
              <w:rPr>
                <w:sz w:val="16"/>
              </w:rPr>
            </w:pPr>
            <w:r>
              <w:rPr>
                <w:spacing w:val="-5"/>
                <w:sz w:val="16"/>
              </w:rPr>
              <w:t>3,3</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3</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36,0</w:t>
            </w:r>
          </w:p>
        </w:tc>
        <w:tc>
          <w:tcPr>
            <w:tcW w:type="dxa" w:w="531"/>
          </w:tcPr>
          <w:p>
            <w:pPr>
              <w:pStyle w:val="TableParagraph"/>
              <w:spacing w:before="11" w:line="175" w:lineRule="exact"/>
              <w:ind w:left="10" w:right="1"/>
              <w:rPr>
                <w:sz w:val="16"/>
              </w:rPr>
            </w:pPr>
            <w:r>
              <w:rPr>
                <w:spacing w:val="-4"/>
                <w:sz w:val="16"/>
              </w:rPr>
              <w:t>25,0</w:t>
            </w:r>
          </w:p>
        </w:tc>
        <w:tc>
          <w:tcPr>
            <w:tcW w:type="dxa" w:w="531"/>
          </w:tcPr>
          <w:p>
            <w:pPr>
              <w:pStyle w:val="TableParagraph"/>
              <w:spacing w:before="11" w:line="175" w:lineRule="exact"/>
              <w:ind w:left="10" w:right="1"/>
              <w:rPr>
                <w:sz w:val="16"/>
              </w:rPr>
            </w:pPr>
            <w:r>
              <w:rPr>
                <w:spacing w:val="-4"/>
                <w:sz w:val="16"/>
              </w:rPr>
              <w:t>29,0</w:t>
            </w:r>
          </w:p>
        </w:tc>
        <w:tc>
          <w:tcPr>
            <w:tcW w:type="dxa" w:w="531"/>
          </w:tcPr>
          <w:p>
            <w:pPr>
              <w:pStyle w:val="TableParagraph"/>
              <w:spacing w:before="11" w:line="175" w:lineRule="exact"/>
              <w:ind w:left="10" w:right="1"/>
              <w:rPr>
                <w:sz w:val="16"/>
              </w:rPr>
            </w:pPr>
            <w:r>
              <w:rPr>
                <w:spacing w:val="-4"/>
                <w:sz w:val="16"/>
              </w:rPr>
              <w:t>12,0</w:t>
            </w:r>
          </w:p>
        </w:tc>
        <w:tc>
          <w:tcPr>
            <w:tcW w:type="dxa" w:w="531"/>
          </w:tcPr>
          <w:p>
            <w:pPr>
              <w:pStyle w:val="TableParagraph"/>
              <w:spacing w:before="11" w:line="175" w:lineRule="exact"/>
              <w:ind w:left="10"/>
              <w:rPr>
                <w:sz w:val="16"/>
              </w:rPr>
            </w:pPr>
            <w:r>
              <w:rPr>
                <w:spacing w:val="-4"/>
                <w:sz w:val="16"/>
              </w:rPr>
              <w:t>10,0</w:t>
            </w:r>
          </w:p>
        </w:tc>
        <w:tc>
          <w:tcPr>
            <w:tcW w:type="dxa" w:w="531"/>
          </w:tcPr>
          <w:p>
            <w:pPr>
              <w:pStyle w:val="TableParagraph"/>
              <w:spacing w:before="11" w:line="175" w:lineRule="exact"/>
              <w:ind w:left="10"/>
              <w:rPr>
                <w:sz w:val="16"/>
              </w:rPr>
            </w:pPr>
            <w:r>
              <w:rPr>
                <w:spacing w:val="-4"/>
                <w:sz w:val="16"/>
              </w:rPr>
              <w:t>20,0</w:t>
            </w:r>
          </w:p>
        </w:tc>
        <w:tc>
          <w:tcPr>
            <w:tcW w:type="dxa" w:w="531"/>
          </w:tcPr>
          <w:p>
            <w:pPr>
              <w:pStyle w:val="TableParagraph"/>
              <w:spacing w:line="187" w:lineRule="exact"/>
              <w:ind w:left="10"/>
              <w:rPr>
                <w:sz w:val="18"/>
              </w:rPr>
            </w:pPr>
            <w:r>
              <w:rPr>
                <w:spacing w:val="-5"/>
                <w:sz w:val="18"/>
              </w:rPr>
              <w:t>70</w:t>
            </w:r>
          </w:p>
        </w:tc>
        <w:tc>
          <w:tcPr>
            <w:tcW w:type="dxa" w:w="531"/>
          </w:tcPr>
          <w:p>
            <w:pPr>
              <w:pStyle w:val="TableParagraph"/>
              <w:spacing w:line="187" w:lineRule="exact"/>
              <w:ind w:left="10"/>
              <w:rPr>
                <w:sz w:val="18"/>
              </w:rPr>
            </w:pPr>
            <w:r>
              <w:rPr>
                <w:spacing w:val="-5"/>
                <w:sz w:val="18"/>
              </w:rPr>
              <w:t>17</w:t>
            </w:r>
          </w:p>
        </w:tc>
        <w:tc>
          <w:tcPr>
            <w:tcW w:type="dxa" w:w="531"/>
          </w:tcPr>
          <w:p>
            <w:pPr>
              <w:pStyle w:val="TableParagraph"/>
              <w:spacing w:line="187" w:lineRule="exact"/>
              <w:ind w:left="10"/>
              <w:rPr>
                <w:sz w:val="18"/>
              </w:rPr>
            </w:pPr>
            <w:r>
              <w:rPr>
                <w:spacing w:val="-5"/>
                <w:sz w:val="18"/>
              </w:rPr>
              <w:t>15</w:t>
            </w:r>
          </w:p>
        </w:tc>
        <w:tc>
          <w:tcPr>
            <w:tcW w:type="dxa" w:w="589"/>
          </w:tcPr>
          <w:p>
            <w:pPr>
              <w:pStyle w:val="TableParagraph"/>
              <w:spacing w:line="187" w:lineRule="exact"/>
              <w:ind w:left="10"/>
              <w:rPr>
                <w:sz w:val="18"/>
              </w:rPr>
            </w:pPr>
            <w:r>
              <w:rPr>
                <w:spacing w:val="-5"/>
                <w:sz w:val="18"/>
              </w:rPr>
              <w:t>76</w:t>
            </w:r>
          </w:p>
        </w:tc>
        <w:tc>
          <w:tcPr>
            <w:tcW w:type="dxa" w:w="531"/>
          </w:tcPr>
          <w:p>
            <w:pPr>
              <w:pStyle w:val="TableParagraph"/>
              <w:spacing w:line="187" w:lineRule="exact"/>
              <w:ind w:left="10"/>
              <w:rPr>
                <w:sz w:val="18"/>
              </w:rPr>
            </w:pPr>
            <w:r>
              <w:rPr>
                <w:spacing w:val="-5"/>
                <w:sz w:val="18"/>
              </w:rPr>
              <w:t>17</w:t>
            </w:r>
          </w:p>
        </w:tc>
        <w:tc>
          <w:tcPr>
            <w:tcW w:type="dxa" w:w="556"/>
          </w:tcPr>
          <w:p>
            <w:pPr>
              <w:pStyle w:val="TableParagraph"/>
              <w:spacing w:line="187" w:lineRule="exact"/>
              <w:ind w:left="10"/>
              <w:rPr>
                <w:sz w:val="18"/>
              </w:rPr>
            </w:pPr>
            <w:r>
              <w:rPr>
                <w:spacing w:val="-5"/>
                <w:sz w:val="18"/>
              </w:rPr>
              <w:t>15</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spacing w:before="11" w:line="175" w:lineRule="exact"/>
              <w:ind w:left="10"/>
              <w:rPr>
                <w:sz w:val="16"/>
              </w:rPr>
            </w:pPr>
            <w:r>
              <w:rPr>
                <w:spacing w:val="-5"/>
                <w:sz w:val="16"/>
              </w:rPr>
              <w:t>0,9</w:t>
            </w: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4"/>
                <w:sz w:val="16"/>
              </w:rPr>
              <w:t>68,0</w:t>
            </w:r>
          </w:p>
        </w:tc>
        <w:tc>
          <w:tcPr>
            <w:tcW w:type="dxa" w:w="531"/>
          </w:tcPr>
          <w:p>
            <w:pPr>
              <w:pStyle w:val="TableParagraph"/>
              <w:spacing w:before="11" w:line="175" w:lineRule="exact"/>
              <w:ind w:left="10"/>
              <w:rPr>
                <w:sz w:val="16"/>
              </w:rPr>
            </w:pPr>
            <w:r>
              <w:rPr>
                <w:spacing w:val="-4"/>
                <w:sz w:val="16"/>
              </w:rPr>
              <w:t>52,5</w:t>
            </w:r>
          </w:p>
        </w:tc>
        <w:tc>
          <w:tcPr>
            <w:tcW w:type="dxa" w:w="576"/>
          </w:tcPr>
          <w:p>
            <w:pPr>
              <w:pStyle w:val="TableParagraph"/>
              <w:spacing w:before="23" w:line="164" w:lineRule="exact"/>
              <w:ind w:left="74" w:right="64"/>
              <w:rPr>
                <w:sz w:val="16"/>
              </w:rPr>
            </w:pPr>
            <w:r>
              <w:rPr>
                <w:spacing w:val="-4"/>
                <w:sz w:val="16"/>
              </w:rPr>
              <w:t>65,3</w:t>
            </w:r>
          </w:p>
        </w:tc>
        <w:tc>
          <w:tcPr>
            <w:tcW w:type="dxa" w:w="486"/>
          </w:tcPr>
          <w:p>
            <w:pPr>
              <w:pStyle w:val="TableParagraph"/>
              <w:spacing w:line="187" w:lineRule="exact"/>
              <w:ind w:left="10"/>
              <w:rPr>
                <w:sz w:val="18"/>
              </w:rPr>
            </w:pPr>
            <w:r>
              <w:rPr>
                <w:spacing w:val="-5"/>
                <w:sz w:val="18"/>
              </w:rPr>
              <w:t>86</w:t>
            </w:r>
          </w:p>
        </w:tc>
        <w:tc>
          <w:tcPr>
            <w:tcW w:type="dxa" w:w="486"/>
          </w:tcPr>
          <w:p>
            <w:pPr>
              <w:pStyle w:val="TableParagraph"/>
              <w:spacing w:line="187" w:lineRule="exact"/>
              <w:ind w:left="10"/>
              <w:rPr>
                <w:sz w:val="18"/>
              </w:rPr>
            </w:pPr>
            <w:r>
              <w:rPr>
                <w:spacing w:val="-5"/>
                <w:sz w:val="18"/>
              </w:rPr>
              <w:t>42</w:t>
            </w:r>
          </w:p>
        </w:tc>
        <w:tc>
          <w:tcPr>
            <w:tcW w:type="dxa" w:w="486"/>
          </w:tcPr>
          <w:p>
            <w:pPr>
              <w:pStyle w:val="TableParagraph"/>
              <w:spacing w:line="187" w:lineRule="exact"/>
              <w:ind w:left="10"/>
              <w:rPr>
                <w:sz w:val="18"/>
              </w:rPr>
            </w:pPr>
            <w:r>
              <w:rPr>
                <w:spacing w:val="-5"/>
                <w:sz w:val="18"/>
              </w:rPr>
              <w:t>67</w:t>
            </w:r>
          </w:p>
        </w:tc>
      </w:tr>
      <w:tr>
        <w:trPr>
          <w:trHeight w:hRule="atLeast" w:val="206"/>
        </w:trPr>
        <w:tc>
          <w:tcPr>
            <w:tcW w:type="dxa" w:w="1438"/>
          </w:tcPr>
          <w:p>
            <w:pPr>
              <w:pStyle w:val="TableParagraph"/>
              <w:spacing w:line="187" w:lineRule="exact"/>
              <w:ind w:left="11" w:right="3"/>
              <w:rPr>
                <w:sz w:val="18"/>
              </w:rPr>
            </w:pPr>
            <w:r>
              <w:rPr>
                <w:spacing w:val="-2"/>
                <w:sz w:val="18"/>
              </w:rPr>
              <w:t>Richelea</w:t>
            </w:r>
          </w:p>
        </w:tc>
        <w:tc>
          <w:tcPr>
            <w:tcW w:type="dxa" w:w="416"/>
          </w:tcPr>
          <w:p>
            <w:pPr>
              <w:pStyle w:val="TableParagraph"/>
              <w:spacing w:before="11" w:line="175" w:lineRule="exact"/>
              <w:rPr>
                <w:sz w:val="16"/>
              </w:rPr>
            </w:pPr>
            <w:r>
              <w:rPr>
                <w:spacing w:val="-5"/>
                <w:sz w:val="16"/>
              </w:rPr>
              <w:t>5,5</w:t>
            </w:r>
          </w:p>
        </w:tc>
        <w:tc>
          <w:tcPr>
            <w:tcW w:type="dxa" w:w="459"/>
          </w:tcPr>
          <w:p>
            <w:pPr>
              <w:pStyle w:val="TableParagraph"/>
              <w:spacing w:before="11" w:line="175" w:lineRule="exact"/>
              <w:rPr>
                <w:sz w:val="16"/>
              </w:rPr>
            </w:pPr>
            <w:r>
              <w:rPr>
                <w:spacing w:val="-5"/>
                <w:sz w:val="16"/>
              </w:rPr>
              <w:t>3,6</w:t>
            </w:r>
          </w:p>
        </w:tc>
        <w:tc>
          <w:tcPr>
            <w:tcW w:type="dxa" w:w="531"/>
          </w:tcPr>
          <w:p>
            <w:pPr>
              <w:pStyle w:val="TableParagraph"/>
              <w:spacing w:before="11" w:line="175" w:lineRule="exact"/>
              <w:ind w:left="10" w:right="1"/>
              <w:rPr>
                <w:sz w:val="16"/>
              </w:rPr>
            </w:pPr>
            <w:r>
              <w:rPr>
                <w:spacing w:val="-5"/>
                <w:sz w:val="16"/>
              </w:rPr>
              <w:t>3,3</w:t>
            </w:r>
          </w:p>
        </w:tc>
        <w:tc>
          <w:tcPr>
            <w:tcW w:type="dxa" w:w="531"/>
          </w:tcPr>
          <w:p>
            <w:pPr>
              <w:pStyle w:val="TableParagraph"/>
              <w:spacing w:before="11" w:line="175" w:lineRule="exact"/>
              <w:ind w:left="10" w:right="1"/>
              <w:rPr>
                <w:sz w:val="16"/>
              </w:rPr>
            </w:pPr>
            <w:r>
              <w:rPr>
                <w:spacing w:val="-10"/>
                <w:sz w:val="16"/>
              </w:rPr>
              <w:t>4</w:t>
            </w:r>
          </w:p>
        </w:tc>
        <w:tc>
          <w:tcPr>
            <w:tcW w:type="dxa" w:w="531"/>
          </w:tcPr>
          <w:p>
            <w:pPr>
              <w:pStyle w:val="TableParagraph"/>
              <w:spacing w:before="11" w:line="175" w:lineRule="exact"/>
              <w:ind w:left="10" w:right="1"/>
              <w:rPr>
                <w:sz w:val="16"/>
              </w:rPr>
            </w:pPr>
            <w:r>
              <w:rPr>
                <w:spacing w:val="-10"/>
                <w:sz w:val="16"/>
              </w:rPr>
              <w:t>3</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34,0</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28,0</w:t>
            </w:r>
          </w:p>
        </w:tc>
        <w:tc>
          <w:tcPr>
            <w:tcW w:type="dxa" w:w="531"/>
          </w:tcPr>
          <w:p>
            <w:pPr>
              <w:pStyle w:val="TableParagraph"/>
              <w:spacing w:before="11" w:line="175" w:lineRule="exact"/>
              <w:ind w:left="10" w:right="1"/>
              <w:rPr>
                <w:sz w:val="16"/>
              </w:rPr>
            </w:pPr>
            <w:r>
              <w:rPr>
                <w:spacing w:val="-5"/>
                <w:sz w:val="16"/>
              </w:rPr>
              <w:t>4,0</w:t>
            </w:r>
          </w:p>
        </w:tc>
        <w:tc>
          <w:tcPr>
            <w:tcW w:type="dxa" w:w="531"/>
          </w:tcPr>
          <w:p>
            <w:pPr>
              <w:pStyle w:val="TableParagraph"/>
              <w:spacing w:before="11" w:line="175" w:lineRule="exact"/>
              <w:ind w:left="10"/>
              <w:rPr>
                <w:sz w:val="16"/>
              </w:rPr>
            </w:pPr>
            <w:r>
              <w:rPr>
                <w:spacing w:val="-4"/>
                <w:sz w:val="16"/>
              </w:rPr>
              <w:t>13,0</w:t>
            </w:r>
          </w:p>
        </w:tc>
        <w:tc>
          <w:tcPr>
            <w:tcW w:type="dxa" w:w="531"/>
          </w:tcPr>
          <w:p>
            <w:pPr>
              <w:pStyle w:val="TableParagraph"/>
              <w:spacing w:before="11" w:line="175" w:lineRule="exact"/>
              <w:ind w:left="10"/>
              <w:rPr>
                <w:sz w:val="16"/>
              </w:rPr>
            </w:pPr>
            <w:r>
              <w:rPr>
                <w:spacing w:val="-4"/>
                <w:sz w:val="16"/>
              </w:rPr>
              <w:t>21,0</w:t>
            </w:r>
          </w:p>
        </w:tc>
        <w:tc>
          <w:tcPr>
            <w:tcW w:type="dxa" w:w="531"/>
          </w:tcPr>
          <w:p>
            <w:pPr>
              <w:pStyle w:val="TableParagraph"/>
              <w:spacing w:line="187" w:lineRule="exact"/>
              <w:ind w:left="10"/>
              <w:rPr>
                <w:sz w:val="18"/>
              </w:rPr>
            </w:pPr>
            <w:r>
              <w:rPr>
                <w:spacing w:val="-5"/>
                <w:sz w:val="18"/>
              </w:rPr>
              <w:t>33</w:t>
            </w:r>
          </w:p>
        </w:tc>
        <w:tc>
          <w:tcPr>
            <w:tcW w:type="dxa" w:w="531"/>
          </w:tcPr>
          <w:p>
            <w:pPr>
              <w:pStyle w:val="TableParagraph"/>
              <w:spacing w:line="187" w:lineRule="exact"/>
              <w:ind w:left="10"/>
              <w:rPr>
                <w:sz w:val="18"/>
              </w:rPr>
            </w:pPr>
            <w:r>
              <w:rPr>
                <w:spacing w:val="-5"/>
                <w:sz w:val="18"/>
              </w:rPr>
              <w:t>19</w:t>
            </w:r>
          </w:p>
        </w:tc>
        <w:tc>
          <w:tcPr>
            <w:tcW w:type="dxa" w:w="531"/>
          </w:tcPr>
          <w:p>
            <w:pPr>
              <w:pStyle w:val="TableParagraph"/>
              <w:spacing w:line="187" w:lineRule="exact"/>
              <w:ind w:left="10"/>
              <w:rPr>
                <w:sz w:val="18"/>
              </w:rPr>
            </w:pPr>
            <w:r>
              <w:rPr>
                <w:spacing w:val="-5"/>
                <w:sz w:val="18"/>
              </w:rPr>
              <w:t>22</w:t>
            </w:r>
          </w:p>
        </w:tc>
        <w:tc>
          <w:tcPr>
            <w:tcW w:type="dxa" w:w="589"/>
          </w:tcPr>
          <w:p>
            <w:pPr>
              <w:pStyle w:val="TableParagraph"/>
              <w:spacing w:line="187" w:lineRule="exact"/>
              <w:ind w:left="10"/>
              <w:rPr>
                <w:sz w:val="18"/>
              </w:rPr>
            </w:pPr>
            <w:r>
              <w:rPr>
                <w:spacing w:val="-5"/>
                <w:sz w:val="18"/>
              </w:rPr>
              <w:t>45</w:t>
            </w:r>
          </w:p>
        </w:tc>
        <w:tc>
          <w:tcPr>
            <w:tcW w:type="dxa" w:w="531"/>
          </w:tcPr>
          <w:p>
            <w:pPr>
              <w:pStyle w:val="TableParagraph"/>
              <w:spacing w:line="187" w:lineRule="exact"/>
              <w:ind w:left="10"/>
              <w:rPr>
                <w:sz w:val="18"/>
              </w:rPr>
            </w:pPr>
            <w:r>
              <w:rPr>
                <w:spacing w:val="-5"/>
                <w:sz w:val="18"/>
              </w:rPr>
              <w:t>25</w:t>
            </w:r>
          </w:p>
        </w:tc>
        <w:tc>
          <w:tcPr>
            <w:tcW w:type="dxa" w:w="556"/>
          </w:tcPr>
          <w:p>
            <w:pPr>
              <w:pStyle w:val="TableParagraph"/>
              <w:spacing w:line="187" w:lineRule="exact"/>
              <w:ind w:left="10"/>
              <w:rPr>
                <w:sz w:val="18"/>
              </w:rPr>
            </w:pPr>
            <w:r>
              <w:rPr>
                <w:spacing w:val="-5"/>
                <w:sz w:val="18"/>
              </w:rPr>
              <w:t>22</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spacing w:before="11" w:line="175" w:lineRule="exact"/>
              <w:ind w:left="10"/>
              <w:rPr>
                <w:sz w:val="16"/>
              </w:rPr>
            </w:pPr>
            <w:r>
              <w:rPr>
                <w:spacing w:val="-5"/>
                <w:sz w:val="16"/>
              </w:rPr>
              <w:t>1,1</w:t>
            </w:r>
          </w:p>
        </w:tc>
        <w:tc>
          <w:tcPr>
            <w:tcW w:type="dxa" w:w="531"/>
          </w:tcPr>
          <w:p>
            <w:pPr>
              <w:pStyle w:val="TableParagraph"/>
              <w:spacing w:before="11" w:line="175" w:lineRule="exact"/>
              <w:ind w:left="10"/>
              <w:rPr>
                <w:sz w:val="16"/>
              </w:rPr>
            </w:pPr>
            <w:r>
              <w:rPr>
                <w:spacing w:val="-4"/>
                <w:sz w:val="16"/>
              </w:rPr>
              <w:t>57,6</w:t>
            </w:r>
          </w:p>
        </w:tc>
        <w:tc>
          <w:tcPr>
            <w:tcW w:type="dxa" w:w="531"/>
          </w:tcPr>
          <w:p>
            <w:pPr>
              <w:pStyle w:val="TableParagraph"/>
              <w:spacing w:before="11" w:line="175" w:lineRule="exact"/>
              <w:ind w:left="10"/>
              <w:rPr>
                <w:sz w:val="16"/>
              </w:rPr>
            </w:pPr>
            <w:r>
              <w:rPr>
                <w:spacing w:val="-4"/>
                <w:sz w:val="16"/>
              </w:rPr>
              <w:t>52,3</w:t>
            </w:r>
          </w:p>
        </w:tc>
        <w:tc>
          <w:tcPr>
            <w:tcW w:type="dxa" w:w="576"/>
          </w:tcPr>
          <w:p>
            <w:pPr>
              <w:pStyle w:val="TableParagraph"/>
              <w:spacing w:before="23" w:line="164" w:lineRule="exact"/>
              <w:ind w:left="74" w:right="64"/>
              <w:rPr>
                <w:sz w:val="16"/>
              </w:rPr>
            </w:pPr>
            <w:r>
              <w:rPr>
                <w:spacing w:val="-4"/>
                <w:sz w:val="16"/>
              </w:rPr>
              <w:t>48,1</w:t>
            </w:r>
          </w:p>
        </w:tc>
        <w:tc>
          <w:tcPr>
            <w:tcW w:type="dxa" w:w="486"/>
          </w:tcPr>
          <w:p>
            <w:pPr>
              <w:pStyle w:val="TableParagraph"/>
              <w:spacing w:line="187" w:lineRule="exact"/>
              <w:ind w:left="10"/>
              <w:rPr>
                <w:sz w:val="18"/>
              </w:rPr>
            </w:pPr>
            <w:r>
              <w:rPr>
                <w:spacing w:val="-5"/>
                <w:sz w:val="18"/>
              </w:rPr>
              <w:t>104</w:t>
            </w:r>
          </w:p>
        </w:tc>
        <w:tc>
          <w:tcPr>
            <w:tcW w:type="dxa" w:w="486"/>
          </w:tcPr>
          <w:p>
            <w:pPr>
              <w:pStyle w:val="TableParagraph"/>
              <w:spacing w:line="187" w:lineRule="exact"/>
              <w:ind w:left="10"/>
              <w:rPr>
                <w:sz w:val="18"/>
              </w:rPr>
            </w:pPr>
            <w:r>
              <w:rPr>
                <w:spacing w:val="-5"/>
                <w:sz w:val="18"/>
              </w:rPr>
              <w:t>17</w:t>
            </w:r>
          </w:p>
        </w:tc>
        <w:tc>
          <w:tcPr>
            <w:tcW w:type="dxa" w:w="486"/>
          </w:tcPr>
          <w:p>
            <w:pPr>
              <w:pStyle w:val="TableParagraph"/>
              <w:spacing w:line="187" w:lineRule="exact"/>
              <w:ind w:left="10"/>
              <w:rPr>
                <w:sz w:val="18"/>
              </w:rPr>
            </w:pPr>
            <w:r>
              <w:rPr>
                <w:spacing w:val="-5"/>
                <w:sz w:val="18"/>
              </w:rPr>
              <w:t>54</w:t>
            </w:r>
          </w:p>
        </w:tc>
      </w:tr>
      <w:tr>
        <w:trPr>
          <w:trHeight w:hRule="atLeast" w:val="206"/>
        </w:trPr>
        <w:tc>
          <w:tcPr>
            <w:tcW w:type="dxa" w:w="1438"/>
          </w:tcPr>
          <w:p>
            <w:pPr>
              <w:pStyle w:val="TableParagraph"/>
              <w:spacing w:line="187" w:lineRule="exact"/>
              <w:ind w:left="11" w:right="2"/>
              <w:rPr>
                <w:sz w:val="18"/>
              </w:rPr>
            </w:pPr>
            <w:r>
              <w:rPr>
                <w:sz w:val="18"/>
              </w:rPr>
              <w:t>89ZPR-8,k-</w:t>
            </w:r>
            <w:r>
              <w:rPr>
                <w:spacing w:val="-4"/>
                <w:sz w:val="18"/>
              </w:rPr>
              <w:t>2843</w:t>
            </w:r>
          </w:p>
        </w:tc>
        <w:tc>
          <w:tcPr>
            <w:tcW w:type="dxa" w:w="416"/>
          </w:tcPr>
          <w:p>
            <w:pPr>
              <w:pStyle w:val="TableParagraph"/>
              <w:spacing w:before="11" w:line="175" w:lineRule="exact"/>
              <w:rPr>
                <w:sz w:val="16"/>
              </w:rPr>
            </w:pPr>
            <w:r>
              <w:rPr>
                <w:spacing w:val="-5"/>
                <w:sz w:val="16"/>
              </w:rPr>
              <w:t>5,5</w:t>
            </w:r>
          </w:p>
        </w:tc>
        <w:tc>
          <w:tcPr>
            <w:tcW w:type="dxa" w:w="459"/>
          </w:tcPr>
          <w:p>
            <w:pPr>
              <w:pStyle w:val="TableParagraph"/>
              <w:spacing w:before="11" w:line="175" w:lineRule="exact"/>
              <w:rPr>
                <w:sz w:val="16"/>
              </w:rPr>
            </w:pPr>
            <w:r>
              <w:rPr>
                <w:spacing w:val="-5"/>
                <w:sz w:val="16"/>
              </w:rPr>
              <w:t>3,0</w:t>
            </w:r>
          </w:p>
        </w:tc>
        <w:tc>
          <w:tcPr>
            <w:tcW w:type="dxa" w:w="531"/>
          </w:tcPr>
          <w:p>
            <w:pPr>
              <w:pStyle w:val="TableParagraph"/>
              <w:spacing w:before="11" w:line="175" w:lineRule="exact"/>
              <w:ind w:left="10" w:right="1"/>
              <w:rPr>
                <w:sz w:val="16"/>
              </w:rPr>
            </w:pPr>
            <w:r>
              <w:rPr>
                <w:spacing w:val="-5"/>
                <w:sz w:val="16"/>
              </w:rPr>
              <w:t>4,5</w:t>
            </w:r>
          </w:p>
        </w:tc>
        <w:tc>
          <w:tcPr>
            <w:tcW w:type="dxa" w:w="531"/>
          </w:tcPr>
          <w:p>
            <w:pPr>
              <w:pStyle w:val="TableParagraph"/>
              <w:spacing w:before="11" w:line="175" w:lineRule="exact"/>
              <w:ind w:left="10" w:right="1"/>
              <w:rPr>
                <w:sz w:val="16"/>
              </w:rPr>
            </w:pPr>
            <w:r>
              <w:rPr>
                <w:spacing w:val="-10"/>
                <w:sz w:val="16"/>
              </w:rPr>
              <w:t>3</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39,0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4"/>
                <w:sz w:val="16"/>
              </w:rPr>
              <w:t>29,0</w:t>
            </w:r>
          </w:p>
        </w:tc>
        <w:tc>
          <w:tcPr>
            <w:tcW w:type="dxa" w:w="531"/>
          </w:tcPr>
          <w:p>
            <w:pPr>
              <w:pStyle w:val="TableParagraph"/>
              <w:spacing w:before="11" w:line="175" w:lineRule="exact"/>
              <w:ind w:left="10" w:right="1"/>
              <w:rPr>
                <w:sz w:val="16"/>
              </w:rPr>
            </w:pPr>
            <w:r>
              <w:rPr>
                <w:spacing w:val="-5"/>
                <w:sz w:val="16"/>
              </w:rPr>
              <w:t>9,0</w:t>
            </w:r>
          </w:p>
        </w:tc>
        <w:tc>
          <w:tcPr>
            <w:tcW w:type="dxa" w:w="531"/>
          </w:tcPr>
          <w:p>
            <w:pPr>
              <w:pStyle w:val="TableParagraph"/>
              <w:spacing w:before="11" w:line="175" w:lineRule="exact"/>
              <w:ind w:left="10"/>
              <w:rPr>
                <w:sz w:val="16"/>
              </w:rPr>
            </w:pPr>
            <w:r>
              <w:rPr>
                <w:spacing w:val="-4"/>
                <w:sz w:val="16"/>
              </w:rPr>
              <w:t>14,0</w:t>
            </w:r>
          </w:p>
        </w:tc>
        <w:tc>
          <w:tcPr>
            <w:tcW w:type="dxa" w:w="531"/>
          </w:tcPr>
          <w:p>
            <w:pPr>
              <w:pStyle w:val="TableParagraph"/>
              <w:spacing w:before="11" w:line="175" w:lineRule="exact"/>
              <w:ind w:left="10"/>
              <w:rPr>
                <w:sz w:val="16"/>
              </w:rPr>
            </w:pPr>
            <w:r>
              <w:rPr>
                <w:spacing w:val="-4"/>
                <w:sz w:val="16"/>
              </w:rPr>
              <w:t>20,0</w:t>
            </w:r>
          </w:p>
        </w:tc>
        <w:tc>
          <w:tcPr>
            <w:tcW w:type="dxa" w:w="531"/>
          </w:tcPr>
          <w:p>
            <w:pPr>
              <w:pStyle w:val="TableParagraph"/>
              <w:spacing w:line="187" w:lineRule="exact"/>
              <w:ind w:left="10"/>
              <w:rPr>
                <w:sz w:val="18"/>
              </w:rPr>
            </w:pPr>
            <w:r>
              <w:rPr>
                <w:spacing w:val="-5"/>
                <w:sz w:val="18"/>
              </w:rPr>
              <w:t>27</w:t>
            </w:r>
          </w:p>
        </w:tc>
        <w:tc>
          <w:tcPr>
            <w:tcW w:type="dxa" w:w="531"/>
          </w:tcPr>
          <w:p>
            <w:pPr>
              <w:pStyle w:val="TableParagraph"/>
              <w:spacing w:line="187" w:lineRule="exact"/>
              <w:ind w:left="10"/>
              <w:rPr>
                <w:sz w:val="18"/>
              </w:rPr>
            </w:pPr>
            <w:r>
              <w:rPr>
                <w:spacing w:val="-5"/>
                <w:sz w:val="18"/>
              </w:rPr>
              <w:t>16</w:t>
            </w:r>
          </w:p>
        </w:tc>
        <w:tc>
          <w:tcPr>
            <w:tcW w:type="dxa" w:w="531"/>
          </w:tcPr>
          <w:p>
            <w:pPr>
              <w:pStyle w:val="TableParagraph"/>
              <w:spacing w:line="187" w:lineRule="exact"/>
              <w:ind w:left="10"/>
              <w:rPr>
                <w:sz w:val="18"/>
              </w:rPr>
            </w:pPr>
            <w:r>
              <w:rPr>
                <w:spacing w:val="-5"/>
                <w:sz w:val="18"/>
              </w:rPr>
              <w:t>23</w:t>
            </w:r>
          </w:p>
        </w:tc>
        <w:tc>
          <w:tcPr>
            <w:tcW w:type="dxa" w:w="589"/>
          </w:tcPr>
          <w:p>
            <w:pPr>
              <w:pStyle w:val="TableParagraph"/>
              <w:spacing w:line="187" w:lineRule="exact"/>
              <w:ind w:left="10"/>
              <w:rPr>
                <w:sz w:val="18"/>
              </w:rPr>
            </w:pPr>
            <w:r>
              <w:rPr>
                <w:spacing w:val="-5"/>
                <w:sz w:val="18"/>
              </w:rPr>
              <w:t>30</w:t>
            </w:r>
          </w:p>
        </w:tc>
        <w:tc>
          <w:tcPr>
            <w:tcW w:type="dxa" w:w="531"/>
          </w:tcPr>
          <w:p>
            <w:pPr>
              <w:pStyle w:val="TableParagraph"/>
              <w:spacing w:line="187" w:lineRule="exact"/>
              <w:ind w:left="10"/>
              <w:rPr>
                <w:sz w:val="18"/>
              </w:rPr>
            </w:pPr>
            <w:r>
              <w:rPr>
                <w:spacing w:val="-5"/>
                <w:sz w:val="18"/>
              </w:rPr>
              <w:t>20</w:t>
            </w:r>
          </w:p>
        </w:tc>
        <w:tc>
          <w:tcPr>
            <w:tcW w:type="dxa" w:w="556"/>
          </w:tcPr>
          <w:p>
            <w:pPr>
              <w:pStyle w:val="TableParagraph"/>
              <w:spacing w:line="187" w:lineRule="exact"/>
              <w:ind w:left="10"/>
              <w:rPr>
                <w:sz w:val="18"/>
              </w:rPr>
            </w:pPr>
            <w:r>
              <w:rPr>
                <w:spacing w:val="-5"/>
                <w:sz w:val="18"/>
              </w:rPr>
              <w:t>21</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spacing w:before="11" w:line="175" w:lineRule="exact"/>
              <w:ind w:left="10"/>
              <w:rPr>
                <w:sz w:val="16"/>
              </w:rPr>
            </w:pPr>
            <w:r>
              <w:rPr>
                <w:spacing w:val="-4"/>
                <w:sz w:val="16"/>
              </w:rPr>
              <w:t>51,8</w:t>
            </w:r>
          </w:p>
        </w:tc>
        <w:tc>
          <w:tcPr>
            <w:tcW w:type="dxa" w:w="531"/>
          </w:tcPr>
          <w:p>
            <w:pPr>
              <w:pStyle w:val="TableParagraph"/>
              <w:spacing w:before="11" w:line="175" w:lineRule="exact"/>
              <w:ind w:left="10"/>
              <w:rPr>
                <w:sz w:val="16"/>
              </w:rPr>
            </w:pPr>
            <w:r>
              <w:rPr>
                <w:spacing w:val="-4"/>
                <w:sz w:val="16"/>
              </w:rPr>
              <w:t>50,2</w:t>
            </w:r>
          </w:p>
        </w:tc>
        <w:tc>
          <w:tcPr>
            <w:tcW w:type="dxa" w:w="576"/>
          </w:tcPr>
          <w:p>
            <w:pPr>
              <w:pStyle w:val="TableParagraph"/>
              <w:spacing w:before="23" w:line="164" w:lineRule="exact"/>
              <w:ind w:left="74" w:right="64"/>
              <w:rPr>
                <w:sz w:val="16"/>
              </w:rPr>
            </w:pPr>
            <w:r>
              <w:rPr>
                <w:spacing w:val="-4"/>
                <w:sz w:val="16"/>
              </w:rPr>
              <w:t>58,7</w:t>
            </w:r>
          </w:p>
        </w:tc>
        <w:tc>
          <w:tcPr>
            <w:tcW w:type="dxa" w:w="486"/>
          </w:tcPr>
          <w:p>
            <w:pPr>
              <w:pStyle w:val="TableParagraph"/>
              <w:spacing w:line="187" w:lineRule="exact"/>
              <w:ind w:left="10"/>
              <w:rPr>
                <w:sz w:val="18"/>
              </w:rPr>
            </w:pPr>
            <w:r>
              <w:rPr>
                <w:spacing w:val="-5"/>
                <w:sz w:val="18"/>
              </w:rPr>
              <w:t>82</w:t>
            </w:r>
          </w:p>
        </w:tc>
        <w:tc>
          <w:tcPr>
            <w:tcW w:type="dxa" w:w="486"/>
          </w:tcPr>
          <w:p>
            <w:pPr>
              <w:pStyle w:val="TableParagraph"/>
              <w:spacing w:line="187" w:lineRule="exact"/>
              <w:ind w:left="10"/>
              <w:rPr>
                <w:sz w:val="18"/>
              </w:rPr>
            </w:pPr>
            <w:r>
              <w:rPr>
                <w:spacing w:val="-5"/>
                <w:sz w:val="18"/>
              </w:rPr>
              <w:t>38</w:t>
            </w:r>
          </w:p>
        </w:tc>
        <w:tc>
          <w:tcPr>
            <w:tcW w:type="dxa" w:w="486"/>
          </w:tcPr>
          <w:p>
            <w:pPr>
              <w:pStyle w:val="TableParagraph"/>
              <w:spacing w:line="187" w:lineRule="exact"/>
              <w:ind w:left="10"/>
              <w:rPr>
                <w:sz w:val="18"/>
              </w:rPr>
            </w:pPr>
            <w:r>
              <w:rPr>
                <w:spacing w:val="-5"/>
                <w:sz w:val="18"/>
              </w:rPr>
              <w:t>33</w:t>
            </w:r>
          </w:p>
        </w:tc>
      </w:tr>
      <w:tr>
        <w:trPr>
          <w:trHeight w:hRule="atLeast" w:val="206"/>
        </w:trPr>
        <w:tc>
          <w:tcPr>
            <w:tcW w:type="dxa" w:w="1438"/>
          </w:tcPr>
          <w:p>
            <w:pPr>
              <w:pStyle w:val="TableParagraph"/>
              <w:spacing w:line="187" w:lineRule="exact"/>
              <w:ind w:left="11" w:right="2"/>
              <w:rPr>
                <w:sz w:val="18"/>
              </w:rPr>
            </w:pPr>
            <w:r>
              <w:rPr>
                <w:sz w:val="18"/>
              </w:rPr>
              <w:t>89-</w:t>
            </w:r>
            <w:r>
              <w:rPr>
                <w:spacing w:val="-2"/>
                <w:sz w:val="18"/>
              </w:rPr>
              <w:t>12,k2845</w:t>
            </w:r>
          </w:p>
        </w:tc>
        <w:tc>
          <w:tcPr>
            <w:tcW w:type="dxa" w:w="416"/>
          </w:tcPr>
          <w:p>
            <w:pPr>
              <w:pStyle w:val="TableParagraph"/>
              <w:spacing w:before="11" w:line="175" w:lineRule="exact"/>
              <w:rPr>
                <w:sz w:val="16"/>
              </w:rPr>
            </w:pPr>
            <w:r>
              <w:rPr>
                <w:spacing w:val="-5"/>
                <w:sz w:val="16"/>
              </w:rPr>
              <w:t>2,6</w:t>
            </w:r>
          </w:p>
        </w:tc>
        <w:tc>
          <w:tcPr>
            <w:tcW w:type="dxa" w:w="459"/>
          </w:tcPr>
          <w:p>
            <w:pPr>
              <w:pStyle w:val="TableParagraph"/>
              <w:spacing w:before="11" w:line="175" w:lineRule="exact"/>
              <w:rPr>
                <w:sz w:val="16"/>
              </w:rPr>
            </w:pPr>
            <w:r>
              <w:rPr>
                <w:spacing w:val="-5"/>
                <w:sz w:val="16"/>
              </w:rPr>
              <w:t>2,9</w:t>
            </w:r>
          </w:p>
        </w:tc>
        <w:tc>
          <w:tcPr>
            <w:tcW w:type="dxa" w:w="531"/>
          </w:tcPr>
          <w:p>
            <w:pPr>
              <w:pStyle w:val="TableParagraph"/>
              <w:spacing w:before="11" w:line="175" w:lineRule="exact"/>
              <w:ind w:left="10" w:right="1"/>
              <w:rPr>
                <w:sz w:val="16"/>
              </w:rPr>
            </w:pPr>
            <w:r>
              <w:rPr>
                <w:spacing w:val="-5"/>
                <w:sz w:val="16"/>
              </w:rPr>
              <w:t>4,6</w:t>
            </w:r>
          </w:p>
        </w:tc>
        <w:tc>
          <w:tcPr>
            <w:tcW w:type="dxa" w:w="531"/>
          </w:tcPr>
          <w:p>
            <w:pPr>
              <w:pStyle w:val="TableParagraph"/>
              <w:spacing w:before="11" w:line="175" w:lineRule="exact"/>
              <w:ind w:left="10" w:right="1"/>
              <w:rPr>
                <w:sz w:val="16"/>
              </w:rPr>
            </w:pPr>
            <w:r>
              <w:rPr>
                <w:spacing w:val="-10"/>
                <w:sz w:val="16"/>
              </w:rPr>
              <w:t>4</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4"/>
                <w:sz w:val="16"/>
              </w:rPr>
              <w:t>18,0</w:t>
            </w:r>
          </w:p>
        </w:tc>
        <w:tc>
          <w:tcPr>
            <w:tcW w:type="dxa" w:w="531"/>
          </w:tcPr>
          <w:p>
            <w:pPr>
              <w:pStyle w:val="TableParagraph"/>
              <w:spacing w:before="11" w:line="175" w:lineRule="exact"/>
              <w:ind w:left="10"/>
              <w:rPr>
                <w:sz w:val="16"/>
              </w:rPr>
            </w:pPr>
            <w:r>
              <w:rPr>
                <w:spacing w:val="-4"/>
                <w:sz w:val="16"/>
              </w:rPr>
              <w:t>12,0</w:t>
            </w:r>
          </w:p>
        </w:tc>
        <w:tc>
          <w:tcPr>
            <w:tcW w:type="dxa" w:w="531"/>
          </w:tcPr>
          <w:p>
            <w:pPr>
              <w:pStyle w:val="TableParagraph"/>
              <w:spacing w:before="11" w:line="175" w:lineRule="exact"/>
              <w:ind w:left="10"/>
              <w:rPr>
                <w:sz w:val="16"/>
              </w:rPr>
            </w:pPr>
            <w:r>
              <w:rPr>
                <w:spacing w:val="-4"/>
                <w:sz w:val="16"/>
              </w:rPr>
              <w:t>18,0</w:t>
            </w:r>
          </w:p>
        </w:tc>
        <w:tc>
          <w:tcPr>
            <w:tcW w:type="dxa" w:w="531"/>
          </w:tcPr>
          <w:p>
            <w:pPr>
              <w:pStyle w:val="TableParagraph"/>
              <w:spacing w:line="187" w:lineRule="exact"/>
              <w:ind w:left="10"/>
              <w:rPr>
                <w:sz w:val="18"/>
              </w:rPr>
            </w:pPr>
            <w:r>
              <w:rPr>
                <w:spacing w:val="-5"/>
                <w:sz w:val="18"/>
              </w:rPr>
              <w:t>21</w:t>
            </w:r>
          </w:p>
        </w:tc>
        <w:tc>
          <w:tcPr>
            <w:tcW w:type="dxa" w:w="531"/>
          </w:tcPr>
          <w:p>
            <w:pPr>
              <w:pStyle w:val="TableParagraph"/>
              <w:spacing w:line="187" w:lineRule="exact"/>
              <w:ind w:left="10"/>
              <w:rPr>
                <w:sz w:val="18"/>
              </w:rPr>
            </w:pPr>
            <w:r>
              <w:rPr>
                <w:spacing w:val="-5"/>
                <w:sz w:val="18"/>
              </w:rPr>
              <w:t>15</w:t>
            </w:r>
          </w:p>
        </w:tc>
        <w:tc>
          <w:tcPr>
            <w:tcW w:type="dxa" w:w="531"/>
          </w:tcPr>
          <w:p>
            <w:pPr>
              <w:pStyle w:val="TableParagraph"/>
              <w:spacing w:line="187" w:lineRule="exact"/>
              <w:ind w:left="10"/>
              <w:rPr>
                <w:sz w:val="18"/>
              </w:rPr>
            </w:pPr>
            <w:r>
              <w:rPr>
                <w:spacing w:val="-5"/>
                <w:sz w:val="18"/>
              </w:rPr>
              <w:t>27</w:t>
            </w:r>
          </w:p>
        </w:tc>
        <w:tc>
          <w:tcPr>
            <w:tcW w:type="dxa" w:w="589"/>
          </w:tcPr>
          <w:p>
            <w:pPr>
              <w:pStyle w:val="TableParagraph"/>
              <w:spacing w:line="187" w:lineRule="exact"/>
              <w:ind w:left="10"/>
              <w:rPr>
                <w:sz w:val="18"/>
              </w:rPr>
            </w:pPr>
            <w:r>
              <w:rPr>
                <w:spacing w:val="-5"/>
                <w:sz w:val="18"/>
              </w:rPr>
              <w:t>25</w:t>
            </w:r>
          </w:p>
        </w:tc>
        <w:tc>
          <w:tcPr>
            <w:tcW w:type="dxa" w:w="531"/>
          </w:tcPr>
          <w:p>
            <w:pPr>
              <w:pStyle w:val="TableParagraph"/>
              <w:spacing w:line="187" w:lineRule="exact"/>
              <w:ind w:left="10"/>
              <w:rPr>
                <w:sz w:val="18"/>
              </w:rPr>
            </w:pPr>
            <w:r>
              <w:rPr>
                <w:spacing w:val="-5"/>
                <w:sz w:val="18"/>
              </w:rPr>
              <w:t>18</w:t>
            </w:r>
          </w:p>
        </w:tc>
        <w:tc>
          <w:tcPr>
            <w:tcW w:type="dxa" w:w="556"/>
          </w:tcPr>
          <w:p>
            <w:pPr>
              <w:pStyle w:val="TableParagraph"/>
              <w:spacing w:line="187" w:lineRule="exact"/>
              <w:ind w:left="10"/>
              <w:rPr>
                <w:sz w:val="18"/>
              </w:rPr>
            </w:pPr>
            <w:r>
              <w:rPr>
                <w:spacing w:val="-5"/>
                <w:sz w:val="18"/>
              </w:rPr>
              <w:t>32</w:t>
            </w:r>
          </w:p>
        </w:tc>
        <w:tc>
          <w:tcPr>
            <w:tcW w:type="dxa" w:w="531"/>
          </w:tcPr>
          <w:p>
            <w:pPr>
              <w:pStyle w:val="TableParagraph"/>
              <w:spacing w:before="11" w:line="175" w:lineRule="exact"/>
              <w:ind w:left="10"/>
              <w:rPr>
                <w:sz w:val="16"/>
              </w:rPr>
            </w:pPr>
            <w:r>
              <w:rPr>
                <w:spacing w:val="-5"/>
                <w:sz w:val="16"/>
              </w:rPr>
              <w:t>1,1</w:t>
            </w:r>
          </w:p>
        </w:tc>
        <w:tc>
          <w:tcPr>
            <w:tcW w:type="dxa" w:w="531"/>
          </w:tcPr>
          <w:p>
            <w:pPr>
              <w:pStyle w:val="TableParagraph"/>
              <w:spacing w:before="11" w:line="175" w:lineRule="exact"/>
              <w:ind w:left="10"/>
              <w:rPr>
                <w:sz w:val="16"/>
              </w:rPr>
            </w:pPr>
            <w:r>
              <w:rPr>
                <w:spacing w:val="-5"/>
                <w:sz w:val="16"/>
              </w:rPr>
              <w:t>0,9</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spacing w:before="11" w:line="175" w:lineRule="exact"/>
              <w:ind w:left="10"/>
              <w:rPr>
                <w:sz w:val="16"/>
              </w:rPr>
            </w:pPr>
            <w:r>
              <w:rPr>
                <w:spacing w:val="-4"/>
                <w:sz w:val="16"/>
              </w:rPr>
              <w:t>50,2</w:t>
            </w:r>
          </w:p>
        </w:tc>
        <w:tc>
          <w:tcPr>
            <w:tcW w:type="dxa" w:w="531"/>
          </w:tcPr>
          <w:p>
            <w:pPr>
              <w:pStyle w:val="TableParagraph"/>
              <w:spacing w:before="11" w:line="175" w:lineRule="exact"/>
              <w:ind w:left="10"/>
              <w:rPr>
                <w:sz w:val="16"/>
              </w:rPr>
            </w:pPr>
            <w:r>
              <w:rPr>
                <w:spacing w:val="-4"/>
                <w:sz w:val="16"/>
              </w:rPr>
              <w:t>54,0</w:t>
            </w:r>
          </w:p>
        </w:tc>
        <w:tc>
          <w:tcPr>
            <w:tcW w:type="dxa" w:w="576"/>
          </w:tcPr>
          <w:p>
            <w:pPr>
              <w:pStyle w:val="TableParagraph"/>
              <w:spacing w:before="23" w:line="164" w:lineRule="exact"/>
              <w:ind w:left="74" w:right="64"/>
              <w:rPr>
                <w:sz w:val="16"/>
              </w:rPr>
            </w:pPr>
            <w:r>
              <w:rPr>
                <w:spacing w:val="-4"/>
                <w:sz w:val="16"/>
              </w:rPr>
              <w:t>44,7</w:t>
            </w:r>
          </w:p>
        </w:tc>
        <w:tc>
          <w:tcPr>
            <w:tcW w:type="dxa" w:w="486"/>
          </w:tcPr>
          <w:p>
            <w:pPr>
              <w:pStyle w:val="TableParagraph"/>
              <w:spacing w:line="187" w:lineRule="exact"/>
              <w:ind w:left="10"/>
              <w:rPr>
                <w:sz w:val="18"/>
              </w:rPr>
            </w:pPr>
            <w:r>
              <w:rPr>
                <w:spacing w:val="-5"/>
                <w:sz w:val="18"/>
              </w:rPr>
              <w:t>91</w:t>
            </w:r>
          </w:p>
        </w:tc>
        <w:tc>
          <w:tcPr>
            <w:tcW w:type="dxa" w:w="486"/>
          </w:tcPr>
          <w:p>
            <w:pPr>
              <w:pStyle w:val="TableParagraph"/>
              <w:spacing w:line="187" w:lineRule="exact"/>
              <w:ind w:left="10"/>
              <w:rPr>
                <w:sz w:val="18"/>
              </w:rPr>
            </w:pPr>
            <w:r>
              <w:rPr>
                <w:spacing w:val="-5"/>
                <w:sz w:val="18"/>
              </w:rPr>
              <w:t>51</w:t>
            </w:r>
          </w:p>
        </w:tc>
        <w:tc>
          <w:tcPr>
            <w:tcW w:type="dxa" w:w="486"/>
          </w:tcPr>
          <w:p>
            <w:pPr>
              <w:pStyle w:val="TableParagraph"/>
              <w:spacing w:line="187" w:lineRule="exact"/>
              <w:ind w:left="10"/>
              <w:rPr>
                <w:sz w:val="18"/>
              </w:rPr>
            </w:pPr>
            <w:r>
              <w:rPr>
                <w:spacing w:val="-5"/>
                <w:sz w:val="18"/>
              </w:rPr>
              <w:t>20</w:t>
            </w:r>
          </w:p>
        </w:tc>
      </w:tr>
      <w:tr>
        <w:trPr>
          <w:trHeight w:hRule="atLeast" w:val="206"/>
        </w:trPr>
        <w:tc>
          <w:tcPr>
            <w:tcW w:type="dxa" w:w="1438"/>
          </w:tcPr>
          <w:p>
            <w:pPr>
              <w:pStyle w:val="TableParagraph"/>
              <w:spacing w:line="187" w:lineRule="exact"/>
              <w:ind w:left="11" w:right="2"/>
              <w:rPr>
                <w:sz w:val="18"/>
              </w:rPr>
            </w:pPr>
            <w:r>
              <w:rPr>
                <w:spacing w:val="-2"/>
                <w:sz w:val="18"/>
              </w:rPr>
              <w:t>Чифлик</w:t>
            </w:r>
          </w:p>
        </w:tc>
        <w:tc>
          <w:tcPr>
            <w:tcW w:type="dxa" w:w="416"/>
          </w:tcPr>
          <w:p>
            <w:pPr>
              <w:pStyle w:val="TableParagraph"/>
              <w:spacing w:before="11" w:line="175" w:lineRule="exact"/>
              <w:rPr>
                <w:sz w:val="16"/>
              </w:rPr>
            </w:pPr>
            <w:r>
              <w:rPr>
                <w:spacing w:val="-5"/>
                <w:sz w:val="16"/>
              </w:rPr>
              <w:t>5,0</w:t>
            </w:r>
          </w:p>
        </w:tc>
        <w:tc>
          <w:tcPr>
            <w:tcW w:type="dxa" w:w="459"/>
          </w:tcPr>
          <w:p>
            <w:pPr>
              <w:pStyle w:val="TableParagraph"/>
              <w:spacing w:before="11" w:line="175" w:lineRule="exact"/>
              <w:rPr>
                <w:sz w:val="16"/>
              </w:rPr>
            </w:pPr>
            <w:r>
              <w:rPr>
                <w:spacing w:val="-5"/>
                <w:sz w:val="16"/>
              </w:rPr>
              <w:t>2,8</w:t>
            </w:r>
          </w:p>
        </w:tc>
        <w:tc>
          <w:tcPr>
            <w:tcW w:type="dxa" w:w="531"/>
          </w:tcPr>
          <w:p>
            <w:pPr>
              <w:pStyle w:val="TableParagraph"/>
              <w:spacing w:before="11" w:line="175" w:lineRule="exact"/>
              <w:ind w:left="10" w:right="1"/>
              <w:rPr>
                <w:sz w:val="16"/>
              </w:rPr>
            </w:pPr>
            <w:r>
              <w:rPr>
                <w:spacing w:val="-5"/>
                <w:sz w:val="16"/>
              </w:rPr>
              <w:t>3,4</w:t>
            </w:r>
          </w:p>
        </w:tc>
        <w:tc>
          <w:tcPr>
            <w:tcW w:type="dxa" w:w="531"/>
          </w:tcPr>
          <w:p>
            <w:pPr>
              <w:pStyle w:val="TableParagraph"/>
              <w:spacing w:before="11" w:line="175" w:lineRule="exact"/>
              <w:ind w:left="10" w:right="1"/>
              <w:rPr>
                <w:sz w:val="16"/>
              </w:rPr>
            </w:pPr>
            <w:r>
              <w:rPr>
                <w:spacing w:val="-10"/>
                <w:sz w:val="16"/>
              </w:rPr>
              <w:t>4</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28,0</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29,0</w:t>
            </w:r>
          </w:p>
        </w:tc>
        <w:tc>
          <w:tcPr>
            <w:tcW w:type="dxa" w:w="531"/>
          </w:tcPr>
          <w:p>
            <w:pPr>
              <w:pStyle w:val="TableParagraph"/>
              <w:spacing w:before="11" w:line="175" w:lineRule="exact"/>
              <w:ind w:left="10" w:right="1"/>
              <w:rPr>
                <w:sz w:val="16"/>
              </w:rPr>
            </w:pPr>
            <w:r>
              <w:rPr>
                <w:spacing w:val="-4"/>
                <w:sz w:val="16"/>
              </w:rPr>
              <w:t>17,0</w:t>
            </w:r>
          </w:p>
        </w:tc>
        <w:tc>
          <w:tcPr>
            <w:tcW w:type="dxa" w:w="531"/>
          </w:tcPr>
          <w:p>
            <w:pPr>
              <w:pStyle w:val="TableParagraph"/>
              <w:spacing w:before="11" w:line="175" w:lineRule="exact"/>
              <w:ind w:left="10"/>
              <w:rPr>
                <w:sz w:val="16"/>
              </w:rPr>
            </w:pPr>
            <w:r>
              <w:rPr>
                <w:spacing w:val="-4"/>
                <w:sz w:val="16"/>
              </w:rPr>
              <w:t>13,0</w:t>
            </w:r>
          </w:p>
        </w:tc>
        <w:tc>
          <w:tcPr>
            <w:tcW w:type="dxa" w:w="531"/>
          </w:tcPr>
          <w:p>
            <w:pPr>
              <w:pStyle w:val="TableParagraph"/>
              <w:spacing w:before="11" w:line="175" w:lineRule="exact"/>
              <w:ind w:left="10"/>
              <w:rPr>
                <w:sz w:val="16"/>
              </w:rPr>
            </w:pPr>
            <w:r>
              <w:rPr>
                <w:spacing w:val="-4"/>
                <w:sz w:val="16"/>
              </w:rPr>
              <w:t>19,0</w:t>
            </w:r>
          </w:p>
        </w:tc>
        <w:tc>
          <w:tcPr>
            <w:tcW w:type="dxa" w:w="531"/>
          </w:tcPr>
          <w:p>
            <w:pPr>
              <w:pStyle w:val="TableParagraph"/>
              <w:spacing w:line="187" w:lineRule="exact"/>
              <w:ind w:left="10"/>
              <w:rPr>
                <w:sz w:val="18"/>
              </w:rPr>
            </w:pPr>
            <w:r>
              <w:rPr>
                <w:spacing w:val="-5"/>
                <w:sz w:val="18"/>
              </w:rPr>
              <w:t>54</w:t>
            </w:r>
          </w:p>
        </w:tc>
        <w:tc>
          <w:tcPr>
            <w:tcW w:type="dxa" w:w="531"/>
          </w:tcPr>
          <w:p>
            <w:pPr>
              <w:pStyle w:val="TableParagraph"/>
              <w:spacing w:line="187" w:lineRule="exact"/>
              <w:ind w:left="10"/>
              <w:rPr>
                <w:sz w:val="18"/>
              </w:rPr>
            </w:pPr>
            <w:r>
              <w:rPr>
                <w:spacing w:val="-5"/>
                <w:sz w:val="18"/>
              </w:rPr>
              <w:t>15</w:t>
            </w:r>
          </w:p>
        </w:tc>
        <w:tc>
          <w:tcPr>
            <w:tcW w:type="dxa" w:w="531"/>
          </w:tcPr>
          <w:p>
            <w:pPr>
              <w:pStyle w:val="TableParagraph"/>
              <w:spacing w:line="187" w:lineRule="exact"/>
              <w:ind w:left="10"/>
              <w:rPr>
                <w:sz w:val="18"/>
              </w:rPr>
            </w:pPr>
            <w:r>
              <w:rPr>
                <w:spacing w:val="-5"/>
                <w:sz w:val="18"/>
              </w:rPr>
              <w:t>16</w:t>
            </w:r>
          </w:p>
        </w:tc>
        <w:tc>
          <w:tcPr>
            <w:tcW w:type="dxa" w:w="589"/>
          </w:tcPr>
          <w:p>
            <w:pPr>
              <w:pStyle w:val="TableParagraph"/>
              <w:spacing w:line="187" w:lineRule="exact"/>
              <w:ind w:left="10"/>
              <w:rPr>
                <w:sz w:val="18"/>
              </w:rPr>
            </w:pPr>
            <w:r>
              <w:rPr>
                <w:spacing w:val="-5"/>
                <w:sz w:val="18"/>
              </w:rPr>
              <w:t>59</w:t>
            </w:r>
          </w:p>
        </w:tc>
        <w:tc>
          <w:tcPr>
            <w:tcW w:type="dxa" w:w="531"/>
          </w:tcPr>
          <w:p>
            <w:pPr>
              <w:pStyle w:val="TableParagraph"/>
              <w:spacing w:line="187" w:lineRule="exact"/>
              <w:ind w:left="10"/>
              <w:rPr>
                <w:sz w:val="18"/>
              </w:rPr>
            </w:pPr>
            <w:r>
              <w:rPr>
                <w:spacing w:val="-5"/>
                <w:sz w:val="18"/>
              </w:rPr>
              <w:t>17</w:t>
            </w:r>
          </w:p>
        </w:tc>
        <w:tc>
          <w:tcPr>
            <w:tcW w:type="dxa" w:w="556"/>
          </w:tcPr>
          <w:p>
            <w:pPr>
              <w:pStyle w:val="TableParagraph"/>
              <w:spacing w:line="187" w:lineRule="exact"/>
              <w:ind w:left="10"/>
              <w:rPr>
                <w:sz w:val="18"/>
              </w:rPr>
            </w:pPr>
            <w:r>
              <w:rPr>
                <w:spacing w:val="-5"/>
                <w:sz w:val="18"/>
              </w:rPr>
              <w:t>16</w:t>
            </w:r>
          </w:p>
        </w:tc>
        <w:tc>
          <w:tcPr>
            <w:tcW w:type="dxa" w:w="531"/>
          </w:tcPr>
          <w:p>
            <w:pPr>
              <w:pStyle w:val="TableParagraph"/>
              <w:spacing w:before="11" w:line="175" w:lineRule="exact"/>
              <w:ind w:left="10"/>
              <w:rPr>
                <w:sz w:val="16"/>
              </w:rPr>
            </w:pPr>
            <w:r>
              <w:rPr>
                <w:spacing w:val="-5"/>
                <w:sz w:val="16"/>
              </w:rPr>
              <w:t>1,6</w:t>
            </w:r>
          </w:p>
        </w:tc>
        <w:tc>
          <w:tcPr>
            <w:tcW w:type="dxa" w:w="531"/>
          </w:tcPr>
          <w:p>
            <w:pPr>
              <w:pStyle w:val="TableParagraph"/>
              <w:spacing w:before="11" w:line="175" w:lineRule="exact"/>
              <w:ind w:left="10"/>
              <w:rPr>
                <w:sz w:val="16"/>
              </w:rPr>
            </w:pPr>
            <w:r>
              <w:rPr>
                <w:spacing w:val="-5"/>
                <w:sz w:val="16"/>
              </w:rPr>
              <w:t>0,8</w:t>
            </w: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4"/>
                <w:sz w:val="16"/>
              </w:rPr>
              <w:t>43,1</w:t>
            </w:r>
          </w:p>
        </w:tc>
        <w:tc>
          <w:tcPr>
            <w:tcW w:type="dxa" w:w="531"/>
          </w:tcPr>
          <w:p>
            <w:pPr>
              <w:pStyle w:val="TableParagraph"/>
              <w:spacing w:before="11" w:line="175" w:lineRule="exact"/>
              <w:ind w:left="10"/>
              <w:rPr>
                <w:sz w:val="16"/>
              </w:rPr>
            </w:pPr>
            <w:r>
              <w:rPr>
                <w:spacing w:val="-4"/>
                <w:sz w:val="16"/>
              </w:rPr>
              <w:t>50,3</w:t>
            </w:r>
          </w:p>
        </w:tc>
        <w:tc>
          <w:tcPr>
            <w:tcW w:type="dxa" w:w="576"/>
          </w:tcPr>
          <w:p>
            <w:pPr>
              <w:pStyle w:val="TableParagraph"/>
              <w:spacing w:before="23" w:line="164" w:lineRule="exact"/>
              <w:ind w:left="74" w:right="64"/>
              <w:rPr>
                <w:sz w:val="16"/>
              </w:rPr>
            </w:pPr>
            <w:r>
              <w:rPr>
                <w:spacing w:val="-4"/>
                <w:sz w:val="16"/>
              </w:rPr>
              <w:t>62,9</w:t>
            </w:r>
          </w:p>
        </w:tc>
        <w:tc>
          <w:tcPr>
            <w:tcW w:type="dxa" w:w="486"/>
          </w:tcPr>
          <w:p>
            <w:pPr>
              <w:pStyle w:val="TableParagraph"/>
              <w:spacing w:line="187" w:lineRule="exact"/>
              <w:ind w:left="10"/>
              <w:rPr>
                <w:sz w:val="18"/>
              </w:rPr>
            </w:pPr>
            <w:r>
              <w:rPr>
                <w:spacing w:val="-5"/>
                <w:sz w:val="18"/>
              </w:rPr>
              <w:t>64</w:t>
            </w:r>
          </w:p>
        </w:tc>
        <w:tc>
          <w:tcPr>
            <w:tcW w:type="dxa" w:w="486"/>
          </w:tcPr>
          <w:p>
            <w:pPr>
              <w:pStyle w:val="TableParagraph"/>
              <w:spacing w:line="187" w:lineRule="exact"/>
              <w:ind w:left="10"/>
              <w:rPr>
                <w:sz w:val="18"/>
              </w:rPr>
            </w:pPr>
            <w:r>
              <w:rPr>
                <w:spacing w:val="-5"/>
                <w:sz w:val="18"/>
              </w:rPr>
              <w:t>41</w:t>
            </w:r>
          </w:p>
        </w:tc>
        <w:tc>
          <w:tcPr>
            <w:tcW w:type="dxa" w:w="486"/>
          </w:tcPr>
          <w:p>
            <w:pPr>
              <w:pStyle w:val="TableParagraph"/>
              <w:spacing w:line="187" w:lineRule="exact"/>
              <w:ind w:left="10"/>
              <w:rPr>
                <w:sz w:val="18"/>
              </w:rPr>
            </w:pPr>
            <w:r>
              <w:rPr>
                <w:spacing w:val="-5"/>
                <w:sz w:val="18"/>
              </w:rPr>
              <w:t>39</w:t>
            </w:r>
          </w:p>
        </w:tc>
      </w:tr>
      <w:tr>
        <w:trPr>
          <w:trHeight w:hRule="atLeast" w:val="206"/>
        </w:trPr>
        <w:tc>
          <w:tcPr>
            <w:tcW w:type="dxa" w:w="1438"/>
          </w:tcPr>
          <w:p>
            <w:pPr>
              <w:pStyle w:val="TableParagraph"/>
              <w:spacing w:line="187" w:lineRule="exact"/>
              <w:ind w:left="11" w:right="2"/>
              <w:rPr>
                <w:sz w:val="18"/>
              </w:rPr>
            </w:pPr>
            <w:r>
              <w:rPr>
                <w:sz w:val="18"/>
              </w:rPr>
              <w:t>К-</w:t>
            </w:r>
            <w:r>
              <w:rPr>
                <w:spacing w:val="-2"/>
                <w:sz w:val="18"/>
              </w:rPr>
              <w:t>34983</w:t>
            </w:r>
          </w:p>
        </w:tc>
        <w:tc>
          <w:tcPr>
            <w:tcW w:type="dxa" w:w="416"/>
          </w:tcPr>
          <w:p>
            <w:pPr>
              <w:pStyle w:val="TableParagraph"/>
              <w:spacing w:before="11" w:line="175" w:lineRule="exact"/>
              <w:rPr>
                <w:sz w:val="16"/>
              </w:rPr>
            </w:pPr>
            <w:r>
              <w:rPr>
                <w:spacing w:val="-5"/>
                <w:sz w:val="16"/>
              </w:rPr>
              <w:t>1,2</w:t>
            </w:r>
          </w:p>
        </w:tc>
        <w:tc>
          <w:tcPr>
            <w:tcW w:type="dxa" w:w="459"/>
          </w:tcPr>
          <w:p>
            <w:pPr>
              <w:pStyle w:val="TableParagraph"/>
              <w:spacing w:before="11" w:line="175" w:lineRule="exact"/>
              <w:rPr>
                <w:sz w:val="16"/>
              </w:rPr>
            </w:pPr>
            <w:r>
              <w:rPr>
                <w:spacing w:val="-5"/>
                <w:sz w:val="16"/>
              </w:rPr>
              <w:t>2,7</w:t>
            </w:r>
          </w:p>
        </w:tc>
        <w:tc>
          <w:tcPr>
            <w:tcW w:type="dxa" w:w="531"/>
          </w:tcPr>
          <w:p>
            <w:pPr>
              <w:pStyle w:val="TableParagraph"/>
              <w:spacing w:before="11" w:line="175" w:lineRule="exact"/>
              <w:ind w:left="10" w:right="1"/>
              <w:rPr>
                <w:sz w:val="16"/>
              </w:rPr>
            </w:pPr>
            <w:r>
              <w:rPr>
                <w:spacing w:val="-5"/>
                <w:sz w:val="16"/>
              </w:rPr>
              <w:t>2,1</w:t>
            </w:r>
          </w:p>
        </w:tc>
        <w:tc>
          <w:tcPr>
            <w:tcW w:type="dxa" w:w="531"/>
          </w:tcPr>
          <w:p>
            <w:pPr>
              <w:pStyle w:val="TableParagraph"/>
              <w:spacing w:before="11" w:line="175" w:lineRule="exact"/>
              <w:ind w:left="10" w:right="1"/>
              <w:rPr>
                <w:sz w:val="16"/>
              </w:rPr>
            </w:pPr>
            <w:r>
              <w:rPr>
                <w:spacing w:val="-10"/>
                <w:sz w:val="16"/>
              </w:rPr>
              <w:t>1</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19,0</w:t>
            </w:r>
          </w:p>
        </w:tc>
        <w:tc>
          <w:tcPr>
            <w:tcW w:type="dxa" w:w="531"/>
          </w:tcPr>
          <w:p>
            <w:pPr>
              <w:pStyle w:val="TableParagraph"/>
              <w:spacing w:before="11" w:line="175" w:lineRule="exact"/>
              <w:ind w:left="10" w:right="1"/>
              <w:rPr>
                <w:sz w:val="16"/>
              </w:rPr>
            </w:pPr>
            <w:r>
              <w:rPr>
                <w:spacing w:val="-4"/>
                <w:sz w:val="16"/>
              </w:rPr>
              <w:t>25,0</w:t>
            </w:r>
          </w:p>
        </w:tc>
        <w:tc>
          <w:tcPr>
            <w:tcW w:type="dxa" w:w="531"/>
          </w:tcPr>
          <w:p>
            <w:pPr>
              <w:pStyle w:val="TableParagraph"/>
              <w:spacing w:before="11" w:line="175" w:lineRule="exact"/>
              <w:ind w:left="10" w:right="1"/>
              <w:rPr>
                <w:sz w:val="16"/>
              </w:rPr>
            </w:pPr>
            <w:r>
              <w:rPr>
                <w:spacing w:val="-4"/>
                <w:sz w:val="16"/>
              </w:rPr>
              <w:t>28,0</w:t>
            </w:r>
          </w:p>
        </w:tc>
        <w:tc>
          <w:tcPr>
            <w:tcW w:type="dxa" w:w="531"/>
          </w:tcPr>
          <w:p>
            <w:pPr>
              <w:pStyle w:val="TableParagraph"/>
              <w:spacing w:before="11" w:line="175" w:lineRule="exact"/>
              <w:ind w:left="10" w:right="1"/>
              <w:rPr>
                <w:sz w:val="16"/>
              </w:rPr>
            </w:pPr>
            <w:r>
              <w:rPr>
                <w:spacing w:val="-4"/>
                <w:sz w:val="16"/>
              </w:rPr>
              <w:t>13,0</w:t>
            </w:r>
          </w:p>
        </w:tc>
        <w:tc>
          <w:tcPr>
            <w:tcW w:type="dxa" w:w="531"/>
          </w:tcPr>
          <w:p>
            <w:pPr>
              <w:pStyle w:val="TableParagraph"/>
              <w:spacing w:before="11" w:line="175" w:lineRule="exact"/>
              <w:ind w:left="10"/>
              <w:rPr>
                <w:sz w:val="16"/>
              </w:rPr>
            </w:pPr>
            <w:r>
              <w:rPr>
                <w:spacing w:val="-4"/>
                <w:sz w:val="16"/>
              </w:rPr>
              <w:t>14,0</w:t>
            </w:r>
          </w:p>
        </w:tc>
        <w:tc>
          <w:tcPr>
            <w:tcW w:type="dxa" w:w="531"/>
          </w:tcPr>
          <w:p>
            <w:pPr>
              <w:pStyle w:val="TableParagraph"/>
              <w:spacing w:before="11" w:line="175" w:lineRule="exact"/>
              <w:ind w:left="10"/>
              <w:rPr>
                <w:sz w:val="16"/>
              </w:rPr>
            </w:pPr>
            <w:r>
              <w:rPr>
                <w:spacing w:val="-4"/>
                <w:sz w:val="16"/>
              </w:rPr>
              <w:t>20,0</w:t>
            </w:r>
          </w:p>
        </w:tc>
        <w:tc>
          <w:tcPr>
            <w:tcW w:type="dxa" w:w="531"/>
          </w:tcPr>
          <w:p>
            <w:pPr>
              <w:pStyle w:val="TableParagraph"/>
              <w:spacing w:line="187" w:lineRule="exact"/>
              <w:ind w:left="10"/>
              <w:rPr>
                <w:sz w:val="18"/>
              </w:rPr>
            </w:pPr>
            <w:r>
              <w:rPr>
                <w:spacing w:val="-5"/>
                <w:sz w:val="18"/>
              </w:rPr>
              <w:t>10</w:t>
            </w:r>
          </w:p>
        </w:tc>
        <w:tc>
          <w:tcPr>
            <w:tcW w:type="dxa" w:w="531"/>
          </w:tcPr>
          <w:p>
            <w:pPr>
              <w:pStyle w:val="TableParagraph"/>
              <w:spacing w:line="187" w:lineRule="exact"/>
              <w:ind w:left="10"/>
              <w:rPr>
                <w:sz w:val="18"/>
              </w:rPr>
            </w:pPr>
            <w:r>
              <w:rPr>
                <w:spacing w:val="-5"/>
                <w:sz w:val="18"/>
              </w:rPr>
              <w:t>13</w:t>
            </w:r>
          </w:p>
        </w:tc>
        <w:tc>
          <w:tcPr>
            <w:tcW w:type="dxa" w:w="531"/>
          </w:tcPr>
          <w:p>
            <w:pPr>
              <w:pStyle w:val="TableParagraph"/>
              <w:spacing w:line="187" w:lineRule="exact"/>
              <w:ind w:left="10"/>
              <w:rPr>
                <w:sz w:val="18"/>
              </w:rPr>
            </w:pPr>
            <w:r>
              <w:rPr>
                <w:spacing w:val="-10"/>
                <w:sz w:val="18"/>
              </w:rPr>
              <w:t>4</w:t>
            </w:r>
          </w:p>
        </w:tc>
        <w:tc>
          <w:tcPr>
            <w:tcW w:type="dxa" w:w="589"/>
          </w:tcPr>
          <w:p>
            <w:pPr>
              <w:pStyle w:val="TableParagraph"/>
              <w:spacing w:line="187" w:lineRule="exact"/>
              <w:ind w:left="10"/>
              <w:rPr>
                <w:sz w:val="18"/>
              </w:rPr>
            </w:pPr>
            <w:r>
              <w:rPr>
                <w:spacing w:val="-5"/>
                <w:sz w:val="18"/>
              </w:rPr>
              <w:t>12</w:t>
            </w:r>
          </w:p>
        </w:tc>
        <w:tc>
          <w:tcPr>
            <w:tcW w:type="dxa" w:w="531"/>
          </w:tcPr>
          <w:p>
            <w:pPr>
              <w:pStyle w:val="TableParagraph"/>
              <w:spacing w:line="187" w:lineRule="exact"/>
              <w:ind w:left="10"/>
              <w:rPr>
                <w:sz w:val="18"/>
              </w:rPr>
            </w:pPr>
            <w:r>
              <w:rPr>
                <w:spacing w:val="-5"/>
                <w:sz w:val="18"/>
              </w:rPr>
              <w:t>16</w:t>
            </w:r>
          </w:p>
        </w:tc>
        <w:tc>
          <w:tcPr>
            <w:tcW w:type="dxa" w:w="556"/>
          </w:tcPr>
          <w:p>
            <w:pPr>
              <w:pStyle w:val="TableParagraph"/>
              <w:spacing w:line="187" w:lineRule="exact"/>
              <w:ind w:left="10"/>
              <w:rPr>
                <w:sz w:val="18"/>
              </w:rPr>
            </w:pPr>
            <w:r>
              <w:rPr>
                <w:spacing w:val="-10"/>
                <w:sz w:val="18"/>
              </w:rPr>
              <w:t>5</w:t>
            </w:r>
          </w:p>
        </w:tc>
        <w:tc>
          <w:tcPr>
            <w:tcW w:type="dxa" w:w="531"/>
          </w:tcPr>
          <w:p>
            <w:pPr>
              <w:pStyle w:val="TableParagraph"/>
              <w:spacing w:before="11" w:line="175" w:lineRule="exact"/>
              <w:ind w:left="10"/>
              <w:rPr>
                <w:sz w:val="16"/>
              </w:rPr>
            </w:pPr>
            <w:r>
              <w:rPr>
                <w:spacing w:val="-5"/>
                <w:sz w:val="16"/>
              </w:rPr>
              <w:t>0,4</w:t>
            </w:r>
          </w:p>
        </w:tc>
        <w:tc>
          <w:tcPr>
            <w:tcW w:type="dxa" w:w="531"/>
          </w:tcPr>
          <w:p>
            <w:pPr>
              <w:pStyle w:val="TableParagraph"/>
              <w:spacing w:before="11" w:line="175" w:lineRule="exact"/>
              <w:ind w:left="10"/>
              <w:rPr>
                <w:sz w:val="16"/>
              </w:rPr>
            </w:pPr>
            <w:r>
              <w:rPr>
                <w:spacing w:val="-5"/>
                <w:sz w:val="16"/>
              </w:rPr>
              <w:t>0,8</w:t>
            </w:r>
          </w:p>
        </w:tc>
        <w:tc>
          <w:tcPr>
            <w:tcW w:type="dxa" w:w="531"/>
          </w:tcPr>
          <w:p>
            <w:pPr>
              <w:pStyle w:val="TableParagraph"/>
              <w:spacing w:before="11" w:line="175" w:lineRule="exact"/>
              <w:ind w:left="10"/>
              <w:rPr>
                <w:sz w:val="16"/>
              </w:rPr>
            </w:pPr>
            <w:r>
              <w:rPr>
                <w:spacing w:val="-5"/>
                <w:sz w:val="16"/>
              </w:rPr>
              <w:t>0,1</w:t>
            </w:r>
          </w:p>
        </w:tc>
        <w:tc>
          <w:tcPr>
            <w:tcW w:type="dxa" w:w="531"/>
          </w:tcPr>
          <w:p>
            <w:pPr>
              <w:pStyle w:val="TableParagraph"/>
              <w:spacing w:before="11" w:line="175" w:lineRule="exact"/>
              <w:ind w:left="10"/>
              <w:rPr>
                <w:sz w:val="16"/>
              </w:rPr>
            </w:pPr>
            <w:r>
              <w:rPr>
                <w:spacing w:val="-4"/>
                <w:sz w:val="16"/>
              </w:rPr>
              <w:t>43,1</w:t>
            </w:r>
          </w:p>
        </w:tc>
        <w:tc>
          <w:tcPr>
            <w:tcW w:type="dxa" w:w="531"/>
          </w:tcPr>
          <w:p>
            <w:pPr>
              <w:pStyle w:val="TableParagraph"/>
              <w:spacing w:before="11" w:line="175" w:lineRule="exact"/>
              <w:ind w:left="10"/>
              <w:rPr>
                <w:sz w:val="16"/>
              </w:rPr>
            </w:pPr>
            <w:r>
              <w:rPr>
                <w:spacing w:val="-4"/>
                <w:sz w:val="16"/>
              </w:rPr>
              <w:t>50,6</w:t>
            </w:r>
          </w:p>
        </w:tc>
        <w:tc>
          <w:tcPr>
            <w:tcW w:type="dxa" w:w="576"/>
          </w:tcPr>
          <w:p>
            <w:pPr>
              <w:pStyle w:val="TableParagraph"/>
              <w:spacing w:before="23" w:line="164" w:lineRule="exact"/>
              <w:ind w:left="74" w:right="64"/>
              <w:rPr>
                <w:sz w:val="16"/>
              </w:rPr>
            </w:pPr>
            <w:r>
              <w:rPr>
                <w:spacing w:val="-4"/>
                <w:sz w:val="16"/>
              </w:rPr>
              <w:t>26,1</w:t>
            </w:r>
          </w:p>
        </w:tc>
        <w:tc>
          <w:tcPr>
            <w:tcW w:type="dxa" w:w="486"/>
          </w:tcPr>
          <w:p>
            <w:pPr>
              <w:pStyle w:val="TableParagraph"/>
              <w:spacing w:line="187" w:lineRule="exact"/>
              <w:ind w:left="10"/>
              <w:rPr>
                <w:sz w:val="18"/>
              </w:rPr>
            </w:pPr>
            <w:r>
              <w:rPr>
                <w:spacing w:val="-5"/>
                <w:sz w:val="18"/>
              </w:rPr>
              <w:t>124</w:t>
            </w:r>
          </w:p>
        </w:tc>
        <w:tc>
          <w:tcPr>
            <w:tcW w:type="dxa" w:w="486"/>
          </w:tcPr>
          <w:p>
            <w:pPr>
              <w:pStyle w:val="TableParagraph"/>
              <w:spacing w:line="187" w:lineRule="exact"/>
              <w:ind w:left="10"/>
              <w:rPr>
                <w:sz w:val="18"/>
              </w:rPr>
            </w:pPr>
            <w:r>
              <w:rPr>
                <w:spacing w:val="-5"/>
                <w:sz w:val="18"/>
              </w:rPr>
              <w:t>46</w:t>
            </w:r>
          </w:p>
        </w:tc>
        <w:tc>
          <w:tcPr>
            <w:tcW w:type="dxa" w:w="486"/>
          </w:tcPr>
          <w:p>
            <w:pPr>
              <w:pStyle w:val="TableParagraph"/>
              <w:spacing w:line="187" w:lineRule="exact"/>
              <w:ind w:left="10"/>
              <w:rPr>
                <w:sz w:val="18"/>
              </w:rPr>
            </w:pPr>
            <w:r>
              <w:rPr>
                <w:spacing w:val="-5"/>
                <w:sz w:val="18"/>
              </w:rPr>
              <w:t>29</w:t>
            </w:r>
          </w:p>
        </w:tc>
      </w:tr>
      <w:tr>
        <w:trPr>
          <w:trHeight w:hRule="atLeast" w:val="206"/>
        </w:trPr>
        <w:tc>
          <w:tcPr>
            <w:tcW w:type="dxa" w:w="1438"/>
          </w:tcPr>
          <w:p>
            <w:pPr>
              <w:pStyle w:val="TableParagraph"/>
              <w:spacing w:line="187" w:lineRule="exact"/>
              <w:ind w:left="11" w:right="2"/>
              <w:rPr>
                <w:sz w:val="18"/>
              </w:rPr>
            </w:pPr>
            <w:r>
              <w:rPr>
                <w:spacing w:val="-4"/>
                <w:sz w:val="18"/>
              </w:rPr>
              <w:t>К225</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1,6</w:t>
            </w:r>
          </w:p>
        </w:tc>
        <w:tc>
          <w:tcPr>
            <w:tcW w:type="dxa" w:w="531"/>
          </w:tcPr>
          <w:p>
            <w:pPr>
              <w:pStyle w:val="TableParagraph"/>
              <w:spacing w:before="11" w:line="175" w:lineRule="exact"/>
              <w:ind w:left="10" w:right="1"/>
              <w:rPr>
                <w:sz w:val="16"/>
              </w:rPr>
            </w:pPr>
            <w:r>
              <w:rPr>
                <w:spacing w:val="-5"/>
                <w:sz w:val="16"/>
              </w:rPr>
              <w:t>3,2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29,0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15,0</w:t>
            </w:r>
          </w:p>
        </w:tc>
        <w:tc>
          <w:tcPr>
            <w:tcW w:type="dxa" w:w="531"/>
          </w:tcPr>
          <w:p>
            <w:pPr>
              <w:pStyle w:val="TableParagraph"/>
              <w:spacing w:before="11" w:line="175" w:lineRule="exact"/>
              <w:ind w:left="10"/>
              <w:rPr>
                <w:sz w:val="16"/>
              </w:rPr>
            </w:pPr>
            <w:r>
              <w:rPr>
                <w:spacing w:val="-4"/>
                <w:sz w:val="16"/>
              </w:rPr>
              <w:t>21,0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10"/>
                <w:sz w:val="18"/>
              </w:rPr>
              <w:t>7</w:t>
            </w:r>
          </w:p>
        </w:tc>
        <w:tc>
          <w:tcPr>
            <w:tcW w:type="dxa" w:w="531"/>
          </w:tcPr>
          <w:p>
            <w:pPr>
              <w:pStyle w:val="TableParagraph"/>
              <w:spacing w:line="187" w:lineRule="exact"/>
              <w:ind w:left="10"/>
              <w:rPr>
                <w:sz w:val="18"/>
              </w:rPr>
            </w:pPr>
            <w:r>
              <w:rPr>
                <w:spacing w:val="-5"/>
                <w:sz w:val="18"/>
              </w:rPr>
              <w:t>15</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10"/>
                <w:sz w:val="18"/>
              </w:rPr>
              <w:t>8</w:t>
            </w:r>
          </w:p>
        </w:tc>
        <w:tc>
          <w:tcPr>
            <w:tcW w:type="dxa" w:w="556"/>
          </w:tcPr>
          <w:p>
            <w:pPr>
              <w:pStyle w:val="TableParagraph"/>
              <w:spacing w:line="187" w:lineRule="exact"/>
              <w:ind w:left="10"/>
              <w:rPr>
                <w:sz w:val="18"/>
              </w:rPr>
            </w:pPr>
            <w:r>
              <w:rPr>
                <w:spacing w:val="-5"/>
                <w:sz w:val="18"/>
              </w:rPr>
              <w:t>16</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0,4</w:t>
            </w:r>
          </w:p>
        </w:tc>
        <w:tc>
          <w:tcPr>
            <w:tcW w:type="dxa" w:w="531"/>
          </w:tcPr>
          <w:p>
            <w:pPr>
              <w:pStyle w:val="TableParagraph"/>
              <w:spacing w:before="11" w:line="175" w:lineRule="exact"/>
              <w:ind w:left="10"/>
              <w:rPr>
                <w:sz w:val="16"/>
              </w:rPr>
            </w:pPr>
            <w:r>
              <w:rPr>
                <w:spacing w:val="-5"/>
                <w:sz w:val="16"/>
              </w:rPr>
              <w:t>0,9</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53,0</w:t>
            </w:r>
          </w:p>
        </w:tc>
        <w:tc>
          <w:tcPr>
            <w:tcW w:type="dxa" w:w="576"/>
          </w:tcPr>
          <w:p>
            <w:pPr>
              <w:pStyle w:val="TableParagraph"/>
              <w:spacing w:before="23" w:line="164" w:lineRule="exact"/>
              <w:ind w:left="74" w:right="64"/>
              <w:rPr>
                <w:sz w:val="16"/>
              </w:rPr>
            </w:pPr>
            <w:r>
              <w:rPr>
                <w:spacing w:val="-4"/>
                <w:sz w:val="16"/>
              </w:rPr>
              <w:t>59,0</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87</w:t>
            </w:r>
          </w:p>
        </w:tc>
        <w:tc>
          <w:tcPr>
            <w:tcW w:type="dxa" w:w="486"/>
          </w:tcPr>
          <w:p>
            <w:pPr>
              <w:pStyle w:val="TableParagraph"/>
              <w:spacing w:line="187" w:lineRule="exact"/>
              <w:ind w:left="10"/>
              <w:rPr>
                <w:sz w:val="18"/>
              </w:rPr>
            </w:pPr>
            <w:r>
              <w:rPr>
                <w:spacing w:val="-5"/>
                <w:sz w:val="18"/>
              </w:rPr>
              <w:t>60</w:t>
            </w:r>
          </w:p>
        </w:tc>
      </w:tr>
      <w:tr>
        <w:trPr>
          <w:trHeight w:hRule="atLeast" w:val="206"/>
        </w:trPr>
        <w:tc>
          <w:tcPr>
            <w:tcW w:type="dxa" w:w="1438"/>
          </w:tcPr>
          <w:p>
            <w:pPr>
              <w:pStyle w:val="TableParagraph"/>
              <w:spacing w:line="187" w:lineRule="exact"/>
              <w:ind w:left="11" w:right="3"/>
              <w:rPr>
                <w:sz w:val="18"/>
              </w:rPr>
            </w:pPr>
            <w:r>
              <w:rPr>
                <w:spacing w:val="-2"/>
                <w:sz w:val="18"/>
              </w:rPr>
              <w:t>Славянка</w:t>
            </w:r>
          </w:p>
        </w:tc>
        <w:tc>
          <w:tcPr>
            <w:tcW w:type="dxa" w:w="416"/>
          </w:tcPr>
          <w:p>
            <w:pPr>
              <w:pStyle w:val="TableParagraph"/>
              <w:spacing w:before="11" w:line="175" w:lineRule="exact"/>
              <w:rPr>
                <w:sz w:val="16"/>
              </w:rPr>
            </w:pPr>
            <w:r>
              <w:rPr>
                <w:spacing w:val="-5"/>
                <w:sz w:val="16"/>
              </w:rPr>
              <w:t>2,6</w:t>
            </w:r>
          </w:p>
        </w:tc>
        <w:tc>
          <w:tcPr>
            <w:tcW w:type="dxa" w:w="459"/>
          </w:tcPr>
          <w:p>
            <w:pPr>
              <w:pStyle w:val="TableParagraph"/>
              <w:spacing w:before="11" w:line="175" w:lineRule="exact"/>
              <w:rPr>
                <w:sz w:val="16"/>
              </w:rPr>
            </w:pPr>
            <w:r>
              <w:rPr>
                <w:spacing w:val="-5"/>
                <w:sz w:val="16"/>
              </w:rPr>
              <w:t>2,3</w:t>
            </w:r>
          </w:p>
        </w:tc>
        <w:tc>
          <w:tcPr>
            <w:tcW w:type="dxa" w:w="531"/>
          </w:tcPr>
          <w:p>
            <w:pPr>
              <w:pStyle w:val="TableParagraph"/>
              <w:spacing w:before="11" w:line="175" w:lineRule="exact"/>
              <w:ind w:left="10" w:right="1"/>
              <w:rPr>
                <w:sz w:val="16"/>
              </w:rPr>
            </w:pPr>
            <w:r>
              <w:rPr>
                <w:spacing w:val="-5"/>
                <w:sz w:val="16"/>
              </w:rPr>
              <w:t>5,9</w:t>
            </w:r>
          </w:p>
        </w:tc>
        <w:tc>
          <w:tcPr>
            <w:tcW w:type="dxa" w:w="531"/>
          </w:tcPr>
          <w:p>
            <w:pPr>
              <w:pStyle w:val="TableParagraph"/>
              <w:spacing w:before="11" w:line="175" w:lineRule="exact"/>
              <w:ind w:left="10" w:right="1"/>
              <w:rPr>
                <w:sz w:val="16"/>
              </w:rPr>
            </w:pPr>
            <w:r>
              <w:rPr>
                <w:spacing w:val="-10"/>
                <w:sz w:val="16"/>
              </w:rPr>
              <w:t>3</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3</w:t>
            </w:r>
          </w:p>
        </w:tc>
        <w:tc>
          <w:tcPr>
            <w:tcW w:type="dxa" w:w="531"/>
          </w:tcPr>
          <w:p>
            <w:pPr>
              <w:pStyle w:val="TableParagraph"/>
              <w:spacing w:before="11" w:line="175" w:lineRule="exact"/>
              <w:ind w:left="10" w:right="1"/>
              <w:rPr>
                <w:sz w:val="16"/>
              </w:rPr>
            </w:pPr>
            <w:r>
              <w:rPr>
                <w:spacing w:val="-4"/>
                <w:sz w:val="16"/>
              </w:rPr>
              <w:t>29,0</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34,0</w:t>
            </w:r>
          </w:p>
        </w:tc>
        <w:tc>
          <w:tcPr>
            <w:tcW w:type="dxa" w:w="531"/>
          </w:tcPr>
          <w:p>
            <w:pPr>
              <w:pStyle w:val="TableParagraph"/>
              <w:spacing w:before="11" w:line="175" w:lineRule="exact"/>
              <w:ind w:left="10" w:right="1"/>
              <w:rPr>
                <w:sz w:val="16"/>
              </w:rPr>
            </w:pPr>
            <w:r>
              <w:rPr>
                <w:spacing w:val="-4"/>
                <w:sz w:val="16"/>
              </w:rPr>
              <w:t>18,0</w:t>
            </w:r>
          </w:p>
        </w:tc>
        <w:tc>
          <w:tcPr>
            <w:tcW w:type="dxa" w:w="531"/>
          </w:tcPr>
          <w:p>
            <w:pPr>
              <w:pStyle w:val="TableParagraph"/>
              <w:spacing w:before="11" w:line="175" w:lineRule="exact"/>
              <w:ind w:left="10"/>
              <w:rPr>
                <w:sz w:val="16"/>
              </w:rPr>
            </w:pPr>
            <w:r>
              <w:rPr>
                <w:spacing w:val="-4"/>
                <w:sz w:val="16"/>
              </w:rPr>
              <w:t>15,0</w:t>
            </w:r>
          </w:p>
        </w:tc>
        <w:tc>
          <w:tcPr>
            <w:tcW w:type="dxa" w:w="531"/>
          </w:tcPr>
          <w:p>
            <w:pPr>
              <w:pStyle w:val="TableParagraph"/>
              <w:spacing w:before="11" w:line="175" w:lineRule="exact"/>
              <w:ind w:left="10"/>
              <w:rPr>
                <w:sz w:val="16"/>
              </w:rPr>
            </w:pPr>
            <w:r>
              <w:rPr>
                <w:spacing w:val="-4"/>
                <w:sz w:val="16"/>
              </w:rPr>
              <w:t>21,0</w:t>
            </w:r>
          </w:p>
        </w:tc>
        <w:tc>
          <w:tcPr>
            <w:tcW w:type="dxa" w:w="531"/>
          </w:tcPr>
          <w:p>
            <w:pPr>
              <w:pStyle w:val="TableParagraph"/>
              <w:spacing w:line="187" w:lineRule="exact"/>
              <w:ind w:left="10"/>
              <w:rPr>
                <w:sz w:val="18"/>
              </w:rPr>
            </w:pPr>
            <w:r>
              <w:rPr>
                <w:spacing w:val="-5"/>
                <w:sz w:val="18"/>
              </w:rPr>
              <w:t>19</w:t>
            </w:r>
          </w:p>
        </w:tc>
        <w:tc>
          <w:tcPr>
            <w:tcW w:type="dxa" w:w="531"/>
          </w:tcPr>
          <w:p>
            <w:pPr>
              <w:pStyle w:val="TableParagraph"/>
              <w:spacing w:line="187" w:lineRule="exact"/>
              <w:ind w:left="10"/>
              <w:rPr>
                <w:sz w:val="18"/>
              </w:rPr>
            </w:pPr>
            <w:r>
              <w:rPr>
                <w:spacing w:val="-5"/>
                <w:sz w:val="18"/>
              </w:rPr>
              <w:t>10</w:t>
            </w:r>
          </w:p>
        </w:tc>
        <w:tc>
          <w:tcPr>
            <w:tcW w:type="dxa" w:w="531"/>
          </w:tcPr>
          <w:p>
            <w:pPr>
              <w:pStyle w:val="TableParagraph"/>
              <w:spacing w:line="187" w:lineRule="exact"/>
              <w:ind w:left="10"/>
              <w:rPr>
                <w:sz w:val="18"/>
              </w:rPr>
            </w:pPr>
            <w:r>
              <w:rPr>
                <w:spacing w:val="-5"/>
                <w:sz w:val="18"/>
              </w:rPr>
              <w:t>38</w:t>
            </w:r>
          </w:p>
        </w:tc>
        <w:tc>
          <w:tcPr>
            <w:tcW w:type="dxa" w:w="589"/>
          </w:tcPr>
          <w:p>
            <w:pPr>
              <w:pStyle w:val="TableParagraph"/>
              <w:spacing w:line="187" w:lineRule="exact"/>
              <w:ind w:left="10"/>
              <w:rPr>
                <w:sz w:val="18"/>
              </w:rPr>
            </w:pPr>
            <w:r>
              <w:rPr>
                <w:spacing w:val="-5"/>
                <w:sz w:val="18"/>
              </w:rPr>
              <w:t>23</w:t>
            </w:r>
          </w:p>
        </w:tc>
        <w:tc>
          <w:tcPr>
            <w:tcW w:type="dxa" w:w="531"/>
          </w:tcPr>
          <w:p>
            <w:pPr>
              <w:pStyle w:val="TableParagraph"/>
              <w:spacing w:line="187" w:lineRule="exact"/>
              <w:ind w:left="10"/>
              <w:rPr>
                <w:sz w:val="18"/>
              </w:rPr>
            </w:pPr>
            <w:r>
              <w:rPr>
                <w:spacing w:val="-5"/>
                <w:sz w:val="18"/>
              </w:rPr>
              <w:t>11</w:t>
            </w:r>
          </w:p>
        </w:tc>
        <w:tc>
          <w:tcPr>
            <w:tcW w:type="dxa" w:w="556"/>
          </w:tcPr>
          <w:p>
            <w:pPr>
              <w:pStyle w:val="TableParagraph"/>
              <w:spacing w:line="187" w:lineRule="exact"/>
              <w:ind w:left="10"/>
              <w:rPr>
                <w:sz w:val="18"/>
              </w:rPr>
            </w:pPr>
            <w:r>
              <w:rPr>
                <w:spacing w:val="-5"/>
                <w:sz w:val="18"/>
              </w:rPr>
              <w:t>43</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spacing w:before="11" w:line="175" w:lineRule="exact"/>
              <w:ind w:left="10"/>
              <w:rPr>
                <w:sz w:val="16"/>
              </w:rPr>
            </w:pPr>
            <w:r>
              <w:rPr>
                <w:spacing w:val="-5"/>
                <w:sz w:val="16"/>
              </w:rPr>
              <w:t>0,6</w:t>
            </w:r>
          </w:p>
        </w:tc>
        <w:tc>
          <w:tcPr>
            <w:tcW w:type="dxa" w:w="531"/>
          </w:tcPr>
          <w:p>
            <w:pPr>
              <w:pStyle w:val="TableParagraph"/>
              <w:spacing w:before="11" w:line="175" w:lineRule="exact"/>
              <w:ind w:left="10"/>
              <w:rPr>
                <w:sz w:val="16"/>
              </w:rPr>
            </w:pPr>
            <w:r>
              <w:rPr>
                <w:spacing w:val="-5"/>
                <w:sz w:val="16"/>
              </w:rPr>
              <w:t>2,2</w:t>
            </w:r>
          </w:p>
        </w:tc>
        <w:tc>
          <w:tcPr>
            <w:tcW w:type="dxa" w:w="531"/>
          </w:tcPr>
          <w:p>
            <w:pPr>
              <w:pStyle w:val="TableParagraph"/>
              <w:spacing w:before="11" w:line="175" w:lineRule="exact"/>
              <w:ind w:left="10"/>
              <w:rPr>
                <w:sz w:val="16"/>
              </w:rPr>
            </w:pPr>
            <w:r>
              <w:rPr>
                <w:spacing w:val="-4"/>
                <w:sz w:val="16"/>
              </w:rPr>
              <w:t>58,7</w:t>
            </w:r>
          </w:p>
        </w:tc>
        <w:tc>
          <w:tcPr>
            <w:tcW w:type="dxa" w:w="531"/>
          </w:tcPr>
          <w:p>
            <w:pPr>
              <w:pStyle w:val="TableParagraph"/>
              <w:spacing w:before="11" w:line="175" w:lineRule="exact"/>
              <w:ind w:left="10"/>
              <w:rPr>
                <w:sz w:val="16"/>
              </w:rPr>
            </w:pPr>
            <w:r>
              <w:rPr>
                <w:spacing w:val="-4"/>
                <w:sz w:val="16"/>
              </w:rPr>
              <w:t>51,1</w:t>
            </w:r>
          </w:p>
        </w:tc>
        <w:tc>
          <w:tcPr>
            <w:tcW w:type="dxa" w:w="576"/>
          </w:tcPr>
          <w:p>
            <w:pPr>
              <w:pStyle w:val="TableParagraph"/>
              <w:spacing w:before="23" w:line="164" w:lineRule="exact"/>
              <w:ind w:left="74" w:right="64"/>
              <w:rPr>
                <w:sz w:val="16"/>
              </w:rPr>
            </w:pPr>
            <w:r>
              <w:rPr>
                <w:spacing w:val="-4"/>
                <w:sz w:val="16"/>
              </w:rPr>
              <w:t>52,6</w:t>
            </w:r>
          </w:p>
        </w:tc>
        <w:tc>
          <w:tcPr>
            <w:tcW w:type="dxa" w:w="486"/>
          </w:tcPr>
          <w:p>
            <w:pPr>
              <w:pStyle w:val="TableParagraph"/>
              <w:spacing w:line="187" w:lineRule="exact"/>
              <w:ind w:left="10"/>
              <w:rPr>
                <w:sz w:val="18"/>
              </w:rPr>
            </w:pPr>
            <w:r>
              <w:rPr>
                <w:spacing w:val="-5"/>
                <w:sz w:val="18"/>
              </w:rPr>
              <w:t>75</w:t>
            </w:r>
          </w:p>
        </w:tc>
        <w:tc>
          <w:tcPr>
            <w:tcW w:type="dxa" w:w="486"/>
          </w:tcPr>
          <w:p>
            <w:pPr>
              <w:pStyle w:val="TableParagraph"/>
              <w:spacing w:line="187" w:lineRule="exact"/>
              <w:ind w:left="10"/>
              <w:rPr>
                <w:sz w:val="18"/>
              </w:rPr>
            </w:pPr>
            <w:r>
              <w:rPr>
                <w:spacing w:val="-5"/>
                <w:sz w:val="18"/>
              </w:rPr>
              <w:t>56</w:t>
            </w:r>
          </w:p>
        </w:tc>
        <w:tc>
          <w:tcPr>
            <w:tcW w:type="dxa" w:w="486"/>
          </w:tcPr>
          <w:p>
            <w:pPr>
              <w:pStyle w:val="TableParagraph"/>
              <w:spacing w:line="187" w:lineRule="exact"/>
              <w:ind w:left="10"/>
              <w:rPr>
                <w:sz w:val="18"/>
              </w:rPr>
            </w:pPr>
            <w:r>
              <w:rPr>
                <w:spacing w:val="-5"/>
                <w:sz w:val="18"/>
              </w:rPr>
              <w:t>33</w:t>
            </w:r>
          </w:p>
        </w:tc>
      </w:tr>
      <w:tr>
        <w:trPr>
          <w:trHeight w:hRule="atLeast" w:val="413"/>
        </w:trPr>
        <w:tc>
          <w:tcPr>
            <w:tcW w:type="dxa" w:w="1438"/>
          </w:tcPr>
          <w:p>
            <w:pPr>
              <w:pStyle w:val="TableParagraph"/>
              <w:ind w:left="11" w:right="2"/>
              <w:rPr>
                <w:sz w:val="18"/>
              </w:rPr>
            </w:pPr>
            <w:r>
              <w:rPr>
                <w:sz w:val="18"/>
              </w:rPr>
              <w:t>Розовая, </w:t>
            </w:r>
            <w:r>
              <w:rPr>
                <w:spacing w:val="-2"/>
                <w:sz w:val="18"/>
              </w:rPr>
              <w:t>к2127</w:t>
            </w:r>
          </w:p>
        </w:tc>
        <w:tc>
          <w:tcPr>
            <w:tcW w:type="dxa" w:w="416"/>
          </w:tcPr>
          <w:p>
            <w:pPr>
              <w:pStyle w:val="TableParagraph"/>
              <w:spacing w:before="115"/>
              <w:rPr>
                <w:sz w:val="16"/>
              </w:rPr>
            </w:pPr>
            <w:r>
              <w:rPr>
                <w:spacing w:val="-5"/>
                <w:sz w:val="16"/>
              </w:rPr>
              <w:t>5,0</w:t>
            </w:r>
          </w:p>
        </w:tc>
        <w:tc>
          <w:tcPr>
            <w:tcW w:type="dxa" w:w="459"/>
          </w:tcPr>
          <w:p>
            <w:pPr>
              <w:pStyle w:val="TableParagraph"/>
              <w:spacing w:before="115"/>
              <w:rPr>
                <w:sz w:val="16"/>
              </w:rPr>
            </w:pPr>
            <w:r>
              <w:rPr>
                <w:spacing w:val="-5"/>
                <w:sz w:val="16"/>
              </w:rPr>
              <w:t>2,0</w:t>
            </w:r>
          </w:p>
        </w:tc>
        <w:tc>
          <w:tcPr>
            <w:tcW w:type="dxa" w:w="531"/>
          </w:tcPr>
          <w:p>
            <w:pPr>
              <w:pStyle w:val="TableParagraph"/>
              <w:spacing w:before="115"/>
              <w:ind w:left="10" w:right="1"/>
              <w:rPr>
                <w:sz w:val="16"/>
              </w:rPr>
            </w:pPr>
            <w:r>
              <w:rPr>
                <w:spacing w:val="-5"/>
                <w:sz w:val="16"/>
              </w:rPr>
              <w:t>2,9</w:t>
            </w:r>
          </w:p>
        </w:tc>
        <w:tc>
          <w:tcPr>
            <w:tcW w:type="dxa" w:w="531"/>
          </w:tcPr>
          <w:p>
            <w:pPr>
              <w:pStyle w:val="TableParagraph"/>
              <w:spacing w:before="115"/>
              <w:ind w:left="10" w:right="1"/>
              <w:rPr>
                <w:sz w:val="16"/>
              </w:rPr>
            </w:pPr>
            <w:r>
              <w:rPr>
                <w:spacing w:val="-10"/>
                <w:sz w:val="16"/>
              </w:rPr>
              <w:t>2</w:t>
            </w:r>
          </w:p>
        </w:tc>
        <w:tc>
          <w:tcPr>
            <w:tcW w:type="dxa" w:w="531"/>
          </w:tcPr>
          <w:p>
            <w:pPr>
              <w:pStyle w:val="TableParagraph"/>
              <w:spacing w:before="115"/>
              <w:ind w:left="10" w:right="1"/>
              <w:rPr>
                <w:sz w:val="16"/>
              </w:rPr>
            </w:pPr>
            <w:r>
              <w:rPr>
                <w:spacing w:val="-10"/>
                <w:sz w:val="16"/>
              </w:rPr>
              <w:t>3</w:t>
            </w:r>
          </w:p>
        </w:tc>
        <w:tc>
          <w:tcPr>
            <w:tcW w:type="dxa" w:w="435"/>
          </w:tcPr>
          <w:p>
            <w:pPr>
              <w:pStyle w:val="TableParagraph"/>
              <w:spacing w:before="115"/>
              <w:rPr>
                <w:sz w:val="16"/>
              </w:rPr>
            </w:pPr>
            <w:r>
              <w:rPr>
                <w:spacing w:val="-10"/>
                <w:sz w:val="16"/>
              </w:rPr>
              <w:t>2</w:t>
            </w:r>
          </w:p>
        </w:tc>
        <w:tc>
          <w:tcPr>
            <w:tcW w:type="dxa" w:w="531"/>
          </w:tcPr>
          <w:p>
            <w:pPr>
              <w:pStyle w:val="TableParagraph"/>
              <w:spacing w:before="115"/>
              <w:ind w:left="10" w:right="1"/>
              <w:rPr>
                <w:sz w:val="16"/>
              </w:rPr>
            </w:pPr>
            <w:r>
              <w:rPr>
                <w:spacing w:val="-4"/>
                <w:sz w:val="16"/>
              </w:rPr>
              <w:t>35,0</w:t>
            </w:r>
          </w:p>
        </w:tc>
        <w:tc>
          <w:tcPr>
            <w:tcW w:type="dxa" w:w="531"/>
          </w:tcPr>
          <w:p>
            <w:pPr>
              <w:pStyle w:val="TableParagraph"/>
              <w:spacing w:before="115"/>
              <w:ind w:left="10" w:right="1"/>
              <w:rPr>
                <w:sz w:val="16"/>
              </w:rPr>
            </w:pPr>
            <w:r>
              <w:rPr>
                <w:spacing w:val="-4"/>
                <w:sz w:val="16"/>
              </w:rPr>
              <w:t>25,0</w:t>
            </w:r>
          </w:p>
        </w:tc>
        <w:tc>
          <w:tcPr>
            <w:tcW w:type="dxa" w:w="531"/>
          </w:tcPr>
          <w:p>
            <w:pPr>
              <w:pStyle w:val="TableParagraph"/>
              <w:spacing w:before="115"/>
              <w:ind w:left="10" w:right="1"/>
              <w:rPr>
                <w:sz w:val="16"/>
              </w:rPr>
            </w:pPr>
            <w:r>
              <w:rPr>
                <w:spacing w:val="-4"/>
                <w:sz w:val="16"/>
              </w:rPr>
              <w:t>30,0</w:t>
            </w:r>
          </w:p>
        </w:tc>
        <w:tc>
          <w:tcPr>
            <w:tcW w:type="dxa" w:w="531"/>
          </w:tcPr>
          <w:p>
            <w:pPr>
              <w:pStyle w:val="TableParagraph"/>
              <w:spacing w:before="115"/>
              <w:ind w:left="10" w:right="1"/>
              <w:rPr>
                <w:sz w:val="16"/>
              </w:rPr>
            </w:pPr>
            <w:r>
              <w:rPr>
                <w:spacing w:val="-4"/>
                <w:sz w:val="16"/>
              </w:rPr>
              <w:t>10,0</w:t>
            </w:r>
          </w:p>
        </w:tc>
        <w:tc>
          <w:tcPr>
            <w:tcW w:type="dxa" w:w="531"/>
          </w:tcPr>
          <w:p>
            <w:pPr>
              <w:pStyle w:val="TableParagraph"/>
              <w:spacing w:before="115"/>
              <w:ind w:left="10"/>
              <w:rPr>
                <w:sz w:val="16"/>
              </w:rPr>
            </w:pPr>
            <w:r>
              <w:rPr>
                <w:spacing w:val="-5"/>
                <w:sz w:val="16"/>
              </w:rPr>
              <w:t>9,0</w:t>
            </w:r>
          </w:p>
        </w:tc>
        <w:tc>
          <w:tcPr>
            <w:tcW w:type="dxa" w:w="531"/>
          </w:tcPr>
          <w:p>
            <w:pPr>
              <w:pStyle w:val="TableParagraph"/>
              <w:spacing w:before="115"/>
              <w:ind w:left="10"/>
              <w:rPr>
                <w:sz w:val="16"/>
              </w:rPr>
            </w:pPr>
            <w:r>
              <w:rPr>
                <w:spacing w:val="-4"/>
                <w:sz w:val="16"/>
              </w:rPr>
              <w:t>20,0</w:t>
            </w:r>
          </w:p>
        </w:tc>
        <w:tc>
          <w:tcPr>
            <w:tcW w:type="dxa" w:w="531"/>
          </w:tcPr>
          <w:p>
            <w:pPr>
              <w:pStyle w:val="TableParagraph"/>
              <w:spacing w:before="103"/>
              <w:ind w:left="10"/>
              <w:rPr>
                <w:sz w:val="18"/>
              </w:rPr>
            </w:pPr>
            <w:r>
              <w:rPr>
                <w:spacing w:val="-5"/>
                <w:sz w:val="18"/>
              </w:rPr>
              <w:t>59</w:t>
            </w:r>
          </w:p>
        </w:tc>
        <w:tc>
          <w:tcPr>
            <w:tcW w:type="dxa" w:w="531"/>
          </w:tcPr>
          <w:p>
            <w:pPr>
              <w:pStyle w:val="TableParagraph"/>
              <w:spacing w:before="103"/>
              <w:ind w:left="10"/>
              <w:rPr>
                <w:sz w:val="18"/>
              </w:rPr>
            </w:pPr>
            <w:r>
              <w:rPr>
                <w:spacing w:val="-5"/>
                <w:sz w:val="18"/>
              </w:rPr>
              <w:t>10</w:t>
            </w:r>
          </w:p>
        </w:tc>
        <w:tc>
          <w:tcPr>
            <w:tcW w:type="dxa" w:w="531"/>
          </w:tcPr>
          <w:p>
            <w:pPr>
              <w:pStyle w:val="TableParagraph"/>
              <w:spacing w:before="103"/>
              <w:ind w:left="10"/>
              <w:rPr>
                <w:sz w:val="18"/>
              </w:rPr>
            </w:pPr>
            <w:r>
              <w:rPr>
                <w:spacing w:val="-5"/>
                <w:sz w:val="18"/>
              </w:rPr>
              <w:t>18</w:t>
            </w:r>
          </w:p>
        </w:tc>
        <w:tc>
          <w:tcPr>
            <w:tcW w:type="dxa" w:w="589"/>
          </w:tcPr>
          <w:p>
            <w:pPr>
              <w:pStyle w:val="TableParagraph"/>
              <w:spacing w:before="103"/>
              <w:ind w:left="10"/>
              <w:rPr>
                <w:sz w:val="18"/>
              </w:rPr>
            </w:pPr>
            <w:r>
              <w:rPr>
                <w:spacing w:val="-5"/>
                <w:sz w:val="18"/>
              </w:rPr>
              <w:t>70</w:t>
            </w:r>
          </w:p>
        </w:tc>
        <w:tc>
          <w:tcPr>
            <w:tcW w:type="dxa" w:w="531"/>
          </w:tcPr>
          <w:p>
            <w:pPr>
              <w:pStyle w:val="TableParagraph"/>
              <w:spacing w:before="103"/>
              <w:ind w:left="10"/>
              <w:rPr>
                <w:sz w:val="18"/>
              </w:rPr>
            </w:pPr>
            <w:r>
              <w:rPr>
                <w:spacing w:val="-5"/>
                <w:sz w:val="18"/>
              </w:rPr>
              <w:t>13</w:t>
            </w:r>
          </w:p>
        </w:tc>
        <w:tc>
          <w:tcPr>
            <w:tcW w:type="dxa" w:w="556"/>
          </w:tcPr>
          <w:p>
            <w:pPr>
              <w:pStyle w:val="TableParagraph"/>
              <w:spacing w:before="103"/>
              <w:ind w:left="10"/>
              <w:rPr>
                <w:sz w:val="18"/>
              </w:rPr>
            </w:pPr>
            <w:r>
              <w:rPr>
                <w:spacing w:val="-5"/>
                <w:sz w:val="18"/>
              </w:rPr>
              <w:t>18</w:t>
            </w:r>
          </w:p>
        </w:tc>
        <w:tc>
          <w:tcPr>
            <w:tcW w:type="dxa" w:w="531"/>
          </w:tcPr>
          <w:p>
            <w:pPr>
              <w:pStyle w:val="TableParagraph"/>
              <w:spacing w:before="115"/>
              <w:ind w:left="10"/>
              <w:rPr>
                <w:sz w:val="16"/>
              </w:rPr>
            </w:pPr>
            <w:r>
              <w:rPr>
                <w:spacing w:val="-5"/>
                <w:sz w:val="16"/>
              </w:rPr>
              <w:t>4,8</w:t>
            </w:r>
          </w:p>
        </w:tc>
        <w:tc>
          <w:tcPr>
            <w:tcW w:type="dxa" w:w="531"/>
          </w:tcPr>
          <w:p>
            <w:pPr>
              <w:pStyle w:val="TableParagraph"/>
              <w:spacing w:before="115"/>
              <w:ind w:left="10"/>
              <w:rPr>
                <w:sz w:val="16"/>
              </w:rPr>
            </w:pPr>
            <w:r>
              <w:rPr>
                <w:spacing w:val="-5"/>
                <w:sz w:val="16"/>
              </w:rPr>
              <w:t>0,4</w:t>
            </w:r>
          </w:p>
        </w:tc>
        <w:tc>
          <w:tcPr>
            <w:tcW w:type="dxa" w:w="531"/>
          </w:tcPr>
          <w:p>
            <w:pPr>
              <w:pStyle w:val="TableParagraph"/>
              <w:spacing w:before="115"/>
              <w:ind w:left="10"/>
              <w:rPr>
                <w:sz w:val="16"/>
              </w:rPr>
            </w:pPr>
            <w:r>
              <w:rPr>
                <w:spacing w:val="-5"/>
                <w:sz w:val="16"/>
              </w:rPr>
              <w:t>1,1</w:t>
            </w:r>
          </w:p>
        </w:tc>
        <w:tc>
          <w:tcPr>
            <w:tcW w:type="dxa" w:w="531"/>
          </w:tcPr>
          <w:p>
            <w:pPr>
              <w:pStyle w:val="TableParagraph"/>
              <w:spacing w:before="115"/>
              <w:ind w:left="10"/>
              <w:rPr>
                <w:sz w:val="16"/>
              </w:rPr>
            </w:pPr>
            <w:r>
              <w:rPr>
                <w:spacing w:val="-4"/>
                <w:sz w:val="16"/>
              </w:rPr>
              <w:t>68,9</w:t>
            </w:r>
          </w:p>
        </w:tc>
        <w:tc>
          <w:tcPr>
            <w:tcW w:type="dxa" w:w="531"/>
          </w:tcPr>
          <w:p>
            <w:pPr>
              <w:pStyle w:val="TableParagraph"/>
              <w:spacing w:before="115"/>
              <w:ind w:left="10"/>
              <w:rPr>
                <w:sz w:val="16"/>
              </w:rPr>
            </w:pPr>
            <w:r>
              <w:rPr>
                <w:spacing w:val="-4"/>
                <w:sz w:val="16"/>
              </w:rPr>
              <w:t>35,5</w:t>
            </w:r>
          </w:p>
        </w:tc>
        <w:tc>
          <w:tcPr>
            <w:tcW w:type="dxa" w:w="576"/>
          </w:tcPr>
          <w:p>
            <w:pPr>
              <w:pStyle w:val="TableParagraph"/>
              <w:spacing w:before="46"/>
              <w:ind w:left="0"/>
              <w:jc w:val="left"/>
              <w:rPr>
                <w:sz w:val="16"/>
              </w:rPr>
            </w:pPr>
          </w:p>
          <w:p>
            <w:pPr>
              <w:pStyle w:val="TableParagraph"/>
              <w:spacing w:line="164" w:lineRule="exact"/>
              <w:ind w:left="74" w:right="64"/>
              <w:rPr>
                <w:sz w:val="16"/>
              </w:rPr>
            </w:pPr>
            <w:r>
              <w:rPr>
                <w:spacing w:val="-4"/>
                <w:sz w:val="16"/>
              </w:rPr>
              <w:t>60,5</w:t>
            </w:r>
          </w:p>
        </w:tc>
        <w:tc>
          <w:tcPr>
            <w:tcW w:type="dxa" w:w="486"/>
          </w:tcPr>
          <w:p>
            <w:pPr>
              <w:pStyle w:val="TableParagraph"/>
              <w:spacing w:before="103"/>
              <w:ind w:left="10"/>
              <w:rPr>
                <w:sz w:val="18"/>
              </w:rPr>
            </w:pPr>
            <w:r>
              <w:rPr>
                <w:spacing w:val="-5"/>
                <w:sz w:val="18"/>
              </w:rPr>
              <w:t>21</w:t>
            </w:r>
          </w:p>
        </w:tc>
        <w:tc>
          <w:tcPr>
            <w:tcW w:type="dxa" w:w="486"/>
          </w:tcPr>
          <w:p>
            <w:pPr>
              <w:pStyle w:val="TableParagraph"/>
              <w:spacing w:before="103"/>
              <w:ind w:left="10"/>
              <w:rPr>
                <w:sz w:val="18"/>
              </w:rPr>
            </w:pPr>
            <w:r>
              <w:rPr>
                <w:spacing w:val="-5"/>
                <w:sz w:val="18"/>
              </w:rPr>
              <w:t>98</w:t>
            </w:r>
          </w:p>
        </w:tc>
        <w:tc>
          <w:tcPr>
            <w:tcW w:type="dxa" w:w="486"/>
          </w:tcPr>
          <w:p>
            <w:pPr>
              <w:pStyle w:val="TableParagraph"/>
              <w:spacing w:before="103"/>
              <w:ind w:left="10"/>
              <w:rPr>
                <w:sz w:val="18"/>
              </w:rPr>
            </w:pPr>
            <w:r>
              <w:rPr>
                <w:spacing w:val="-5"/>
                <w:sz w:val="18"/>
              </w:rPr>
              <w:t>60</w:t>
            </w:r>
          </w:p>
        </w:tc>
      </w:tr>
      <w:tr>
        <w:trPr>
          <w:trHeight w:hRule="atLeast" w:val="206"/>
        </w:trPr>
        <w:tc>
          <w:tcPr>
            <w:tcW w:type="dxa" w:w="1438"/>
          </w:tcPr>
          <w:p>
            <w:pPr>
              <w:pStyle w:val="TableParagraph"/>
              <w:spacing w:line="187" w:lineRule="exact"/>
              <w:ind w:left="11" w:right="2"/>
              <w:rPr>
                <w:sz w:val="18"/>
              </w:rPr>
            </w:pPr>
            <w:r>
              <w:rPr>
                <w:spacing w:val="-2"/>
                <w:sz w:val="18"/>
              </w:rPr>
              <w:t>К1532</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4,5</w:t>
            </w:r>
          </w:p>
        </w:tc>
        <w:tc>
          <w:tcPr>
            <w:tcW w:type="dxa" w:w="531"/>
          </w:tcPr>
          <w:p>
            <w:pPr>
              <w:pStyle w:val="TableParagraph"/>
              <w:spacing w:before="11" w:line="175" w:lineRule="exact"/>
              <w:ind w:left="10" w:right="1"/>
              <w:rPr>
                <w:sz w:val="16"/>
              </w:rPr>
            </w:pPr>
            <w:r>
              <w:rPr>
                <w:spacing w:val="-5"/>
                <w:sz w:val="16"/>
              </w:rPr>
              <w:t>4,9</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30,0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14,0</w:t>
            </w:r>
          </w:p>
        </w:tc>
        <w:tc>
          <w:tcPr>
            <w:tcW w:type="dxa" w:w="531"/>
          </w:tcPr>
          <w:p>
            <w:pPr>
              <w:pStyle w:val="TableParagraph"/>
              <w:spacing w:before="11" w:line="175" w:lineRule="exact"/>
              <w:ind w:left="10"/>
              <w:rPr>
                <w:sz w:val="16"/>
              </w:rPr>
            </w:pPr>
            <w:r>
              <w:rPr>
                <w:spacing w:val="-4"/>
                <w:sz w:val="16"/>
              </w:rPr>
              <w:t>19,0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27</w:t>
            </w:r>
          </w:p>
        </w:tc>
        <w:tc>
          <w:tcPr>
            <w:tcW w:type="dxa" w:w="531"/>
          </w:tcPr>
          <w:p>
            <w:pPr>
              <w:pStyle w:val="TableParagraph"/>
              <w:spacing w:line="187" w:lineRule="exact"/>
              <w:ind w:left="10"/>
              <w:rPr>
                <w:sz w:val="18"/>
              </w:rPr>
            </w:pPr>
            <w:r>
              <w:rPr>
                <w:spacing w:val="-5"/>
                <w:sz w:val="18"/>
              </w:rPr>
              <w:t>26</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32</w:t>
            </w:r>
          </w:p>
        </w:tc>
        <w:tc>
          <w:tcPr>
            <w:tcW w:type="dxa" w:w="556"/>
          </w:tcPr>
          <w:p>
            <w:pPr>
              <w:pStyle w:val="TableParagraph"/>
              <w:spacing w:line="187" w:lineRule="exact"/>
              <w:ind w:left="10"/>
              <w:rPr>
                <w:sz w:val="18"/>
              </w:rPr>
            </w:pPr>
            <w:r>
              <w:rPr>
                <w:spacing w:val="-5"/>
                <w:sz w:val="18"/>
              </w:rPr>
              <w:t>26</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1,6</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49,1</w:t>
            </w:r>
          </w:p>
        </w:tc>
        <w:tc>
          <w:tcPr>
            <w:tcW w:type="dxa" w:w="576"/>
          </w:tcPr>
          <w:p>
            <w:pPr>
              <w:pStyle w:val="TableParagraph"/>
              <w:spacing w:before="23" w:line="164" w:lineRule="exact"/>
              <w:ind w:left="74" w:right="64"/>
              <w:rPr>
                <w:sz w:val="16"/>
              </w:rPr>
            </w:pPr>
            <w:r>
              <w:rPr>
                <w:spacing w:val="-4"/>
                <w:sz w:val="16"/>
              </w:rPr>
              <w:t>53,8</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16</w:t>
            </w:r>
          </w:p>
        </w:tc>
        <w:tc>
          <w:tcPr>
            <w:tcW w:type="dxa" w:w="486"/>
          </w:tcPr>
          <w:p>
            <w:pPr>
              <w:pStyle w:val="TableParagraph"/>
              <w:spacing w:line="187" w:lineRule="exact"/>
              <w:ind w:left="10"/>
              <w:rPr>
                <w:sz w:val="18"/>
              </w:rPr>
            </w:pPr>
            <w:r>
              <w:rPr>
                <w:spacing w:val="-5"/>
                <w:sz w:val="18"/>
              </w:rPr>
              <w:t>36</w:t>
            </w:r>
          </w:p>
        </w:tc>
      </w:tr>
      <w:tr>
        <w:trPr>
          <w:trHeight w:hRule="atLeast" w:val="206"/>
        </w:trPr>
        <w:tc>
          <w:tcPr>
            <w:tcW w:type="dxa" w:w="1438"/>
          </w:tcPr>
          <w:p>
            <w:pPr>
              <w:pStyle w:val="TableParagraph"/>
              <w:spacing w:line="187" w:lineRule="exact"/>
              <w:ind w:left="11" w:right="2"/>
              <w:rPr>
                <w:sz w:val="18"/>
              </w:rPr>
            </w:pPr>
            <w:r>
              <w:rPr>
                <w:sz w:val="18"/>
              </w:rPr>
              <w:t>Нива</w:t>
            </w:r>
            <w:r>
              <w:rPr>
                <w:spacing w:val="-2"/>
                <w:sz w:val="18"/>
              </w:rPr>
              <w:t> </w:t>
            </w:r>
            <w:r>
              <w:rPr>
                <w:sz w:val="18"/>
              </w:rPr>
              <w:t>95,</w:t>
            </w:r>
            <w:r>
              <w:rPr>
                <w:spacing w:val="-1"/>
                <w:sz w:val="18"/>
              </w:rPr>
              <w:t> </w:t>
            </w:r>
            <w:r>
              <w:rPr>
                <w:spacing w:val="-2"/>
                <w:sz w:val="18"/>
              </w:rPr>
              <w:t>к2849</w:t>
            </w:r>
          </w:p>
        </w:tc>
        <w:tc>
          <w:tcPr>
            <w:tcW w:type="dxa" w:w="416"/>
          </w:tcPr>
          <w:p>
            <w:pPr>
              <w:pStyle w:val="TableParagraph"/>
              <w:spacing w:before="11" w:line="175" w:lineRule="exact"/>
              <w:rPr>
                <w:sz w:val="16"/>
              </w:rPr>
            </w:pPr>
            <w:r>
              <w:rPr>
                <w:spacing w:val="-5"/>
                <w:sz w:val="16"/>
              </w:rPr>
              <w:t>5,1</w:t>
            </w:r>
          </w:p>
        </w:tc>
        <w:tc>
          <w:tcPr>
            <w:tcW w:type="dxa" w:w="459"/>
          </w:tcPr>
          <w:p>
            <w:pPr>
              <w:pStyle w:val="TableParagraph"/>
              <w:spacing w:before="11" w:line="175" w:lineRule="exact"/>
              <w:rPr>
                <w:sz w:val="16"/>
              </w:rPr>
            </w:pPr>
            <w:r>
              <w:rPr>
                <w:spacing w:val="-5"/>
                <w:sz w:val="16"/>
              </w:rPr>
              <w:t>3,7</w:t>
            </w:r>
          </w:p>
        </w:tc>
        <w:tc>
          <w:tcPr>
            <w:tcW w:type="dxa" w:w="531"/>
          </w:tcPr>
          <w:p>
            <w:pPr>
              <w:pStyle w:val="TableParagraph"/>
              <w:spacing w:before="11" w:line="175" w:lineRule="exact"/>
              <w:ind w:left="10" w:right="1"/>
              <w:rPr>
                <w:sz w:val="16"/>
              </w:rPr>
            </w:pPr>
            <w:r>
              <w:rPr>
                <w:spacing w:val="-5"/>
                <w:sz w:val="16"/>
              </w:rPr>
              <w:t>4,6</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32,0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4"/>
                <w:sz w:val="16"/>
              </w:rPr>
              <w:t>31,0</w:t>
            </w:r>
          </w:p>
        </w:tc>
        <w:tc>
          <w:tcPr>
            <w:tcW w:type="dxa" w:w="531"/>
          </w:tcPr>
          <w:p>
            <w:pPr>
              <w:pStyle w:val="TableParagraph"/>
              <w:spacing w:before="11" w:line="175" w:lineRule="exact"/>
              <w:ind w:left="10" w:right="1"/>
              <w:rPr>
                <w:sz w:val="16"/>
              </w:rPr>
            </w:pPr>
            <w:r>
              <w:rPr>
                <w:spacing w:val="-4"/>
                <w:sz w:val="16"/>
              </w:rPr>
              <w:t>12,0</w:t>
            </w:r>
          </w:p>
        </w:tc>
        <w:tc>
          <w:tcPr>
            <w:tcW w:type="dxa" w:w="531"/>
          </w:tcPr>
          <w:p>
            <w:pPr>
              <w:pStyle w:val="TableParagraph"/>
              <w:spacing w:before="11" w:line="175" w:lineRule="exact"/>
              <w:ind w:left="10"/>
              <w:rPr>
                <w:sz w:val="16"/>
              </w:rPr>
            </w:pPr>
            <w:r>
              <w:rPr>
                <w:spacing w:val="-4"/>
                <w:sz w:val="16"/>
              </w:rPr>
              <w:t>13,0</w:t>
            </w:r>
          </w:p>
        </w:tc>
        <w:tc>
          <w:tcPr>
            <w:tcW w:type="dxa" w:w="531"/>
          </w:tcPr>
          <w:p>
            <w:pPr>
              <w:pStyle w:val="TableParagraph"/>
              <w:spacing w:before="11" w:line="175" w:lineRule="exact"/>
              <w:ind w:left="10"/>
              <w:rPr>
                <w:sz w:val="16"/>
              </w:rPr>
            </w:pPr>
            <w:r>
              <w:rPr>
                <w:spacing w:val="-4"/>
                <w:sz w:val="16"/>
              </w:rPr>
              <w:t>22,0</w:t>
            </w:r>
          </w:p>
        </w:tc>
        <w:tc>
          <w:tcPr>
            <w:tcW w:type="dxa" w:w="531"/>
          </w:tcPr>
          <w:p>
            <w:pPr>
              <w:pStyle w:val="TableParagraph"/>
              <w:spacing w:line="187" w:lineRule="exact"/>
              <w:ind w:left="10"/>
              <w:rPr>
                <w:sz w:val="18"/>
              </w:rPr>
            </w:pPr>
            <w:r>
              <w:rPr>
                <w:spacing w:val="-5"/>
                <w:sz w:val="18"/>
              </w:rPr>
              <w:t>60</w:t>
            </w:r>
          </w:p>
        </w:tc>
        <w:tc>
          <w:tcPr>
            <w:tcW w:type="dxa" w:w="531"/>
          </w:tcPr>
          <w:p>
            <w:pPr>
              <w:pStyle w:val="TableParagraph"/>
              <w:spacing w:line="187" w:lineRule="exact"/>
              <w:ind w:left="10"/>
              <w:rPr>
                <w:sz w:val="18"/>
              </w:rPr>
            </w:pPr>
            <w:r>
              <w:rPr>
                <w:spacing w:val="-5"/>
                <w:sz w:val="18"/>
              </w:rPr>
              <w:t>20</w:t>
            </w:r>
          </w:p>
        </w:tc>
        <w:tc>
          <w:tcPr>
            <w:tcW w:type="dxa" w:w="531"/>
          </w:tcPr>
          <w:p>
            <w:pPr>
              <w:pStyle w:val="TableParagraph"/>
              <w:spacing w:line="187" w:lineRule="exact"/>
              <w:ind w:left="10"/>
              <w:rPr>
                <w:sz w:val="18"/>
              </w:rPr>
            </w:pPr>
            <w:r>
              <w:rPr>
                <w:spacing w:val="-5"/>
                <w:sz w:val="18"/>
              </w:rPr>
              <w:t>25</w:t>
            </w:r>
          </w:p>
        </w:tc>
        <w:tc>
          <w:tcPr>
            <w:tcW w:type="dxa" w:w="589"/>
          </w:tcPr>
          <w:p>
            <w:pPr>
              <w:pStyle w:val="TableParagraph"/>
              <w:spacing w:line="187" w:lineRule="exact"/>
              <w:ind w:left="10"/>
              <w:rPr>
                <w:sz w:val="18"/>
              </w:rPr>
            </w:pPr>
            <w:r>
              <w:rPr>
                <w:spacing w:val="-5"/>
                <w:sz w:val="18"/>
              </w:rPr>
              <w:t>60</w:t>
            </w:r>
          </w:p>
        </w:tc>
        <w:tc>
          <w:tcPr>
            <w:tcW w:type="dxa" w:w="531"/>
          </w:tcPr>
          <w:p>
            <w:pPr>
              <w:pStyle w:val="TableParagraph"/>
              <w:spacing w:line="187" w:lineRule="exact"/>
              <w:ind w:left="10"/>
              <w:rPr>
                <w:sz w:val="18"/>
              </w:rPr>
            </w:pPr>
            <w:r>
              <w:rPr>
                <w:spacing w:val="-5"/>
                <w:sz w:val="18"/>
              </w:rPr>
              <w:t>24</w:t>
            </w:r>
          </w:p>
        </w:tc>
        <w:tc>
          <w:tcPr>
            <w:tcW w:type="dxa" w:w="556"/>
          </w:tcPr>
          <w:p>
            <w:pPr>
              <w:pStyle w:val="TableParagraph"/>
              <w:spacing w:line="187" w:lineRule="exact"/>
              <w:ind w:left="10"/>
              <w:rPr>
                <w:sz w:val="18"/>
              </w:rPr>
            </w:pPr>
            <w:r>
              <w:rPr>
                <w:spacing w:val="-5"/>
                <w:sz w:val="18"/>
              </w:rPr>
              <w:t>26</w:t>
            </w:r>
          </w:p>
        </w:tc>
        <w:tc>
          <w:tcPr>
            <w:tcW w:type="dxa" w:w="531"/>
          </w:tcPr>
          <w:p>
            <w:pPr>
              <w:pStyle w:val="TableParagraph"/>
              <w:spacing w:before="11" w:line="175" w:lineRule="exact"/>
              <w:ind w:left="10"/>
              <w:rPr>
                <w:sz w:val="16"/>
              </w:rPr>
            </w:pPr>
            <w:r>
              <w:rPr>
                <w:spacing w:val="-5"/>
                <w:sz w:val="16"/>
              </w:rPr>
              <w:t>1,8</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spacing w:before="11" w:line="175" w:lineRule="exact"/>
              <w:ind w:left="10"/>
              <w:rPr>
                <w:sz w:val="16"/>
              </w:rPr>
            </w:pPr>
            <w:r>
              <w:rPr>
                <w:spacing w:val="-4"/>
                <w:sz w:val="16"/>
              </w:rPr>
              <w:t>62,5</w:t>
            </w:r>
          </w:p>
        </w:tc>
        <w:tc>
          <w:tcPr>
            <w:tcW w:type="dxa" w:w="531"/>
          </w:tcPr>
          <w:p>
            <w:pPr>
              <w:pStyle w:val="TableParagraph"/>
              <w:spacing w:before="11" w:line="175" w:lineRule="exact"/>
              <w:ind w:left="10"/>
              <w:rPr>
                <w:sz w:val="16"/>
              </w:rPr>
            </w:pPr>
            <w:r>
              <w:rPr>
                <w:spacing w:val="-4"/>
                <w:sz w:val="16"/>
              </w:rPr>
              <w:t>50,0</w:t>
            </w:r>
          </w:p>
        </w:tc>
        <w:tc>
          <w:tcPr>
            <w:tcW w:type="dxa" w:w="576"/>
          </w:tcPr>
          <w:p>
            <w:pPr>
              <w:pStyle w:val="TableParagraph"/>
              <w:spacing w:before="23" w:line="164" w:lineRule="exact"/>
              <w:ind w:left="74" w:right="64"/>
              <w:rPr>
                <w:sz w:val="16"/>
              </w:rPr>
            </w:pPr>
            <w:r>
              <w:rPr>
                <w:spacing w:val="-4"/>
                <w:sz w:val="16"/>
              </w:rPr>
              <w:t>52,3</w:t>
            </w:r>
          </w:p>
        </w:tc>
        <w:tc>
          <w:tcPr>
            <w:tcW w:type="dxa" w:w="486"/>
          </w:tcPr>
          <w:p>
            <w:pPr>
              <w:pStyle w:val="TableParagraph"/>
              <w:spacing w:line="187" w:lineRule="exact"/>
              <w:ind w:left="10"/>
              <w:rPr>
                <w:sz w:val="18"/>
              </w:rPr>
            </w:pPr>
            <w:r>
              <w:rPr>
                <w:spacing w:val="-5"/>
                <w:sz w:val="18"/>
              </w:rPr>
              <w:t>70</w:t>
            </w:r>
          </w:p>
        </w:tc>
        <w:tc>
          <w:tcPr>
            <w:tcW w:type="dxa" w:w="486"/>
          </w:tcPr>
          <w:p>
            <w:pPr>
              <w:pStyle w:val="TableParagraph"/>
              <w:spacing w:line="187" w:lineRule="exact"/>
              <w:ind w:left="10"/>
              <w:rPr>
                <w:sz w:val="18"/>
              </w:rPr>
            </w:pPr>
            <w:r>
              <w:rPr>
                <w:spacing w:val="-5"/>
                <w:sz w:val="18"/>
              </w:rPr>
              <w:t>33</w:t>
            </w:r>
          </w:p>
        </w:tc>
        <w:tc>
          <w:tcPr>
            <w:tcW w:type="dxa" w:w="486"/>
          </w:tcPr>
          <w:p>
            <w:pPr>
              <w:pStyle w:val="TableParagraph"/>
              <w:spacing w:line="187" w:lineRule="exact"/>
              <w:ind w:left="10"/>
              <w:rPr>
                <w:sz w:val="18"/>
              </w:rPr>
            </w:pPr>
            <w:r>
              <w:rPr>
                <w:spacing w:val="-5"/>
                <w:sz w:val="18"/>
              </w:rPr>
              <w:t>39</w:t>
            </w:r>
          </w:p>
        </w:tc>
      </w:tr>
      <w:tr>
        <w:trPr>
          <w:trHeight w:hRule="atLeast" w:val="206"/>
        </w:trPr>
        <w:tc>
          <w:tcPr>
            <w:tcW w:type="dxa" w:w="1438"/>
          </w:tcPr>
          <w:p>
            <w:pPr>
              <w:pStyle w:val="TableParagraph"/>
              <w:spacing w:line="187" w:lineRule="exact"/>
              <w:ind w:left="11" w:right="2"/>
              <w:rPr>
                <w:sz w:val="18"/>
              </w:rPr>
            </w:pPr>
            <w:r>
              <w:rPr>
                <w:spacing w:val="-2"/>
                <w:sz w:val="18"/>
              </w:rPr>
              <w:t>К1627</w:t>
            </w:r>
          </w:p>
        </w:tc>
        <w:tc>
          <w:tcPr>
            <w:tcW w:type="dxa" w:w="416"/>
          </w:tcPr>
          <w:p>
            <w:pPr>
              <w:pStyle w:val="TableParagraph"/>
              <w:spacing w:before="11" w:line="175" w:lineRule="exact"/>
              <w:rPr>
                <w:sz w:val="16"/>
              </w:rPr>
            </w:pPr>
            <w:r>
              <w:rPr>
                <w:spacing w:val="-5"/>
                <w:sz w:val="16"/>
              </w:rPr>
              <w:t>1,8</w:t>
            </w:r>
          </w:p>
        </w:tc>
        <w:tc>
          <w:tcPr>
            <w:tcW w:type="dxa" w:w="459"/>
          </w:tcPr>
          <w:p>
            <w:pPr>
              <w:pStyle w:val="TableParagraph"/>
              <w:spacing w:before="11" w:line="175" w:lineRule="exact"/>
              <w:rPr>
                <w:sz w:val="16"/>
              </w:rPr>
            </w:pPr>
            <w:r>
              <w:rPr>
                <w:spacing w:val="-5"/>
                <w:sz w:val="16"/>
              </w:rPr>
              <w:t>2,3</w:t>
            </w:r>
          </w:p>
        </w:tc>
        <w:tc>
          <w:tcPr>
            <w:tcW w:type="dxa" w:w="531"/>
          </w:tcPr>
          <w:p>
            <w:pPr>
              <w:pStyle w:val="TableParagraph"/>
              <w:spacing w:before="11" w:line="175" w:lineRule="exact"/>
              <w:ind w:left="10" w:right="1"/>
              <w:rPr>
                <w:sz w:val="16"/>
              </w:rPr>
            </w:pPr>
            <w:r>
              <w:rPr>
                <w:spacing w:val="-5"/>
                <w:sz w:val="16"/>
              </w:rPr>
              <w:t>5,0</w:t>
            </w:r>
          </w:p>
        </w:tc>
        <w:tc>
          <w:tcPr>
            <w:tcW w:type="dxa" w:w="531"/>
          </w:tcPr>
          <w:p>
            <w:pPr>
              <w:pStyle w:val="TableParagraph"/>
              <w:spacing w:before="11" w:line="175" w:lineRule="exact"/>
              <w:ind w:left="10" w:right="1"/>
              <w:rPr>
                <w:sz w:val="16"/>
              </w:rPr>
            </w:pPr>
            <w:r>
              <w:rPr>
                <w:spacing w:val="-10"/>
                <w:sz w:val="16"/>
              </w:rPr>
              <w:t>1</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27,0</w:t>
            </w:r>
          </w:p>
        </w:tc>
        <w:tc>
          <w:tcPr>
            <w:tcW w:type="dxa" w:w="531"/>
          </w:tcPr>
          <w:p>
            <w:pPr>
              <w:pStyle w:val="TableParagraph"/>
              <w:spacing w:before="11" w:line="175" w:lineRule="exact"/>
              <w:ind w:left="10" w:right="1"/>
              <w:rPr>
                <w:sz w:val="16"/>
              </w:rPr>
            </w:pPr>
            <w:r>
              <w:rPr>
                <w:spacing w:val="-4"/>
                <w:sz w:val="16"/>
              </w:rPr>
              <w:t>30,0</w:t>
            </w:r>
          </w:p>
        </w:tc>
        <w:tc>
          <w:tcPr>
            <w:tcW w:type="dxa" w:w="531"/>
          </w:tcPr>
          <w:p>
            <w:pPr>
              <w:pStyle w:val="TableParagraph"/>
              <w:spacing w:before="11" w:line="175" w:lineRule="exact"/>
              <w:ind w:left="10" w:right="1"/>
              <w:rPr>
                <w:sz w:val="16"/>
              </w:rPr>
            </w:pPr>
            <w:r>
              <w:rPr>
                <w:spacing w:val="-4"/>
                <w:sz w:val="16"/>
              </w:rPr>
              <w:t>13,0</w:t>
            </w:r>
          </w:p>
        </w:tc>
        <w:tc>
          <w:tcPr>
            <w:tcW w:type="dxa" w:w="531"/>
          </w:tcPr>
          <w:p>
            <w:pPr>
              <w:pStyle w:val="TableParagraph"/>
              <w:spacing w:before="11" w:line="175" w:lineRule="exact"/>
              <w:ind w:left="10"/>
              <w:rPr>
                <w:sz w:val="16"/>
              </w:rPr>
            </w:pPr>
            <w:r>
              <w:rPr>
                <w:spacing w:val="-4"/>
                <w:sz w:val="16"/>
              </w:rPr>
              <w:t>13,0</w:t>
            </w:r>
          </w:p>
        </w:tc>
        <w:tc>
          <w:tcPr>
            <w:tcW w:type="dxa" w:w="531"/>
          </w:tcPr>
          <w:p>
            <w:pPr>
              <w:pStyle w:val="TableParagraph"/>
              <w:spacing w:before="11" w:line="175" w:lineRule="exact"/>
              <w:ind w:left="10"/>
              <w:rPr>
                <w:sz w:val="16"/>
              </w:rPr>
            </w:pPr>
            <w:r>
              <w:rPr>
                <w:spacing w:val="-4"/>
                <w:sz w:val="16"/>
              </w:rPr>
              <w:t>20,0</w:t>
            </w:r>
          </w:p>
        </w:tc>
        <w:tc>
          <w:tcPr>
            <w:tcW w:type="dxa" w:w="531"/>
          </w:tcPr>
          <w:p>
            <w:pPr>
              <w:pStyle w:val="TableParagraph"/>
              <w:spacing w:line="187" w:lineRule="exact"/>
              <w:ind w:left="10"/>
              <w:rPr>
                <w:sz w:val="18"/>
              </w:rPr>
            </w:pPr>
            <w:r>
              <w:rPr>
                <w:spacing w:val="-5"/>
                <w:sz w:val="18"/>
              </w:rPr>
              <w:t>20</w:t>
            </w:r>
          </w:p>
        </w:tc>
        <w:tc>
          <w:tcPr>
            <w:tcW w:type="dxa" w:w="531"/>
          </w:tcPr>
          <w:p>
            <w:pPr>
              <w:pStyle w:val="TableParagraph"/>
              <w:spacing w:line="187" w:lineRule="exact"/>
              <w:ind w:left="10"/>
              <w:rPr>
                <w:sz w:val="18"/>
              </w:rPr>
            </w:pPr>
            <w:r>
              <w:rPr>
                <w:spacing w:val="-5"/>
                <w:sz w:val="18"/>
              </w:rPr>
              <w:t>18</w:t>
            </w:r>
          </w:p>
        </w:tc>
        <w:tc>
          <w:tcPr>
            <w:tcW w:type="dxa" w:w="531"/>
          </w:tcPr>
          <w:p>
            <w:pPr>
              <w:pStyle w:val="TableParagraph"/>
              <w:spacing w:line="187" w:lineRule="exact"/>
              <w:ind w:left="10"/>
              <w:rPr>
                <w:sz w:val="18"/>
              </w:rPr>
            </w:pPr>
            <w:r>
              <w:rPr>
                <w:spacing w:val="-5"/>
                <w:sz w:val="18"/>
              </w:rPr>
              <w:t>29</w:t>
            </w:r>
          </w:p>
        </w:tc>
        <w:tc>
          <w:tcPr>
            <w:tcW w:type="dxa" w:w="589"/>
          </w:tcPr>
          <w:p>
            <w:pPr>
              <w:pStyle w:val="TableParagraph"/>
              <w:spacing w:line="187" w:lineRule="exact"/>
              <w:ind w:left="10"/>
              <w:rPr>
                <w:sz w:val="18"/>
              </w:rPr>
            </w:pPr>
            <w:r>
              <w:rPr>
                <w:spacing w:val="-5"/>
                <w:sz w:val="18"/>
              </w:rPr>
              <w:t>20</w:t>
            </w:r>
          </w:p>
        </w:tc>
        <w:tc>
          <w:tcPr>
            <w:tcW w:type="dxa" w:w="531"/>
          </w:tcPr>
          <w:p>
            <w:pPr>
              <w:pStyle w:val="TableParagraph"/>
              <w:spacing w:line="187" w:lineRule="exact"/>
              <w:ind w:left="10"/>
              <w:rPr>
                <w:sz w:val="18"/>
              </w:rPr>
            </w:pPr>
            <w:r>
              <w:rPr>
                <w:spacing w:val="-5"/>
                <w:sz w:val="18"/>
              </w:rPr>
              <w:t>20</w:t>
            </w:r>
          </w:p>
        </w:tc>
        <w:tc>
          <w:tcPr>
            <w:tcW w:type="dxa" w:w="556"/>
          </w:tcPr>
          <w:p>
            <w:pPr>
              <w:pStyle w:val="TableParagraph"/>
              <w:spacing w:line="187" w:lineRule="exact"/>
              <w:ind w:left="10"/>
              <w:rPr>
                <w:sz w:val="18"/>
              </w:rPr>
            </w:pPr>
            <w:r>
              <w:rPr>
                <w:spacing w:val="-5"/>
                <w:sz w:val="18"/>
              </w:rPr>
              <w:t>33</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5"/>
                <w:sz w:val="16"/>
              </w:rPr>
              <w:t>1,7</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50,1</w:t>
            </w:r>
          </w:p>
        </w:tc>
        <w:tc>
          <w:tcPr>
            <w:tcW w:type="dxa" w:w="576"/>
          </w:tcPr>
          <w:p>
            <w:pPr>
              <w:pStyle w:val="TableParagraph"/>
              <w:spacing w:before="23" w:line="164" w:lineRule="exact"/>
              <w:ind w:left="74" w:right="64"/>
              <w:rPr>
                <w:sz w:val="16"/>
              </w:rPr>
            </w:pPr>
            <w:r>
              <w:rPr>
                <w:spacing w:val="-4"/>
                <w:sz w:val="16"/>
              </w:rPr>
              <w:t>51,5</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35</w:t>
            </w:r>
          </w:p>
        </w:tc>
        <w:tc>
          <w:tcPr>
            <w:tcW w:type="dxa" w:w="486"/>
          </w:tcPr>
          <w:p>
            <w:pPr>
              <w:pStyle w:val="TableParagraph"/>
              <w:spacing w:line="187" w:lineRule="exact"/>
              <w:ind w:left="10"/>
              <w:rPr>
                <w:sz w:val="18"/>
              </w:rPr>
            </w:pPr>
            <w:r>
              <w:rPr>
                <w:spacing w:val="-5"/>
                <w:sz w:val="18"/>
              </w:rPr>
              <w:t>46</w:t>
            </w:r>
          </w:p>
        </w:tc>
      </w:tr>
      <w:tr>
        <w:trPr>
          <w:trHeight w:hRule="atLeast" w:val="206"/>
        </w:trPr>
        <w:tc>
          <w:tcPr>
            <w:tcW w:type="dxa" w:w="1438"/>
          </w:tcPr>
          <w:p>
            <w:pPr>
              <w:pStyle w:val="TableParagraph"/>
              <w:spacing w:line="187" w:lineRule="exact"/>
              <w:ind w:left="11" w:right="2"/>
              <w:rPr>
                <w:sz w:val="18"/>
              </w:rPr>
            </w:pPr>
            <w:r>
              <w:rPr>
                <w:sz w:val="18"/>
              </w:rPr>
              <w:t>к-</w:t>
            </w:r>
            <w:r>
              <w:rPr>
                <w:spacing w:val="-4"/>
                <w:sz w:val="18"/>
              </w:rPr>
              <w:t>1286</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2,5</w:t>
            </w:r>
          </w:p>
        </w:tc>
        <w:tc>
          <w:tcPr>
            <w:tcW w:type="dxa" w:w="531"/>
          </w:tcPr>
          <w:p>
            <w:pPr>
              <w:pStyle w:val="TableParagraph"/>
              <w:spacing w:before="11" w:line="175" w:lineRule="exact"/>
              <w:ind w:left="10" w:right="1"/>
              <w:rPr>
                <w:sz w:val="16"/>
              </w:rPr>
            </w:pPr>
            <w:r>
              <w:rPr>
                <w:spacing w:val="-5"/>
                <w:sz w:val="16"/>
              </w:rPr>
              <w:t>3,5</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28,0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12,0</w:t>
            </w:r>
          </w:p>
        </w:tc>
        <w:tc>
          <w:tcPr>
            <w:tcW w:type="dxa" w:w="531"/>
          </w:tcPr>
          <w:p>
            <w:pPr>
              <w:pStyle w:val="TableParagraph"/>
              <w:spacing w:before="11" w:line="175" w:lineRule="exact"/>
              <w:ind w:left="10"/>
              <w:rPr>
                <w:sz w:val="16"/>
              </w:rPr>
            </w:pPr>
            <w:r>
              <w:rPr>
                <w:spacing w:val="-4"/>
                <w:sz w:val="16"/>
              </w:rPr>
              <w:t>18,0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14</w:t>
            </w:r>
          </w:p>
        </w:tc>
        <w:tc>
          <w:tcPr>
            <w:tcW w:type="dxa" w:w="531"/>
          </w:tcPr>
          <w:p>
            <w:pPr>
              <w:pStyle w:val="TableParagraph"/>
              <w:spacing w:line="187" w:lineRule="exact"/>
              <w:ind w:left="10"/>
              <w:rPr>
                <w:sz w:val="18"/>
              </w:rPr>
            </w:pPr>
            <w:r>
              <w:rPr>
                <w:spacing w:val="-5"/>
                <w:sz w:val="18"/>
              </w:rPr>
              <w:t>20</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16</w:t>
            </w:r>
          </w:p>
        </w:tc>
        <w:tc>
          <w:tcPr>
            <w:tcW w:type="dxa" w:w="556"/>
          </w:tcPr>
          <w:p>
            <w:pPr>
              <w:pStyle w:val="TableParagraph"/>
              <w:spacing w:line="187" w:lineRule="exact"/>
              <w:ind w:left="10"/>
              <w:rPr>
                <w:sz w:val="18"/>
              </w:rPr>
            </w:pPr>
            <w:r>
              <w:rPr>
                <w:spacing w:val="-5"/>
                <w:sz w:val="18"/>
              </w:rPr>
              <w:t>24</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0,8</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47,3</w:t>
            </w:r>
          </w:p>
        </w:tc>
        <w:tc>
          <w:tcPr>
            <w:tcW w:type="dxa" w:w="576"/>
          </w:tcPr>
          <w:p>
            <w:pPr>
              <w:pStyle w:val="TableParagraph"/>
              <w:spacing w:before="23" w:line="164" w:lineRule="exact"/>
              <w:ind w:left="74" w:right="64"/>
              <w:rPr>
                <w:sz w:val="16"/>
              </w:rPr>
            </w:pPr>
            <w:r>
              <w:rPr>
                <w:spacing w:val="-4"/>
                <w:sz w:val="16"/>
              </w:rPr>
              <w:t>55,0</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35</w:t>
            </w:r>
          </w:p>
        </w:tc>
        <w:tc>
          <w:tcPr>
            <w:tcW w:type="dxa" w:w="486"/>
          </w:tcPr>
          <w:p>
            <w:pPr>
              <w:pStyle w:val="TableParagraph"/>
              <w:spacing w:line="187" w:lineRule="exact"/>
              <w:ind w:left="10"/>
              <w:rPr>
                <w:sz w:val="18"/>
              </w:rPr>
            </w:pPr>
            <w:r>
              <w:rPr>
                <w:spacing w:val="-5"/>
                <w:sz w:val="18"/>
              </w:rPr>
              <w:t>41</w:t>
            </w:r>
          </w:p>
        </w:tc>
      </w:tr>
      <w:tr>
        <w:trPr>
          <w:trHeight w:hRule="atLeast" w:val="206"/>
        </w:trPr>
        <w:tc>
          <w:tcPr>
            <w:tcW w:type="dxa" w:w="1438"/>
          </w:tcPr>
          <w:p>
            <w:pPr>
              <w:pStyle w:val="TableParagraph"/>
              <w:spacing w:line="187" w:lineRule="exact"/>
              <w:ind w:left="11" w:right="2"/>
              <w:rPr>
                <w:sz w:val="18"/>
              </w:rPr>
            </w:pPr>
            <w:r>
              <w:rPr>
                <w:spacing w:val="-2"/>
                <w:sz w:val="18"/>
              </w:rPr>
              <w:t>К2583</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3,3</w:t>
            </w:r>
          </w:p>
        </w:tc>
        <w:tc>
          <w:tcPr>
            <w:tcW w:type="dxa" w:w="531"/>
          </w:tcPr>
          <w:p>
            <w:pPr>
              <w:pStyle w:val="TableParagraph"/>
              <w:spacing w:before="11" w:line="175" w:lineRule="exact"/>
              <w:ind w:left="10" w:right="1"/>
              <w:rPr>
                <w:sz w:val="16"/>
              </w:rPr>
            </w:pPr>
            <w:r>
              <w:rPr>
                <w:spacing w:val="-5"/>
                <w:sz w:val="16"/>
              </w:rPr>
              <w:t>4,6</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34,0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10,0</w:t>
            </w:r>
          </w:p>
        </w:tc>
        <w:tc>
          <w:tcPr>
            <w:tcW w:type="dxa" w:w="531"/>
          </w:tcPr>
          <w:p>
            <w:pPr>
              <w:pStyle w:val="TableParagraph"/>
              <w:spacing w:before="11" w:line="175" w:lineRule="exact"/>
              <w:ind w:left="10"/>
              <w:rPr>
                <w:sz w:val="16"/>
              </w:rPr>
            </w:pPr>
            <w:r>
              <w:rPr>
                <w:spacing w:val="-4"/>
                <w:sz w:val="16"/>
              </w:rPr>
              <w:t>23,0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15</w:t>
            </w:r>
          </w:p>
        </w:tc>
        <w:tc>
          <w:tcPr>
            <w:tcW w:type="dxa" w:w="531"/>
          </w:tcPr>
          <w:p>
            <w:pPr>
              <w:pStyle w:val="TableParagraph"/>
              <w:spacing w:line="187" w:lineRule="exact"/>
              <w:ind w:left="10"/>
              <w:rPr>
                <w:sz w:val="18"/>
              </w:rPr>
            </w:pPr>
            <w:r>
              <w:rPr>
                <w:spacing w:val="-5"/>
                <w:sz w:val="18"/>
              </w:rPr>
              <w:t>27</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16</w:t>
            </w:r>
          </w:p>
        </w:tc>
        <w:tc>
          <w:tcPr>
            <w:tcW w:type="dxa" w:w="556"/>
          </w:tcPr>
          <w:p>
            <w:pPr>
              <w:pStyle w:val="TableParagraph"/>
              <w:spacing w:line="187" w:lineRule="exact"/>
              <w:ind w:left="10"/>
              <w:rPr>
                <w:sz w:val="18"/>
              </w:rPr>
            </w:pPr>
            <w:r>
              <w:rPr>
                <w:spacing w:val="-5"/>
                <w:sz w:val="18"/>
              </w:rPr>
              <w:t>30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0,8</w:t>
            </w:r>
          </w:p>
        </w:tc>
        <w:tc>
          <w:tcPr>
            <w:tcW w:type="dxa" w:w="531"/>
          </w:tcPr>
          <w:p>
            <w:pPr>
              <w:pStyle w:val="TableParagraph"/>
              <w:spacing w:before="11" w:line="175" w:lineRule="exact"/>
              <w:ind w:left="10"/>
              <w:rPr>
                <w:sz w:val="16"/>
              </w:rPr>
            </w:pPr>
            <w:r>
              <w:rPr>
                <w:spacing w:val="-5"/>
                <w:sz w:val="16"/>
              </w:rPr>
              <w:t>1,7</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51,2</w:t>
            </w:r>
          </w:p>
        </w:tc>
        <w:tc>
          <w:tcPr>
            <w:tcW w:type="dxa" w:w="576"/>
          </w:tcPr>
          <w:p>
            <w:pPr>
              <w:pStyle w:val="TableParagraph"/>
              <w:spacing w:before="23" w:line="164" w:lineRule="exact"/>
              <w:ind w:left="74" w:right="64"/>
              <w:rPr>
                <w:sz w:val="16"/>
              </w:rPr>
            </w:pPr>
            <w:r>
              <w:rPr>
                <w:spacing w:val="-4"/>
                <w:sz w:val="16"/>
              </w:rPr>
              <w:t>56,0</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53</w:t>
            </w:r>
          </w:p>
        </w:tc>
        <w:tc>
          <w:tcPr>
            <w:tcW w:type="dxa" w:w="486"/>
          </w:tcPr>
          <w:p>
            <w:pPr>
              <w:pStyle w:val="TableParagraph"/>
              <w:spacing w:line="187" w:lineRule="exact"/>
              <w:ind w:left="10"/>
              <w:rPr>
                <w:sz w:val="18"/>
              </w:rPr>
            </w:pPr>
            <w:r>
              <w:rPr>
                <w:spacing w:val="-5"/>
                <w:sz w:val="18"/>
              </w:rPr>
              <w:t>60</w:t>
            </w:r>
          </w:p>
        </w:tc>
      </w:tr>
      <w:tr>
        <w:trPr>
          <w:trHeight w:hRule="atLeast" w:val="206"/>
        </w:trPr>
        <w:tc>
          <w:tcPr>
            <w:tcW w:type="dxa" w:w="1438"/>
          </w:tcPr>
          <w:p>
            <w:pPr>
              <w:pStyle w:val="TableParagraph"/>
              <w:spacing w:line="187" w:lineRule="exact"/>
              <w:ind w:left="11" w:right="3"/>
              <w:rPr>
                <w:sz w:val="18"/>
              </w:rPr>
            </w:pPr>
            <w:r>
              <w:rPr>
                <w:spacing w:val="-2"/>
                <w:sz w:val="18"/>
              </w:rPr>
              <w:t>Centinela</w:t>
            </w:r>
          </w:p>
        </w:tc>
        <w:tc>
          <w:tcPr>
            <w:tcW w:type="dxa" w:w="416"/>
          </w:tcPr>
          <w:p>
            <w:pPr>
              <w:pStyle w:val="TableParagraph"/>
              <w:spacing w:before="11" w:line="175" w:lineRule="exact"/>
              <w:rPr>
                <w:sz w:val="16"/>
              </w:rPr>
            </w:pPr>
            <w:r>
              <w:rPr>
                <w:spacing w:val="-5"/>
                <w:sz w:val="16"/>
              </w:rPr>
              <w:t>2,7</w:t>
            </w:r>
          </w:p>
        </w:tc>
        <w:tc>
          <w:tcPr>
            <w:tcW w:type="dxa" w:w="459"/>
          </w:tcPr>
          <w:p>
            <w:pPr>
              <w:pStyle w:val="TableParagraph"/>
              <w:spacing w:before="11" w:line="175" w:lineRule="exact"/>
              <w:rPr>
                <w:sz w:val="16"/>
              </w:rPr>
            </w:pPr>
            <w:r>
              <w:rPr>
                <w:spacing w:val="-5"/>
                <w:sz w:val="16"/>
              </w:rPr>
              <w:t>4,0</w:t>
            </w:r>
          </w:p>
        </w:tc>
        <w:tc>
          <w:tcPr>
            <w:tcW w:type="dxa" w:w="531"/>
          </w:tcPr>
          <w:p>
            <w:pPr>
              <w:pStyle w:val="TableParagraph"/>
              <w:spacing w:before="11" w:line="175" w:lineRule="exact"/>
              <w:ind w:left="10" w:right="1"/>
              <w:rPr>
                <w:sz w:val="16"/>
              </w:rPr>
            </w:pPr>
            <w:r>
              <w:rPr>
                <w:spacing w:val="-5"/>
                <w:sz w:val="16"/>
              </w:rPr>
              <w:t>4,2</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24,0</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spacing w:before="11" w:line="175" w:lineRule="exact"/>
              <w:ind w:left="10" w:right="1"/>
              <w:rPr>
                <w:sz w:val="16"/>
              </w:rPr>
            </w:pPr>
            <w:r>
              <w:rPr>
                <w:spacing w:val="-4"/>
                <w:sz w:val="16"/>
              </w:rPr>
              <w:t>15,0</w:t>
            </w:r>
          </w:p>
        </w:tc>
        <w:tc>
          <w:tcPr>
            <w:tcW w:type="dxa" w:w="531"/>
          </w:tcPr>
          <w:p>
            <w:pPr>
              <w:pStyle w:val="TableParagraph"/>
              <w:spacing w:before="11" w:line="175" w:lineRule="exact"/>
              <w:ind w:left="10"/>
              <w:rPr>
                <w:sz w:val="16"/>
              </w:rPr>
            </w:pPr>
            <w:r>
              <w:rPr>
                <w:spacing w:val="-4"/>
                <w:sz w:val="16"/>
              </w:rPr>
              <w:t>11,0</w:t>
            </w:r>
          </w:p>
        </w:tc>
        <w:tc>
          <w:tcPr>
            <w:tcW w:type="dxa" w:w="531"/>
          </w:tcPr>
          <w:p>
            <w:pPr>
              <w:pStyle w:val="TableParagraph"/>
              <w:spacing w:before="11" w:line="175" w:lineRule="exact"/>
              <w:ind w:left="10"/>
              <w:rPr>
                <w:sz w:val="16"/>
              </w:rPr>
            </w:pPr>
            <w:r>
              <w:rPr>
                <w:spacing w:val="-4"/>
                <w:sz w:val="16"/>
              </w:rPr>
              <w:t>17,0</w:t>
            </w:r>
          </w:p>
        </w:tc>
        <w:tc>
          <w:tcPr>
            <w:tcW w:type="dxa" w:w="531"/>
          </w:tcPr>
          <w:p>
            <w:pPr>
              <w:pStyle w:val="TableParagraph"/>
              <w:spacing w:line="187" w:lineRule="exact"/>
              <w:ind w:left="10"/>
              <w:rPr>
                <w:sz w:val="18"/>
              </w:rPr>
            </w:pPr>
            <w:r>
              <w:rPr>
                <w:spacing w:val="-5"/>
                <w:sz w:val="18"/>
              </w:rPr>
              <w:t>28</w:t>
            </w:r>
          </w:p>
        </w:tc>
        <w:tc>
          <w:tcPr>
            <w:tcW w:type="dxa" w:w="531"/>
          </w:tcPr>
          <w:p>
            <w:pPr>
              <w:pStyle w:val="TableParagraph"/>
              <w:spacing w:line="187" w:lineRule="exact"/>
              <w:ind w:left="10"/>
              <w:rPr>
                <w:sz w:val="18"/>
              </w:rPr>
            </w:pPr>
            <w:r>
              <w:rPr>
                <w:spacing w:val="-5"/>
                <w:sz w:val="18"/>
              </w:rPr>
              <w:t>23</w:t>
            </w:r>
          </w:p>
        </w:tc>
        <w:tc>
          <w:tcPr>
            <w:tcW w:type="dxa" w:w="531"/>
          </w:tcPr>
          <w:p>
            <w:pPr>
              <w:pStyle w:val="TableParagraph"/>
              <w:spacing w:line="187" w:lineRule="exact"/>
              <w:ind w:left="10"/>
              <w:rPr>
                <w:sz w:val="18"/>
              </w:rPr>
            </w:pPr>
            <w:r>
              <w:rPr>
                <w:spacing w:val="-5"/>
                <w:sz w:val="18"/>
              </w:rPr>
              <w:t>22</w:t>
            </w:r>
          </w:p>
        </w:tc>
        <w:tc>
          <w:tcPr>
            <w:tcW w:type="dxa" w:w="589"/>
          </w:tcPr>
          <w:p>
            <w:pPr>
              <w:pStyle w:val="TableParagraph"/>
              <w:spacing w:line="187" w:lineRule="exact"/>
              <w:ind w:left="10"/>
              <w:rPr>
                <w:sz w:val="18"/>
              </w:rPr>
            </w:pPr>
            <w:r>
              <w:rPr>
                <w:spacing w:val="-5"/>
                <w:sz w:val="18"/>
              </w:rPr>
              <w:t>30</w:t>
            </w:r>
          </w:p>
        </w:tc>
        <w:tc>
          <w:tcPr>
            <w:tcW w:type="dxa" w:w="531"/>
          </w:tcPr>
          <w:p>
            <w:pPr>
              <w:pStyle w:val="TableParagraph"/>
              <w:spacing w:line="187" w:lineRule="exact"/>
              <w:ind w:left="10"/>
              <w:rPr>
                <w:sz w:val="18"/>
              </w:rPr>
            </w:pPr>
            <w:r>
              <w:rPr>
                <w:spacing w:val="-5"/>
                <w:sz w:val="18"/>
              </w:rPr>
              <w:t>27</w:t>
            </w:r>
          </w:p>
        </w:tc>
        <w:tc>
          <w:tcPr>
            <w:tcW w:type="dxa" w:w="556"/>
          </w:tcPr>
          <w:p>
            <w:pPr>
              <w:pStyle w:val="TableParagraph"/>
              <w:spacing w:line="187" w:lineRule="exact"/>
              <w:ind w:left="10"/>
              <w:rPr>
                <w:sz w:val="18"/>
              </w:rPr>
            </w:pPr>
            <w:r>
              <w:rPr>
                <w:spacing w:val="-5"/>
                <w:sz w:val="18"/>
              </w:rPr>
              <w:t>27</w:t>
            </w:r>
          </w:p>
        </w:tc>
        <w:tc>
          <w:tcPr>
            <w:tcW w:type="dxa" w:w="531"/>
          </w:tcPr>
          <w:p>
            <w:pPr>
              <w:pStyle w:val="TableParagraph"/>
              <w:spacing w:before="11" w:line="175" w:lineRule="exact"/>
              <w:ind w:left="10"/>
              <w:rPr>
                <w:sz w:val="16"/>
              </w:rPr>
            </w:pPr>
            <w:r>
              <w:rPr>
                <w:spacing w:val="-5"/>
                <w:sz w:val="16"/>
              </w:rPr>
              <w:t>1,4</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spacing w:before="11" w:line="175" w:lineRule="exact"/>
              <w:ind w:left="10"/>
              <w:rPr>
                <w:sz w:val="16"/>
              </w:rPr>
            </w:pPr>
            <w:r>
              <w:rPr>
                <w:spacing w:val="-4"/>
                <w:sz w:val="16"/>
              </w:rPr>
              <w:t>45,9</w:t>
            </w:r>
          </w:p>
        </w:tc>
        <w:tc>
          <w:tcPr>
            <w:tcW w:type="dxa" w:w="531"/>
          </w:tcPr>
          <w:p>
            <w:pPr>
              <w:pStyle w:val="TableParagraph"/>
              <w:spacing w:before="11" w:line="175" w:lineRule="exact"/>
              <w:ind w:left="10"/>
              <w:rPr>
                <w:sz w:val="16"/>
              </w:rPr>
            </w:pPr>
            <w:r>
              <w:rPr>
                <w:spacing w:val="-4"/>
                <w:sz w:val="16"/>
              </w:rPr>
              <w:t>45,4</w:t>
            </w:r>
          </w:p>
        </w:tc>
        <w:tc>
          <w:tcPr>
            <w:tcW w:type="dxa" w:w="576"/>
          </w:tcPr>
          <w:p>
            <w:pPr>
              <w:pStyle w:val="TableParagraph"/>
              <w:spacing w:before="23" w:line="164" w:lineRule="exact"/>
              <w:ind w:left="74" w:right="64"/>
              <w:rPr>
                <w:sz w:val="16"/>
              </w:rPr>
            </w:pPr>
            <w:r>
              <w:rPr>
                <w:spacing w:val="-4"/>
                <w:sz w:val="16"/>
              </w:rPr>
              <w:t>50,0</w:t>
            </w:r>
          </w:p>
        </w:tc>
        <w:tc>
          <w:tcPr>
            <w:tcW w:type="dxa" w:w="486"/>
          </w:tcPr>
          <w:p>
            <w:pPr>
              <w:pStyle w:val="TableParagraph"/>
              <w:spacing w:line="187" w:lineRule="exact"/>
              <w:ind w:left="10"/>
              <w:rPr>
                <w:sz w:val="18"/>
              </w:rPr>
            </w:pPr>
            <w:r>
              <w:rPr>
                <w:spacing w:val="-5"/>
                <w:sz w:val="18"/>
              </w:rPr>
              <w:t>89</w:t>
            </w:r>
          </w:p>
        </w:tc>
        <w:tc>
          <w:tcPr>
            <w:tcW w:type="dxa" w:w="486"/>
          </w:tcPr>
          <w:p>
            <w:pPr>
              <w:pStyle w:val="TableParagraph"/>
              <w:spacing w:line="187" w:lineRule="exact"/>
              <w:ind w:left="10"/>
              <w:rPr>
                <w:sz w:val="18"/>
              </w:rPr>
            </w:pPr>
            <w:r>
              <w:rPr>
                <w:spacing w:val="-5"/>
                <w:sz w:val="18"/>
              </w:rPr>
              <w:t>98</w:t>
            </w:r>
          </w:p>
        </w:tc>
        <w:tc>
          <w:tcPr>
            <w:tcW w:type="dxa" w:w="486"/>
          </w:tcPr>
          <w:p>
            <w:pPr>
              <w:pStyle w:val="TableParagraph"/>
              <w:spacing w:line="187" w:lineRule="exact"/>
              <w:ind w:left="10"/>
              <w:rPr>
                <w:sz w:val="18"/>
              </w:rPr>
            </w:pPr>
            <w:r>
              <w:rPr>
                <w:spacing w:val="-5"/>
                <w:sz w:val="18"/>
              </w:rPr>
              <w:t>84</w:t>
            </w:r>
          </w:p>
        </w:tc>
      </w:tr>
      <w:tr>
        <w:trPr>
          <w:trHeight w:hRule="atLeast" w:val="413"/>
        </w:trPr>
        <w:tc>
          <w:tcPr>
            <w:tcW w:type="dxa" w:w="1438"/>
          </w:tcPr>
          <w:p>
            <w:pPr>
              <w:pStyle w:val="TableParagraph"/>
              <w:ind w:left="11" w:right="2"/>
              <w:rPr>
                <w:sz w:val="18"/>
              </w:rPr>
            </w:pPr>
            <w:r>
              <w:rPr>
                <w:sz w:val="18"/>
              </w:rPr>
              <w:t>k6037,</w:t>
            </w:r>
            <w:r>
              <w:rPr>
                <w:spacing w:val="-2"/>
                <w:sz w:val="18"/>
              </w:rPr>
              <w:t> </w:t>
            </w:r>
            <w:r>
              <w:rPr>
                <w:sz w:val="18"/>
              </w:rPr>
              <w:t>FLIP</w:t>
            </w:r>
            <w:r>
              <w:rPr>
                <w:spacing w:val="-1"/>
                <w:sz w:val="18"/>
              </w:rPr>
              <w:t> </w:t>
            </w:r>
            <w:r>
              <w:rPr>
                <w:spacing w:val="-5"/>
                <w:sz w:val="18"/>
              </w:rPr>
              <w:t>86-</w:t>
            </w:r>
          </w:p>
          <w:p>
            <w:pPr>
              <w:pStyle w:val="TableParagraph"/>
              <w:spacing w:line="187" w:lineRule="exact"/>
              <w:ind w:left="11" w:right="2"/>
              <w:rPr>
                <w:sz w:val="18"/>
              </w:rPr>
            </w:pPr>
            <w:r>
              <w:rPr>
                <w:spacing w:val="-5"/>
                <w:sz w:val="18"/>
              </w:rPr>
              <w:t>514</w:t>
            </w:r>
          </w:p>
        </w:tc>
        <w:tc>
          <w:tcPr>
            <w:tcW w:type="dxa" w:w="416"/>
          </w:tcPr>
          <w:p>
            <w:pPr>
              <w:pStyle w:val="TableParagraph"/>
              <w:ind w:left="0"/>
              <w:jc w:val="left"/>
              <w:rPr>
                <w:sz w:val="16"/>
              </w:rPr>
            </w:pPr>
          </w:p>
        </w:tc>
        <w:tc>
          <w:tcPr>
            <w:tcW w:type="dxa" w:w="459"/>
          </w:tcPr>
          <w:p>
            <w:pPr>
              <w:pStyle w:val="TableParagraph"/>
              <w:spacing w:before="115"/>
              <w:rPr>
                <w:sz w:val="16"/>
              </w:rPr>
            </w:pPr>
            <w:r>
              <w:rPr>
                <w:spacing w:val="-5"/>
                <w:sz w:val="16"/>
              </w:rPr>
              <w:t>2,1</w:t>
            </w:r>
          </w:p>
        </w:tc>
        <w:tc>
          <w:tcPr>
            <w:tcW w:type="dxa" w:w="531"/>
          </w:tcPr>
          <w:p>
            <w:pPr>
              <w:pStyle w:val="TableParagraph"/>
              <w:spacing w:before="115"/>
              <w:ind w:left="10" w:right="1"/>
              <w:rPr>
                <w:sz w:val="16"/>
              </w:rPr>
            </w:pPr>
            <w:r>
              <w:rPr>
                <w:spacing w:val="-5"/>
                <w:sz w:val="16"/>
              </w:rPr>
              <w:t>4,7</w:t>
            </w:r>
          </w:p>
        </w:tc>
        <w:tc>
          <w:tcPr>
            <w:tcW w:type="dxa" w:w="531"/>
          </w:tcPr>
          <w:p>
            <w:pPr>
              <w:pStyle w:val="TableParagraph"/>
              <w:ind w:left="0"/>
              <w:jc w:val="left"/>
              <w:rPr>
                <w:sz w:val="16"/>
              </w:rPr>
            </w:pP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ind w:left="0"/>
              <w:jc w:val="left"/>
              <w:rPr>
                <w:sz w:val="16"/>
              </w:rPr>
            </w:pPr>
          </w:p>
        </w:tc>
        <w:tc>
          <w:tcPr>
            <w:tcW w:type="dxa" w:w="531"/>
          </w:tcPr>
          <w:p>
            <w:pPr>
              <w:pStyle w:val="TableParagraph"/>
              <w:spacing w:before="115"/>
              <w:ind w:left="10" w:right="1"/>
              <w:rPr>
                <w:sz w:val="16"/>
              </w:rPr>
            </w:pPr>
            <w:r>
              <w:rPr>
                <w:spacing w:val="-4"/>
                <w:sz w:val="16"/>
              </w:rPr>
              <w:t>24,0</w:t>
            </w:r>
          </w:p>
        </w:tc>
        <w:tc>
          <w:tcPr>
            <w:tcW w:type="dxa" w:w="531"/>
          </w:tcPr>
          <w:p>
            <w:pPr>
              <w:pStyle w:val="TableParagraph"/>
              <w:spacing w:before="115"/>
              <w:ind w:left="10" w:right="1"/>
              <w:rPr>
                <w:sz w:val="16"/>
              </w:rPr>
            </w:pPr>
            <w:r>
              <w:rPr>
                <w:spacing w:val="-4"/>
                <w:sz w:val="16"/>
              </w:rPr>
              <w:t>27,0</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4"/>
                <w:sz w:val="16"/>
              </w:rPr>
              <w:t>13,0</w:t>
            </w:r>
          </w:p>
        </w:tc>
        <w:tc>
          <w:tcPr>
            <w:tcW w:type="dxa" w:w="531"/>
          </w:tcPr>
          <w:p>
            <w:pPr>
              <w:pStyle w:val="TableParagraph"/>
              <w:spacing w:before="115"/>
              <w:ind w:left="10"/>
              <w:rPr>
                <w:sz w:val="16"/>
              </w:rPr>
            </w:pPr>
            <w:r>
              <w:rPr>
                <w:spacing w:val="-4"/>
                <w:sz w:val="16"/>
              </w:rPr>
              <w:t>18,0</w:t>
            </w:r>
          </w:p>
        </w:tc>
        <w:tc>
          <w:tcPr>
            <w:tcW w:type="dxa" w:w="531"/>
          </w:tcPr>
          <w:p>
            <w:pPr>
              <w:pStyle w:val="TableParagraph"/>
              <w:ind w:left="0"/>
              <w:jc w:val="left"/>
              <w:rPr>
                <w:sz w:val="16"/>
              </w:rPr>
            </w:pPr>
          </w:p>
        </w:tc>
        <w:tc>
          <w:tcPr>
            <w:tcW w:type="dxa" w:w="531"/>
          </w:tcPr>
          <w:p>
            <w:pPr>
              <w:pStyle w:val="TableParagraph"/>
              <w:spacing w:before="103"/>
              <w:ind w:left="10"/>
              <w:rPr>
                <w:sz w:val="18"/>
              </w:rPr>
            </w:pPr>
            <w:r>
              <w:rPr>
                <w:spacing w:val="-10"/>
                <w:sz w:val="18"/>
              </w:rPr>
              <w:t>9</w:t>
            </w:r>
          </w:p>
        </w:tc>
        <w:tc>
          <w:tcPr>
            <w:tcW w:type="dxa" w:w="531"/>
          </w:tcPr>
          <w:p>
            <w:pPr>
              <w:pStyle w:val="TableParagraph"/>
              <w:spacing w:before="103"/>
              <w:ind w:left="10"/>
              <w:rPr>
                <w:sz w:val="18"/>
              </w:rPr>
            </w:pPr>
            <w:r>
              <w:rPr>
                <w:spacing w:val="-5"/>
                <w:sz w:val="18"/>
              </w:rPr>
              <w:t>27</w:t>
            </w:r>
          </w:p>
        </w:tc>
        <w:tc>
          <w:tcPr>
            <w:tcW w:type="dxa" w:w="589"/>
          </w:tcPr>
          <w:p>
            <w:pPr>
              <w:pStyle w:val="TableParagraph"/>
              <w:ind w:left="0"/>
              <w:jc w:val="left"/>
              <w:rPr>
                <w:sz w:val="16"/>
              </w:rPr>
            </w:pPr>
          </w:p>
        </w:tc>
        <w:tc>
          <w:tcPr>
            <w:tcW w:type="dxa" w:w="531"/>
          </w:tcPr>
          <w:p>
            <w:pPr>
              <w:pStyle w:val="TableParagraph"/>
              <w:spacing w:before="103"/>
              <w:ind w:left="10"/>
              <w:rPr>
                <w:sz w:val="18"/>
              </w:rPr>
            </w:pPr>
            <w:r>
              <w:rPr>
                <w:spacing w:val="-5"/>
                <w:sz w:val="18"/>
              </w:rPr>
              <w:t>10</w:t>
            </w:r>
          </w:p>
        </w:tc>
        <w:tc>
          <w:tcPr>
            <w:tcW w:type="dxa" w:w="556"/>
          </w:tcPr>
          <w:p>
            <w:pPr>
              <w:pStyle w:val="TableParagraph"/>
              <w:spacing w:before="103"/>
              <w:ind w:left="10"/>
              <w:rPr>
                <w:sz w:val="18"/>
              </w:rPr>
            </w:pPr>
            <w:r>
              <w:rPr>
                <w:spacing w:val="-5"/>
                <w:sz w:val="18"/>
              </w:rPr>
              <w:t>27</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5"/>
                <w:sz w:val="16"/>
              </w:rPr>
              <w:t>0,6</w:t>
            </w:r>
          </w:p>
        </w:tc>
        <w:tc>
          <w:tcPr>
            <w:tcW w:type="dxa" w:w="531"/>
          </w:tcPr>
          <w:p>
            <w:pPr>
              <w:pStyle w:val="TableParagraph"/>
              <w:spacing w:before="115"/>
              <w:ind w:left="10"/>
              <w:rPr>
                <w:sz w:val="16"/>
              </w:rPr>
            </w:pPr>
            <w:r>
              <w:rPr>
                <w:spacing w:val="-5"/>
                <w:sz w:val="16"/>
              </w:rPr>
              <w:t>1,6</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4"/>
                <w:sz w:val="16"/>
              </w:rPr>
              <w:t>58,1</w:t>
            </w:r>
          </w:p>
        </w:tc>
        <w:tc>
          <w:tcPr>
            <w:tcW w:type="dxa" w:w="576"/>
          </w:tcPr>
          <w:p>
            <w:pPr>
              <w:pStyle w:val="TableParagraph"/>
              <w:spacing w:before="46"/>
              <w:ind w:left="0"/>
              <w:jc w:val="left"/>
              <w:rPr>
                <w:sz w:val="16"/>
              </w:rPr>
            </w:pPr>
          </w:p>
          <w:p>
            <w:pPr>
              <w:pStyle w:val="TableParagraph"/>
              <w:spacing w:line="164" w:lineRule="exact"/>
              <w:ind w:left="74" w:right="64"/>
              <w:rPr>
                <w:sz w:val="16"/>
              </w:rPr>
            </w:pPr>
            <w:r>
              <w:rPr>
                <w:spacing w:val="-4"/>
                <w:sz w:val="16"/>
              </w:rPr>
              <w:t>60,9</w:t>
            </w:r>
          </w:p>
        </w:tc>
        <w:tc>
          <w:tcPr>
            <w:tcW w:type="dxa" w:w="486"/>
          </w:tcPr>
          <w:p>
            <w:pPr>
              <w:pStyle w:val="TableParagraph"/>
              <w:ind w:left="0"/>
              <w:jc w:val="left"/>
              <w:rPr>
                <w:sz w:val="16"/>
              </w:rPr>
            </w:pPr>
          </w:p>
        </w:tc>
        <w:tc>
          <w:tcPr>
            <w:tcW w:type="dxa" w:w="486"/>
          </w:tcPr>
          <w:p>
            <w:pPr>
              <w:pStyle w:val="TableParagraph"/>
              <w:spacing w:before="103"/>
              <w:ind w:left="10"/>
              <w:rPr>
                <w:sz w:val="18"/>
              </w:rPr>
            </w:pPr>
            <w:r>
              <w:rPr>
                <w:spacing w:val="-5"/>
                <w:sz w:val="18"/>
              </w:rPr>
              <w:t>95</w:t>
            </w:r>
          </w:p>
        </w:tc>
        <w:tc>
          <w:tcPr>
            <w:tcW w:type="dxa" w:w="486"/>
          </w:tcPr>
          <w:p>
            <w:pPr>
              <w:pStyle w:val="TableParagraph"/>
              <w:spacing w:before="103"/>
              <w:ind w:left="10"/>
              <w:rPr>
                <w:sz w:val="18"/>
              </w:rPr>
            </w:pPr>
            <w:r>
              <w:rPr>
                <w:spacing w:val="-5"/>
                <w:sz w:val="18"/>
              </w:rPr>
              <w:t>22</w:t>
            </w:r>
          </w:p>
        </w:tc>
      </w:tr>
      <w:tr>
        <w:trPr>
          <w:trHeight w:hRule="atLeast" w:val="413"/>
        </w:trPr>
        <w:tc>
          <w:tcPr>
            <w:tcW w:type="dxa" w:w="1438"/>
          </w:tcPr>
          <w:p>
            <w:pPr>
              <w:pStyle w:val="TableParagraph"/>
              <w:spacing w:line="200" w:lineRule="atLeast"/>
              <w:ind w:hanging="221" w:left="463" w:right="232"/>
              <w:jc w:val="left"/>
              <w:rPr>
                <w:sz w:val="18"/>
              </w:rPr>
            </w:pPr>
            <w:r>
              <w:rPr>
                <w:sz w:val="18"/>
              </w:rPr>
              <w:t>K6434,</w:t>
            </w:r>
            <w:r>
              <w:rPr>
                <w:spacing w:val="-12"/>
                <w:sz w:val="18"/>
              </w:rPr>
              <w:t> </w:t>
            </w:r>
            <w:r>
              <w:rPr>
                <w:sz w:val="18"/>
              </w:rPr>
              <w:t>FLIP </w:t>
            </w:r>
            <w:r>
              <w:rPr>
                <w:spacing w:val="-2"/>
                <w:sz w:val="18"/>
              </w:rPr>
              <w:t>88-104</w:t>
            </w:r>
          </w:p>
        </w:tc>
        <w:tc>
          <w:tcPr>
            <w:tcW w:type="dxa" w:w="416"/>
          </w:tcPr>
          <w:p>
            <w:pPr>
              <w:pStyle w:val="TableParagraph"/>
              <w:ind w:left="0"/>
              <w:jc w:val="left"/>
              <w:rPr>
                <w:sz w:val="16"/>
              </w:rPr>
            </w:pPr>
          </w:p>
        </w:tc>
        <w:tc>
          <w:tcPr>
            <w:tcW w:type="dxa" w:w="459"/>
          </w:tcPr>
          <w:p>
            <w:pPr>
              <w:pStyle w:val="TableParagraph"/>
              <w:spacing w:before="115"/>
              <w:rPr>
                <w:sz w:val="16"/>
              </w:rPr>
            </w:pPr>
            <w:r>
              <w:rPr>
                <w:spacing w:val="-5"/>
                <w:sz w:val="16"/>
              </w:rPr>
              <w:t>1,9</w:t>
            </w:r>
          </w:p>
        </w:tc>
        <w:tc>
          <w:tcPr>
            <w:tcW w:type="dxa" w:w="531"/>
          </w:tcPr>
          <w:p>
            <w:pPr>
              <w:pStyle w:val="TableParagraph"/>
              <w:spacing w:before="115"/>
              <w:ind w:left="10" w:right="1"/>
              <w:rPr>
                <w:sz w:val="16"/>
              </w:rPr>
            </w:pPr>
            <w:r>
              <w:rPr>
                <w:spacing w:val="-5"/>
                <w:sz w:val="16"/>
              </w:rPr>
              <w:t>3,5</w:t>
            </w:r>
          </w:p>
        </w:tc>
        <w:tc>
          <w:tcPr>
            <w:tcW w:type="dxa" w:w="531"/>
          </w:tcPr>
          <w:p>
            <w:pPr>
              <w:pStyle w:val="TableParagraph"/>
              <w:ind w:left="0"/>
              <w:jc w:val="left"/>
              <w:rPr>
                <w:sz w:val="16"/>
              </w:rPr>
            </w:pP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ind w:left="0"/>
              <w:jc w:val="left"/>
              <w:rPr>
                <w:sz w:val="16"/>
              </w:rPr>
            </w:pPr>
          </w:p>
        </w:tc>
        <w:tc>
          <w:tcPr>
            <w:tcW w:type="dxa" w:w="531"/>
          </w:tcPr>
          <w:p>
            <w:pPr>
              <w:pStyle w:val="TableParagraph"/>
              <w:spacing w:before="115"/>
              <w:ind w:left="10" w:right="1"/>
              <w:rPr>
                <w:sz w:val="16"/>
              </w:rPr>
            </w:pPr>
            <w:r>
              <w:rPr>
                <w:spacing w:val="-4"/>
                <w:sz w:val="16"/>
              </w:rPr>
              <w:t>26,0</w:t>
            </w:r>
          </w:p>
        </w:tc>
        <w:tc>
          <w:tcPr>
            <w:tcW w:type="dxa" w:w="531"/>
          </w:tcPr>
          <w:p>
            <w:pPr>
              <w:pStyle w:val="TableParagraph"/>
              <w:spacing w:before="115"/>
              <w:ind w:left="10" w:right="1"/>
              <w:rPr>
                <w:sz w:val="16"/>
              </w:rPr>
            </w:pPr>
            <w:r>
              <w:rPr>
                <w:spacing w:val="-4"/>
                <w:sz w:val="16"/>
              </w:rPr>
              <w:t>28,0</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4"/>
                <w:sz w:val="16"/>
              </w:rPr>
              <w:t>15,0</w:t>
            </w:r>
          </w:p>
        </w:tc>
        <w:tc>
          <w:tcPr>
            <w:tcW w:type="dxa" w:w="531"/>
          </w:tcPr>
          <w:p>
            <w:pPr>
              <w:pStyle w:val="TableParagraph"/>
              <w:spacing w:before="115"/>
              <w:ind w:left="10"/>
              <w:rPr>
                <w:sz w:val="16"/>
              </w:rPr>
            </w:pPr>
            <w:r>
              <w:rPr>
                <w:spacing w:val="-4"/>
                <w:sz w:val="16"/>
              </w:rPr>
              <w:t>18,0</w:t>
            </w:r>
          </w:p>
        </w:tc>
        <w:tc>
          <w:tcPr>
            <w:tcW w:type="dxa" w:w="531"/>
          </w:tcPr>
          <w:p>
            <w:pPr>
              <w:pStyle w:val="TableParagraph"/>
              <w:ind w:left="0"/>
              <w:jc w:val="left"/>
              <w:rPr>
                <w:sz w:val="16"/>
              </w:rPr>
            </w:pPr>
          </w:p>
        </w:tc>
        <w:tc>
          <w:tcPr>
            <w:tcW w:type="dxa" w:w="531"/>
          </w:tcPr>
          <w:p>
            <w:pPr>
              <w:pStyle w:val="TableParagraph"/>
              <w:spacing w:before="103"/>
              <w:ind w:left="10"/>
              <w:rPr>
                <w:sz w:val="18"/>
              </w:rPr>
            </w:pPr>
            <w:r>
              <w:rPr>
                <w:spacing w:val="-5"/>
                <w:sz w:val="18"/>
              </w:rPr>
              <w:t>11</w:t>
            </w:r>
          </w:p>
        </w:tc>
        <w:tc>
          <w:tcPr>
            <w:tcW w:type="dxa" w:w="531"/>
          </w:tcPr>
          <w:p>
            <w:pPr>
              <w:pStyle w:val="TableParagraph"/>
              <w:spacing w:before="103"/>
              <w:ind w:left="10"/>
              <w:rPr>
                <w:sz w:val="18"/>
              </w:rPr>
            </w:pPr>
            <w:r>
              <w:rPr>
                <w:spacing w:val="-5"/>
                <w:sz w:val="18"/>
              </w:rPr>
              <w:t>18</w:t>
            </w:r>
          </w:p>
        </w:tc>
        <w:tc>
          <w:tcPr>
            <w:tcW w:type="dxa" w:w="589"/>
          </w:tcPr>
          <w:p>
            <w:pPr>
              <w:pStyle w:val="TableParagraph"/>
              <w:ind w:left="0"/>
              <w:jc w:val="left"/>
              <w:rPr>
                <w:sz w:val="16"/>
              </w:rPr>
            </w:pPr>
          </w:p>
        </w:tc>
        <w:tc>
          <w:tcPr>
            <w:tcW w:type="dxa" w:w="531"/>
          </w:tcPr>
          <w:p>
            <w:pPr>
              <w:pStyle w:val="TableParagraph"/>
              <w:spacing w:before="103"/>
              <w:ind w:left="10"/>
              <w:rPr>
                <w:sz w:val="18"/>
              </w:rPr>
            </w:pPr>
            <w:r>
              <w:rPr>
                <w:spacing w:val="-5"/>
                <w:sz w:val="18"/>
              </w:rPr>
              <w:t>11</w:t>
            </w:r>
          </w:p>
        </w:tc>
        <w:tc>
          <w:tcPr>
            <w:tcW w:type="dxa" w:w="556"/>
          </w:tcPr>
          <w:p>
            <w:pPr>
              <w:pStyle w:val="TableParagraph"/>
              <w:spacing w:before="103"/>
              <w:ind w:left="10"/>
              <w:rPr>
                <w:sz w:val="18"/>
              </w:rPr>
            </w:pPr>
            <w:r>
              <w:rPr>
                <w:spacing w:val="-5"/>
                <w:sz w:val="18"/>
              </w:rPr>
              <w:t>21</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5"/>
                <w:sz w:val="16"/>
              </w:rPr>
              <w:t>0,6</w:t>
            </w:r>
          </w:p>
        </w:tc>
        <w:tc>
          <w:tcPr>
            <w:tcW w:type="dxa" w:w="531"/>
          </w:tcPr>
          <w:p>
            <w:pPr>
              <w:pStyle w:val="TableParagraph"/>
              <w:spacing w:before="115"/>
              <w:ind w:left="10"/>
              <w:rPr>
                <w:sz w:val="16"/>
              </w:rPr>
            </w:pPr>
            <w:r>
              <w:rPr>
                <w:spacing w:val="-5"/>
                <w:sz w:val="16"/>
              </w:rPr>
              <w:t>1,1</w:t>
            </w:r>
          </w:p>
        </w:tc>
        <w:tc>
          <w:tcPr>
            <w:tcW w:type="dxa" w:w="531"/>
          </w:tcPr>
          <w:p>
            <w:pPr>
              <w:pStyle w:val="TableParagraph"/>
              <w:ind w:left="0"/>
              <w:jc w:val="left"/>
              <w:rPr>
                <w:sz w:val="16"/>
              </w:rPr>
            </w:pPr>
          </w:p>
        </w:tc>
        <w:tc>
          <w:tcPr>
            <w:tcW w:type="dxa" w:w="531"/>
          </w:tcPr>
          <w:p>
            <w:pPr>
              <w:pStyle w:val="TableParagraph"/>
              <w:spacing w:before="115"/>
              <w:ind w:left="10"/>
              <w:rPr>
                <w:sz w:val="16"/>
              </w:rPr>
            </w:pPr>
            <w:r>
              <w:rPr>
                <w:spacing w:val="-4"/>
                <w:sz w:val="16"/>
              </w:rPr>
              <w:t>53,6</w:t>
            </w:r>
          </w:p>
        </w:tc>
        <w:tc>
          <w:tcPr>
            <w:tcW w:type="dxa" w:w="576"/>
          </w:tcPr>
          <w:p>
            <w:pPr>
              <w:pStyle w:val="TableParagraph"/>
              <w:spacing w:before="46"/>
              <w:ind w:left="0"/>
              <w:jc w:val="left"/>
              <w:rPr>
                <w:sz w:val="16"/>
              </w:rPr>
            </w:pPr>
          </w:p>
          <w:p>
            <w:pPr>
              <w:pStyle w:val="TableParagraph"/>
              <w:spacing w:line="164" w:lineRule="exact"/>
              <w:ind w:left="74" w:right="64"/>
              <w:rPr>
                <w:sz w:val="16"/>
              </w:rPr>
            </w:pPr>
            <w:r>
              <w:rPr>
                <w:spacing w:val="-4"/>
                <w:sz w:val="16"/>
              </w:rPr>
              <w:t>52,3</w:t>
            </w:r>
          </w:p>
        </w:tc>
        <w:tc>
          <w:tcPr>
            <w:tcW w:type="dxa" w:w="486"/>
          </w:tcPr>
          <w:p>
            <w:pPr>
              <w:pStyle w:val="TableParagraph"/>
              <w:ind w:left="0"/>
              <w:jc w:val="left"/>
              <w:rPr>
                <w:sz w:val="16"/>
              </w:rPr>
            </w:pPr>
          </w:p>
        </w:tc>
        <w:tc>
          <w:tcPr>
            <w:tcW w:type="dxa" w:w="486"/>
          </w:tcPr>
          <w:p>
            <w:pPr>
              <w:pStyle w:val="TableParagraph"/>
              <w:spacing w:before="103"/>
              <w:ind w:left="10"/>
              <w:rPr>
                <w:sz w:val="18"/>
              </w:rPr>
            </w:pPr>
            <w:r>
              <w:rPr>
                <w:spacing w:val="-5"/>
                <w:sz w:val="18"/>
              </w:rPr>
              <w:t>97</w:t>
            </w:r>
          </w:p>
        </w:tc>
        <w:tc>
          <w:tcPr>
            <w:tcW w:type="dxa" w:w="486"/>
          </w:tcPr>
          <w:p>
            <w:pPr>
              <w:pStyle w:val="TableParagraph"/>
              <w:spacing w:before="103"/>
              <w:ind w:left="10"/>
              <w:rPr>
                <w:sz w:val="18"/>
              </w:rPr>
            </w:pPr>
            <w:r>
              <w:rPr>
                <w:spacing w:val="-5"/>
                <w:sz w:val="18"/>
              </w:rPr>
              <w:t>51</w:t>
            </w:r>
          </w:p>
        </w:tc>
      </w:tr>
      <w:tr>
        <w:trPr>
          <w:trHeight w:hRule="atLeast" w:val="206"/>
        </w:trPr>
        <w:tc>
          <w:tcPr>
            <w:tcW w:type="dxa" w:w="1438"/>
          </w:tcPr>
          <w:p>
            <w:pPr>
              <w:pStyle w:val="TableParagraph"/>
              <w:spacing w:line="187" w:lineRule="exact"/>
              <w:ind w:left="11" w:right="3"/>
              <w:rPr>
                <w:sz w:val="18"/>
              </w:rPr>
            </w:pPr>
            <w:r>
              <w:rPr>
                <w:sz w:val="18"/>
              </w:rPr>
              <w:t>Siluma</w:t>
            </w:r>
            <w:r>
              <w:rPr>
                <w:spacing w:val="-5"/>
                <w:sz w:val="18"/>
              </w:rPr>
              <w:t> </w:t>
            </w:r>
            <w:r>
              <w:rPr>
                <w:spacing w:val="-4"/>
                <w:sz w:val="18"/>
              </w:rPr>
              <w:t>Inta</w:t>
            </w:r>
          </w:p>
        </w:tc>
        <w:tc>
          <w:tcPr>
            <w:tcW w:type="dxa" w:w="416"/>
          </w:tcPr>
          <w:p>
            <w:pPr>
              <w:pStyle w:val="TableParagraph"/>
              <w:spacing w:before="11" w:line="175" w:lineRule="exact"/>
              <w:rPr>
                <w:sz w:val="16"/>
              </w:rPr>
            </w:pPr>
            <w:r>
              <w:rPr>
                <w:spacing w:val="-5"/>
                <w:sz w:val="16"/>
              </w:rPr>
              <w:t>4,2</w:t>
            </w:r>
          </w:p>
        </w:tc>
        <w:tc>
          <w:tcPr>
            <w:tcW w:type="dxa" w:w="459"/>
          </w:tcPr>
          <w:p>
            <w:pPr>
              <w:pStyle w:val="TableParagraph"/>
              <w:spacing w:before="11" w:line="175" w:lineRule="exact"/>
              <w:rPr>
                <w:sz w:val="16"/>
              </w:rPr>
            </w:pPr>
            <w:r>
              <w:rPr>
                <w:spacing w:val="-5"/>
                <w:sz w:val="16"/>
              </w:rPr>
              <w:t>2,3</w:t>
            </w:r>
          </w:p>
        </w:tc>
        <w:tc>
          <w:tcPr>
            <w:tcW w:type="dxa" w:w="531"/>
          </w:tcPr>
          <w:p>
            <w:pPr>
              <w:pStyle w:val="TableParagraph"/>
              <w:spacing w:before="11" w:line="175" w:lineRule="exact"/>
              <w:ind w:left="10" w:right="1"/>
              <w:rPr>
                <w:sz w:val="16"/>
              </w:rPr>
            </w:pPr>
            <w:r>
              <w:rPr>
                <w:spacing w:val="-5"/>
                <w:sz w:val="16"/>
              </w:rPr>
              <w:t>3,5</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25,0</w:t>
            </w:r>
          </w:p>
        </w:tc>
        <w:tc>
          <w:tcPr>
            <w:tcW w:type="dxa" w:w="531"/>
          </w:tcPr>
          <w:p>
            <w:pPr>
              <w:pStyle w:val="TableParagraph"/>
              <w:spacing w:before="11" w:line="175" w:lineRule="exact"/>
              <w:ind w:left="10" w:right="1"/>
              <w:rPr>
                <w:sz w:val="16"/>
              </w:rPr>
            </w:pPr>
            <w:r>
              <w:rPr>
                <w:spacing w:val="-4"/>
                <w:sz w:val="16"/>
              </w:rPr>
              <w:t>23,0</w:t>
            </w:r>
          </w:p>
        </w:tc>
        <w:tc>
          <w:tcPr>
            <w:tcW w:type="dxa" w:w="531"/>
          </w:tcPr>
          <w:p>
            <w:pPr>
              <w:pStyle w:val="TableParagraph"/>
              <w:spacing w:before="11" w:line="175" w:lineRule="exact"/>
              <w:ind w:left="10" w:right="1"/>
              <w:rPr>
                <w:sz w:val="16"/>
              </w:rPr>
            </w:pPr>
            <w:r>
              <w:rPr>
                <w:spacing w:val="-4"/>
                <w:sz w:val="16"/>
              </w:rPr>
              <w:t>28,0</w:t>
            </w:r>
          </w:p>
        </w:tc>
        <w:tc>
          <w:tcPr>
            <w:tcW w:type="dxa" w:w="531"/>
          </w:tcPr>
          <w:p>
            <w:pPr>
              <w:pStyle w:val="TableParagraph"/>
              <w:spacing w:before="11" w:line="175" w:lineRule="exact"/>
              <w:ind w:left="10" w:right="1"/>
              <w:rPr>
                <w:sz w:val="16"/>
              </w:rPr>
            </w:pPr>
            <w:r>
              <w:rPr>
                <w:spacing w:val="-4"/>
                <w:sz w:val="16"/>
              </w:rPr>
              <w:t>12,0</w:t>
            </w:r>
          </w:p>
        </w:tc>
        <w:tc>
          <w:tcPr>
            <w:tcW w:type="dxa" w:w="531"/>
          </w:tcPr>
          <w:p>
            <w:pPr>
              <w:pStyle w:val="TableParagraph"/>
              <w:spacing w:before="11" w:line="175" w:lineRule="exact"/>
              <w:ind w:left="10"/>
              <w:rPr>
                <w:sz w:val="16"/>
              </w:rPr>
            </w:pPr>
            <w:r>
              <w:rPr>
                <w:spacing w:val="-5"/>
                <w:sz w:val="16"/>
              </w:rPr>
              <w:t>8,0</w:t>
            </w:r>
          </w:p>
        </w:tc>
        <w:tc>
          <w:tcPr>
            <w:tcW w:type="dxa" w:w="531"/>
          </w:tcPr>
          <w:p>
            <w:pPr>
              <w:pStyle w:val="TableParagraph"/>
              <w:spacing w:before="11" w:line="175" w:lineRule="exact"/>
              <w:ind w:left="10"/>
              <w:rPr>
                <w:sz w:val="16"/>
              </w:rPr>
            </w:pPr>
            <w:r>
              <w:rPr>
                <w:spacing w:val="-4"/>
                <w:sz w:val="16"/>
              </w:rPr>
              <w:t>18,0</w:t>
            </w:r>
          </w:p>
        </w:tc>
        <w:tc>
          <w:tcPr>
            <w:tcW w:type="dxa" w:w="531"/>
          </w:tcPr>
          <w:p>
            <w:pPr>
              <w:pStyle w:val="TableParagraph"/>
              <w:spacing w:line="187" w:lineRule="exact"/>
              <w:ind w:left="10"/>
              <w:rPr>
                <w:sz w:val="18"/>
              </w:rPr>
            </w:pPr>
            <w:r>
              <w:rPr>
                <w:spacing w:val="-5"/>
                <w:sz w:val="18"/>
              </w:rPr>
              <w:t>43</w:t>
            </w:r>
          </w:p>
        </w:tc>
        <w:tc>
          <w:tcPr>
            <w:tcW w:type="dxa" w:w="531"/>
          </w:tcPr>
          <w:p>
            <w:pPr>
              <w:pStyle w:val="TableParagraph"/>
              <w:spacing w:line="187" w:lineRule="exact"/>
              <w:ind w:left="10"/>
              <w:rPr>
                <w:sz w:val="18"/>
              </w:rPr>
            </w:pPr>
            <w:r>
              <w:rPr>
                <w:spacing w:val="-10"/>
                <w:sz w:val="18"/>
              </w:rPr>
              <w:t>9</w:t>
            </w:r>
          </w:p>
        </w:tc>
        <w:tc>
          <w:tcPr>
            <w:tcW w:type="dxa" w:w="531"/>
          </w:tcPr>
          <w:p>
            <w:pPr>
              <w:pStyle w:val="TableParagraph"/>
              <w:spacing w:line="187" w:lineRule="exact"/>
              <w:ind w:left="10"/>
              <w:rPr>
                <w:sz w:val="18"/>
              </w:rPr>
            </w:pPr>
            <w:r>
              <w:rPr>
                <w:spacing w:val="-5"/>
                <w:sz w:val="18"/>
              </w:rPr>
              <w:t>13</w:t>
            </w:r>
          </w:p>
        </w:tc>
        <w:tc>
          <w:tcPr>
            <w:tcW w:type="dxa" w:w="589"/>
          </w:tcPr>
          <w:p>
            <w:pPr>
              <w:pStyle w:val="TableParagraph"/>
              <w:spacing w:line="187" w:lineRule="exact"/>
              <w:ind w:left="10"/>
              <w:rPr>
                <w:sz w:val="18"/>
              </w:rPr>
            </w:pPr>
            <w:r>
              <w:rPr>
                <w:spacing w:val="-5"/>
                <w:sz w:val="18"/>
              </w:rPr>
              <w:t>47</w:t>
            </w:r>
          </w:p>
        </w:tc>
        <w:tc>
          <w:tcPr>
            <w:tcW w:type="dxa" w:w="531"/>
          </w:tcPr>
          <w:p>
            <w:pPr>
              <w:pStyle w:val="TableParagraph"/>
              <w:spacing w:line="187" w:lineRule="exact"/>
              <w:ind w:left="10"/>
              <w:rPr>
                <w:sz w:val="18"/>
              </w:rPr>
            </w:pPr>
            <w:r>
              <w:rPr>
                <w:spacing w:val="-5"/>
                <w:sz w:val="18"/>
              </w:rPr>
              <w:t>10</w:t>
            </w:r>
          </w:p>
        </w:tc>
        <w:tc>
          <w:tcPr>
            <w:tcW w:type="dxa" w:w="556"/>
          </w:tcPr>
          <w:p>
            <w:pPr>
              <w:pStyle w:val="TableParagraph"/>
              <w:spacing w:line="187" w:lineRule="exact"/>
              <w:ind w:left="10"/>
              <w:rPr>
                <w:sz w:val="18"/>
              </w:rPr>
            </w:pPr>
            <w:r>
              <w:rPr>
                <w:spacing w:val="-5"/>
                <w:sz w:val="18"/>
              </w:rPr>
              <w:t>17</w:t>
            </w:r>
          </w:p>
        </w:tc>
        <w:tc>
          <w:tcPr>
            <w:tcW w:type="dxa" w:w="531"/>
          </w:tcPr>
          <w:p>
            <w:pPr>
              <w:pStyle w:val="TableParagraph"/>
              <w:spacing w:before="11" w:line="175" w:lineRule="exact"/>
              <w:ind w:left="10"/>
              <w:rPr>
                <w:sz w:val="16"/>
              </w:rPr>
            </w:pPr>
            <w:r>
              <w:rPr>
                <w:spacing w:val="-5"/>
                <w:sz w:val="16"/>
              </w:rPr>
              <w:t>1,3</w:t>
            </w:r>
          </w:p>
        </w:tc>
        <w:tc>
          <w:tcPr>
            <w:tcW w:type="dxa" w:w="531"/>
          </w:tcPr>
          <w:p>
            <w:pPr>
              <w:pStyle w:val="TableParagraph"/>
              <w:spacing w:before="11" w:line="175" w:lineRule="exact"/>
              <w:ind w:left="10"/>
              <w:rPr>
                <w:sz w:val="16"/>
              </w:rPr>
            </w:pPr>
            <w:r>
              <w:rPr>
                <w:spacing w:val="-5"/>
                <w:sz w:val="16"/>
              </w:rPr>
              <w:t>0,6</w:t>
            </w:r>
          </w:p>
        </w:tc>
        <w:tc>
          <w:tcPr>
            <w:tcW w:type="dxa" w:w="531"/>
          </w:tcPr>
          <w:p>
            <w:pPr>
              <w:pStyle w:val="TableParagraph"/>
              <w:spacing w:before="11" w:line="175" w:lineRule="exact"/>
              <w:ind w:left="10"/>
              <w:rPr>
                <w:sz w:val="16"/>
              </w:rPr>
            </w:pPr>
            <w:r>
              <w:rPr>
                <w:spacing w:val="-5"/>
                <w:sz w:val="16"/>
              </w:rPr>
              <w:t>0,9</w:t>
            </w:r>
          </w:p>
        </w:tc>
        <w:tc>
          <w:tcPr>
            <w:tcW w:type="dxa" w:w="531"/>
          </w:tcPr>
          <w:p>
            <w:pPr>
              <w:pStyle w:val="TableParagraph"/>
              <w:spacing w:before="11" w:line="175" w:lineRule="exact"/>
              <w:ind w:left="10"/>
              <w:rPr>
                <w:sz w:val="16"/>
              </w:rPr>
            </w:pPr>
            <w:r>
              <w:rPr>
                <w:spacing w:val="-4"/>
                <w:sz w:val="16"/>
              </w:rPr>
              <w:t>51,0</w:t>
            </w:r>
          </w:p>
        </w:tc>
        <w:tc>
          <w:tcPr>
            <w:tcW w:type="dxa" w:w="531"/>
          </w:tcPr>
          <w:p>
            <w:pPr>
              <w:pStyle w:val="TableParagraph"/>
              <w:spacing w:before="11" w:line="175" w:lineRule="exact"/>
              <w:ind w:left="10"/>
              <w:rPr>
                <w:sz w:val="16"/>
              </w:rPr>
            </w:pPr>
            <w:r>
              <w:rPr>
                <w:spacing w:val="-4"/>
                <w:sz w:val="16"/>
              </w:rPr>
              <w:t>56,4</w:t>
            </w:r>
          </w:p>
        </w:tc>
        <w:tc>
          <w:tcPr>
            <w:tcW w:type="dxa" w:w="576"/>
          </w:tcPr>
          <w:p>
            <w:pPr>
              <w:pStyle w:val="TableParagraph"/>
              <w:spacing w:before="23" w:line="164" w:lineRule="exact"/>
              <w:ind w:left="74" w:right="64"/>
              <w:rPr>
                <w:sz w:val="16"/>
              </w:rPr>
            </w:pPr>
            <w:r>
              <w:rPr>
                <w:spacing w:val="-4"/>
                <w:sz w:val="16"/>
              </w:rPr>
              <w:t>55,3</w:t>
            </w:r>
          </w:p>
        </w:tc>
        <w:tc>
          <w:tcPr>
            <w:tcW w:type="dxa" w:w="486"/>
          </w:tcPr>
          <w:p>
            <w:pPr>
              <w:pStyle w:val="TableParagraph"/>
              <w:spacing w:line="187" w:lineRule="exact"/>
              <w:ind w:left="10"/>
              <w:rPr>
                <w:sz w:val="18"/>
              </w:rPr>
            </w:pPr>
            <w:r>
              <w:rPr>
                <w:spacing w:val="-5"/>
                <w:sz w:val="18"/>
              </w:rPr>
              <w:t>67</w:t>
            </w:r>
          </w:p>
        </w:tc>
        <w:tc>
          <w:tcPr>
            <w:tcW w:type="dxa" w:w="486"/>
          </w:tcPr>
          <w:p>
            <w:pPr>
              <w:pStyle w:val="TableParagraph"/>
              <w:spacing w:line="187" w:lineRule="exact"/>
              <w:ind w:left="10"/>
              <w:rPr>
                <w:sz w:val="18"/>
              </w:rPr>
            </w:pPr>
            <w:r>
              <w:rPr>
                <w:spacing w:val="-5"/>
                <w:sz w:val="18"/>
              </w:rPr>
              <w:t>50</w:t>
            </w:r>
          </w:p>
        </w:tc>
        <w:tc>
          <w:tcPr>
            <w:tcW w:type="dxa" w:w="486"/>
          </w:tcPr>
          <w:p>
            <w:pPr>
              <w:pStyle w:val="TableParagraph"/>
              <w:spacing w:line="187" w:lineRule="exact"/>
              <w:ind w:left="10"/>
              <w:rPr>
                <w:sz w:val="18"/>
              </w:rPr>
            </w:pPr>
            <w:r>
              <w:rPr>
                <w:spacing w:val="-5"/>
                <w:sz w:val="18"/>
              </w:rPr>
              <w:t>27</w:t>
            </w:r>
          </w:p>
        </w:tc>
      </w:tr>
      <w:tr>
        <w:trPr>
          <w:trHeight w:hRule="atLeast" w:val="206"/>
        </w:trPr>
        <w:tc>
          <w:tcPr>
            <w:tcW w:type="dxa" w:w="1438"/>
          </w:tcPr>
          <w:p>
            <w:pPr>
              <w:pStyle w:val="TableParagraph"/>
              <w:spacing w:line="187" w:lineRule="exact"/>
              <w:ind w:left="11" w:right="3"/>
              <w:rPr>
                <w:sz w:val="18"/>
              </w:rPr>
            </w:pPr>
            <w:r>
              <w:rPr>
                <w:sz w:val="18"/>
              </w:rPr>
              <w:t>Natalia</w:t>
            </w:r>
            <w:r>
              <w:rPr>
                <w:spacing w:val="-6"/>
                <w:sz w:val="18"/>
              </w:rPr>
              <w:t> </w:t>
            </w:r>
            <w:r>
              <w:rPr>
                <w:spacing w:val="-4"/>
                <w:sz w:val="18"/>
              </w:rPr>
              <w:t>Inta</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3,2</w:t>
            </w:r>
          </w:p>
        </w:tc>
        <w:tc>
          <w:tcPr>
            <w:tcW w:type="dxa" w:w="531"/>
          </w:tcPr>
          <w:p>
            <w:pPr>
              <w:pStyle w:val="TableParagraph"/>
              <w:spacing w:before="11" w:line="175" w:lineRule="exact"/>
              <w:ind w:left="10" w:right="1"/>
              <w:rPr>
                <w:sz w:val="16"/>
              </w:rPr>
            </w:pPr>
            <w:r>
              <w:rPr>
                <w:spacing w:val="-5"/>
                <w:sz w:val="16"/>
              </w:rPr>
              <w:t>3,7</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25,0</w:t>
            </w:r>
          </w:p>
        </w:tc>
        <w:tc>
          <w:tcPr>
            <w:tcW w:type="dxa" w:w="531"/>
          </w:tcPr>
          <w:p>
            <w:pPr>
              <w:pStyle w:val="TableParagraph"/>
              <w:spacing w:before="11" w:line="175" w:lineRule="exact"/>
              <w:ind w:left="10" w:right="1"/>
              <w:rPr>
                <w:sz w:val="16"/>
              </w:rPr>
            </w:pPr>
            <w:r>
              <w:rPr>
                <w:spacing w:val="-4"/>
                <w:sz w:val="16"/>
              </w:rPr>
              <w:t>32,0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11,0</w:t>
            </w:r>
          </w:p>
        </w:tc>
        <w:tc>
          <w:tcPr>
            <w:tcW w:type="dxa" w:w="531"/>
          </w:tcPr>
          <w:p>
            <w:pPr>
              <w:pStyle w:val="TableParagraph"/>
              <w:spacing w:before="11" w:line="175" w:lineRule="exact"/>
              <w:ind w:left="10"/>
              <w:rPr>
                <w:sz w:val="16"/>
              </w:rPr>
            </w:pPr>
            <w:r>
              <w:rPr>
                <w:spacing w:val="-4"/>
                <w:sz w:val="16"/>
              </w:rPr>
              <w:t>22,0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20</w:t>
            </w:r>
          </w:p>
        </w:tc>
        <w:tc>
          <w:tcPr>
            <w:tcW w:type="dxa" w:w="531"/>
          </w:tcPr>
          <w:p>
            <w:pPr>
              <w:pStyle w:val="TableParagraph"/>
              <w:spacing w:line="187" w:lineRule="exact"/>
              <w:ind w:left="10"/>
              <w:rPr>
                <w:sz w:val="18"/>
              </w:rPr>
            </w:pPr>
            <w:r>
              <w:rPr>
                <w:spacing w:val="-5"/>
                <w:sz w:val="18"/>
              </w:rPr>
              <w:t>23</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24</w:t>
            </w:r>
          </w:p>
        </w:tc>
        <w:tc>
          <w:tcPr>
            <w:tcW w:type="dxa" w:w="556"/>
          </w:tcPr>
          <w:p>
            <w:pPr>
              <w:pStyle w:val="TableParagraph"/>
              <w:spacing w:line="187" w:lineRule="exact"/>
              <w:ind w:left="10"/>
              <w:rPr>
                <w:sz w:val="18"/>
              </w:rPr>
            </w:pPr>
            <w:r>
              <w:rPr>
                <w:spacing w:val="-5"/>
                <w:sz w:val="18"/>
              </w:rPr>
              <w:t>22</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1,0</w:t>
            </w:r>
          </w:p>
        </w:tc>
        <w:tc>
          <w:tcPr>
            <w:tcW w:type="dxa" w:w="531"/>
          </w:tcPr>
          <w:p>
            <w:pPr>
              <w:pStyle w:val="TableParagraph"/>
              <w:spacing w:before="11" w:line="175" w:lineRule="exact"/>
              <w:ind w:left="10"/>
              <w:rPr>
                <w:sz w:val="16"/>
              </w:rPr>
            </w:pPr>
            <w:r>
              <w:rPr>
                <w:spacing w:val="-5"/>
                <w:sz w:val="16"/>
              </w:rPr>
              <w:t>1,2</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44,3</w:t>
            </w:r>
          </w:p>
        </w:tc>
        <w:tc>
          <w:tcPr>
            <w:tcW w:type="dxa" w:w="576"/>
          </w:tcPr>
          <w:p>
            <w:pPr>
              <w:pStyle w:val="TableParagraph"/>
              <w:spacing w:before="23" w:line="164" w:lineRule="exact"/>
              <w:ind w:left="74" w:right="64"/>
              <w:rPr>
                <w:sz w:val="16"/>
              </w:rPr>
            </w:pPr>
            <w:r>
              <w:rPr>
                <w:spacing w:val="-4"/>
                <w:sz w:val="16"/>
              </w:rPr>
              <w:t>53,2</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56</w:t>
            </w:r>
          </w:p>
        </w:tc>
        <w:tc>
          <w:tcPr>
            <w:tcW w:type="dxa" w:w="486"/>
          </w:tcPr>
          <w:p>
            <w:pPr>
              <w:pStyle w:val="TableParagraph"/>
              <w:spacing w:line="187" w:lineRule="exact"/>
              <w:ind w:left="10"/>
              <w:rPr>
                <w:sz w:val="18"/>
              </w:rPr>
            </w:pPr>
            <w:r>
              <w:rPr>
                <w:spacing w:val="-5"/>
                <w:sz w:val="18"/>
              </w:rPr>
              <w:t>38</w:t>
            </w:r>
          </w:p>
        </w:tc>
      </w:tr>
      <w:tr>
        <w:trPr>
          <w:trHeight w:hRule="atLeast" w:val="413"/>
        </w:trPr>
        <w:tc>
          <w:tcPr>
            <w:tcW w:type="dxa" w:w="1438"/>
          </w:tcPr>
          <w:p>
            <w:pPr>
              <w:pStyle w:val="TableParagraph"/>
              <w:spacing w:line="200" w:lineRule="atLeast"/>
              <w:ind w:hanging="205" w:left="493" w:right="272"/>
              <w:jc w:val="left"/>
              <w:rPr>
                <w:sz w:val="18"/>
              </w:rPr>
            </w:pPr>
            <w:r>
              <w:rPr>
                <w:sz w:val="18"/>
              </w:rPr>
              <w:t>LC</w:t>
            </w:r>
            <w:r>
              <w:rPr>
                <w:spacing w:val="-12"/>
                <w:sz w:val="18"/>
              </w:rPr>
              <w:t> </w:t>
            </w:r>
            <w:r>
              <w:rPr>
                <w:sz w:val="18"/>
              </w:rPr>
              <w:t>460053, </w:t>
            </w:r>
            <w:r>
              <w:rPr>
                <w:spacing w:val="-2"/>
                <w:sz w:val="18"/>
              </w:rPr>
              <w:t>k8174</w:t>
            </w:r>
          </w:p>
        </w:tc>
        <w:tc>
          <w:tcPr>
            <w:tcW w:type="dxa" w:w="416"/>
          </w:tcPr>
          <w:p>
            <w:pPr>
              <w:pStyle w:val="TableParagraph"/>
              <w:spacing w:before="115"/>
              <w:rPr>
                <w:sz w:val="16"/>
              </w:rPr>
            </w:pPr>
            <w:r>
              <w:rPr>
                <w:spacing w:val="-5"/>
                <w:sz w:val="16"/>
              </w:rPr>
              <w:t>1,9</w:t>
            </w:r>
          </w:p>
        </w:tc>
        <w:tc>
          <w:tcPr>
            <w:tcW w:type="dxa" w:w="459"/>
          </w:tcPr>
          <w:p>
            <w:pPr>
              <w:pStyle w:val="TableParagraph"/>
              <w:spacing w:before="115"/>
              <w:rPr>
                <w:sz w:val="16"/>
              </w:rPr>
            </w:pPr>
            <w:r>
              <w:rPr>
                <w:spacing w:val="-5"/>
                <w:sz w:val="16"/>
              </w:rPr>
              <w:t>3,1</w:t>
            </w:r>
          </w:p>
        </w:tc>
        <w:tc>
          <w:tcPr>
            <w:tcW w:type="dxa" w:w="531"/>
          </w:tcPr>
          <w:p>
            <w:pPr>
              <w:pStyle w:val="TableParagraph"/>
              <w:spacing w:before="115"/>
              <w:ind w:left="10" w:right="1"/>
              <w:rPr>
                <w:sz w:val="16"/>
              </w:rPr>
            </w:pPr>
            <w:r>
              <w:rPr>
                <w:spacing w:val="-5"/>
                <w:sz w:val="16"/>
              </w:rPr>
              <w:t>4,9</w:t>
            </w:r>
          </w:p>
        </w:tc>
        <w:tc>
          <w:tcPr>
            <w:tcW w:type="dxa" w:w="531"/>
          </w:tcPr>
          <w:p>
            <w:pPr>
              <w:pStyle w:val="TableParagraph"/>
              <w:spacing w:before="115"/>
              <w:ind w:left="10" w:right="1"/>
              <w:rPr>
                <w:sz w:val="16"/>
              </w:rPr>
            </w:pPr>
            <w:r>
              <w:rPr>
                <w:spacing w:val="-10"/>
                <w:sz w:val="16"/>
              </w:rPr>
              <w:t>2</w:t>
            </w: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spacing w:before="115"/>
              <w:ind w:left="10" w:right="1"/>
              <w:rPr>
                <w:sz w:val="16"/>
              </w:rPr>
            </w:pPr>
            <w:r>
              <w:rPr>
                <w:spacing w:val="-4"/>
                <w:sz w:val="16"/>
              </w:rPr>
              <w:t>29,0</w:t>
            </w:r>
          </w:p>
        </w:tc>
        <w:tc>
          <w:tcPr>
            <w:tcW w:type="dxa" w:w="531"/>
          </w:tcPr>
          <w:p>
            <w:pPr>
              <w:pStyle w:val="TableParagraph"/>
              <w:spacing w:before="115"/>
              <w:ind w:left="10" w:right="1"/>
              <w:rPr>
                <w:sz w:val="16"/>
              </w:rPr>
            </w:pPr>
            <w:r>
              <w:rPr>
                <w:spacing w:val="-4"/>
                <w:sz w:val="16"/>
              </w:rPr>
              <w:t>26,0</w:t>
            </w:r>
          </w:p>
        </w:tc>
        <w:tc>
          <w:tcPr>
            <w:tcW w:type="dxa" w:w="531"/>
          </w:tcPr>
          <w:p>
            <w:pPr>
              <w:pStyle w:val="TableParagraph"/>
              <w:spacing w:before="115"/>
              <w:ind w:left="10" w:right="1"/>
              <w:rPr>
                <w:sz w:val="16"/>
              </w:rPr>
            </w:pPr>
            <w:r>
              <w:rPr>
                <w:spacing w:val="-4"/>
                <w:sz w:val="16"/>
              </w:rPr>
              <w:t>29,0</w:t>
            </w:r>
          </w:p>
        </w:tc>
        <w:tc>
          <w:tcPr>
            <w:tcW w:type="dxa" w:w="531"/>
          </w:tcPr>
          <w:p>
            <w:pPr>
              <w:pStyle w:val="TableParagraph"/>
              <w:spacing w:before="115"/>
              <w:ind w:left="10" w:right="1"/>
              <w:rPr>
                <w:sz w:val="16"/>
              </w:rPr>
            </w:pPr>
            <w:r>
              <w:rPr>
                <w:spacing w:val="-4"/>
                <w:sz w:val="16"/>
              </w:rPr>
              <w:t>17,0</w:t>
            </w:r>
          </w:p>
        </w:tc>
        <w:tc>
          <w:tcPr>
            <w:tcW w:type="dxa" w:w="531"/>
          </w:tcPr>
          <w:p>
            <w:pPr>
              <w:pStyle w:val="TableParagraph"/>
              <w:spacing w:before="115"/>
              <w:ind w:left="10"/>
              <w:rPr>
                <w:sz w:val="16"/>
              </w:rPr>
            </w:pPr>
            <w:r>
              <w:rPr>
                <w:spacing w:val="-4"/>
                <w:sz w:val="16"/>
              </w:rPr>
              <w:t>14,0</w:t>
            </w:r>
          </w:p>
        </w:tc>
        <w:tc>
          <w:tcPr>
            <w:tcW w:type="dxa" w:w="531"/>
          </w:tcPr>
          <w:p>
            <w:pPr>
              <w:pStyle w:val="TableParagraph"/>
              <w:spacing w:before="115"/>
              <w:ind w:left="10"/>
              <w:rPr>
                <w:sz w:val="16"/>
              </w:rPr>
            </w:pPr>
            <w:r>
              <w:rPr>
                <w:spacing w:val="-4"/>
                <w:sz w:val="16"/>
              </w:rPr>
              <w:t>19,0</w:t>
            </w:r>
          </w:p>
        </w:tc>
        <w:tc>
          <w:tcPr>
            <w:tcW w:type="dxa" w:w="531"/>
          </w:tcPr>
          <w:p>
            <w:pPr>
              <w:pStyle w:val="TableParagraph"/>
              <w:spacing w:before="103"/>
              <w:ind w:left="10"/>
              <w:rPr>
                <w:sz w:val="18"/>
              </w:rPr>
            </w:pPr>
            <w:r>
              <w:rPr>
                <w:spacing w:val="-5"/>
                <w:sz w:val="18"/>
              </w:rPr>
              <w:t>12</w:t>
            </w:r>
          </w:p>
        </w:tc>
        <w:tc>
          <w:tcPr>
            <w:tcW w:type="dxa" w:w="531"/>
          </w:tcPr>
          <w:p>
            <w:pPr>
              <w:pStyle w:val="TableParagraph"/>
              <w:spacing w:before="103"/>
              <w:ind w:left="10"/>
              <w:rPr>
                <w:sz w:val="18"/>
              </w:rPr>
            </w:pPr>
            <w:r>
              <w:rPr>
                <w:spacing w:val="-5"/>
                <w:sz w:val="18"/>
              </w:rPr>
              <w:t>12</w:t>
            </w:r>
          </w:p>
        </w:tc>
        <w:tc>
          <w:tcPr>
            <w:tcW w:type="dxa" w:w="531"/>
          </w:tcPr>
          <w:p>
            <w:pPr>
              <w:pStyle w:val="TableParagraph"/>
              <w:spacing w:before="103"/>
              <w:ind w:left="10"/>
              <w:rPr>
                <w:sz w:val="18"/>
              </w:rPr>
            </w:pPr>
            <w:r>
              <w:rPr>
                <w:spacing w:val="-5"/>
                <w:sz w:val="18"/>
              </w:rPr>
              <w:t>26</w:t>
            </w:r>
          </w:p>
        </w:tc>
        <w:tc>
          <w:tcPr>
            <w:tcW w:type="dxa" w:w="589"/>
          </w:tcPr>
          <w:p>
            <w:pPr>
              <w:pStyle w:val="TableParagraph"/>
              <w:spacing w:before="103"/>
              <w:ind w:left="10"/>
              <w:rPr>
                <w:sz w:val="18"/>
              </w:rPr>
            </w:pPr>
            <w:r>
              <w:rPr>
                <w:spacing w:val="-5"/>
                <w:sz w:val="18"/>
              </w:rPr>
              <w:t>13</w:t>
            </w:r>
          </w:p>
        </w:tc>
        <w:tc>
          <w:tcPr>
            <w:tcW w:type="dxa" w:w="531"/>
          </w:tcPr>
          <w:p>
            <w:pPr>
              <w:pStyle w:val="TableParagraph"/>
              <w:spacing w:before="103"/>
              <w:ind w:left="10"/>
              <w:rPr>
                <w:sz w:val="18"/>
              </w:rPr>
            </w:pPr>
            <w:r>
              <w:rPr>
                <w:spacing w:val="-5"/>
                <w:sz w:val="18"/>
              </w:rPr>
              <w:t>15</w:t>
            </w:r>
          </w:p>
        </w:tc>
        <w:tc>
          <w:tcPr>
            <w:tcW w:type="dxa" w:w="556"/>
          </w:tcPr>
          <w:p>
            <w:pPr>
              <w:pStyle w:val="TableParagraph"/>
              <w:spacing w:before="103"/>
              <w:ind w:left="10"/>
              <w:rPr>
                <w:sz w:val="18"/>
              </w:rPr>
            </w:pPr>
            <w:r>
              <w:rPr>
                <w:spacing w:val="-5"/>
                <w:sz w:val="18"/>
              </w:rPr>
              <w:t>27</w:t>
            </w:r>
          </w:p>
        </w:tc>
        <w:tc>
          <w:tcPr>
            <w:tcW w:type="dxa" w:w="531"/>
          </w:tcPr>
          <w:p>
            <w:pPr>
              <w:pStyle w:val="TableParagraph"/>
              <w:spacing w:before="115"/>
              <w:ind w:left="10"/>
              <w:rPr>
                <w:sz w:val="16"/>
              </w:rPr>
            </w:pPr>
            <w:r>
              <w:rPr>
                <w:spacing w:val="-5"/>
                <w:sz w:val="16"/>
              </w:rPr>
              <w:t>0,9</w:t>
            </w:r>
          </w:p>
        </w:tc>
        <w:tc>
          <w:tcPr>
            <w:tcW w:type="dxa" w:w="531"/>
          </w:tcPr>
          <w:p>
            <w:pPr>
              <w:pStyle w:val="TableParagraph"/>
              <w:spacing w:before="115"/>
              <w:ind w:left="10"/>
              <w:rPr>
                <w:sz w:val="16"/>
              </w:rPr>
            </w:pPr>
            <w:r>
              <w:rPr>
                <w:spacing w:val="-5"/>
                <w:sz w:val="16"/>
              </w:rPr>
              <w:t>0,7</w:t>
            </w:r>
          </w:p>
        </w:tc>
        <w:tc>
          <w:tcPr>
            <w:tcW w:type="dxa" w:w="531"/>
          </w:tcPr>
          <w:p>
            <w:pPr>
              <w:pStyle w:val="TableParagraph"/>
              <w:spacing w:before="115"/>
              <w:ind w:left="10"/>
              <w:rPr>
                <w:sz w:val="16"/>
              </w:rPr>
            </w:pPr>
            <w:r>
              <w:rPr>
                <w:spacing w:val="-5"/>
                <w:sz w:val="16"/>
              </w:rPr>
              <w:t>1,7</w:t>
            </w:r>
          </w:p>
        </w:tc>
        <w:tc>
          <w:tcPr>
            <w:tcW w:type="dxa" w:w="531"/>
          </w:tcPr>
          <w:p>
            <w:pPr>
              <w:pStyle w:val="TableParagraph"/>
              <w:spacing w:before="115"/>
              <w:ind w:left="10"/>
              <w:rPr>
                <w:sz w:val="16"/>
              </w:rPr>
            </w:pPr>
            <w:r>
              <w:rPr>
                <w:spacing w:val="-4"/>
                <w:sz w:val="16"/>
              </w:rPr>
              <w:t>60,8</w:t>
            </w:r>
          </w:p>
        </w:tc>
        <w:tc>
          <w:tcPr>
            <w:tcW w:type="dxa" w:w="531"/>
          </w:tcPr>
          <w:p>
            <w:pPr>
              <w:pStyle w:val="TableParagraph"/>
              <w:spacing w:before="115"/>
              <w:ind w:left="10"/>
              <w:rPr>
                <w:sz w:val="16"/>
              </w:rPr>
            </w:pPr>
            <w:r>
              <w:rPr>
                <w:spacing w:val="-4"/>
                <w:sz w:val="16"/>
              </w:rPr>
              <w:t>43,3</w:t>
            </w:r>
          </w:p>
        </w:tc>
        <w:tc>
          <w:tcPr>
            <w:tcW w:type="dxa" w:w="576"/>
          </w:tcPr>
          <w:p>
            <w:pPr>
              <w:pStyle w:val="TableParagraph"/>
              <w:spacing w:before="45"/>
              <w:ind w:left="0"/>
              <w:jc w:val="left"/>
              <w:rPr>
                <w:sz w:val="16"/>
              </w:rPr>
            </w:pPr>
          </w:p>
          <w:p>
            <w:pPr>
              <w:pStyle w:val="TableParagraph"/>
              <w:spacing w:before="1" w:line="164" w:lineRule="exact"/>
              <w:ind w:left="74" w:right="64"/>
              <w:rPr>
                <w:sz w:val="16"/>
              </w:rPr>
            </w:pPr>
            <w:r>
              <w:rPr>
                <w:spacing w:val="-4"/>
                <w:sz w:val="16"/>
              </w:rPr>
              <w:t>60,6</w:t>
            </w:r>
          </w:p>
        </w:tc>
        <w:tc>
          <w:tcPr>
            <w:tcW w:type="dxa" w:w="486"/>
          </w:tcPr>
          <w:p>
            <w:pPr>
              <w:pStyle w:val="TableParagraph"/>
              <w:spacing w:before="103"/>
              <w:ind w:left="10"/>
              <w:rPr>
                <w:sz w:val="18"/>
              </w:rPr>
            </w:pPr>
            <w:r>
              <w:rPr>
                <w:spacing w:val="-5"/>
                <w:sz w:val="18"/>
              </w:rPr>
              <w:t>99</w:t>
            </w:r>
          </w:p>
        </w:tc>
        <w:tc>
          <w:tcPr>
            <w:tcW w:type="dxa" w:w="486"/>
          </w:tcPr>
          <w:p>
            <w:pPr>
              <w:pStyle w:val="TableParagraph"/>
              <w:spacing w:before="103"/>
              <w:ind w:left="10"/>
              <w:rPr>
                <w:sz w:val="18"/>
              </w:rPr>
            </w:pPr>
            <w:r>
              <w:rPr>
                <w:spacing w:val="-5"/>
                <w:sz w:val="18"/>
              </w:rPr>
              <w:t>137</w:t>
            </w:r>
          </w:p>
        </w:tc>
        <w:tc>
          <w:tcPr>
            <w:tcW w:type="dxa" w:w="486"/>
          </w:tcPr>
          <w:p>
            <w:pPr>
              <w:pStyle w:val="TableParagraph"/>
              <w:spacing w:before="103"/>
              <w:ind w:left="10"/>
              <w:rPr>
                <w:sz w:val="18"/>
              </w:rPr>
            </w:pPr>
            <w:r>
              <w:rPr>
                <w:spacing w:val="-5"/>
                <w:sz w:val="18"/>
              </w:rPr>
              <w:t>20</w:t>
            </w:r>
          </w:p>
        </w:tc>
      </w:tr>
      <w:tr>
        <w:trPr>
          <w:trHeight w:hRule="atLeast" w:val="413"/>
        </w:trPr>
        <w:tc>
          <w:tcPr>
            <w:tcW w:type="dxa" w:w="1438"/>
          </w:tcPr>
          <w:p>
            <w:pPr>
              <w:pStyle w:val="TableParagraph"/>
              <w:spacing w:line="200" w:lineRule="atLeast"/>
              <w:ind w:hanging="237" w:left="513"/>
              <w:jc w:val="left"/>
              <w:rPr>
                <w:sz w:val="18"/>
              </w:rPr>
            </w:pPr>
            <w:r>
              <w:rPr>
                <w:spacing w:val="-2"/>
                <w:sz w:val="18"/>
              </w:rPr>
              <w:t>Петровская 4/105</w:t>
            </w:r>
          </w:p>
        </w:tc>
        <w:tc>
          <w:tcPr>
            <w:tcW w:type="dxa" w:w="416"/>
          </w:tcPr>
          <w:p>
            <w:pPr>
              <w:pStyle w:val="TableParagraph"/>
              <w:spacing w:before="115"/>
              <w:rPr>
                <w:sz w:val="16"/>
              </w:rPr>
            </w:pPr>
            <w:r>
              <w:rPr>
                <w:spacing w:val="-5"/>
                <w:sz w:val="16"/>
              </w:rPr>
              <w:t>1,8</w:t>
            </w:r>
          </w:p>
        </w:tc>
        <w:tc>
          <w:tcPr>
            <w:tcW w:type="dxa" w:w="459"/>
          </w:tcPr>
          <w:p>
            <w:pPr>
              <w:pStyle w:val="TableParagraph"/>
              <w:spacing w:before="115"/>
              <w:rPr>
                <w:sz w:val="16"/>
              </w:rPr>
            </w:pPr>
            <w:r>
              <w:rPr>
                <w:spacing w:val="-5"/>
                <w:sz w:val="16"/>
              </w:rPr>
              <w:t>2,1</w:t>
            </w:r>
          </w:p>
        </w:tc>
        <w:tc>
          <w:tcPr>
            <w:tcW w:type="dxa" w:w="531"/>
          </w:tcPr>
          <w:p>
            <w:pPr>
              <w:pStyle w:val="TableParagraph"/>
              <w:spacing w:before="115"/>
              <w:ind w:left="10" w:right="1"/>
              <w:rPr>
                <w:sz w:val="16"/>
              </w:rPr>
            </w:pPr>
            <w:r>
              <w:rPr>
                <w:spacing w:val="-5"/>
                <w:sz w:val="16"/>
              </w:rPr>
              <w:t>4,0</w:t>
            </w:r>
          </w:p>
        </w:tc>
        <w:tc>
          <w:tcPr>
            <w:tcW w:type="dxa" w:w="531"/>
          </w:tcPr>
          <w:p>
            <w:pPr>
              <w:pStyle w:val="TableParagraph"/>
              <w:spacing w:before="115"/>
              <w:ind w:left="10" w:right="1"/>
              <w:rPr>
                <w:sz w:val="16"/>
              </w:rPr>
            </w:pPr>
            <w:r>
              <w:rPr>
                <w:spacing w:val="-10"/>
                <w:sz w:val="16"/>
              </w:rPr>
              <w:t>2</w:t>
            </w: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spacing w:before="115"/>
              <w:ind w:left="10" w:right="1"/>
              <w:rPr>
                <w:sz w:val="16"/>
              </w:rPr>
            </w:pPr>
            <w:r>
              <w:rPr>
                <w:spacing w:val="-4"/>
                <w:sz w:val="16"/>
              </w:rPr>
              <w:t>31,0</w:t>
            </w:r>
          </w:p>
        </w:tc>
        <w:tc>
          <w:tcPr>
            <w:tcW w:type="dxa" w:w="531"/>
          </w:tcPr>
          <w:p>
            <w:pPr>
              <w:pStyle w:val="TableParagraph"/>
              <w:spacing w:before="115"/>
              <w:ind w:left="10" w:right="1"/>
              <w:rPr>
                <w:sz w:val="16"/>
              </w:rPr>
            </w:pPr>
            <w:r>
              <w:rPr>
                <w:spacing w:val="-4"/>
                <w:sz w:val="16"/>
              </w:rPr>
              <w:t>21,0</w:t>
            </w:r>
          </w:p>
        </w:tc>
        <w:tc>
          <w:tcPr>
            <w:tcW w:type="dxa" w:w="531"/>
          </w:tcPr>
          <w:p>
            <w:pPr>
              <w:pStyle w:val="TableParagraph"/>
              <w:spacing w:before="115"/>
              <w:ind w:left="10" w:right="1"/>
              <w:rPr>
                <w:sz w:val="16"/>
              </w:rPr>
            </w:pPr>
            <w:r>
              <w:rPr>
                <w:spacing w:val="-4"/>
                <w:sz w:val="16"/>
              </w:rPr>
              <w:t>31,0</w:t>
            </w:r>
          </w:p>
        </w:tc>
        <w:tc>
          <w:tcPr>
            <w:tcW w:type="dxa" w:w="531"/>
          </w:tcPr>
          <w:p>
            <w:pPr>
              <w:pStyle w:val="TableParagraph"/>
              <w:spacing w:before="115"/>
              <w:ind w:left="10" w:right="1"/>
              <w:rPr>
                <w:sz w:val="16"/>
              </w:rPr>
            </w:pPr>
            <w:r>
              <w:rPr>
                <w:spacing w:val="-4"/>
                <w:sz w:val="16"/>
              </w:rPr>
              <w:t>16,0</w:t>
            </w:r>
          </w:p>
        </w:tc>
        <w:tc>
          <w:tcPr>
            <w:tcW w:type="dxa" w:w="531"/>
          </w:tcPr>
          <w:p>
            <w:pPr>
              <w:pStyle w:val="TableParagraph"/>
              <w:spacing w:before="115"/>
              <w:ind w:left="10"/>
              <w:rPr>
                <w:sz w:val="16"/>
              </w:rPr>
            </w:pPr>
            <w:r>
              <w:rPr>
                <w:spacing w:val="-5"/>
                <w:sz w:val="16"/>
              </w:rPr>
              <w:t>8,0</w:t>
            </w:r>
          </w:p>
        </w:tc>
        <w:tc>
          <w:tcPr>
            <w:tcW w:type="dxa" w:w="531"/>
          </w:tcPr>
          <w:p>
            <w:pPr>
              <w:pStyle w:val="TableParagraph"/>
              <w:spacing w:before="115"/>
              <w:ind w:left="10"/>
              <w:rPr>
                <w:sz w:val="16"/>
              </w:rPr>
            </w:pPr>
            <w:r>
              <w:rPr>
                <w:spacing w:val="-4"/>
                <w:sz w:val="16"/>
              </w:rPr>
              <w:t>20,0</w:t>
            </w:r>
          </w:p>
        </w:tc>
        <w:tc>
          <w:tcPr>
            <w:tcW w:type="dxa" w:w="531"/>
          </w:tcPr>
          <w:p>
            <w:pPr>
              <w:pStyle w:val="TableParagraph"/>
              <w:spacing w:before="103"/>
              <w:ind w:left="10"/>
              <w:rPr>
                <w:sz w:val="18"/>
              </w:rPr>
            </w:pPr>
            <w:r>
              <w:rPr>
                <w:spacing w:val="-5"/>
                <w:sz w:val="18"/>
              </w:rPr>
              <w:t>23</w:t>
            </w:r>
          </w:p>
        </w:tc>
        <w:tc>
          <w:tcPr>
            <w:tcW w:type="dxa" w:w="531"/>
          </w:tcPr>
          <w:p>
            <w:pPr>
              <w:pStyle w:val="TableParagraph"/>
              <w:spacing w:before="103"/>
              <w:ind w:left="10"/>
              <w:rPr>
                <w:sz w:val="18"/>
              </w:rPr>
            </w:pPr>
            <w:r>
              <w:rPr>
                <w:spacing w:val="-10"/>
                <w:sz w:val="18"/>
              </w:rPr>
              <w:t>9</w:t>
            </w:r>
          </w:p>
        </w:tc>
        <w:tc>
          <w:tcPr>
            <w:tcW w:type="dxa" w:w="531"/>
          </w:tcPr>
          <w:p>
            <w:pPr>
              <w:pStyle w:val="TableParagraph"/>
              <w:spacing w:before="103"/>
              <w:ind w:left="10"/>
              <w:rPr>
                <w:sz w:val="18"/>
              </w:rPr>
            </w:pPr>
            <w:r>
              <w:rPr>
                <w:spacing w:val="-5"/>
                <w:sz w:val="18"/>
              </w:rPr>
              <w:t>16</w:t>
            </w:r>
          </w:p>
        </w:tc>
        <w:tc>
          <w:tcPr>
            <w:tcW w:type="dxa" w:w="589"/>
          </w:tcPr>
          <w:p>
            <w:pPr>
              <w:pStyle w:val="TableParagraph"/>
              <w:spacing w:before="103"/>
              <w:ind w:left="10"/>
              <w:rPr>
                <w:sz w:val="18"/>
              </w:rPr>
            </w:pPr>
            <w:r>
              <w:rPr>
                <w:spacing w:val="-5"/>
                <w:sz w:val="18"/>
              </w:rPr>
              <w:t>25</w:t>
            </w:r>
          </w:p>
        </w:tc>
        <w:tc>
          <w:tcPr>
            <w:tcW w:type="dxa" w:w="531"/>
          </w:tcPr>
          <w:p>
            <w:pPr>
              <w:pStyle w:val="TableParagraph"/>
              <w:spacing w:before="103"/>
              <w:ind w:left="10"/>
              <w:rPr>
                <w:sz w:val="18"/>
              </w:rPr>
            </w:pPr>
            <w:r>
              <w:rPr>
                <w:spacing w:val="-5"/>
                <w:sz w:val="18"/>
              </w:rPr>
              <w:t>12</w:t>
            </w:r>
          </w:p>
        </w:tc>
        <w:tc>
          <w:tcPr>
            <w:tcW w:type="dxa" w:w="556"/>
          </w:tcPr>
          <w:p>
            <w:pPr>
              <w:pStyle w:val="TableParagraph"/>
              <w:spacing w:before="103"/>
              <w:ind w:left="10"/>
              <w:rPr>
                <w:sz w:val="18"/>
              </w:rPr>
            </w:pPr>
            <w:r>
              <w:rPr>
                <w:spacing w:val="-5"/>
                <w:sz w:val="18"/>
              </w:rPr>
              <w:t>19</w:t>
            </w:r>
          </w:p>
        </w:tc>
        <w:tc>
          <w:tcPr>
            <w:tcW w:type="dxa" w:w="531"/>
          </w:tcPr>
          <w:p>
            <w:pPr>
              <w:pStyle w:val="TableParagraph"/>
              <w:spacing w:before="115"/>
              <w:ind w:left="10"/>
              <w:rPr>
                <w:sz w:val="16"/>
              </w:rPr>
            </w:pPr>
            <w:r>
              <w:rPr>
                <w:spacing w:val="-5"/>
                <w:sz w:val="16"/>
              </w:rPr>
              <w:t>0,7</w:t>
            </w:r>
          </w:p>
        </w:tc>
        <w:tc>
          <w:tcPr>
            <w:tcW w:type="dxa" w:w="531"/>
          </w:tcPr>
          <w:p>
            <w:pPr>
              <w:pStyle w:val="TableParagraph"/>
              <w:spacing w:before="115"/>
              <w:ind w:left="10"/>
              <w:rPr>
                <w:sz w:val="16"/>
              </w:rPr>
            </w:pPr>
            <w:r>
              <w:rPr>
                <w:spacing w:val="-5"/>
                <w:sz w:val="16"/>
              </w:rPr>
              <w:t>0,6</w:t>
            </w:r>
          </w:p>
        </w:tc>
        <w:tc>
          <w:tcPr>
            <w:tcW w:type="dxa" w:w="531"/>
          </w:tcPr>
          <w:p>
            <w:pPr>
              <w:pStyle w:val="TableParagraph"/>
              <w:spacing w:before="115"/>
              <w:ind w:left="10"/>
              <w:rPr>
                <w:sz w:val="16"/>
              </w:rPr>
            </w:pPr>
            <w:r>
              <w:rPr>
                <w:spacing w:val="-5"/>
                <w:sz w:val="16"/>
              </w:rPr>
              <w:t>1,1</w:t>
            </w:r>
          </w:p>
        </w:tc>
        <w:tc>
          <w:tcPr>
            <w:tcW w:type="dxa" w:w="531"/>
          </w:tcPr>
          <w:p>
            <w:pPr>
              <w:pStyle w:val="TableParagraph"/>
              <w:spacing w:before="115"/>
              <w:ind w:left="10"/>
              <w:rPr>
                <w:sz w:val="16"/>
              </w:rPr>
            </w:pPr>
            <w:r>
              <w:rPr>
                <w:spacing w:val="-4"/>
                <w:sz w:val="16"/>
              </w:rPr>
              <w:t>48,3</w:t>
            </w:r>
          </w:p>
        </w:tc>
        <w:tc>
          <w:tcPr>
            <w:tcW w:type="dxa" w:w="531"/>
          </w:tcPr>
          <w:p>
            <w:pPr>
              <w:pStyle w:val="TableParagraph"/>
              <w:spacing w:before="115"/>
              <w:ind w:left="10"/>
              <w:rPr>
                <w:sz w:val="16"/>
              </w:rPr>
            </w:pPr>
            <w:r>
              <w:rPr>
                <w:spacing w:val="-4"/>
                <w:sz w:val="16"/>
              </w:rPr>
              <w:t>53,2</w:t>
            </w:r>
          </w:p>
        </w:tc>
        <w:tc>
          <w:tcPr>
            <w:tcW w:type="dxa" w:w="576"/>
          </w:tcPr>
          <w:p>
            <w:pPr>
              <w:pStyle w:val="TableParagraph"/>
              <w:spacing w:before="115"/>
              <w:ind w:left="74" w:right="64"/>
              <w:rPr>
                <w:sz w:val="16"/>
              </w:rPr>
            </w:pPr>
            <w:r>
              <w:rPr>
                <w:spacing w:val="-4"/>
                <w:sz w:val="16"/>
              </w:rPr>
              <w:t>59,6</w:t>
            </w:r>
          </w:p>
        </w:tc>
        <w:tc>
          <w:tcPr>
            <w:tcW w:type="dxa" w:w="486"/>
          </w:tcPr>
          <w:p>
            <w:pPr>
              <w:pStyle w:val="TableParagraph"/>
              <w:spacing w:before="103"/>
              <w:ind w:left="10"/>
              <w:rPr>
                <w:sz w:val="18"/>
              </w:rPr>
            </w:pPr>
            <w:r>
              <w:rPr>
                <w:spacing w:val="-5"/>
                <w:sz w:val="18"/>
              </w:rPr>
              <w:t>102</w:t>
            </w:r>
          </w:p>
        </w:tc>
        <w:tc>
          <w:tcPr>
            <w:tcW w:type="dxa" w:w="486"/>
          </w:tcPr>
          <w:p>
            <w:pPr>
              <w:pStyle w:val="TableParagraph"/>
              <w:spacing w:before="103"/>
              <w:ind w:left="10"/>
              <w:rPr>
                <w:sz w:val="18"/>
              </w:rPr>
            </w:pPr>
            <w:r>
              <w:rPr>
                <w:spacing w:val="-5"/>
                <w:sz w:val="18"/>
              </w:rPr>
              <w:t>53</w:t>
            </w:r>
          </w:p>
        </w:tc>
        <w:tc>
          <w:tcPr>
            <w:tcW w:type="dxa" w:w="486"/>
          </w:tcPr>
          <w:p>
            <w:pPr>
              <w:pStyle w:val="TableParagraph"/>
              <w:spacing w:before="103"/>
              <w:ind w:left="10"/>
              <w:rPr>
                <w:sz w:val="18"/>
              </w:rPr>
            </w:pPr>
            <w:r>
              <w:rPr>
                <w:spacing w:val="-5"/>
                <w:sz w:val="18"/>
              </w:rPr>
              <w:t>56</w:t>
            </w:r>
          </w:p>
        </w:tc>
      </w:tr>
      <w:tr>
        <w:trPr>
          <w:trHeight w:hRule="atLeast" w:val="206"/>
        </w:trPr>
        <w:tc>
          <w:tcPr>
            <w:tcW w:type="dxa" w:w="1438"/>
          </w:tcPr>
          <w:p>
            <w:pPr>
              <w:pStyle w:val="TableParagraph"/>
              <w:spacing w:line="187" w:lineRule="exact"/>
              <w:ind w:left="11" w:right="2"/>
              <w:rPr>
                <w:sz w:val="18"/>
              </w:rPr>
            </w:pPr>
            <w:r>
              <w:rPr>
                <w:sz w:val="18"/>
              </w:rPr>
              <w:t>L-</w:t>
            </w:r>
            <w:r>
              <w:rPr>
                <w:spacing w:val="-5"/>
                <w:sz w:val="18"/>
              </w:rPr>
              <w:t>51</w:t>
            </w:r>
          </w:p>
        </w:tc>
        <w:tc>
          <w:tcPr>
            <w:tcW w:type="dxa" w:w="416"/>
          </w:tcPr>
          <w:p>
            <w:pPr>
              <w:pStyle w:val="TableParagraph"/>
              <w:spacing w:before="11" w:line="175" w:lineRule="exact"/>
              <w:rPr>
                <w:sz w:val="16"/>
              </w:rPr>
            </w:pPr>
            <w:r>
              <w:rPr>
                <w:spacing w:val="-5"/>
                <w:sz w:val="16"/>
              </w:rPr>
              <w:t>4,9</w:t>
            </w:r>
          </w:p>
        </w:tc>
        <w:tc>
          <w:tcPr>
            <w:tcW w:type="dxa" w:w="459"/>
          </w:tcPr>
          <w:p>
            <w:pPr>
              <w:pStyle w:val="TableParagraph"/>
              <w:spacing w:before="11" w:line="175" w:lineRule="exact"/>
              <w:rPr>
                <w:sz w:val="16"/>
              </w:rPr>
            </w:pPr>
            <w:r>
              <w:rPr>
                <w:spacing w:val="-5"/>
                <w:sz w:val="16"/>
              </w:rPr>
              <w:t>2,3</w:t>
            </w:r>
          </w:p>
        </w:tc>
        <w:tc>
          <w:tcPr>
            <w:tcW w:type="dxa" w:w="531"/>
          </w:tcPr>
          <w:p>
            <w:pPr>
              <w:pStyle w:val="TableParagraph"/>
              <w:spacing w:before="11" w:line="175" w:lineRule="exact"/>
              <w:ind w:left="10" w:right="1"/>
              <w:rPr>
                <w:sz w:val="16"/>
              </w:rPr>
            </w:pPr>
            <w:r>
              <w:rPr>
                <w:spacing w:val="-5"/>
                <w:sz w:val="16"/>
              </w:rPr>
              <w:t>2,7</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43,0</w:t>
            </w:r>
          </w:p>
        </w:tc>
        <w:tc>
          <w:tcPr>
            <w:tcW w:type="dxa" w:w="531"/>
          </w:tcPr>
          <w:p>
            <w:pPr>
              <w:pStyle w:val="TableParagraph"/>
              <w:spacing w:line="187" w:lineRule="exact"/>
              <w:ind w:left="10" w:right="1"/>
              <w:rPr>
                <w:sz w:val="18"/>
              </w:rPr>
            </w:pPr>
            <w:r>
              <w:rPr>
                <w:spacing w:val="-4"/>
                <w:sz w:val="18"/>
              </w:rPr>
              <w:t>26,0</w:t>
            </w:r>
          </w:p>
        </w:tc>
        <w:tc>
          <w:tcPr>
            <w:tcW w:type="dxa" w:w="531"/>
          </w:tcPr>
          <w:p>
            <w:pPr>
              <w:pStyle w:val="TableParagraph"/>
              <w:spacing w:line="187" w:lineRule="exact"/>
              <w:ind w:left="10" w:right="1"/>
              <w:rPr>
                <w:sz w:val="18"/>
              </w:rPr>
            </w:pPr>
            <w:r>
              <w:rPr>
                <w:spacing w:val="-4"/>
                <w:sz w:val="18"/>
              </w:rPr>
              <w:t>27,0</w:t>
            </w:r>
          </w:p>
        </w:tc>
        <w:tc>
          <w:tcPr>
            <w:tcW w:type="dxa" w:w="531"/>
          </w:tcPr>
          <w:p>
            <w:pPr>
              <w:pStyle w:val="TableParagraph"/>
              <w:spacing w:line="187" w:lineRule="exact"/>
              <w:ind w:left="10" w:right="1"/>
              <w:rPr>
                <w:sz w:val="18"/>
              </w:rPr>
            </w:pPr>
            <w:r>
              <w:rPr>
                <w:spacing w:val="-5"/>
                <w:sz w:val="18"/>
              </w:rPr>
              <w:t>9,0</w:t>
            </w:r>
          </w:p>
        </w:tc>
        <w:tc>
          <w:tcPr>
            <w:tcW w:type="dxa" w:w="531"/>
          </w:tcPr>
          <w:p>
            <w:pPr>
              <w:pStyle w:val="TableParagraph"/>
              <w:spacing w:line="187" w:lineRule="exact"/>
              <w:ind w:left="10"/>
              <w:rPr>
                <w:sz w:val="18"/>
              </w:rPr>
            </w:pPr>
            <w:r>
              <w:rPr>
                <w:spacing w:val="-4"/>
                <w:sz w:val="18"/>
              </w:rPr>
              <w:t>13,0</w:t>
            </w:r>
          </w:p>
        </w:tc>
        <w:tc>
          <w:tcPr>
            <w:tcW w:type="dxa" w:w="531"/>
          </w:tcPr>
          <w:p>
            <w:pPr>
              <w:pStyle w:val="TableParagraph"/>
              <w:spacing w:line="187" w:lineRule="exact"/>
              <w:ind w:left="10"/>
              <w:rPr>
                <w:sz w:val="18"/>
              </w:rPr>
            </w:pPr>
            <w:r>
              <w:rPr>
                <w:spacing w:val="-4"/>
                <w:sz w:val="18"/>
              </w:rPr>
              <w:t>18,0</w:t>
            </w:r>
          </w:p>
        </w:tc>
        <w:tc>
          <w:tcPr>
            <w:tcW w:type="dxa" w:w="531"/>
          </w:tcPr>
          <w:p>
            <w:pPr>
              <w:pStyle w:val="TableParagraph"/>
              <w:spacing w:line="187" w:lineRule="exact"/>
              <w:ind w:left="10"/>
              <w:rPr>
                <w:sz w:val="18"/>
              </w:rPr>
            </w:pPr>
            <w:r>
              <w:rPr>
                <w:spacing w:val="-5"/>
                <w:sz w:val="18"/>
              </w:rPr>
              <w:t>91</w:t>
            </w:r>
          </w:p>
        </w:tc>
        <w:tc>
          <w:tcPr>
            <w:tcW w:type="dxa" w:w="531"/>
          </w:tcPr>
          <w:p>
            <w:pPr>
              <w:pStyle w:val="TableParagraph"/>
              <w:spacing w:line="187" w:lineRule="exact"/>
              <w:ind w:left="10"/>
              <w:rPr>
                <w:sz w:val="18"/>
              </w:rPr>
            </w:pPr>
            <w:r>
              <w:rPr>
                <w:spacing w:val="-5"/>
                <w:sz w:val="18"/>
              </w:rPr>
              <w:t>32</w:t>
            </w:r>
          </w:p>
        </w:tc>
        <w:tc>
          <w:tcPr>
            <w:tcW w:type="dxa" w:w="531"/>
          </w:tcPr>
          <w:p>
            <w:pPr>
              <w:pStyle w:val="TableParagraph"/>
              <w:spacing w:line="187" w:lineRule="exact"/>
              <w:ind w:left="10"/>
              <w:rPr>
                <w:sz w:val="18"/>
              </w:rPr>
            </w:pPr>
            <w:r>
              <w:rPr>
                <w:spacing w:val="-5"/>
                <w:sz w:val="18"/>
              </w:rPr>
              <w:t>33</w:t>
            </w:r>
          </w:p>
        </w:tc>
        <w:tc>
          <w:tcPr>
            <w:tcW w:type="dxa" w:w="589"/>
          </w:tcPr>
          <w:p>
            <w:pPr>
              <w:pStyle w:val="TableParagraph"/>
              <w:spacing w:line="187" w:lineRule="exact"/>
              <w:ind w:left="10"/>
              <w:rPr>
                <w:sz w:val="18"/>
              </w:rPr>
            </w:pPr>
            <w:r>
              <w:rPr>
                <w:spacing w:val="-5"/>
                <w:sz w:val="18"/>
              </w:rPr>
              <w:t>96</w:t>
            </w:r>
          </w:p>
        </w:tc>
        <w:tc>
          <w:tcPr>
            <w:tcW w:type="dxa" w:w="531"/>
          </w:tcPr>
          <w:p>
            <w:pPr>
              <w:pStyle w:val="TableParagraph"/>
              <w:spacing w:line="187" w:lineRule="exact"/>
              <w:ind w:left="10"/>
              <w:rPr>
                <w:sz w:val="18"/>
              </w:rPr>
            </w:pPr>
            <w:r>
              <w:rPr>
                <w:spacing w:val="-5"/>
                <w:sz w:val="18"/>
              </w:rPr>
              <w:t>34</w:t>
            </w:r>
          </w:p>
        </w:tc>
        <w:tc>
          <w:tcPr>
            <w:tcW w:type="dxa" w:w="556"/>
          </w:tcPr>
          <w:p>
            <w:pPr>
              <w:pStyle w:val="TableParagraph"/>
              <w:spacing w:line="187" w:lineRule="exact"/>
              <w:ind w:left="10"/>
              <w:rPr>
                <w:sz w:val="18"/>
              </w:rPr>
            </w:pPr>
            <w:r>
              <w:rPr>
                <w:spacing w:val="-5"/>
                <w:sz w:val="18"/>
              </w:rPr>
              <w:t>34</w:t>
            </w:r>
          </w:p>
        </w:tc>
        <w:tc>
          <w:tcPr>
            <w:tcW w:type="dxa" w:w="531"/>
          </w:tcPr>
          <w:p>
            <w:pPr>
              <w:pStyle w:val="TableParagraph"/>
              <w:spacing w:line="187" w:lineRule="exact"/>
              <w:ind w:left="10"/>
              <w:rPr>
                <w:sz w:val="18"/>
              </w:rPr>
            </w:pPr>
            <w:r>
              <w:rPr>
                <w:spacing w:val="-4"/>
                <w:sz w:val="18"/>
              </w:rPr>
              <w:t>5,83</w:t>
            </w:r>
          </w:p>
        </w:tc>
        <w:tc>
          <w:tcPr>
            <w:tcW w:type="dxa" w:w="531"/>
          </w:tcPr>
          <w:p>
            <w:pPr>
              <w:pStyle w:val="TableParagraph"/>
              <w:spacing w:line="187" w:lineRule="exact"/>
              <w:ind w:left="10"/>
              <w:rPr>
                <w:sz w:val="18"/>
              </w:rPr>
            </w:pPr>
            <w:r>
              <w:rPr>
                <w:spacing w:val="-4"/>
                <w:sz w:val="18"/>
              </w:rPr>
              <w:t>2,05</w:t>
            </w:r>
          </w:p>
        </w:tc>
        <w:tc>
          <w:tcPr>
            <w:tcW w:type="dxa" w:w="531"/>
          </w:tcPr>
          <w:p>
            <w:pPr>
              <w:pStyle w:val="TableParagraph"/>
              <w:spacing w:line="187" w:lineRule="exact"/>
              <w:ind w:left="10"/>
              <w:rPr>
                <w:sz w:val="18"/>
              </w:rPr>
            </w:pPr>
            <w:r>
              <w:rPr>
                <w:spacing w:val="-4"/>
                <w:sz w:val="18"/>
              </w:rPr>
              <w:t>2,11</w:t>
            </w:r>
          </w:p>
        </w:tc>
        <w:tc>
          <w:tcPr>
            <w:tcW w:type="dxa" w:w="531"/>
          </w:tcPr>
          <w:p>
            <w:pPr>
              <w:pStyle w:val="TableParagraph"/>
              <w:spacing w:line="187" w:lineRule="exact"/>
              <w:ind w:left="10"/>
              <w:rPr>
                <w:sz w:val="18"/>
              </w:rPr>
            </w:pPr>
            <w:r>
              <w:rPr>
                <w:spacing w:val="-4"/>
                <w:sz w:val="18"/>
              </w:rPr>
              <w:t>60,7</w:t>
            </w:r>
          </w:p>
        </w:tc>
        <w:tc>
          <w:tcPr>
            <w:tcW w:type="dxa" w:w="531"/>
          </w:tcPr>
          <w:p>
            <w:pPr>
              <w:pStyle w:val="TableParagraph"/>
              <w:spacing w:line="187" w:lineRule="exact"/>
              <w:ind w:left="10"/>
              <w:rPr>
                <w:sz w:val="18"/>
              </w:rPr>
            </w:pPr>
            <w:r>
              <w:rPr>
                <w:spacing w:val="-4"/>
                <w:sz w:val="18"/>
              </w:rPr>
              <w:t>48,1</w:t>
            </w:r>
          </w:p>
        </w:tc>
        <w:tc>
          <w:tcPr>
            <w:tcW w:type="dxa" w:w="576"/>
          </w:tcPr>
          <w:p>
            <w:pPr>
              <w:pStyle w:val="TableParagraph"/>
              <w:spacing w:line="187" w:lineRule="exact"/>
              <w:ind w:left="74" w:right="64"/>
              <w:rPr>
                <w:sz w:val="18"/>
              </w:rPr>
            </w:pPr>
            <w:r>
              <w:rPr>
                <w:spacing w:val="-4"/>
                <w:sz w:val="18"/>
              </w:rPr>
              <w:t>59,3</w:t>
            </w:r>
          </w:p>
        </w:tc>
        <w:tc>
          <w:tcPr>
            <w:tcW w:type="dxa" w:w="486"/>
          </w:tcPr>
          <w:p>
            <w:pPr>
              <w:pStyle w:val="TableParagraph"/>
              <w:spacing w:line="187" w:lineRule="exact"/>
              <w:ind w:left="10"/>
              <w:rPr>
                <w:sz w:val="18"/>
              </w:rPr>
            </w:pPr>
            <w:r>
              <w:rPr>
                <w:spacing w:val="-5"/>
                <w:sz w:val="18"/>
              </w:rPr>
              <w:t>133</w:t>
            </w:r>
          </w:p>
        </w:tc>
        <w:tc>
          <w:tcPr>
            <w:tcW w:type="dxa" w:w="486"/>
          </w:tcPr>
          <w:p>
            <w:pPr>
              <w:pStyle w:val="TableParagraph"/>
              <w:spacing w:line="187" w:lineRule="exact"/>
              <w:ind w:left="10"/>
              <w:rPr>
                <w:sz w:val="18"/>
              </w:rPr>
            </w:pPr>
            <w:r>
              <w:rPr>
                <w:spacing w:val="-5"/>
                <w:sz w:val="18"/>
              </w:rPr>
              <w:t>50</w:t>
            </w:r>
          </w:p>
        </w:tc>
        <w:tc>
          <w:tcPr>
            <w:tcW w:type="dxa" w:w="486"/>
          </w:tcPr>
          <w:p>
            <w:pPr>
              <w:pStyle w:val="TableParagraph"/>
              <w:spacing w:line="187" w:lineRule="exact"/>
              <w:ind w:left="10"/>
              <w:rPr>
                <w:sz w:val="18"/>
              </w:rPr>
            </w:pPr>
            <w:r>
              <w:rPr>
                <w:spacing w:val="-5"/>
                <w:sz w:val="18"/>
              </w:rPr>
              <w:t>40</w:t>
            </w:r>
          </w:p>
        </w:tc>
      </w:tr>
      <w:tr>
        <w:trPr>
          <w:trHeight w:hRule="atLeast" w:val="206"/>
        </w:trPr>
        <w:tc>
          <w:tcPr>
            <w:tcW w:type="dxa" w:w="1438"/>
          </w:tcPr>
          <w:p>
            <w:pPr>
              <w:pStyle w:val="TableParagraph"/>
              <w:spacing w:line="187" w:lineRule="exact"/>
              <w:ind w:left="11" w:right="2"/>
              <w:rPr>
                <w:sz w:val="18"/>
              </w:rPr>
            </w:pPr>
            <w:r>
              <w:rPr>
                <w:spacing w:val="-2"/>
                <w:sz w:val="18"/>
              </w:rPr>
              <w:t>Grinland</w:t>
            </w:r>
          </w:p>
        </w:tc>
        <w:tc>
          <w:tcPr>
            <w:tcW w:type="dxa" w:w="416"/>
          </w:tcPr>
          <w:p>
            <w:pPr>
              <w:pStyle w:val="TableParagraph"/>
              <w:spacing w:before="11" w:line="175" w:lineRule="exact"/>
              <w:rPr>
                <w:sz w:val="16"/>
              </w:rPr>
            </w:pPr>
            <w:r>
              <w:rPr>
                <w:spacing w:val="-5"/>
                <w:sz w:val="16"/>
              </w:rPr>
              <w:t>5,0</w:t>
            </w:r>
          </w:p>
        </w:tc>
        <w:tc>
          <w:tcPr>
            <w:tcW w:type="dxa" w:w="459"/>
          </w:tcPr>
          <w:p>
            <w:pPr>
              <w:pStyle w:val="TableParagraph"/>
              <w:spacing w:before="11" w:line="175" w:lineRule="exact"/>
              <w:rPr>
                <w:sz w:val="16"/>
              </w:rPr>
            </w:pPr>
            <w:r>
              <w:rPr>
                <w:spacing w:val="-5"/>
                <w:sz w:val="16"/>
              </w:rPr>
              <w:t>2,1</w:t>
            </w:r>
          </w:p>
        </w:tc>
        <w:tc>
          <w:tcPr>
            <w:tcW w:type="dxa" w:w="531"/>
          </w:tcPr>
          <w:p>
            <w:pPr>
              <w:pStyle w:val="TableParagraph"/>
              <w:spacing w:before="11" w:line="175" w:lineRule="exact"/>
              <w:ind w:left="10" w:right="1"/>
              <w:rPr>
                <w:sz w:val="16"/>
              </w:rPr>
            </w:pPr>
            <w:r>
              <w:rPr>
                <w:spacing w:val="-5"/>
                <w:sz w:val="16"/>
              </w:rPr>
              <w:t>3,0</w:t>
            </w:r>
          </w:p>
        </w:tc>
        <w:tc>
          <w:tcPr>
            <w:tcW w:type="dxa" w:w="531"/>
          </w:tcPr>
          <w:p>
            <w:pPr>
              <w:pStyle w:val="TableParagraph"/>
              <w:spacing w:before="11" w:line="175" w:lineRule="exact"/>
              <w:ind w:left="10" w:right="1"/>
              <w:rPr>
                <w:sz w:val="16"/>
              </w:rPr>
            </w:pPr>
            <w:r>
              <w:rPr>
                <w:spacing w:val="-10"/>
                <w:sz w:val="16"/>
              </w:rPr>
              <w:t>2</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spacing w:before="11" w:line="175" w:lineRule="exact"/>
              <w:ind w:left="10" w:right="1"/>
              <w:rPr>
                <w:sz w:val="16"/>
              </w:rPr>
            </w:pPr>
            <w:r>
              <w:rPr>
                <w:spacing w:val="-4"/>
                <w:sz w:val="16"/>
              </w:rPr>
              <w:t>42,0</w:t>
            </w:r>
          </w:p>
        </w:tc>
        <w:tc>
          <w:tcPr>
            <w:tcW w:type="dxa" w:w="531"/>
          </w:tcPr>
          <w:p>
            <w:pPr>
              <w:pStyle w:val="TableParagraph"/>
              <w:spacing w:line="187" w:lineRule="exact"/>
              <w:ind w:left="10" w:right="1"/>
              <w:rPr>
                <w:sz w:val="18"/>
              </w:rPr>
            </w:pPr>
            <w:r>
              <w:rPr>
                <w:spacing w:val="-4"/>
                <w:sz w:val="18"/>
              </w:rPr>
              <w:t>22,0</w:t>
            </w:r>
          </w:p>
        </w:tc>
        <w:tc>
          <w:tcPr>
            <w:tcW w:type="dxa" w:w="531"/>
          </w:tcPr>
          <w:p>
            <w:pPr>
              <w:pStyle w:val="TableParagraph"/>
              <w:spacing w:line="187" w:lineRule="exact"/>
              <w:ind w:left="10" w:right="1"/>
              <w:rPr>
                <w:sz w:val="18"/>
              </w:rPr>
            </w:pPr>
            <w:r>
              <w:rPr>
                <w:spacing w:val="-4"/>
                <w:sz w:val="18"/>
              </w:rPr>
              <w:t>29,0</w:t>
            </w:r>
          </w:p>
        </w:tc>
        <w:tc>
          <w:tcPr>
            <w:tcW w:type="dxa" w:w="531"/>
          </w:tcPr>
          <w:p>
            <w:pPr>
              <w:pStyle w:val="TableParagraph"/>
              <w:spacing w:line="187" w:lineRule="exact"/>
              <w:ind w:left="10" w:right="1"/>
              <w:rPr>
                <w:sz w:val="18"/>
              </w:rPr>
            </w:pPr>
            <w:r>
              <w:rPr>
                <w:spacing w:val="-4"/>
                <w:sz w:val="18"/>
              </w:rPr>
              <w:t>11,0</w:t>
            </w:r>
          </w:p>
        </w:tc>
        <w:tc>
          <w:tcPr>
            <w:tcW w:type="dxa" w:w="531"/>
          </w:tcPr>
          <w:p>
            <w:pPr>
              <w:pStyle w:val="TableParagraph"/>
              <w:spacing w:line="187" w:lineRule="exact"/>
              <w:ind w:left="10"/>
              <w:rPr>
                <w:sz w:val="18"/>
              </w:rPr>
            </w:pPr>
            <w:r>
              <w:rPr>
                <w:spacing w:val="-4"/>
                <w:sz w:val="18"/>
              </w:rPr>
              <w:t>10,0</w:t>
            </w:r>
          </w:p>
        </w:tc>
        <w:tc>
          <w:tcPr>
            <w:tcW w:type="dxa" w:w="531"/>
          </w:tcPr>
          <w:p>
            <w:pPr>
              <w:pStyle w:val="TableParagraph"/>
              <w:spacing w:line="187" w:lineRule="exact"/>
              <w:ind w:left="10"/>
              <w:rPr>
                <w:sz w:val="18"/>
              </w:rPr>
            </w:pPr>
            <w:r>
              <w:rPr>
                <w:spacing w:val="-4"/>
                <w:sz w:val="18"/>
              </w:rPr>
              <w:t>22,0</w:t>
            </w:r>
          </w:p>
        </w:tc>
        <w:tc>
          <w:tcPr>
            <w:tcW w:type="dxa" w:w="531"/>
          </w:tcPr>
          <w:p>
            <w:pPr>
              <w:pStyle w:val="TableParagraph"/>
              <w:spacing w:line="187" w:lineRule="exact"/>
              <w:ind w:left="10"/>
              <w:rPr>
                <w:sz w:val="18"/>
              </w:rPr>
            </w:pPr>
            <w:r>
              <w:rPr>
                <w:spacing w:val="-5"/>
                <w:sz w:val="18"/>
              </w:rPr>
              <w:t>69</w:t>
            </w:r>
          </w:p>
        </w:tc>
        <w:tc>
          <w:tcPr>
            <w:tcW w:type="dxa" w:w="531"/>
          </w:tcPr>
          <w:p>
            <w:pPr>
              <w:pStyle w:val="TableParagraph"/>
              <w:spacing w:line="187" w:lineRule="exact"/>
              <w:ind w:left="10"/>
              <w:rPr>
                <w:sz w:val="18"/>
              </w:rPr>
            </w:pPr>
            <w:r>
              <w:rPr>
                <w:spacing w:val="-5"/>
                <w:sz w:val="18"/>
              </w:rPr>
              <w:t>41</w:t>
            </w:r>
          </w:p>
        </w:tc>
        <w:tc>
          <w:tcPr>
            <w:tcW w:type="dxa" w:w="531"/>
          </w:tcPr>
          <w:p>
            <w:pPr>
              <w:pStyle w:val="TableParagraph"/>
              <w:spacing w:line="187" w:lineRule="exact"/>
              <w:ind w:left="10"/>
              <w:rPr>
                <w:sz w:val="18"/>
              </w:rPr>
            </w:pPr>
            <w:r>
              <w:rPr>
                <w:spacing w:val="-5"/>
                <w:sz w:val="18"/>
              </w:rPr>
              <w:t>47</w:t>
            </w:r>
          </w:p>
        </w:tc>
        <w:tc>
          <w:tcPr>
            <w:tcW w:type="dxa" w:w="589"/>
          </w:tcPr>
          <w:p>
            <w:pPr>
              <w:pStyle w:val="TableParagraph"/>
              <w:spacing w:line="187" w:lineRule="exact"/>
              <w:ind w:left="10"/>
              <w:rPr>
                <w:sz w:val="18"/>
              </w:rPr>
            </w:pPr>
            <w:r>
              <w:rPr>
                <w:spacing w:val="-5"/>
                <w:sz w:val="18"/>
              </w:rPr>
              <w:t>81</w:t>
            </w:r>
          </w:p>
        </w:tc>
        <w:tc>
          <w:tcPr>
            <w:tcW w:type="dxa" w:w="531"/>
          </w:tcPr>
          <w:p>
            <w:pPr>
              <w:pStyle w:val="TableParagraph"/>
              <w:spacing w:line="187" w:lineRule="exact"/>
              <w:ind w:left="10"/>
              <w:rPr>
                <w:sz w:val="18"/>
              </w:rPr>
            </w:pPr>
            <w:r>
              <w:rPr>
                <w:spacing w:val="-5"/>
                <w:sz w:val="18"/>
              </w:rPr>
              <w:t>46</w:t>
            </w:r>
          </w:p>
        </w:tc>
        <w:tc>
          <w:tcPr>
            <w:tcW w:type="dxa" w:w="556"/>
          </w:tcPr>
          <w:p>
            <w:pPr>
              <w:pStyle w:val="TableParagraph"/>
              <w:spacing w:line="187" w:lineRule="exact"/>
              <w:ind w:left="10"/>
              <w:rPr>
                <w:sz w:val="18"/>
              </w:rPr>
            </w:pPr>
            <w:r>
              <w:rPr>
                <w:spacing w:val="-5"/>
                <w:sz w:val="18"/>
              </w:rPr>
              <w:t>52</w:t>
            </w:r>
          </w:p>
        </w:tc>
        <w:tc>
          <w:tcPr>
            <w:tcW w:type="dxa" w:w="531"/>
          </w:tcPr>
          <w:p>
            <w:pPr>
              <w:pStyle w:val="TableParagraph"/>
              <w:spacing w:line="187" w:lineRule="exact"/>
              <w:ind w:left="10"/>
              <w:rPr>
                <w:sz w:val="18"/>
              </w:rPr>
            </w:pPr>
            <w:r>
              <w:rPr>
                <w:spacing w:val="-5"/>
                <w:sz w:val="18"/>
              </w:rPr>
              <w:t>5,6</w:t>
            </w:r>
          </w:p>
        </w:tc>
        <w:tc>
          <w:tcPr>
            <w:tcW w:type="dxa" w:w="531"/>
          </w:tcPr>
          <w:p>
            <w:pPr>
              <w:pStyle w:val="TableParagraph"/>
              <w:spacing w:line="187" w:lineRule="exact"/>
              <w:ind w:left="10"/>
              <w:rPr>
                <w:sz w:val="18"/>
              </w:rPr>
            </w:pPr>
            <w:r>
              <w:rPr>
                <w:spacing w:val="-4"/>
                <w:sz w:val="18"/>
              </w:rPr>
              <w:t>3,32</w:t>
            </w:r>
          </w:p>
        </w:tc>
        <w:tc>
          <w:tcPr>
            <w:tcW w:type="dxa" w:w="531"/>
          </w:tcPr>
          <w:p>
            <w:pPr>
              <w:pStyle w:val="TableParagraph"/>
              <w:spacing w:line="187" w:lineRule="exact"/>
              <w:ind w:left="10"/>
              <w:rPr>
                <w:sz w:val="18"/>
              </w:rPr>
            </w:pPr>
            <w:r>
              <w:rPr>
                <w:spacing w:val="-5"/>
                <w:sz w:val="18"/>
              </w:rPr>
              <w:t>3,8</w:t>
            </w:r>
          </w:p>
        </w:tc>
        <w:tc>
          <w:tcPr>
            <w:tcW w:type="dxa" w:w="531"/>
          </w:tcPr>
          <w:p>
            <w:pPr>
              <w:pStyle w:val="TableParagraph"/>
              <w:spacing w:line="187" w:lineRule="exact"/>
              <w:ind w:left="10"/>
              <w:rPr>
                <w:sz w:val="18"/>
              </w:rPr>
            </w:pPr>
            <w:r>
              <w:rPr>
                <w:spacing w:val="-4"/>
                <w:sz w:val="18"/>
              </w:rPr>
              <w:t>69,6</w:t>
            </w:r>
          </w:p>
        </w:tc>
        <w:tc>
          <w:tcPr>
            <w:tcW w:type="dxa" w:w="531"/>
          </w:tcPr>
          <w:p>
            <w:pPr>
              <w:pStyle w:val="TableParagraph"/>
              <w:spacing w:line="187" w:lineRule="exact"/>
              <w:ind w:left="10"/>
              <w:rPr>
                <w:sz w:val="18"/>
              </w:rPr>
            </w:pPr>
            <w:r>
              <w:rPr>
                <w:spacing w:val="-4"/>
                <w:sz w:val="18"/>
              </w:rPr>
              <w:t>43,7</w:t>
            </w:r>
          </w:p>
        </w:tc>
        <w:tc>
          <w:tcPr>
            <w:tcW w:type="dxa" w:w="576"/>
          </w:tcPr>
          <w:p>
            <w:pPr>
              <w:pStyle w:val="TableParagraph"/>
              <w:spacing w:line="187" w:lineRule="exact"/>
              <w:ind w:left="74" w:right="64"/>
              <w:rPr>
                <w:sz w:val="18"/>
              </w:rPr>
            </w:pPr>
            <w:r>
              <w:rPr>
                <w:spacing w:val="-4"/>
                <w:sz w:val="18"/>
              </w:rPr>
              <w:t>47,2</w:t>
            </w:r>
          </w:p>
        </w:tc>
        <w:tc>
          <w:tcPr>
            <w:tcW w:type="dxa" w:w="486"/>
          </w:tcPr>
          <w:p>
            <w:pPr>
              <w:pStyle w:val="TableParagraph"/>
              <w:spacing w:line="187" w:lineRule="exact"/>
              <w:ind w:left="10"/>
              <w:rPr>
                <w:sz w:val="18"/>
              </w:rPr>
            </w:pPr>
            <w:r>
              <w:rPr>
                <w:spacing w:val="-5"/>
                <w:sz w:val="18"/>
              </w:rPr>
              <w:t>66</w:t>
            </w:r>
          </w:p>
        </w:tc>
        <w:tc>
          <w:tcPr>
            <w:tcW w:type="dxa" w:w="486"/>
          </w:tcPr>
          <w:p>
            <w:pPr>
              <w:pStyle w:val="TableParagraph"/>
              <w:spacing w:line="187" w:lineRule="exact"/>
              <w:ind w:left="10"/>
              <w:rPr>
                <w:sz w:val="18"/>
              </w:rPr>
            </w:pPr>
            <w:r>
              <w:rPr>
                <w:spacing w:val="-5"/>
                <w:sz w:val="18"/>
              </w:rPr>
              <w:t>51</w:t>
            </w:r>
          </w:p>
        </w:tc>
        <w:tc>
          <w:tcPr>
            <w:tcW w:type="dxa" w:w="486"/>
          </w:tcPr>
          <w:p>
            <w:pPr>
              <w:pStyle w:val="TableParagraph"/>
              <w:spacing w:line="187" w:lineRule="exact"/>
              <w:ind w:left="10"/>
              <w:rPr>
                <w:sz w:val="18"/>
              </w:rPr>
            </w:pPr>
            <w:r>
              <w:rPr>
                <w:spacing w:val="-5"/>
                <w:sz w:val="18"/>
              </w:rPr>
              <w:t>149</w:t>
            </w:r>
          </w:p>
        </w:tc>
      </w:tr>
      <w:tr>
        <w:trPr>
          <w:trHeight w:hRule="atLeast" w:val="256"/>
        </w:trPr>
        <w:tc>
          <w:tcPr>
            <w:tcW w:type="dxa" w:w="1438"/>
          </w:tcPr>
          <w:p>
            <w:pPr>
              <w:pStyle w:val="TableParagraph"/>
              <w:spacing w:before="25"/>
              <w:ind w:left="11" w:right="2"/>
              <w:rPr>
                <w:sz w:val="18"/>
              </w:rPr>
            </w:pPr>
            <w:r>
              <w:rPr>
                <w:sz w:val="18"/>
              </w:rPr>
              <w:t>2802,11-3-</w:t>
            </w:r>
            <w:r>
              <w:rPr>
                <w:spacing w:val="-5"/>
                <w:sz w:val="18"/>
              </w:rPr>
              <w:t>48</w:t>
            </w:r>
          </w:p>
        </w:tc>
        <w:tc>
          <w:tcPr>
            <w:tcW w:type="dxa" w:w="416"/>
          </w:tcPr>
          <w:p>
            <w:pPr>
              <w:pStyle w:val="TableParagraph"/>
              <w:spacing w:before="36"/>
              <w:rPr>
                <w:sz w:val="16"/>
              </w:rPr>
            </w:pPr>
            <w:r>
              <w:rPr>
                <w:spacing w:val="-5"/>
                <w:sz w:val="16"/>
              </w:rPr>
              <w:t>1,9</w:t>
            </w:r>
          </w:p>
        </w:tc>
        <w:tc>
          <w:tcPr>
            <w:tcW w:type="dxa" w:w="459"/>
          </w:tcPr>
          <w:p>
            <w:pPr>
              <w:pStyle w:val="TableParagraph"/>
              <w:spacing w:before="36"/>
              <w:rPr>
                <w:sz w:val="16"/>
              </w:rPr>
            </w:pPr>
            <w:r>
              <w:rPr>
                <w:spacing w:val="-5"/>
                <w:sz w:val="16"/>
              </w:rPr>
              <w:t>1,6</w:t>
            </w:r>
          </w:p>
        </w:tc>
        <w:tc>
          <w:tcPr>
            <w:tcW w:type="dxa" w:w="531"/>
          </w:tcPr>
          <w:p>
            <w:pPr>
              <w:pStyle w:val="TableParagraph"/>
              <w:spacing w:before="36"/>
              <w:ind w:left="10" w:right="1"/>
              <w:rPr>
                <w:sz w:val="16"/>
              </w:rPr>
            </w:pPr>
            <w:r>
              <w:rPr>
                <w:spacing w:val="-5"/>
                <w:sz w:val="16"/>
              </w:rPr>
              <w:t>2,5</w:t>
            </w:r>
          </w:p>
        </w:tc>
        <w:tc>
          <w:tcPr>
            <w:tcW w:type="dxa" w:w="531"/>
          </w:tcPr>
          <w:p>
            <w:pPr>
              <w:pStyle w:val="TableParagraph"/>
              <w:spacing w:before="36"/>
              <w:ind w:left="10" w:right="1"/>
              <w:rPr>
                <w:sz w:val="16"/>
              </w:rPr>
            </w:pPr>
            <w:r>
              <w:rPr>
                <w:spacing w:val="-10"/>
                <w:sz w:val="16"/>
              </w:rPr>
              <w:t>2</w:t>
            </w:r>
          </w:p>
        </w:tc>
        <w:tc>
          <w:tcPr>
            <w:tcW w:type="dxa" w:w="531"/>
          </w:tcPr>
          <w:p>
            <w:pPr>
              <w:pStyle w:val="TableParagraph"/>
              <w:spacing w:before="36"/>
              <w:ind w:left="10" w:right="1"/>
              <w:rPr>
                <w:sz w:val="16"/>
              </w:rPr>
            </w:pPr>
            <w:r>
              <w:rPr>
                <w:spacing w:val="-10"/>
                <w:sz w:val="16"/>
              </w:rPr>
              <w:t>2</w:t>
            </w:r>
          </w:p>
        </w:tc>
        <w:tc>
          <w:tcPr>
            <w:tcW w:type="dxa" w:w="435"/>
          </w:tcPr>
          <w:p>
            <w:pPr>
              <w:pStyle w:val="TableParagraph"/>
              <w:spacing w:before="36"/>
              <w:rPr>
                <w:sz w:val="16"/>
              </w:rPr>
            </w:pPr>
            <w:r>
              <w:rPr>
                <w:spacing w:val="-10"/>
                <w:sz w:val="16"/>
              </w:rPr>
              <w:t>2</w:t>
            </w:r>
          </w:p>
        </w:tc>
        <w:tc>
          <w:tcPr>
            <w:tcW w:type="dxa" w:w="531"/>
          </w:tcPr>
          <w:p>
            <w:pPr>
              <w:pStyle w:val="TableParagraph"/>
              <w:spacing w:before="36"/>
              <w:ind w:left="10" w:right="1"/>
              <w:rPr>
                <w:sz w:val="16"/>
              </w:rPr>
            </w:pPr>
            <w:r>
              <w:rPr>
                <w:spacing w:val="-4"/>
                <w:sz w:val="16"/>
              </w:rPr>
              <w:t>28,0</w:t>
            </w:r>
          </w:p>
        </w:tc>
        <w:tc>
          <w:tcPr>
            <w:tcW w:type="dxa" w:w="531"/>
          </w:tcPr>
          <w:p>
            <w:pPr>
              <w:pStyle w:val="TableParagraph"/>
              <w:spacing w:before="25"/>
              <w:ind w:left="10" w:right="1"/>
              <w:rPr>
                <w:sz w:val="18"/>
              </w:rPr>
            </w:pPr>
            <w:r>
              <w:rPr>
                <w:spacing w:val="-4"/>
                <w:sz w:val="18"/>
              </w:rPr>
              <w:t>20,0</w:t>
            </w:r>
          </w:p>
        </w:tc>
        <w:tc>
          <w:tcPr>
            <w:tcW w:type="dxa" w:w="531"/>
          </w:tcPr>
          <w:p>
            <w:pPr>
              <w:pStyle w:val="TableParagraph"/>
              <w:spacing w:before="25"/>
              <w:ind w:left="10" w:right="1"/>
              <w:rPr>
                <w:sz w:val="18"/>
              </w:rPr>
            </w:pPr>
            <w:r>
              <w:rPr>
                <w:spacing w:val="-4"/>
                <w:sz w:val="18"/>
              </w:rPr>
              <w:t>28,0</w:t>
            </w:r>
          </w:p>
        </w:tc>
        <w:tc>
          <w:tcPr>
            <w:tcW w:type="dxa" w:w="531"/>
          </w:tcPr>
          <w:p>
            <w:pPr>
              <w:pStyle w:val="TableParagraph"/>
              <w:spacing w:before="25"/>
              <w:ind w:left="10" w:right="1"/>
              <w:rPr>
                <w:sz w:val="18"/>
              </w:rPr>
            </w:pPr>
            <w:r>
              <w:rPr>
                <w:spacing w:val="-4"/>
                <w:sz w:val="18"/>
              </w:rPr>
              <w:t>18,0</w:t>
            </w:r>
          </w:p>
        </w:tc>
        <w:tc>
          <w:tcPr>
            <w:tcW w:type="dxa" w:w="531"/>
          </w:tcPr>
          <w:p>
            <w:pPr>
              <w:pStyle w:val="TableParagraph"/>
              <w:spacing w:before="25"/>
              <w:ind w:left="10"/>
              <w:rPr>
                <w:sz w:val="18"/>
              </w:rPr>
            </w:pPr>
            <w:r>
              <w:rPr>
                <w:spacing w:val="-5"/>
                <w:sz w:val="18"/>
              </w:rPr>
              <w:t>8,0</w:t>
            </w:r>
          </w:p>
        </w:tc>
        <w:tc>
          <w:tcPr>
            <w:tcW w:type="dxa" w:w="531"/>
          </w:tcPr>
          <w:p>
            <w:pPr>
              <w:pStyle w:val="TableParagraph"/>
              <w:spacing w:before="25"/>
              <w:ind w:left="10"/>
              <w:rPr>
                <w:sz w:val="18"/>
              </w:rPr>
            </w:pPr>
            <w:r>
              <w:rPr>
                <w:spacing w:val="-4"/>
                <w:sz w:val="18"/>
              </w:rPr>
              <w:t>19,0</w:t>
            </w:r>
          </w:p>
        </w:tc>
        <w:tc>
          <w:tcPr>
            <w:tcW w:type="dxa" w:w="531"/>
          </w:tcPr>
          <w:p>
            <w:pPr>
              <w:pStyle w:val="TableParagraph"/>
              <w:spacing w:before="25"/>
              <w:ind w:left="10"/>
              <w:rPr>
                <w:sz w:val="18"/>
              </w:rPr>
            </w:pPr>
            <w:r>
              <w:rPr>
                <w:spacing w:val="-5"/>
                <w:sz w:val="18"/>
              </w:rPr>
              <w:t>11</w:t>
            </w:r>
          </w:p>
        </w:tc>
        <w:tc>
          <w:tcPr>
            <w:tcW w:type="dxa" w:w="531"/>
          </w:tcPr>
          <w:p>
            <w:pPr>
              <w:pStyle w:val="TableParagraph"/>
              <w:spacing w:before="25"/>
              <w:ind w:left="10"/>
              <w:rPr>
                <w:sz w:val="18"/>
              </w:rPr>
            </w:pPr>
            <w:r>
              <w:rPr>
                <w:spacing w:val="-5"/>
                <w:sz w:val="18"/>
              </w:rPr>
              <w:t>10</w:t>
            </w:r>
          </w:p>
        </w:tc>
        <w:tc>
          <w:tcPr>
            <w:tcW w:type="dxa" w:w="531"/>
          </w:tcPr>
          <w:p>
            <w:pPr>
              <w:pStyle w:val="TableParagraph"/>
              <w:spacing w:before="25"/>
              <w:ind w:left="10"/>
              <w:rPr>
                <w:sz w:val="18"/>
              </w:rPr>
            </w:pPr>
            <w:r>
              <w:rPr>
                <w:spacing w:val="-5"/>
                <w:sz w:val="18"/>
              </w:rPr>
              <w:t>21</w:t>
            </w:r>
          </w:p>
        </w:tc>
        <w:tc>
          <w:tcPr>
            <w:tcW w:type="dxa" w:w="589"/>
          </w:tcPr>
          <w:p>
            <w:pPr>
              <w:pStyle w:val="TableParagraph"/>
              <w:spacing w:before="25"/>
              <w:ind w:left="10"/>
              <w:rPr>
                <w:sz w:val="18"/>
              </w:rPr>
            </w:pPr>
            <w:r>
              <w:rPr>
                <w:spacing w:val="-5"/>
                <w:sz w:val="18"/>
              </w:rPr>
              <w:t>12</w:t>
            </w:r>
          </w:p>
        </w:tc>
        <w:tc>
          <w:tcPr>
            <w:tcW w:type="dxa" w:w="531"/>
          </w:tcPr>
          <w:p>
            <w:pPr>
              <w:pStyle w:val="TableParagraph"/>
              <w:spacing w:before="25"/>
              <w:ind w:left="10"/>
              <w:rPr>
                <w:sz w:val="18"/>
              </w:rPr>
            </w:pPr>
            <w:r>
              <w:rPr>
                <w:spacing w:val="-5"/>
                <w:sz w:val="18"/>
              </w:rPr>
              <w:t>13</w:t>
            </w:r>
          </w:p>
        </w:tc>
        <w:tc>
          <w:tcPr>
            <w:tcW w:type="dxa" w:w="556"/>
          </w:tcPr>
          <w:p>
            <w:pPr>
              <w:pStyle w:val="TableParagraph"/>
              <w:spacing w:before="25"/>
              <w:ind w:left="10"/>
              <w:rPr>
                <w:sz w:val="18"/>
              </w:rPr>
            </w:pPr>
            <w:r>
              <w:rPr>
                <w:spacing w:val="-5"/>
                <w:sz w:val="18"/>
              </w:rPr>
              <w:t>20</w:t>
            </w:r>
          </w:p>
        </w:tc>
        <w:tc>
          <w:tcPr>
            <w:tcW w:type="dxa" w:w="531"/>
          </w:tcPr>
          <w:p>
            <w:pPr>
              <w:pStyle w:val="TableParagraph"/>
              <w:spacing w:before="25"/>
              <w:ind w:left="10"/>
              <w:rPr>
                <w:sz w:val="18"/>
              </w:rPr>
            </w:pPr>
            <w:r>
              <w:rPr>
                <w:spacing w:val="-5"/>
                <w:sz w:val="18"/>
              </w:rPr>
              <w:t>0,7</w:t>
            </w:r>
          </w:p>
        </w:tc>
        <w:tc>
          <w:tcPr>
            <w:tcW w:type="dxa" w:w="531"/>
          </w:tcPr>
          <w:p>
            <w:pPr>
              <w:pStyle w:val="TableParagraph"/>
              <w:spacing w:before="25"/>
              <w:ind w:left="10"/>
              <w:rPr>
                <w:sz w:val="18"/>
              </w:rPr>
            </w:pPr>
            <w:r>
              <w:rPr>
                <w:spacing w:val="-5"/>
                <w:sz w:val="18"/>
              </w:rPr>
              <w:t>0,6</w:t>
            </w:r>
          </w:p>
        </w:tc>
        <w:tc>
          <w:tcPr>
            <w:tcW w:type="dxa" w:w="531"/>
          </w:tcPr>
          <w:p>
            <w:pPr>
              <w:pStyle w:val="TableParagraph"/>
              <w:spacing w:before="25"/>
              <w:ind w:left="10"/>
              <w:rPr>
                <w:sz w:val="18"/>
              </w:rPr>
            </w:pPr>
            <w:r>
              <w:rPr>
                <w:spacing w:val="-5"/>
                <w:sz w:val="18"/>
              </w:rPr>
              <w:t>1,0</w:t>
            </w:r>
          </w:p>
        </w:tc>
        <w:tc>
          <w:tcPr>
            <w:tcW w:type="dxa" w:w="531"/>
          </w:tcPr>
          <w:p>
            <w:pPr>
              <w:pStyle w:val="TableParagraph"/>
              <w:spacing w:before="25"/>
              <w:ind w:left="10"/>
              <w:rPr>
                <w:sz w:val="18"/>
              </w:rPr>
            </w:pPr>
            <w:r>
              <w:rPr>
                <w:spacing w:val="-4"/>
                <w:sz w:val="18"/>
              </w:rPr>
              <w:t>61,4</w:t>
            </w:r>
          </w:p>
        </w:tc>
        <w:tc>
          <w:tcPr>
            <w:tcW w:type="dxa" w:w="531"/>
          </w:tcPr>
          <w:p>
            <w:pPr>
              <w:pStyle w:val="TableParagraph"/>
              <w:spacing w:before="25"/>
              <w:ind w:left="10"/>
              <w:rPr>
                <w:sz w:val="18"/>
              </w:rPr>
            </w:pPr>
            <w:r>
              <w:rPr>
                <w:spacing w:val="-4"/>
                <w:sz w:val="18"/>
              </w:rPr>
              <w:t>45,9</w:t>
            </w:r>
          </w:p>
        </w:tc>
        <w:tc>
          <w:tcPr>
            <w:tcW w:type="dxa" w:w="576"/>
          </w:tcPr>
          <w:p>
            <w:pPr>
              <w:pStyle w:val="TableParagraph"/>
              <w:spacing w:before="25"/>
              <w:ind w:left="0" w:right="32"/>
              <w:rPr>
                <w:sz w:val="18"/>
              </w:rPr>
            </w:pPr>
            <w:r>
              <w:rPr>
                <w:spacing w:val="-4"/>
                <w:sz w:val="18"/>
              </w:rPr>
              <w:t>48,0</w:t>
            </w:r>
          </w:p>
        </w:tc>
        <w:tc>
          <w:tcPr>
            <w:tcW w:type="dxa" w:w="486"/>
          </w:tcPr>
          <w:p>
            <w:pPr>
              <w:pStyle w:val="TableParagraph"/>
              <w:spacing w:before="25"/>
              <w:ind w:left="10"/>
              <w:rPr>
                <w:sz w:val="18"/>
              </w:rPr>
            </w:pPr>
            <w:r>
              <w:rPr>
                <w:spacing w:val="-5"/>
                <w:sz w:val="18"/>
              </w:rPr>
              <w:t>127</w:t>
            </w:r>
          </w:p>
        </w:tc>
        <w:tc>
          <w:tcPr>
            <w:tcW w:type="dxa" w:w="486"/>
          </w:tcPr>
          <w:p>
            <w:pPr>
              <w:pStyle w:val="TableParagraph"/>
              <w:spacing w:before="25"/>
              <w:ind w:left="10"/>
              <w:rPr>
                <w:sz w:val="18"/>
              </w:rPr>
            </w:pPr>
            <w:r>
              <w:rPr>
                <w:spacing w:val="-5"/>
                <w:sz w:val="18"/>
              </w:rPr>
              <w:t>53</w:t>
            </w:r>
          </w:p>
        </w:tc>
        <w:tc>
          <w:tcPr>
            <w:tcW w:type="dxa" w:w="486"/>
          </w:tcPr>
          <w:p>
            <w:pPr>
              <w:pStyle w:val="TableParagraph"/>
              <w:spacing w:before="25"/>
              <w:ind w:left="10"/>
              <w:rPr>
                <w:sz w:val="18"/>
              </w:rPr>
            </w:pPr>
            <w:r>
              <w:rPr>
                <w:spacing w:val="-5"/>
                <w:sz w:val="18"/>
              </w:rPr>
              <w:t>49</w:t>
            </w:r>
          </w:p>
        </w:tc>
      </w:tr>
      <w:tr>
        <w:trPr>
          <w:trHeight w:hRule="atLeast" w:val="620"/>
        </w:trPr>
        <w:tc>
          <w:tcPr>
            <w:tcW w:type="dxa" w:w="1438"/>
          </w:tcPr>
          <w:p>
            <w:pPr>
              <w:pStyle w:val="TableParagraph"/>
              <w:ind w:hanging="2" w:left="138" w:right="126"/>
              <w:rPr>
                <w:sz w:val="18"/>
              </w:rPr>
            </w:pPr>
            <w:r>
              <w:rPr>
                <w:spacing w:val="-2"/>
                <w:sz w:val="18"/>
              </w:rPr>
              <w:t>Крупнасiннева </w:t>
            </w:r>
            <w:r>
              <w:rPr>
                <w:sz w:val="18"/>
              </w:rPr>
              <w:t>Нарядна, </w:t>
            </w:r>
            <w:r>
              <w:rPr>
                <w:spacing w:val="-2"/>
                <w:sz w:val="18"/>
              </w:rPr>
              <w:t>2367-</w:t>
            </w:r>
          </w:p>
          <w:p>
            <w:pPr>
              <w:pStyle w:val="TableParagraph"/>
              <w:spacing w:line="187" w:lineRule="exact"/>
              <w:ind w:left="11" w:right="2"/>
              <w:rPr>
                <w:sz w:val="18"/>
              </w:rPr>
            </w:pPr>
            <w:r>
              <w:rPr>
                <w:spacing w:val="-5"/>
                <w:sz w:val="18"/>
              </w:rPr>
              <w:t>309</w:t>
            </w:r>
          </w:p>
        </w:tc>
        <w:tc>
          <w:tcPr>
            <w:tcW w:type="dxa" w:w="416"/>
          </w:tcPr>
          <w:p>
            <w:pPr>
              <w:pStyle w:val="TableParagraph"/>
              <w:spacing w:before="34"/>
              <w:ind w:left="0"/>
              <w:jc w:val="left"/>
              <w:rPr>
                <w:sz w:val="16"/>
              </w:rPr>
            </w:pPr>
          </w:p>
          <w:p>
            <w:pPr>
              <w:pStyle w:val="TableParagraph"/>
              <w:rPr>
                <w:sz w:val="16"/>
              </w:rPr>
            </w:pPr>
            <w:r>
              <w:rPr>
                <w:spacing w:val="-5"/>
                <w:sz w:val="16"/>
              </w:rPr>
              <w:t>1,8</w:t>
            </w:r>
          </w:p>
        </w:tc>
        <w:tc>
          <w:tcPr>
            <w:tcW w:type="dxa" w:w="459"/>
          </w:tcPr>
          <w:p>
            <w:pPr>
              <w:pStyle w:val="TableParagraph"/>
              <w:spacing w:before="34"/>
              <w:ind w:left="0"/>
              <w:jc w:val="left"/>
              <w:rPr>
                <w:sz w:val="16"/>
              </w:rPr>
            </w:pPr>
          </w:p>
          <w:p>
            <w:pPr>
              <w:pStyle w:val="TableParagraph"/>
              <w:rPr>
                <w:sz w:val="16"/>
              </w:rPr>
            </w:pPr>
            <w:r>
              <w:rPr>
                <w:spacing w:val="-5"/>
                <w:sz w:val="16"/>
              </w:rPr>
              <w:t>1,5</w:t>
            </w:r>
          </w:p>
        </w:tc>
        <w:tc>
          <w:tcPr>
            <w:tcW w:type="dxa" w:w="531"/>
          </w:tcPr>
          <w:p>
            <w:pPr>
              <w:pStyle w:val="TableParagraph"/>
              <w:spacing w:before="34"/>
              <w:ind w:left="0"/>
              <w:jc w:val="left"/>
              <w:rPr>
                <w:sz w:val="16"/>
              </w:rPr>
            </w:pPr>
          </w:p>
          <w:p>
            <w:pPr>
              <w:pStyle w:val="TableParagraph"/>
              <w:ind w:left="10" w:right="1"/>
              <w:rPr>
                <w:sz w:val="16"/>
              </w:rPr>
            </w:pPr>
            <w:r>
              <w:rPr>
                <w:spacing w:val="-5"/>
                <w:sz w:val="16"/>
              </w:rPr>
              <w:t>4,7</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2</w:t>
            </w:r>
          </w:p>
        </w:tc>
        <w:tc>
          <w:tcPr>
            <w:tcW w:type="dxa" w:w="435"/>
          </w:tcPr>
          <w:p>
            <w:pPr>
              <w:pStyle w:val="TableParagraph"/>
              <w:spacing w:before="34"/>
              <w:ind w:left="0"/>
              <w:jc w:val="left"/>
              <w:rPr>
                <w:sz w:val="16"/>
              </w:rPr>
            </w:pPr>
          </w:p>
          <w:p>
            <w:pPr>
              <w:pStyle w:val="TableParagraph"/>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31,0</w:t>
            </w:r>
          </w:p>
        </w:tc>
        <w:tc>
          <w:tcPr>
            <w:tcW w:type="dxa" w:w="531"/>
          </w:tcPr>
          <w:p>
            <w:pPr>
              <w:pStyle w:val="TableParagraph"/>
              <w:ind w:left="0"/>
              <w:jc w:val="left"/>
              <w:rPr>
                <w:sz w:val="18"/>
              </w:rPr>
            </w:pPr>
          </w:p>
          <w:p>
            <w:pPr>
              <w:pStyle w:val="TableParagraph"/>
              <w:ind w:left="10" w:right="1"/>
              <w:rPr>
                <w:sz w:val="18"/>
              </w:rPr>
            </w:pPr>
            <w:r>
              <w:rPr>
                <w:spacing w:val="-4"/>
                <w:sz w:val="18"/>
              </w:rPr>
              <w:t>20,0</w:t>
            </w:r>
          </w:p>
        </w:tc>
        <w:tc>
          <w:tcPr>
            <w:tcW w:type="dxa" w:w="531"/>
          </w:tcPr>
          <w:p>
            <w:pPr>
              <w:pStyle w:val="TableParagraph"/>
              <w:ind w:left="0"/>
              <w:jc w:val="left"/>
              <w:rPr>
                <w:sz w:val="18"/>
              </w:rPr>
            </w:pPr>
          </w:p>
          <w:p>
            <w:pPr>
              <w:pStyle w:val="TableParagraph"/>
              <w:ind w:left="10" w:right="1"/>
              <w:rPr>
                <w:sz w:val="18"/>
              </w:rPr>
            </w:pPr>
            <w:r>
              <w:rPr>
                <w:spacing w:val="-4"/>
                <w:sz w:val="18"/>
              </w:rPr>
              <w:t>26,0</w:t>
            </w:r>
          </w:p>
        </w:tc>
        <w:tc>
          <w:tcPr>
            <w:tcW w:type="dxa" w:w="531"/>
          </w:tcPr>
          <w:p>
            <w:pPr>
              <w:pStyle w:val="TableParagraph"/>
              <w:ind w:left="0"/>
              <w:jc w:val="left"/>
              <w:rPr>
                <w:sz w:val="18"/>
              </w:rPr>
            </w:pPr>
          </w:p>
          <w:p>
            <w:pPr>
              <w:pStyle w:val="TableParagraph"/>
              <w:ind w:left="10" w:right="1"/>
              <w:rPr>
                <w:sz w:val="18"/>
              </w:rPr>
            </w:pPr>
            <w:r>
              <w:rPr>
                <w:spacing w:val="-4"/>
                <w:sz w:val="18"/>
              </w:rPr>
              <w:t>20,0</w:t>
            </w:r>
          </w:p>
        </w:tc>
        <w:tc>
          <w:tcPr>
            <w:tcW w:type="dxa" w:w="531"/>
          </w:tcPr>
          <w:p>
            <w:pPr>
              <w:pStyle w:val="TableParagraph"/>
              <w:ind w:left="0"/>
              <w:jc w:val="left"/>
              <w:rPr>
                <w:sz w:val="18"/>
              </w:rPr>
            </w:pPr>
          </w:p>
          <w:p>
            <w:pPr>
              <w:pStyle w:val="TableParagraph"/>
              <w:ind w:left="10"/>
              <w:rPr>
                <w:sz w:val="18"/>
              </w:rPr>
            </w:pPr>
            <w:r>
              <w:rPr>
                <w:spacing w:val="-4"/>
                <w:sz w:val="18"/>
              </w:rPr>
              <w:t>12,0</w:t>
            </w:r>
          </w:p>
        </w:tc>
        <w:tc>
          <w:tcPr>
            <w:tcW w:type="dxa" w:w="531"/>
          </w:tcPr>
          <w:p>
            <w:pPr>
              <w:pStyle w:val="TableParagraph"/>
              <w:ind w:left="0"/>
              <w:jc w:val="left"/>
              <w:rPr>
                <w:sz w:val="18"/>
              </w:rPr>
            </w:pPr>
          </w:p>
          <w:p>
            <w:pPr>
              <w:pStyle w:val="TableParagraph"/>
              <w:ind w:left="10"/>
              <w:rPr>
                <w:sz w:val="18"/>
              </w:rPr>
            </w:pPr>
            <w:r>
              <w:rPr>
                <w:spacing w:val="-4"/>
                <w:sz w:val="18"/>
              </w:rPr>
              <w:t>17,0</w:t>
            </w:r>
          </w:p>
        </w:tc>
        <w:tc>
          <w:tcPr>
            <w:tcW w:type="dxa" w:w="531"/>
          </w:tcPr>
          <w:p>
            <w:pPr>
              <w:pStyle w:val="TableParagraph"/>
              <w:ind w:left="0"/>
              <w:jc w:val="left"/>
              <w:rPr>
                <w:sz w:val="18"/>
              </w:rPr>
            </w:pPr>
          </w:p>
          <w:p>
            <w:pPr>
              <w:pStyle w:val="TableParagraph"/>
              <w:ind w:left="10"/>
              <w:rPr>
                <w:sz w:val="18"/>
              </w:rPr>
            </w:pPr>
            <w:r>
              <w:rPr>
                <w:spacing w:val="-5"/>
                <w:sz w:val="18"/>
              </w:rPr>
              <w:t>14</w:t>
            </w:r>
          </w:p>
        </w:tc>
        <w:tc>
          <w:tcPr>
            <w:tcW w:type="dxa" w:w="531"/>
          </w:tcPr>
          <w:p>
            <w:pPr>
              <w:pStyle w:val="TableParagraph"/>
              <w:ind w:left="0"/>
              <w:jc w:val="left"/>
              <w:rPr>
                <w:sz w:val="18"/>
              </w:rPr>
            </w:pPr>
          </w:p>
          <w:p>
            <w:pPr>
              <w:pStyle w:val="TableParagraph"/>
              <w:ind w:left="10"/>
              <w:rPr>
                <w:sz w:val="18"/>
              </w:rPr>
            </w:pPr>
            <w:r>
              <w:rPr>
                <w:spacing w:val="-10"/>
                <w:sz w:val="18"/>
              </w:rPr>
              <w:t>6</w:t>
            </w:r>
          </w:p>
        </w:tc>
        <w:tc>
          <w:tcPr>
            <w:tcW w:type="dxa" w:w="531"/>
          </w:tcPr>
          <w:p>
            <w:pPr>
              <w:pStyle w:val="TableParagraph"/>
              <w:ind w:left="0"/>
              <w:jc w:val="left"/>
              <w:rPr>
                <w:sz w:val="18"/>
              </w:rPr>
            </w:pPr>
          </w:p>
          <w:p>
            <w:pPr>
              <w:pStyle w:val="TableParagraph"/>
              <w:ind w:left="10"/>
              <w:rPr>
                <w:sz w:val="18"/>
              </w:rPr>
            </w:pPr>
            <w:r>
              <w:rPr>
                <w:spacing w:val="-5"/>
                <w:sz w:val="18"/>
              </w:rPr>
              <w:t>19</w:t>
            </w:r>
          </w:p>
        </w:tc>
        <w:tc>
          <w:tcPr>
            <w:tcW w:type="dxa" w:w="589"/>
          </w:tcPr>
          <w:p>
            <w:pPr>
              <w:pStyle w:val="TableParagraph"/>
              <w:ind w:left="0"/>
              <w:jc w:val="left"/>
              <w:rPr>
                <w:sz w:val="18"/>
              </w:rPr>
            </w:pPr>
          </w:p>
          <w:p>
            <w:pPr>
              <w:pStyle w:val="TableParagraph"/>
              <w:ind w:left="10"/>
              <w:rPr>
                <w:sz w:val="18"/>
              </w:rPr>
            </w:pPr>
            <w:r>
              <w:rPr>
                <w:spacing w:val="-5"/>
                <w:sz w:val="18"/>
              </w:rPr>
              <w:t>14</w:t>
            </w:r>
          </w:p>
        </w:tc>
        <w:tc>
          <w:tcPr>
            <w:tcW w:type="dxa" w:w="531"/>
          </w:tcPr>
          <w:p>
            <w:pPr>
              <w:pStyle w:val="TableParagraph"/>
              <w:ind w:left="0"/>
              <w:jc w:val="left"/>
              <w:rPr>
                <w:sz w:val="18"/>
              </w:rPr>
            </w:pPr>
          </w:p>
          <w:p>
            <w:pPr>
              <w:pStyle w:val="TableParagraph"/>
              <w:ind w:left="10"/>
              <w:rPr>
                <w:sz w:val="18"/>
              </w:rPr>
            </w:pPr>
            <w:r>
              <w:rPr>
                <w:spacing w:val="-10"/>
                <w:sz w:val="18"/>
              </w:rPr>
              <w:t>5</w:t>
            </w:r>
          </w:p>
        </w:tc>
        <w:tc>
          <w:tcPr>
            <w:tcW w:type="dxa" w:w="556"/>
          </w:tcPr>
          <w:p>
            <w:pPr>
              <w:pStyle w:val="TableParagraph"/>
              <w:ind w:left="0"/>
              <w:jc w:val="left"/>
              <w:rPr>
                <w:sz w:val="18"/>
              </w:rPr>
            </w:pPr>
          </w:p>
          <w:p>
            <w:pPr>
              <w:pStyle w:val="TableParagraph"/>
              <w:ind w:left="10"/>
              <w:rPr>
                <w:sz w:val="18"/>
              </w:rPr>
            </w:pPr>
            <w:r>
              <w:rPr>
                <w:spacing w:val="-5"/>
                <w:sz w:val="18"/>
              </w:rPr>
              <w:t>20</w:t>
            </w:r>
          </w:p>
        </w:tc>
        <w:tc>
          <w:tcPr>
            <w:tcW w:type="dxa" w:w="531"/>
          </w:tcPr>
          <w:p>
            <w:pPr>
              <w:pStyle w:val="TableParagraph"/>
              <w:ind w:left="0"/>
              <w:jc w:val="left"/>
              <w:rPr>
                <w:sz w:val="18"/>
              </w:rPr>
            </w:pPr>
          </w:p>
          <w:p>
            <w:pPr>
              <w:pStyle w:val="TableParagraph"/>
              <w:ind w:left="10"/>
              <w:rPr>
                <w:sz w:val="18"/>
              </w:rPr>
            </w:pPr>
            <w:r>
              <w:rPr>
                <w:spacing w:val="-5"/>
                <w:sz w:val="18"/>
              </w:rPr>
              <w:t>0,8</w:t>
            </w:r>
          </w:p>
        </w:tc>
        <w:tc>
          <w:tcPr>
            <w:tcW w:type="dxa" w:w="531"/>
          </w:tcPr>
          <w:p>
            <w:pPr>
              <w:pStyle w:val="TableParagraph"/>
              <w:ind w:left="0"/>
              <w:jc w:val="left"/>
              <w:rPr>
                <w:sz w:val="18"/>
              </w:rPr>
            </w:pPr>
          </w:p>
          <w:p>
            <w:pPr>
              <w:pStyle w:val="TableParagraph"/>
              <w:ind w:left="10"/>
              <w:rPr>
                <w:sz w:val="18"/>
              </w:rPr>
            </w:pPr>
            <w:r>
              <w:rPr>
                <w:spacing w:val="-5"/>
                <w:sz w:val="18"/>
              </w:rPr>
              <w:t>0,3</w:t>
            </w:r>
          </w:p>
        </w:tc>
        <w:tc>
          <w:tcPr>
            <w:tcW w:type="dxa" w:w="531"/>
          </w:tcPr>
          <w:p>
            <w:pPr>
              <w:pStyle w:val="TableParagraph"/>
              <w:ind w:left="0"/>
              <w:jc w:val="left"/>
              <w:rPr>
                <w:sz w:val="18"/>
              </w:rPr>
            </w:pPr>
          </w:p>
          <w:p>
            <w:pPr>
              <w:pStyle w:val="TableParagraph"/>
              <w:ind w:left="10"/>
              <w:rPr>
                <w:sz w:val="18"/>
              </w:rPr>
            </w:pPr>
            <w:r>
              <w:rPr>
                <w:spacing w:val="-5"/>
                <w:sz w:val="18"/>
              </w:rPr>
              <w:t>1,4</w:t>
            </w:r>
          </w:p>
        </w:tc>
        <w:tc>
          <w:tcPr>
            <w:tcW w:type="dxa" w:w="531"/>
          </w:tcPr>
          <w:p>
            <w:pPr>
              <w:pStyle w:val="TableParagraph"/>
              <w:ind w:left="0"/>
              <w:jc w:val="left"/>
              <w:rPr>
                <w:sz w:val="18"/>
              </w:rPr>
            </w:pPr>
          </w:p>
          <w:p>
            <w:pPr>
              <w:pStyle w:val="TableParagraph"/>
              <w:ind w:left="10"/>
              <w:rPr>
                <w:sz w:val="18"/>
              </w:rPr>
            </w:pPr>
            <w:r>
              <w:rPr>
                <w:spacing w:val="-4"/>
                <w:sz w:val="18"/>
              </w:rPr>
              <w:t>64,9</w:t>
            </w:r>
          </w:p>
        </w:tc>
        <w:tc>
          <w:tcPr>
            <w:tcW w:type="dxa" w:w="531"/>
          </w:tcPr>
          <w:p>
            <w:pPr>
              <w:pStyle w:val="TableParagraph"/>
              <w:ind w:left="0"/>
              <w:jc w:val="left"/>
              <w:rPr>
                <w:sz w:val="18"/>
              </w:rPr>
            </w:pPr>
          </w:p>
          <w:p>
            <w:pPr>
              <w:pStyle w:val="TableParagraph"/>
              <w:ind w:left="10"/>
              <w:rPr>
                <w:sz w:val="18"/>
              </w:rPr>
            </w:pPr>
            <w:r>
              <w:rPr>
                <w:spacing w:val="-4"/>
                <w:sz w:val="18"/>
              </w:rPr>
              <w:t>43,9</w:t>
            </w:r>
          </w:p>
        </w:tc>
        <w:tc>
          <w:tcPr>
            <w:tcW w:type="dxa" w:w="576"/>
          </w:tcPr>
          <w:p>
            <w:pPr>
              <w:pStyle w:val="TableParagraph"/>
              <w:ind w:left="0"/>
              <w:jc w:val="left"/>
              <w:rPr>
                <w:sz w:val="18"/>
              </w:rPr>
            </w:pPr>
          </w:p>
          <w:p>
            <w:pPr>
              <w:pStyle w:val="TableParagraph"/>
              <w:ind w:left="0" w:right="32"/>
              <w:rPr>
                <w:sz w:val="18"/>
              </w:rPr>
            </w:pPr>
            <w:r>
              <w:rPr>
                <w:spacing w:val="-4"/>
                <w:sz w:val="18"/>
              </w:rPr>
              <w:t>69,8</w:t>
            </w:r>
          </w:p>
        </w:tc>
        <w:tc>
          <w:tcPr>
            <w:tcW w:type="dxa" w:w="486"/>
          </w:tcPr>
          <w:p>
            <w:pPr>
              <w:pStyle w:val="TableParagraph"/>
              <w:ind w:left="0"/>
              <w:jc w:val="left"/>
              <w:rPr>
                <w:sz w:val="18"/>
              </w:rPr>
            </w:pPr>
          </w:p>
          <w:p>
            <w:pPr>
              <w:pStyle w:val="TableParagraph"/>
              <w:ind w:left="10"/>
              <w:rPr>
                <w:sz w:val="18"/>
              </w:rPr>
            </w:pPr>
            <w:r>
              <w:rPr>
                <w:spacing w:val="-5"/>
                <w:sz w:val="18"/>
              </w:rPr>
              <w:t>64</w:t>
            </w:r>
          </w:p>
        </w:tc>
        <w:tc>
          <w:tcPr>
            <w:tcW w:type="dxa" w:w="486"/>
          </w:tcPr>
          <w:p>
            <w:pPr>
              <w:pStyle w:val="TableParagraph"/>
              <w:ind w:left="0"/>
              <w:jc w:val="left"/>
              <w:rPr>
                <w:sz w:val="18"/>
              </w:rPr>
            </w:pPr>
          </w:p>
          <w:p>
            <w:pPr>
              <w:pStyle w:val="TableParagraph"/>
              <w:ind w:left="10"/>
              <w:rPr>
                <w:sz w:val="18"/>
              </w:rPr>
            </w:pPr>
            <w:r>
              <w:rPr>
                <w:spacing w:val="-5"/>
                <w:sz w:val="18"/>
              </w:rPr>
              <w:t>63</w:t>
            </w:r>
          </w:p>
        </w:tc>
        <w:tc>
          <w:tcPr>
            <w:tcW w:type="dxa" w:w="486"/>
          </w:tcPr>
          <w:p>
            <w:pPr>
              <w:pStyle w:val="TableParagraph"/>
              <w:ind w:left="0"/>
              <w:jc w:val="left"/>
              <w:rPr>
                <w:sz w:val="18"/>
              </w:rPr>
            </w:pPr>
          </w:p>
          <w:p>
            <w:pPr>
              <w:pStyle w:val="TableParagraph"/>
              <w:ind w:left="10"/>
              <w:rPr>
                <w:sz w:val="18"/>
              </w:rPr>
            </w:pPr>
            <w:r>
              <w:rPr>
                <w:spacing w:val="-5"/>
                <w:sz w:val="18"/>
              </w:rPr>
              <w:t>90</w:t>
            </w:r>
          </w:p>
        </w:tc>
      </w:tr>
      <w:tr>
        <w:trPr>
          <w:trHeight w:hRule="atLeast" w:val="206"/>
        </w:trPr>
        <w:tc>
          <w:tcPr>
            <w:tcW w:type="dxa" w:w="1438"/>
          </w:tcPr>
          <w:p>
            <w:pPr>
              <w:pStyle w:val="TableParagraph"/>
              <w:spacing w:line="187" w:lineRule="exact"/>
              <w:ind w:left="11" w:right="2"/>
              <w:rPr>
                <w:sz w:val="18"/>
              </w:rPr>
            </w:pPr>
            <w:r>
              <w:rPr>
                <w:sz w:val="18"/>
              </w:rPr>
              <w:t>2819</w:t>
            </w:r>
            <w:r>
              <w:rPr>
                <w:spacing w:val="-1"/>
                <w:sz w:val="18"/>
              </w:rPr>
              <w:t> </w:t>
            </w:r>
            <w:r>
              <w:rPr>
                <w:sz w:val="18"/>
              </w:rPr>
              <w:t>АГ 00-</w:t>
            </w:r>
            <w:r>
              <w:rPr>
                <w:spacing w:val="-5"/>
                <w:sz w:val="18"/>
              </w:rPr>
              <w:t>288</w:t>
            </w:r>
          </w:p>
        </w:tc>
        <w:tc>
          <w:tcPr>
            <w:tcW w:type="dxa" w:w="416"/>
          </w:tcPr>
          <w:p>
            <w:pPr>
              <w:pStyle w:val="TableParagraph"/>
              <w:ind w:left="0"/>
              <w:jc w:val="left"/>
              <w:rPr>
                <w:sz w:val="14"/>
              </w:rPr>
            </w:pPr>
          </w:p>
        </w:tc>
        <w:tc>
          <w:tcPr>
            <w:tcW w:type="dxa" w:w="459"/>
          </w:tcPr>
          <w:p>
            <w:pPr>
              <w:pStyle w:val="TableParagraph"/>
              <w:spacing w:before="11" w:line="175" w:lineRule="exact"/>
              <w:rPr>
                <w:sz w:val="16"/>
              </w:rPr>
            </w:pPr>
            <w:r>
              <w:rPr>
                <w:spacing w:val="-5"/>
                <w:sz w:val="16"/>
              </w:rPr>
              <w:t>2,2</w:t>
            </w:r>
          </w:p>
        </w:tc>
        <w:tc>
          <w:tcPr>
            <w:tcW w:type="dxa" w:w="531"/>
          </w:tcPr>
          <w:p>
            <w:pPr>
              <w:pStyle w:val="TableParagraph"/>
              <w:spacing w:before="11" w:line="175" w:lineRule="exact"/>
              <w:ind w:left="10" w:right="1"/>
              <w:rPr>
                <w:sz w:val="16"/>
              </w:rPr>
            </w:pPr>
            <w:r>
              <w:rPr>
                <w:spacing w:val="-5"/>
                <w:sz w:val="16"/>
              </w:rPr>
              <w:t>2,7</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2</w:t>
            </w:r>
          </w:p>
        </w:tc>
        <w:tc>
          <w:tcPr>
            <w:tcW w:type="dxa" w:w="531"/>
          </w:tcPr>
          <w:p>
            <w:pPr>
              <w:pStyle w:val="TableParagraph"/>
              <w:ind w:left="0"/>
              <w:jc w:val="left"/>
              <w:rPr>
                <w:sz w:val="14"/>
              </w:rPr>
            </w:pPr>
          </w:p>
        </w:tc>
        <w:tc>
          <w:tcPr>
            <w:tcW w:type="dxa" w:w="531"/>
          </w:tcPr>
          <w:p>
            <w:pPr>
              <w:pStyle w:val="TableParagraph"/>
              <w:spacing w:before="11" w:line="175" w:lineRule="exact"/>
              <w:ind w:left="10" w:right="1"/>
              <w:rPr>
                <w:sz w:val="16"/>
              </w:rPr>
            </w:pPr>
            <w:r>
              <w:rPr>
                <w:spacing w:val="-4"/>
                <w:sz w:val="16"/>
              </w:rPr>
              <w:t>22,0</w:t>
            </w:r>
          </w:p>
        </w:tc>
        <w:tc>
          <w:tcPr>
            <w:tcW w:type="dxa" w:w="531"/>
          </w:tcPr>
          <w:p>
            <w:pPr>
              <w:pStyle w:val="TableParagraph"/>
              <w:spacing w:before="11" w:line="175" w:lineRule="exact"/>
              <w:ind w:left="10" w:right="1"/>
              <w:rPr>
                <w:sz w:val="16"/>
              </w:rPr>
            </w:pPr>
            <w:r>
              <w:rPr>
                <w:spacing w:val="-4"/>
                <w:sz w:val="16"/>
              </w:rPr>
              <w:t>26,0</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9,0</w:t>
            </w:r>
          </w:p>
        </w:tc>
        <w:tc>
          <w:tcPr>
            <w:tcW w:type="dxa" w:w="531"/>
          </w:tcPr>
          <w:p>
            <w:pPr>
              <w:pStyle w:val="TableParagraph"/>
              <w:spacing w:before="11" w:line="175" w:lineRule="exact"/>
              <w:ind w:left="10"/>
              <w:rPr>
                <w:sz w:val="16"/>
              </w:rPr>
            </w:pPr>
            <w:r>
              <w:rPr>
                <w:spacing w:val="-4"/>
                <w:sz w:val="16"/>
              </w:rPr>
              <w:t>18,0</w:t>
            </w:r>
          </w:p>
        </w:tc>
        <w:tc>
          <w:tcPr>
            <w:tcW w:type="dxa" w:w="531"/>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10</w:t>
            </w:r>
          </w:p>
        </w:tc>
        <w:tc>
          <w:tcPr>
            <w:tcW w:type="dxa" w:w="531"/>
          </w:tcPr>
          <w:p>
            <w:pPr>
              <w:pStyle w:val="TableParagraph"/>
              <w:spacing w:line="187" w:lineRule="exact"/>
              <w:ind w:left="10"/>
              <w:rPr>
                <w:sz w:val="18"/>
              </w:rPr>
            </w:pPr>
            <w:r>
              <w:rPr>
                <w:spacing w:val="-5"/>
                <w:sz w:val="18"/>
              </w:rPr>
              <w:t>14</w:t>
            </w:r>
          </w:p>
        </w:tc>
        <w:tc>
          <w:tcPr>
            <w:tcW w:type="dxa" w:w="589"/>
          </w:tcPr>
          <w:p>
            <w:pPr>
              <w:pStyle w:val="TableParagraph"/>
              <w:ind w:left="0"/>
              <w:jc w:val="left"/>
              <w:rPr>
                <w:sz w:val="14"/>
              </w:rPr>
            </w:pPr>
          </w:p>
        </w:tc>
        <w:tc>
          <w:tcPr>
            <w:tcW w:type="dxa" w:w="531"/>
          </w:tcPr>
          <w:p>
            <w:pPr>
              <w:pStyle w:val="TableParagraph"/>
              <w:spacing w:line="187" w:lineRule="exact"/>
              <w:ind w:left="10"/>
              <w:rPr>
                <w:sz w:val="18"/>
              </w:rPr>
            </w:pPr>
            <w:r>
              <w:rPr>
                <w:spacing w:val="-5"/>
                <w:sz w:val="18"/>
              </w:rPr>
              <w:t>11</w:t>
            </w:r>
          </w:p>
        </w:tc>
        <w:tc>
          <w:tcPr>
            <w:tcW w:type="dxa" w:w="556"/>
          </w:tcPr>
          <w:p>
            <w:pPr>
              <w:pStyle w:val="TableParagraph"/>
              <w:spacing w:line="187" w:lineRule="exact"/>
              <w:ind w:left="10"/>
              <w:rPr>
                <w:sz w:val="18"/>
              </w:rPr>
            </w:pPr>
            <w:r>
              <w:rPr>
                <w:spacing w:val="-5"/>
                <w:sz w:val="18"/>
              </w:rPr>
              <w:t>17</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5"/>
                <w:sz w:val="16"/>
              </w:rPr>
              <w:t>0,6</w:t>
            </w:r>
          </w:p>
        </w:tc>
        <w:tc>
          <w:tcPr>
            <w:tcW w:type="dxa" w:w="531"/>
          </w:tcPr>
          <w:p>
            <w:pPr>
              <w:pStyle w:val="TableParagraph"/>
              <w:spacing w:before="11" w:line="175" w:lineRule="exact"/>
              <w:ind w:left="10"/>
              <w:rPr>
                <w:sz w:val="16"/>
              </w:rPr>
            </w:pPr>
            <w:r>
              <w:rPr>
                <w:spacing w:val="-5"/>
                <w:sz w:val="16"/>
              </w:rPr>
              <w:t>0,9</w:t>
            </w:r>
          </w:p>
        </w:tc>
        <w:tc>
          <w:tcPr>
            <w:tcW w:type="dxa" w:w="531"/>
          </w:tcPr>
          <w:p>
            <w:pPr>
              <w:pStyle w:val="TableParagraph"/>
              <w:ind w:left="0"/>
              <w:jc w:val="left"/>
              <w:rPr>
                <w:sz w:val="14"/>
              </w:rPr>
            </w:pPr>
          </w:p>
        </w:tc>
        <w:tc>
          <w:tcPr>
            <w:tcW w:type="dxa" w:w="531"/>
          </w:tcPr>
          <w:p>
            <w:pPr>
              <w:pStyle w:val="TableParagraph"/>
              <w:spacing w:before="11" w:line="175" w:lineRule="exact"/>
              <w:ind w:left="10"/>
              <w:rPr>
                <w:sz w:val="16"/>
              </w:rPr>
            </w:pPr>
            <w:r>
              <w:rPr>
                <w:spacing w:val="-4"/>
                <w:sz w:val="16"/>
              </w:rPr>
              <w:t>49,6</w:t>
            </w:r>
          </w:p>
        </w:tc>
        <w:tc>
          <w:tcPr>
            <w:tcW w:type="dxa" w:w="576"/>
          </w:tcPr>
          <w:p>
            <w:pPr>
              <w:pStyle w:val="TableParagraph"/>
              <w:spacing w:before="11" w:line="175" w:lineRule="exact"/>
              <w:ind w:left="74" w:right="64"/>
              <w:rPr>
                <w:sz w:val="16"/>
              </w:rPr>
            </w:pPr>
            <w:r>
              <w:rPr>
                <w:spacing w:val="-4"/>
                <w:sz w:val="16"/>
              </w:rPr>
              <w:t>52,9</w:t>
            </w:r>
          </w:p>
        </w:tc>
        <w:tc>
          <w:tcPr>
            <w:tcW w:type="dxa" w:w="486"/>
          </w:tcPr>
          <w:p>
            <w:pPr>
              <w:pStyle w:val="TableParagraph"/>
              <w:ind w:left="0"/>
              <w:jc w:val="left"/>
              <w:rPr>
                <w:sz w:val="14"/>
              </w:rPr>
            </w:pPr>
          </w:p>
        </w:tc>
        <w:tc>
          <w:tcPr>
            <w:tcW w:type="dxa" w:w="486"/>
          </w:tcPr>
          <w:p>
            <w:pPr>
              <w:pStyle w:val="TableParagraph"/>
              <w:spacing w:line="187" w:lineRule="exact"/>
              <w:ind w:left="10"/>
              <w:rPr>
                <w:sz w:val="18"/>
              </w:rPr>
            </w:pPr>
            <w:r>
              <w:rPr>
                <w:spacing w:val="-5"/>
                <w:sz w:val="18"/>
              </w:rPr>
              <w:t>35</w:t>
            </w:r>
          </w:p>
        </w:tc>
        <w:tc>
          <w:tcPr>
            <w:tcW w:type="dxa" w:w="486"/>
          </w:tcPr>
          <w:p>
            <w:pPr>
              <w:pStyle w:val="TableParagraph"/>
              <w:spacing w:line="187" w:lineRule="exact"/>
              <w:ind w:left="10"/>
              <w:rPr>
                <w:sz w:val="18"/>
              </w:rPr>
            </w:pPr>
            <w:r>
              <w:rPr>
                <w:spacing w:val="-5"/>
                <w:sz w:val="18"/>
              </w:rPr>
              <w:t>29</w:t>
            </w:r>
          </w:p>
        </w:tc>
      </w:tr>
      <w:tr>
        <w:trPr>
          <w:trHeight w:hRule="atLeast" w:val="413"/>
        </w:trPr>
        <w:tc>
          <w:tcPr>
            <w:tcW w:type="dxa" w:w="1438"/>
          </w:tcPr>
          <w:p>
            <w:pPr>
              <w:pStyle w:val="TableParagraph"/>
              <w:ind w:left="185"/>
              <w:jc w:val="left"/>
              <w:rPr>
                <w:sz w:val="18"/>
              </w:rPr>
            </w:pPr>
            <w:r>
              <w:rPr>
                <w:sz w:val="18"/>
              </w:rPr>
              <w:t>2885, </w:t>
            </w:r>
            <w:r>
              <w:rPr>
                <w:spacing w:val="-2"/>
                <w:sz w:val="18"/>
              </w:rPr>
              <w:t>Красно-</w:t>
            </w:r>
          </w:p>
          <w:p>
            <w:pPr>
              <w:pStyle w:val="TableParagraph"/>
              <w:spacing w:line="187" w:lineRule="exact"/>
              <w:ind w:left="273"/>
              <w:jc w:val="left"/>
              <w:rPr>
                <w:sz w:val="18"/>
              </w:rPr>
            </w:pPr>
            <w:r>
              <w:rPr>
                <w:sz w:val="18"/>
              </w:rPr>
              <w:t>градская</w:t>
            </w:r>
            <w:r>
              <w:rPr>
                <w:spacing w:val="-7"/>
                <w:sz w:val="18"/>
              </w:rPr>
              <w:t> </w:t>
            </w:r>
            <w:r>
              <w:rPr>
                <w:spacing w:val="-5"/>
                <w:sz w:val="18"/>
              </w:rPr>
              <w:t>19</w:t>
            </w:r>
          </w:p>
        </w:tc>
        <w:tc>
          <w:tcPr>
            <w:tcW w:type="dxa" w:w="416"/>
          </w:tcPr>
          <w:p>
            <w:pPr>
              <w:pStyle w:val="TableParagraph"/>
              <w:spacing w:before="115"/>
              <w:rPr>
                <w:sz w:val="16"/>
              </w:rPr>
            </w:pPr>
            <w:r>
              <w:rPr>
                <w:spacing w:val="-5"/>
                <w:sz w:val="16"/>
              </w:rPr>
              <w:t>2,5</w:t>
            </w:r>
          </w:p>
        </w:tc>
        <w:tc>
          <w:tcPr>
            <w:tcW w:type="dxa" w:w="459"/>
          </w:tcPr>
          <w:p>
            <w:pPr>
              <w:pStyle w:val="TableParagraph"/>
              <w:spacing w:before="115"/>
              <w:rPr>
                <w:sz w:val="16"/>
              </w:rPr>
            </w:pPr>
            <w:r>
              <w:rPr>
                <w:spacing w:val="-5"/>
                <w:sz w:val="16"/>
              </w:rPr>
              <w:t>2,1</w:t>
            </w:r>
          </w:p>
        </w:tc>
        <w:tc>
          <w:tcPr>
            <w:tcW w:type="dxa" w:w="531"/>
          </w:tcPr>
          <w:p>
            <w:pPr>
              <w:pStyle w:val="TableParagraph"/>
              <w:spacing w:before="115"/>
              <w:ind w:left="10" w:right="1"/>
              <w:rPr>
                <w:sz w:val="16"/>
              </w:rPr>
            </w:pPr>
            <w:r>
              <w:rPr>
                <w:spacing w:val="-5"/>
                <w:sz w:val="16"/>
              </w:rPr>
              <w:t>4,2</w:t>
            </w:r>
          </w:p>
        </w:tc>
        <w:tc>
          <w:tcPr>
            <w:tcW w:type="dxa" w:w="531"/>
          </w:tcPr>
          <w:p>
            <w:pPr>
              <w:pStyle w:val="TableParagraph"/>
              <w:spacing w:before="115"/>
              <w:ind w:left="10" w:right="1"/>
              <w:rPr>
                <w:sz w:val="16"/>
              </w:rPr>
            </w:pPr>
            <w:r>
              <w:rPr>
                <w:spacing w:val="-10"/>
                <w:sz w:val="16"/>
              </w:rPr>
              <w:t>3</w:t>
            </w: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spacing w:before="115"/>
              <w:ind w:left="10" w:right="1"/>
              <w:rPr>
                <w:sz w:val="16"/>
              </w:rPr>
            </w:pPr>
            <w:r>
              <w:rPr>
                <w:spacing w:val="-4"/>
                <w:sz w:val="16"/>
              </w:rPr>
              <w:t>28,0</w:t>
            </w:r>
          </w:p>
        </w:tc>
        <w:tc>
          <w:tcPr>
            <w:tcW w:type="dxa" w:w="531"/>
          </w:tcPr>
          <w:p>
            <w:pPr>
              <w:pStyle w:val="TableParagraph"/>
              <w:spacing w:before="115"/>
              <w:ind w:left="10" w:right="1"/>
              <w:rPr>
                <w:sz w:val="16"/>
              </w:rPr>
            </w:pPr>
            <w:r>
              <w:rPr>
                <w:spacing w:val="-4"/>
                <w:sz w:val="16"/>
              </w:rPr>
              <w:t>27,0</w:t>
            </w:r>
          </w:p>
        </w:tc>
        <w:tc>
          <w:tcPr>
            <w:tcW w:type="dxa" w:w="531"/>
          </w:tcPr>
          <w:p>
            <w:pPr>
              <w:pStyle w:val="TableParagraph"/>
              <w:spacing w:before="115"/>
              <w:ind w:left="10" w:right="1"/>
              <w:rPr>
                <w:sz w:val="16"/>
              </w:rPr>
            </w:pPr>
            <w:r>
              <w:rPr>
                <w:spacing w:val="-4"/>
                <w:sz w:val="16"/>
              </w:rPr>
              <w:t>27,0</w:t>
            </w:r>
          </w:p>
        </w:tc>
        <w:tc>
          <w:tcPr>
            <w:tcW w:type="dxa" w:w="531"/>
          </w:tcPr>
          <w:p>
            <w:pPr>
              <w:pStyle w:val="TableParagraph"/>
              <w:spacing w:before="115"/>
              <w:ind w:left="10" w:right="1"/>
              <w:rPr>
                <w:sz w:val="16"/>
              </w:rPr>
            </w:pPr>
            <w:r>
              <w:rPr>
                <w:spacing w:val="-4"/>
                <w:sz w:val="16"/>
              </w:rPr>
              <w:t>22,0</w:t>
            </w:r>
          </w:p>
        </w:tc>
        <w:tc>
          <w:tcPr>
            <w:tcW w:type="dxa" w:w="531"/>
          </w:tcPr>
          <w:p>
            <w:pPr>
              <w:pStyle w:val="TableParagraph"/>
              <w:spacing w:before="115"/>
              <w:ind w:left="10"/>
              <w:rPr>
                <w:sz w:val="16"/>
              </w:rPr>
            </w:pPr>
            <w:r>
              <w:rPr>
                <w:spacing w:val="-4"/>
                <w:sz w:val="16"/>
              </w:rPr>
              <w:t>15,0</w:t>
            </w:r>
          </w:p>
        </w:tc>
        <w:tc>
          <w:tcPr>
            <w:tcW w:type="dxa" w:w="531"/>
          </w:tcPr>
          <w:p>
            <w:pPr>
              <w:pStyle w:val="TableParagraph"/>
              <w:spacing w:before="115"/>
              <w:ind w:left="10"/>
              <w:rPr>
                <w:sz w:val="16"/>
              </w:rPr>
            </w:pPr>
            <w:r>
              <w:rPr>
                <w:spacing w:val="-4"/>
                <w:sz w:val="16"/>
              </w:rPr>
              <w:t>17,0</w:t>
            </w:r>
          </w:p>
        </w:tc>
        <w:tc>
          <w:tcPr>
            <w:tcW w:type="dxa" w:w="531"/>
          </w:tcPr>
          <w:p>
            <w:pPr>
              <w:pStyle w:val="TableParagraph"/>
              <w:spacing w:before="103"/>
              <w:ind w:left="10"/>
              <w:rPr>
                <w:sz w:val="18"/>
              </w:rPr>
            </w:pPr>
            <w:r>
              <w:rPr>
                <w:spacing w:val="-5"/>
                <w:sz w:val="18"/>
              </w:rPr>
              <w:t>17</w:t>
            </w:r>
          </w:p>
        </w:tc>
        <w:tc>
          <w:tcPr>
            <w:tcW w:type="dxa" w:w="531"/>
          </w:tcPr>
          <w:p>
            <w:pPr>
              <w:pStyle w:val="TableParagraph"/>
              <w:spacing w:before="103"/>
              <w:ind w:left="10"/>
              <w:rPr>
                <w:sz w:val="18"/>
              </w:rPr>
            </w:pPr>
            <w:r>
              <w:rPr>
                <w:spacing w:val="-5"/>
                <w:sz w:val="18"/>
              </w:rPr>
              <w:t>10</w:t>
            </w:r>
          </w:p>
        </w:tc>
        <w:tc>
          <w:tcPr>
            <w:tcW w:type="dxa" w:w="531"/>
          </w:tcPr>
          <w:p>
            <w:pPr>
              <w:pStyle w:val="TableParagraph"/>
              <w:spacing w:before="103"/>
              <w:ind w:left="10"/>
              <w:rPr>
                <w:sz w:val="18"/>
              </w:rPr>
            </w:pPr>
            <w:r>
              <w:rPr>
                <w:spacing w:val="-5"/>
                <w:sz w:val="18"/>
              </w:rPr>
              <w:t>15</w:t>
            </w:r>
          </w:p>
        </w:tc>
        <w:tc>
          <w:tcPr>
            <w:tcW w:type="dxa" w:w="589"/>
          </w:tcPr>
          <w:p>
            <w:pPr>
              <w:pStyle w:val="TableParagraph"/>
              <w:spacing w:before="103"/>
              <w:ind w:left="10"/>
              <w:rPr>
                <w:sz w:val="18"/>
              </w:rPr>
            </w:pPr>
            <w:r>
              <w:rPr>
                <w:spacing w:val="-5"/>
                <w:sz w:val="18"/>
              </w:rPr>
              <w:t>17</w:t>
            </w:r>
          </w:p>
        </w:tc>
        <w:tc>
          <w:tcPr>
            <w:tcW w:type="dxa" w:w="531"/>
          </w:tcPr>
          <w:p>
            <w:pPr>
              <w:pStyle w:val="TableParagraph"/>
              <w:spacing w:before="103"/>
              <w:ind w:left="10"/>
              <w:rPr>
                <w:sz w:val="18"/>
              </w:rPr>
            </w:pPr>
            <w:r>
              <w:rPr>
                <w:spacing w:val="-5"/>
                <w:sz w:val="18"/>
              </w:rPr>
              <w:t>12</w:t>
            </w:r>
          </w:p>
        </w:tc>
        <w:tc>
          <w:tcPr>
            <w:tcW w:type="dxa" w:w="556"/>
          </w:tcPr>
          <w:p>
            <w:pPr>
              <w:pStyle w:val="TableParagraph"/>
              <w:spacing w:before="103"/>
              <w:ind w:left="10"/>
              <w:rPr>
                <w:sz w:val="18"/>
              </w:rPr>
            </w:pPr>
            <w:r>
              <w:rPr>
                <w:spacing w:val="-5"/>
                <w:sz w:val="18"/>
              </w:rPr>
              <w:t>18</w:t>
            </w:r>
          </w:p>
        </w:tc>
        <w:tc>
          <w:tcPr>
            <w:tcW w:type="dxa" w:w="531"/>
          </w:tcPr>
          <w:p>
            <w:pPr>
              <w:pStyle w:val="TableParagraph"/>
              <w:spacing w:before="115"/>
              <w:ind w:left="10"/>
              <w:rPr>
                <w:sz w:val="16"/>
              </w:rPr>
            </w:pPr>
            <w:r>
              <w:rPr>
                <w:spacing w:val="-5"/>
                <w:sz w:val="16"/>
              </w:rPr>
              <w:t>0,9</w:t>
            </w:r>
          </w:p>
        </w:tc>
        <w:tc>
          <w:tcPr>
            <w:tcW w:type="dxa" w:w="531"/>
          </w:tcPr>
          <w:p>
            <w:pPr>
              <w:pStyle w:val="TableParagraph"/>
              <w:spacing w:before="115"/>
              <w:ind w:left="10"/>
              <w:rPr>
                <w:sz w:val="16"/>
              </w:rPr>
            </w:pPr>
            <w:r>
              <w:rPr>
                <w:spacing w:val="-5"/>
                <w:sz w:val="16"/>
              </w:rPr>
              <w:t>0,6</w:t>
            </w:r>
          </w:p>
        </w:tc>
        <w:tc>
          <w:tcPr>
            <w:tcW w:type="dxa" w:w="531"/>
          </w:tcPr>
          <w:p>
            <w:pPr>
              <w:pStyle w:val="TableParagraph"/>
              <w:spacing w:before="115"/>
              <w:ind w:left="10"/>
              <w:rPr>
                <w:sz w:val="16"/>
              </w:rPr>
            </w:pPr>
            <w:r>
              <w:rPr>
                <w:spacing w:val="-5"/>
                <w:sz w:val="16"/>
              </w:rPr>
              <w:t>1,1</w:t>
            </w:r>
          </w:p>
        </w:tc>
        <w:tc>
          <w:tcPr>
            <w:tcW w:type="dxa" w:w="531"/>
          </w:tcPr>
          <w:p>
            <w:pPr>
              <w:pStyle w:val="TableParagraph"/>
              <w:spacing w:before="115"/>
              <w:ind w:left="10"/>
              <w:rPr>
                <w:sz w:val="16"/>
              </w:rPr>
            </w:pPr>
            <w:r>
              <w:rPr>
                <w:spacing w:val="-4"/>
                <w:sz w:val="16"/>
              </w:rPr>
              <w:t>49,7</w:t>
            </w:r>
          </w:p>
        </w:tc>
        <w:tc>
          <w:tcPr>
            <w:tcW w:type="dxa" w:w="531"/>
          </w:tcPr>
          <w:p>
            <w:pPr>
              <w:pStyle w:val="TableParagraph"/>
              <w:spacing w:before="115"/>
              <w:ind w:left="10"/>
              <w:rPr>
                <w:sz w:val="16"/>
              </w:rPr>
            </w:pPr>
            <w:r>
              <w:rPr>
                <w:spacing w:val="-4"/>
                <w:sz w:val="16"/>
              </w:rPr>
              <w:t>47,9</w:t>
            </w:r>
          </w:p>
        </w:tc>
        <w:tc>
          <w:tcPr>
            <w:tcW w:type="dxa" w:w="576"/>
          </w:tcPr>
          <w:p>
            <w:pPr>
              <w:pStyle w:val="TableParagraph"/>
              <w:spacing w:before="115"/>
              <w:ind w:left="74" w:right="64"/>
              <w:rPr>
                <w:sz w:val="16"/>
              </w:rPr>
            </w:pPr>
            <w:r>
              <w:rPr>
                <w:spacing w:val="-4"/>
                <w:sz w:val="16"/>
              </w:rPr>
              <w:t>60,3</w:t>
            </w:r>
          </w:p>
        </w:tc>
        <w:tc>
          <w:tcPr>
            <w:tcW w:type="dxa" w:w="486"/>
          </w:tcPr>
          <w:p>
            <w:pPr>
              <w:pStyle w:val="TableParagraph"/>
              <w:spacing w:before="103"/>
              <w:ind w:left="10"/>
              <w:rPr>
                <w:sz w:val="18"/>
              </w:rPr>
            </w:pPr>
            <w:r>
              <w:rPr>
                <w:spacing w:val="-5"/>
                <w:sz w:val="18"/>
              </w:rPr>
              <w:t>96</w:t>
            </w:r>
          </w:p>
        </w:tc>
        <w:tc>
          <w:tcPr>
            <w:tcW w:type="dxa" w:w="486"/>
          </w:tcPr>
          <w:p>
            <w:pPr>
              <w:pStyle w:val="TableParagraph"/>
              <w:spacing w:before="103"/>
              <w:ind w:left="10"/>
              <w:rPr>
                <w:sz w:val="18"/>
              </w:rPr>
            </w:pPr>
            <w:r>
              <w:rPr>
                <w:spacing w:val="-5"/>
                <w:sz w:val="18"/>
              </w:rPr>
              <w:t>59</w:t>
            </w:r>
          </w:p>
        </w:tc>
        <w:tc>
          <w:tcPr>
            <w:tcW w:type="dxa" w:w="486"/>
          </w:tcPr>
          <w:p>
            <w:pPr>
              <w:pStyle w:val="TableParagraph"/>
              <w:spacing w:before="103"/>
              <w:ind w:left="10"/>
              <w:rPr>
                <w:sz w:val="18"/>
              </w:rPr>
            </w:pPr>
            <w:r>
              <w:rPr>
                <w:spacing w:val="-5"/>
                <w:sz w:val="18"/>
              </w:rPr>
              <w:t>19</w:t>
            </w:r>
          </w:p>
        </w:tc>
      </w:tr>
      <w:tr>
        <w:trPr>
          <w:trHeight w:hRule="atLeast" w:val="620"/>
        </w:trPr>
        <w:tc>
          <w:tcPr>
            <w:tcW w:type="dxa" w:w="1438"/>
          </w:tcPr>
          <w:p>
            <w:pPr>
              <w:pStyle w:val="TableParagraph"/>
              <w:ind w:left="11" w:right="2"/>
              <w:rPr>
                <w:sz w:val="18"/>
              </w:rPr>
            </w:pPr>
            <w:r>
              <w:rPr>
                <w:spacing w:val="-2"/>
                <w:sz w:val="18"/>
              </w:rPr>
              <w:t>1902,</w:t>
            </w:r>
          </w:p>
          <w:p>
            <w:pPr>
              <w:pStyle w:val="TableParagraph"/>
              <w:spacing w:line="200" w:lineRule="atLeast"/>
              <w:ind w:left="11"/>
              <w:rPr>
                <w:sz w:val="18"/>
              </w:rPr>
            </w:pPr>
            <w:r>
              <w:rPr>
                <w:spacing w:val="-2"/>
                <w:sz w:val="18"/>
              </w:rPr>
              <w:t>Hrotovecka velkkozina</w:t>
            </w:r>
          </w:p>
        </w:tc>
        <w:tc>
          <w:tcPr>
            <w:tcW w:type="dxa" w:w="416"/>
          </w:tcPr>
          <w:p>
            <w:pPr>
              <w:pStyle w:val="TableParagraph"/>
              <w:spacing w:before="34"/>
              <w:ind w:left="0"/>
              <w:jc w:val="left"/>
              <w:rPr>
                <w:sz w:val="16"/>
              </w:rPr>
            </w:pPr>
          </w:p>
          <w:p>
            <w:pPr>
              <w:pStyle w:val="TableParagraph"/>
              <w:rPr>
                <w:sz w:val="16"/>
              </w:rPr>
            </w:pPr>
            <w:r>
              <w:rPr>
                <w:spacing w:val="-5"/>
                <w:sz w:val="16"/>
              </w:rPr>
              <w:t>2,7</w:t>
            </w:r>
          </w:p>
        </w:tc>
        <w:tc>
          <w:tcPr>
            <w:tcW w:type="dxa" w:w="459"/>
          </w:tcPr>
          <w:p>
            <w:pPr>
              <w:pStyle w:val="TableParagraph"/>
              <w:spacing w:before="34"/>
              <w:ind w:left="0"/>
              <w:jc w:val="left"/>
              <w:rPr>
                <w:sz w:val="16"/>
              </w:rPr>
            </w:pPr>
          </w:p>
          <w:p>
            <w:pPr>
              <w:pStyle w:val="TableParagraph"/>
              <w:rPr>
                <w:sz w:val="16"/>
              </w:rPr>
            </w:pPr>
            <w:r>
              <w:rPr>
                <w:spacing w:val="-5"/>
                <w:sz w:val="16"/>
              </w:rPr>
              <w:t>3,6</w:t>
            </w:r>
          </w:p>
        </w:tc>
        <w:tc>
          <w:tcPr>
            <w:tcW w:type="dxa" w:w="531"/>
          </w:tcPr>
          <w:p>
            <w:pPr>
              <w:pStyle w:val="TableParagraph"/>
              <w:spacing w:before="34"/>
              <w:ind w:left="0"/>
              <w:jc w:val="left"/>
              <w:rPr>
                <w:sz w:val="16"/>
              </w:rPr>
            </w:pPr>
          </w:p>
          <w:p>
            <w:pPr>
              <w:pStyle w:val="TableParagraph"/>
              <w:ind w:left="10" w:right="1"/>
              <w:rPr>
                <w:sz w:val="16"/>
              </w:rPr>
            </w:pPr>
            <w:r>
              <w:rPr>
                <w:spacing w:val="-5"/>
                <w:sz w:val="16"/>
              </w:rPr>
              <w:t>2,7</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3</w:t>
            </w:r>
          </w:p>
        </w:tc>
        <w:tc>
          <w:tcPr>
            <w:tcW w:type="dxa" w:w="435"/>
          </w:tcPr>
          <w:p>
            <w:pPr>
              <w:pStyle w:val="TableParagraph"/>
              <w:spacing w:before="34"/>
              <w:ind w:left="0"/>
              <w:jc w:val="left"/>
              <w:rPr>
                <w:sz w:val="16"/>
              </w:rPr>
            </w:pPr>
          </w:p>
          <w:p>
            <w:pPr>
              <w:pStyle w:val="TableParagraph"/>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32,0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23,0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28,0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24,0</w:t>
            </w:r>
          </w:p>
        </w:tc>
        <w:tc>
          <w:tcPr>
            <w:tcW w:type="dxa" w:w="531"/>
          </w:tcPr>
          <w:p>
            <w:pPr>
              <w:pStyle w:val="TableParagraph"/>
              <w:spacing w:before="34"/>
              <w:ind w:left="0"/>
              <w:jc w:val="left"/>
              <w:rPr>
                <w:sz w:val="16"/>
              </w:rPr>
            </w:pPr>
          </w:p>
          <w:p>
            <w:pPr>
              <w:pStyle w:val="TableParagraph"/>
              <w:ind w:left="10"/>
              <w:rPr>
                <w:sz w:val="16"/>
              </w:rPr>
            </w:pPr>
            <w:r>
              <w:rPr>
                <w:spacing w:val="-4"/>
                <w:sz w:val="16"/>
              </w:rPr>
              <w:t>10,0</w:t>
            </w:r>
          </w:p>
        </w:tc>
        <w:tc>
          <w:tcPr>
            <w:tcW w:type="dxa" w:w="531"/>
          </w:tcPr>
          <w:p>
            <w:pPr>
              <w:pStyle w:val="TableParagraph"/>
              <w:spacing w:before="34"/>
              <w:ind w:left="0"/>
              <w:jc w:val="left"/>
              <w:rPr>
                <w:sz w:val="16"/>
              </w:rPr>
            </w:pPr>
          </w:p>
          <w:p>
            <w:pPr>
              <w:pStyle w:val="TableParagraph"/>
              <w:ind w:left="10"/>
              <w:rPr>
                <w:sz w:val="16"/>
              </w:rPr>
            </w:pPr>
            <w:r>
              <w:rPr>
                <w:spacing w:val="-4"/>
                <w:sz w:val="16"/>
              </w:rPr>
              <w:t>18,0</w:t>
            </w:r>
          </w:p>
        </w:tc>
        <w:tc>
          <w:tcPr>
            <w:tcW w:type="dxa" w:w="531"/>
          </w:tcPr>
          <w:p>
            <w:pPr>
              <w:pStyle w:val="TableParagraph"/>
              <w:ind w:left="0"/>
              <w:jc w:val="left"/>
              <w:rPr>
                <w:sz w:val="18"/>
              </w:rPr>
            </w:pPr>
          </w:p>
          <w:p>
            <w:pPr>
              <w:pStyle w:val="TableParagraph"/>
              <w:ind w:left="10"/>
              <w:rPr>
                <w:sz w:val="18"/>
              </w:rPr>
            </w:pPr>
            <w:r>
              <w:rPr>
                <w:spacing w:val="-5"/>
                <w:sz w:val="18"/>
              </w:rPr>
              <w:t>24</w:t>
            </w:r>
          </w:p>
        </w:tc>
        <w:tc>
          <w:tcPr>
            <w:tcW w:type="dxa" w:w="531"/>
          </w:tcPr>
          <w:p>
            <w:pPr>
              <w:pStyle w:val="TableParagraph"/>
              <w:ind w:left="0"/>
              <w:jc w:val="left"/>
              <w:rPr>
                <w:sz w:val="18"/>
              </w:rPr>
            </w:pPr>
          </w:p>
          <w:p>
            <w:pPr>
              <w:pStyle w:val="TableParagraph"/>
              <w:ind w:left="10"/>
              <w:rPr>
                <w:sz w:val="18"/>
              </w:rPr>
            </w:pPr>
            <w:r>
              <w:rPr>
                <w:spacing w:val="-5"/>
                <w:sz w:val="18"/>
              </w:rPr>
              <w:t>19</w:t>
            </w:r>
          </w:p>
        </w:tc>
        <w:tc>
          <w:tcPr>
            <w:tcW w:type="dxa" w:w="531"/>
          </w:tcPr>
          <w:p>
            <w:pPr>
              <w:pStyle w:val="TableParagraph"/>
              <w:ind w:left="0"/>
              <w:jc w:val="left"/>
              <w:rPr>
                <w:sz w:val="18"/>
              </w:rPr>
            </w:pPr>
          </w:p>
          <w:p>
            <w:pPr>
              <w:pStyle w:val="TableParagraph"/>
              <w:ind w:left="10"/>
              <w:rPr>
                <w:sz w:val="18"/>
              </w:rPr>
            </w:pPr>
            <w:r>
              <w:rPr>
                <w:spacing w:val="-5"/>
                <w:sz w:val="18"/>
              </w:rPr>
              <w:t>24</w:t>
            </w:r>
          </w:p>
        </w:tc>
        <w:tc>
          <w:tcPr>
            <w:tcW w:type="dxa" w:w="589"/>
          </w:tcPr>
          <w:p>
            <w:pPr>
              <w:pStyle w:val="TableParagraph"/>
              <w:ind w:left="0"/>
              <w:jc w:val="left"/>
              <w:rPr>
                <w:sz w:val="18"/>
              </w:rPr>
            </w:pPr>
          </w:p>
          <w:p>
            <w:pPr>
              <w:pStyle w:val="TableParagraph"/>
              <w:ind w:left="10"/>
              <w:rPr>
                <w:sz w:val="18"/>
              </w:rPr>
            </w:pPr>
            <w:r>
              <w:rPr>
                <w:spacing w:val="-5"/>
                <w:sz w:val="18"/>
              </w:rPr>
              <w:t>28</w:t>
            </w:r>
          </w:p>
        </w:tc>
        <w:tc>
          <w:tcPr>
            <w:tcW w:type="dxa" w:w="531"/>
          </w:tcPr>
          <w:p>
            <w:pPr>
              <w:pStyle w:val="TableParagraph"/>
              <w:ind w:left="0"/>
              <w:jc w:val="left"/>
              <w:rPr>
                <w:sz w:val="18"/>
              </w:rPr>
            </w:pPr>
          </w:p>
          <w:p>
            <w:pPr>
              <w:pStyle w:val="TableParagraph"/>
              <w:ind w:left="10"/>
              <w:rPr>
                <w:sz w:val="18"/>
              </w:rPr>
            </w:pPr>
            <w:r>
              <w:rPr>
                <w:spacing w:val="-5"/>
                <w:sz w:val="18"/>
              </w:rPr>
              <w:t>19</w:t>
            </w:r>
          </w:p>
        </w:tc>
        <w:tc>
          <w:tcPr>
            <w:tcW w:type="dxa" w:w="556"/>
          </w:tcPr>
          <w:p>
            <w:pPr>
              <w:pStyle w:val="TableParagraph"/>
              <w:ind w:left="0"/>
              <w:jc w:val="left"/>
              <w:rPr>
                <w:sz w:val="18"/>
              </w:rPr>
            </w:pPr>
          </w:p>
          <w:p>
            <w:pPr>
              <w:pStyle w:val="TableParagraph"/>
              <w:ind w:left="10"/>
              <w:rPr>
                <w:sz w:val="18"/>
              </w:rPr>
            </w:pPr>
            <w:r>
              <w:rPr>
                <w:spacing w:val="-5"/>
                <w:sz w:val="18"/>
              </w:rPr>
              <w:t>28</w:t>
            </w:r>
          </w:p>
        </w:tc>
        <w:tc>
          <w:tcPr>
            <w:tcW w:type="dxa" w:w="531"/>
          </w:tcPr>
          <w:p>
            <w:pPr>
              <w:pStyle w:val="TableParagraph"/>
              <w:spacing w:before="34"/>
              <w:ind w:left="0"/>
              <w:jc w:val="left"/>
              <w:rPr>
                <w:sz w:val="16"/>
              </w:rPr>
            </w:pPr>
          </w:p>
          <w:p>
            <w:pPr>
              <w:pStyle w:val="TableParagraph"/>
              <w:ind w:left="10"/>
              <w:rPr>
                <w:sz w:val="16"/>
              </w:rPr>
            </w:pPr>
            <w:r>
              <w:rPr>
                <w:spacing w:val="-5"/>
                <w:sz w:val="16"/>
              </w:rPr>
              <w:t>1,5</w:t>
            </w:r>
          </w:p>
        </w:tc>
        <w:tc>
          <w:tcPr>
            <w:tcW w:type="dxa" w:w="531"/>
          </w:tcPr>
          <w:p>
            <w:pPr>
              <w:pStyle w:val="TableParagraph"/>
              <w:spacing w:before="34"/>
              <w:ind w:left="0"/>
              <w:jc w:val="left"/>
              <w:rPr>
                <w:sz w:val="16"/>
              </w:rPr>
            </w:pPr>
          </w:p>
          <w:p>
            <w:pPr>
              <w:pStyle w:val="TableParagraph"/>
              <w:ind w:left="10"/>
              <w:rPr>
                <w:sz w:val="16"/>
              </w:rPr>
            </w:pPr>
            <w:r>
              <w:rPr>
                <w:spacing w:val="-5"/>
                <w:sz w:val="16"/>
              </w:rPr>
              <w:t>0,9</w:t>
            </w:r>
          </w:p>
        </w:tc>
        <w:tc>
          <w:tcPr>
            <w:tcW w:type="dxa" w:w="531"/>
          </w:tcPr>
          <w:p>
            <w:pPr>
              <w:pStyle w:val="TableParagraph"/>
              <w:spacing w:before="34"/>
              <w:ind w:left="0"/>
              <w:jc w:val="left"/>
              <w:rPr>
                <w:sz w:val="16"/>
              </w:rPr>
            </w:pPr>
          </w:p>
          <w:p>
            <w:pPr>
              <w:pStyle w:val="TableParagraph"/>
              <w:ind w:left="10"/>
              <w:rPr>
                <w:sz w:val="16"/>
              </w:rPr>
            </w:pPr>
            <w:r>
              <w:rPr>
                <w:spacing w:val="-5"/>
                <w:sz w:val="16"/>
              </w:rPr>
              <w:t>0,8</w:t>
            </w:r>
          </w:p>
        </w:tc>
        <w:tc>
          <w:tcPr>
            <w:tcW w:type="dxa" w:w="531"/>
          </w:tcPr>
          <w:p>
            <w:pPr>
              <w:pStyle w:val="TableParagraph"/>
              <w:spacing w:before="34"/>
              <w:ind w:left="0"/>
              <w:jc w:val="left"/>
              <w:rPr>
                <w:sz w:val="16"/>
              </w:rPr>
            </w:pPr>
          </w:p>
          <w:p>
            <w:pPr>
              <w:pStyle w:val="TableParagraph"/>
              <w:ind w:left="10"/>
              <w:rPr>
                <w:sz w:val="16"/>
              </w:rPr>
            </w:pPr>
            <w:r>
              <w:rPr>
                <w:spacing w:val="-4"/>
                <w:sz w:val="16"/>
              </w:rPr>
              <w:t>48,5</w:t>
            </w:r>
          </w:p>
        </w:tc>
        <w:tc>
          <w:tcPr>
            <w:tcW w:type="dxa" w:w="531"/>
          </w:tcPr>
          <w:p>
            <w:pPr>
              <w:pStyle w:val="TableParagraph"/>
              <w:spacing w:before="34"/>
              <w:ind w:left="0"/>
              <w:jc w:val="left"/>
              <w:rPr>
                <w:sz w:val="16"/>
              </w:rPr>
            </w:pPr>
          </w:p>
          <w:p>
            <w:pPr>
              <w:pStyle w:val="TableParagraph"/>
              <w:ind w:left="10"/>
              <w:rPr>
                <w:sz w:val="16"/>
              </w:rPr>
            </w:pPr>
            <w:r>
              <w:rPr>
                <w:spacing w:val="-4"/>
                <w:sz w:val="16"/>
              </w:rPr>
              <w:t>48,2</w:t>
            </w:r>
          </w:p>
        </w:tc>
        <w:tc>
          <w:tcPr>
            <w:tcW w:type="dxa" w:w="576"/>
          </w:tcPr>
          <w:p>
            <w:pPr>
              <w:pStyle w:val="TableParagraph"/>
              <w:spacing w:before="34"/>
              <w:ind w:left="0"/>
              <w:jc w:val="left"/>
              <w:rPr>
                <w:sz w:val="16"/>
              </w:rPr>
            </w:pPr>
          </w:p>
          <w:p>
            <w:pPr>
              <w:pStyle w:val="TableParagraph"/>
              <w:ind w:left="74" w:right="64"/>
              <w:rPr>
                <w:sz w:val="16"/>
              </w:rPr>
            </w:pPr>
            <w:r>
              <w:rPr>
                <w:spacing w:val="-4"/>
                <w:sz w:val="16"/>
              </w:rPr>
              <w:t>48,9</w:t>
            </w:r>
          </w:p>
        </w:tc>
        <w:tc>
          <w:tcPr>
            <w:tcW w:type="dxa" w:w="486"/>
          </w:tcPr>
          <w:p>
            <w:pPr>
              <w:pStyle w:val="TableParagraph"/>
              <w:ind w:left="0"/>
              <w:jc w:val="left"/>
              <w:rPr>
                <w:sz w:val="18"/>
              </w:rPr>
            </w:pPr>
          </w:p>
          <w:p>
            <w:pPr>
              <w:pStyle w:val="TableParagraph"/>
              <w:ind w:left="10"/>
              <w:rPr>
                <w:sz w:val="18"/>
              </w:rPr>
            </w:pPr>
            <w:r>
              <w:rPr>
                <w:spacing w:val="-5"/>
                <w:sz w:val="18"/>
              </w:rPr>
              <w:t>48</w:t>
            </w:r>
          </w:p>
        </w:tc>
        <w:tc>
          <w:tcPr>
            <w:tcW w:type="dxa" w:w="486"/>
          </w:tcPr>
          <w:p>
            <w:pPr>
              <w:pStyle w:val="TableParagraph"/>
              <w:ind w:left="0"/>
              <w:jc w:val="left"/>
              <w:rPr>
                <w:sz w:val="18"/>
              </w:rPr>
            </w:pPr>
          </w:p>
          <w:p>
            <w:pPr>
              <w:pStyle w:val="TableParagraph"/>
              <w:ind w:left="10"/>
              <w:rPr>
                <w:sz w:val="18"/>
              </w:rPr>
            </w:pPr>
            <w:r>
              <w:rPr>
                <w:spacing w:val="-5"/>
                <w:sz w:val="18"/>
              </w:rPr>
              <w:t>37</w:t>
            </w:r>
          </w:p>
        </w:tc>
        <w:tc>
          <w:tcPr>
            <w:tcW w:type="dxa" w:w="486"/>
          </w:tcPr>
          <w:p>
            <w:pPr>
              <w:pStyle w:val="TableParagraph"/>
              <w:ind w:left="0"/>
              <w:jc w:val="left"/>
              <w:rPr>
                <w:sz w:val="18"/>
              </w:rPr>
            </w:pPr>
          </w:p>
          <w:p>
            <w:pPr>
              <w:pStyle w:val="TableParagraph"/>
              <w:ind w:left="10"/>
              <w:rPr>
                <w:sz w:val="18"/>
              </w:rPr>
            </w:pPr>
            <w:r>
              <w:rPr>
                <w:spacing w:val="-5"/>
                <w:sz w:val="18"/>
              </w:rPr>
              <w:t>43</w:t>
            </w:r>
          </w:p>
        </w:tc>
      </w:tr>
      <w:tr>
        <w:trPr>
          <w:trHeight w:hRule="atLeast" w:val="413"/>
        </w:trPr>
        <w:tc>
          <w:tcPr>
            <w:tcW w:type="dxa" w:w="1438"/>
          </w:tcPr>
          <w:p>
            <w:pPr>
              <w:pStyle w:val="TableParagraph"/>
              <w:ind w:left="11" w:right="2"/>
              <w:rPr>
                <w:sz w:val="18"/>
              </w:rPr>
            </w:pPr>
            <w:r>
              <w:rPr>
                <w:sz w:val="18"/>
              </w:rPr>
              <w:t>1871, </w:t>
            </w:r>
            <w:r>
              <w:rPr>
                <w:spacing w:val="-2"/>
                <w:sz w:val="18"/>
              </w:rPr>
              <w:t>Пензен-</w:t>
            </w:r>
          </w:p>
          <w:p>
            <w:pPr>
              <w:pStyle w:val="TableParagraph"/>
              <w:spacing w:line="187" w:lineRule="exact"/>
              <w:ind w:left="11" w:right="2"/>
              <w:rPr>
                <w:sz w:val="18"/>
              </w:rPr>
            </w:pPr>
            <w:r>
              <w:rPr>
                <w:sz w:val="18"/>
              </w:rPr>
              <w:t>ская</w:t>
            </w:r>
            <w:r>
              <w:rPr>
                <w:spacing w:val="-3"/>
                <w:sz w:val="18"/>
              </w:rPr>
              <w:t> </w:t>
            </w:r>
            <w:r>
              <w:rPr>
                <w:spacing w:val="-5"/>
                <w:sz w:val="18"/>
              </w:rPr>
              <w:t>14</w:t>
            </w:r>
          </w:p>
        </w:tc>
        <w:tc>
          <w:tcPr>
            <w:tcW w:type="dxa" w:w="416"/>
          </w:tcPr>
          <w:p>
            <w:pPr>
              <w:pStyle w:val="TableParagraph"/>
              <w:spacing w:before="115"/>
              <w:rPr>
                <w:sz w:val="16"/>
              </w:rPr>
            </w:pPr>
            <w:r>
              <w:rPr>
                <w:spacing w:val="-5"/>
                <w:sz w:val="16"/>
              </w:rPr>
              <w:t>5,0</w:t>
            </w:r>
          </w:p>
        </w:tc>
        <w:tc>
          <w:tcPr>
            <w:tcW w:type="dxa" w:w="459"/>
          </w:tcPr>
          <w:p>
            <w:pPr>
              <w:pStyle w:val="TableParagraph"/>
              <w:spacing w:before="115"/>
              <w:rPr>
                <w:sz w:val="16"/>
              </w:rPr>
            </w:pPr>
            <w:r>
              <w:rPr>
                <w:spacing w:val="-5"/>
                <w:sz w:val="16"/>
              </w:rPr>
              <w:t>2,9</w:t>
            </w:r>
          </w:p>
        </w:tc>
        <w:tc>
          <w:tcPr>
            <w:tcW w:type="dxa" w:w="531"/>
          </w:tcPr>
          <w:p>
            <w:pPr>
              <w:pStyle w:val="TableParagraph"/>
              <w:spacing w:before="115"/>
              <w:ind w:left="10" w:right="1"/>
              <w:rPr>
                <w:sz w:val="16"/>
              </w:rPr>
            </w:pPr>
            <w:r>
              <w:rPr>
                <w:spacing w:val="-5"/>
                <w:sz w:val="16"/>
              </w:rPr>
              <w:t>5,5</w:t>
            </w:r>
          </w:p>
        </w:tc>
        <w:tc>
          <w:tcPr>
            <w:tcW w:type="dxa" w:w="531"/>
          </w:tcPr>
          <w:p>
            <w:pPr>
              <w:pStyle w:val="TableParagraph"/>
              <w:spacing w:before="115"/>
              <w:ind w:left="10" w:right="1"/>
              <w:rPr>
                <w:sz w:val="16"/>
              </w:rPr>
            </w:pPr>
            <w:r>
              <w:rPr>
                <w:spacing w:val="-10"/>
                <w:sz w:val="16"/>
              </w:rPr>
              <w:t>2</w:t>
            </w:r>
          </w:p>
        </w:tc>
        <w:tc>
          <w:tcPr>
            <w:tcW w:type="dxa" w:w="531"/>
          </w:tcPr>
          <w:p>
            <w:pPr>
              <w:pStyle w:val="TableParagraph"/>
              <w:spacing w:before="115"/>
              <w:ind w:left="10" w:right="1"/>
              <w:rPr>
                <w:sz w:val="16"/>
              </w:rPr>
            </w:pPr>
            <w:r>
              <w:rPr>
                <w:spacing w:val="-10"/>
                <w:sz w:val="16"/>
              </w:rPr>
              <w:t>2</w:t>
            </w:r>
          </w:p>
        </w:tc>
        <w:tc>
          <w:tcPr>
            <w:tcW w:type="dxa" w:w="435"/>
          </w:tcPr>
          <w:p>
            <w:pPr>
              <w:pStyle w:val="TableParagraph"/>
              <w:spacing w:before="115"/>
              <w:rPr>
                <w:sz w:val="16"/>
              </w:rPr>
            </w:pPr>
            <w:r>
              <w:rPr>
                <w:spacing w:val="-10"/>
                <w:sz w:val="16"/>
              </w:rPr>
              <w:t>2</w:t>
            </w:r>
          </w:p>
        </w:tc>
        <w:tc>
          <w:tcPr>
            <w:tcW w:type="dxa" w:w="531"/>
          </w:tcPr>
          <w:p>
            <w:pPr>
              <w:pStyle w:val="TableParagraph"/>
              <w:spacing w:before="115"/>
              <w:ind w:left="10" w:right="1"/>
              <w:rPr>
                <w:sz w:val="16"/>
              </w:rPr>
            </w:pPr>
            <w:r>
              <w:rPr>
                <w:spacing w:val="-4"/>
                <w:sz w:val="16"/>
              </w:rPr>
              <w:t>38,0</w:t>
            </w:r>
          </w:p>
        </w:tc>
        <w:tc>
          <w:tcPr>
            <w:tcW w:type="dxa" w:w="531"/>
          </w:tcPr>
          <w:p>
            <w:pPr>
              <w:pStyle w:val="TableParagraph"/>
              <w:spacing w:before="115"/>
              <w:ind w:left="10" w:right="1"/>
              <w:rPr>
                <w:sz w:val="16"/>
              </w:rPr>
            </w:pPr>
            <w:r>
              <w:rPr>
                <w:spacing w:val="-4"/>
                <w:sz w:val="16"/>
              </w:rPr>
              <w:t>22,0</w:t>
            </w:r>
          </w:p>
        </w:tc>
        <w:tc>
          <w:tcPr>
            <w:tcW w:type="dxa" w:w="531"/>
          </w:tcPr>
          <w:p>
            <w:pPr>
              <w:pStyle w:val="TableParagraph"/>
              <w:spacing w:before="115"/>
              <w:ind w:left="10" w:right="1"/>
              <w:rPr>
                <w:sz w:val="16"/>
              </w:rPr>
            </w:pPr>
            <w:r>
              <w:rPr>
                <w:spacing w:val="-4"/>
                <w:sz w:val="16"/>
              </w:rPr>
              <w:t>26,0</w:t>
            </w:r>
          </w:p>
        </w:tc>
        <w:tc>
          <w:tcPr>
            <w:tcW w:type="dxa" w:w="531"/>
          </w:tcPr>
          <w:p>
            <w:pPr>
              <w:pStyle w:val="TableParagraph"/>
              <w:spacing w:before="115"/>
              <w:ind w:left="10" w:right="1"/>
              <w:rPr>
                <w:sz w:val="16"/>
              </w:rPr>
            </w:pPr>
            <w:r>
              <w:rPr>
                <w:spacing w:val="-4"/>
                <w:sz w:val="16"/>
              </w:rPr>
              <w:t>10,0</w:t>
            </w:r>
          </w:p>
        </w:tc>
        <w:tc>
          <w:tcPr>
            <w:tcW w:type="dxa" w:w="531"/>
          </w:tcPr>
          <w:p>
            <w:pPr>
              <w:pStyle w:val="TableParagraph"/>
              <w:spacing w:before="115"/>
              <w:ind w:left="10"/>
              <w:rPr>
                <w:sz w:val="16"/>
              </w:rPr>
            </w:pPr>
            <w:r>
              <w:rPr>
                <w:spacing w:val="-4"/>
                <w:sz w:val="16"/>
              </w:rPr>
              <w:t>12,0</w:t>
            </w:r>
          </w:p>
        </w:tc>
        <w:tc>
          <w:tcPr>
            <w:tcW w:type="dxa" w:w="531"/>
          </w:tcPr>
          <w:p>
            <w:pPr>
              <w:pStyle w:val="TableParagraph"/>
              <w:spacing w:before="115"/>
              <w:ind w:left="10"/>
              <w:rPr>
                <w:sz w:val="16"/>
              </w:rPr>
            </w:pPr>
            <w:r>
              <w:rPr>
                <w:spacing w:val="-4"/>
                <w:sz w:val="16"/>
              </w:rPr>
              <w:t>17,0</w:t>
            </w:r>
          </w:p>
        </w:tc>
        <w:tc>
          <w:tcPr>
            <w:tcW w:type="dxa" w:w="531"/>
          </w:tcPr>
          <w:p>
            <w:pPr>
              <w:pStyle w:val="TableParagraph"/>
              <w:spacing w:before="103"/>
              <w:ind w:left="10"/>
              <w:rPr>
                <w:sz w:val="18"/>
              </w:rPr>
            </w:pPr>
            <w:r>
              <w:rPr>
                <w:spacing w:val="-5"/>
                <w:sz w:val="18"/>
              </w:rPr>
              <w:t>60</w:t>
            </w:r>
          </w:p>
        </w:tc>
        <w:tc>
          <w:tcPr>
            <w:tcW w:type="dxa" w:w="531"/>
          </w:tcPr>
          <w:p>
            <w:pPr>
              <w:pStyle w:val="TableParagraph"/>
              <w:spacing w:before="103"/>
              <w:ind w:left="10"/>
              <w:rPr>
                <w:sz w:val="18"/>
              </w:rPr>
            </w:pPr>
            <w:r>
              <w:rPr>
                <w:spacing w:val="-5"/>
                <w:sz w:val="18"/>
              </w:rPr>
              <w:t>11</w:t>
            </w:r>
          </w:p>
        </w:tc>
        <w:tc>
          <w:tcPr>
            <w:tcW w:type="dxa" w:w="531"/>
          </w:tcPr>
          <w:p>
            <w:pPr>
              <w:pStyle w:val="TableParagraph"/>
              <w:spacing w:before="103"/>
              <w:ind w:left="10"/>
              <w:rPr>
                <w:sz w:val="18"/>
              </w:rPr>
            </w:pPr>
            <w:r>
              <w:rPr>
                <w:spacing w:val="-5"/>
                <w:sz w:val="18"/>
              </w:rPr>
              <w:t>23</w:t>
            </w:r>
          </w:p>
        </w:tc>
        <w:tc>
          <w:tcPr>
            <w:tcW w:type="dxa" w:w="589"/>
          </w:tcPr>
          <w:p>
            <w:pPr>
              <w:pStyle w:val="TableParagraph"/>
              <w:spacing w:before="103"/>
              <w:ind w:left="10"/>
              <w:rPr>
                <w:sz w:val="18"/>
              </w:rPr>
            </w:pPr>
            <w:r>
              <w:rPr>
                <w:spacing w:val="-5"/>
                <w:sz w:val="18"/>
              </w:rPr>
              <w:t>72</w:t>
            </w:r>
          </w:p>
        </w:tc>
        <w:tc>
          <w:tcPr>
            <w:tcW w:type="dxa" w:w="531"/>
          </w:tcPr>
          <w:p>
            <w:pPr>
              <w:pStyle w:val="TableParagraph"/>
              <w:spacing w:before="103"/>
              <w:ind w:left="10"/>
              <w:rPr>
                <w:sz w:val="18"/>
              </w:rPr>
            </w:pPr>
            <w:r>
              <w:rPr>
                <w:spacing w:val="-5"/>
                <w:sz w:val="18"/>
              </w:rPr>
              <w:t>13</w:t>
            </w:r>
          </w:p>
        </w:tc>
        <w:tc>
          <w:tcPr>
            <w:tcW w:type="dxa" w:w="556"/>
          </w:tcPr>
          <w:p>
            <w:pPr>
              <w:pStyle w:val="TableParagraph"/>
              <w:spacing w:before="103"/>
              <w:ind w:left="10"/>
              <w:rPr>
                <w:sz w:val="18"/>
              </w:rPr>
            </w:pPr>
            <w:r>
              <w:rPr>
                <w:spacing w:val="-5"/>
                <w:sz w:val="18"/>
              </w:rPr>
              <w:t>25</w:t>
            </w:r>
          </w:p>
        </w:tc>
        <w:tc>
          <w:tcPr>
            <w:tcW w:type="dxa" w:w="531"/>
          </w:tcPr>
          <w:p>
            <w:pPr>
              <w:pStyle w:val="TableParagraph"/>
              <w:spacing w:before="115"/>
              <w:ind w:left="10"/>
              <w:rPr>
                <w:sz w:val="16"/>
              </w:rPr>
            </w:pPr>
            <w:r>
              <w:rPr>
                <w:spacing w:val="-5"/>
                <w:sz w:val="16"/>
              </w:rPr>
              <w:t>1,8</w:t>
            </w:r>
          </w:p>
        </w:tc>
        <w:tc>
          <w:tcPr>
            <w:tcW w:type="dxa" w:w="531"/>
          </w:tcPr>
          <w:p>
            <w:pPr>
              <w:pStyle w:val="TableParagraph"/>
              <w:spacing w:before="115"/>
              <w:ind w:left="10"/>
              <w:rPr>
                <w:sz w:val="16"/>
              </w:rPr>
            </w:pPr>
            <w:r>
              <w:rPr>
                <w:spacing w:val="-5"/>
                <w:sz w:val="16"/>
              </w:rPr>
              <w:t>0,6</w:t>
            </w:r>
          </w:p>
        </w:tc>
        <w:tc>
          <w:tcPr>
            <w:tcW w:type="dxa" w:w="531"/>
          </w:tcPr>
          <w:p>
            <w:pPr>
              <w:pStyle w:val="TableParagraph"/>
              <w:spacing w:before="115"/>
              <w:ind w:left="10"/>
              <w:rPr>
                <w:sz w:val="16"/>
              </w:rPr>
            </w:pPr>
            <w:r>
              <w:rPr>
                <w:spacing w:val="-5"/>
                <w:sz w:val="16"/>
              </w:rPr>
              <w:t>1,6</w:t>
            </w:r>
          </w:p>
        </w:tc>
        <w:tc>
          <w:tcPr>
            <w:tcW w:type="dxa" w:w="531"/>
          </w:tcPr>
          <w:p>
            <w:pPr>
              <w:pStyle w:val="TableParagraph"/>
              <w:spacing w:before="115"/>
              <w:ind w:left="10"/>
              <w:rPr>
                <w:sz w:val="16"/>
              </w:rPr>
            </w:pPr>
            <w:r>
              <w:rPr>
                <w:spacing w:val="-4"/>
                <w:sz w:val="16"/>
              </w:rPr>
              <w:t>52,1</w:t>
            </w:r>
          </w:p>
        </w:tc>
        <w:tc>
          <w:tcPr>
            <w:tcW w:type="dxa" w:w="531"/>
          </w:tcPr>
          <w:p>
            <w:pPr>
              <w:pStyle w:val="TableParagraph"/>
              <w:spacing w:before="115"/>
              <w:ind w:left="10"/>
              <w:rPr>
                <w:sz w:val="16"/>
              </w:rPr>
            </w:pPr>
            <w:r>
              <w:rPr>
                <w:spacing w:val="-4"/>
                <w:sz w:val="16"/>
              </w:rPr>
              <w:t>46,8</w:t>
            </w:r>
          </w:p>
        </w:tc>
        <w:tc>
          <w:tcPr>
            <w:tcW w:type="dxa" w:w="576"/>
          </w:tcPr>
          <w:p>
            <w:pPr>
              <w:pStyle w:val="TableParagraph"/>
              <w:spacing w:before="115"/>
              <w:ind w:left="74" w:right="64"/>
              <w:rPr>
                <w:sz w:val="16"/>
              </w:rPr>
            </w:pPr>
            <w:r>
              <w:rPr>
                <w:spacing w:val="-4"/>
                <w:sz w:val="16"/>
              </w:rPr>
              <w:t>62,6</w:t>
            </w:r>
          </w:p>
        </w:tc>
        <w:tc>
          <w:tcPr>
            <w:tcW w:type="dxa" w:w="486"/>
          </w:tcPr>
          <w:p>
            <w:pPr>
              <w:pStyle w:val="TableParagraph"/>
              <w:spacing w:before="103"/>
              <w:ind w:left="10"/>
              <w:rPr>
                <w:sz w:val="18"/>
              </w:rPr>
            </w:pPr>
            <w:r>
              <w:rPr>
                <w:spacing w:val="-5"/>
                <w:sz w:val="18"/>
              </w:rPr>
              <w:t>70</w:t>
            </w:r>
          </w:p>
        </w:tc>
        <w:tc>
          <w:tcPr>
            <w:tcW w:type="dxa" w:w="486"/>
          </w:tcPr>
          <w:p>
            <w:pPr>
              <w:pStyle w:val="TableParagraph"/>
              <w:spacing w:before="103"/>
              <w:ind w:left="10"/>
              <w:rPr>
                <w:sz w:val="18"/>
              </w:rPr>
            </w:pPr>
            <w:r>
              <w:rPr>
                <w:spacing w:val="-5"/>
                <w:sz w:val="18"/>
              </w:rPr>
              <w:t>47</w:t>
            </w:r>
          </w:p>
        </w:tc>
        <w:tc>
          <w:tcPr>
            <w:tcW w:type="dxa" w:w="486"/>
          </w:tcPr>
          <w:p>
            <w:pPr>
              <w:pStyle w:val="TableParagraph"/>
              <w:spacing w:before="103"/>
              <w:ind w:left="10"/>
              <w:rPr>
                <w:sz w:val="18"/>
              </w:rPr>
            </w:pPr>
            <w:r>
              <w:rPr>
                <w:spacing w:val="-10"/>
                <w:sz w:val="18"/>
              </w:rPr>
              <w:t>8</w:t>
            </w:r>
          </w:p>
        </w:tc>
      </w:tr>
    </w:tbl>
    <w:p>
      <w:pPr>
        <w:pStyle w:val="TableParagraph"/>
        <w:spacing w:after="0"/>
        <w:rPr>
          <w:sz w:val="18"/>
        </w:rPr>
        <w:sectPr>
          <w:pgSz w:h="11910" w:orient="landscape" w:w="16840"/>
          <w:pgMar w:bottom="1340" w:footer="1140" w:header="0" w:left="1133" w:right="0" w:top="1060"/>
        </w:sectPr>
      </w:pPr>
    </w:p>
    <w:tbl>
      <w:tblPr>
        <w:tblW w:type="auto" w:w="0"/>
        <w:jc w:val="left"/>
        <w:tblInd w:type="dxa" w:w="11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438"/>
        <w:gridCol w:w="416"/>
        <w:gridCol w:w="459"/>
        <w:gridCol w:w="531"/>
        <w:gridCol w:w="531"/>
        <w:gridCol w:w="531"/>
        <w:gridCol w:w="435"/>
        <w:gridCol w:w="531"/>
        <w:gridCol w:w="531"/>
        <w:gridCol w:w="531"/>
        <w:gridCol w:w="531"/>
        <w:gridCol w:w="531"/>
        <w:gridCol w:w="531"/>
        <w:gridCol w:w="531"/>
        <w:gridCol w:w="531"/>
        <w:gridCol w:w="531"/>
        <w:gridCol w:w="589"/>
        <w:gridCol w:w="531"/>
        <w:gridCol w:w="556"/>
        <w:gridCol w:w="531"/>
        <w:gridCol w:w="531"/>
        <w:gridCol w:w="531"/>
        <w:gridCol w:w="531"/>
        <w:gridCol w:w="531"/>
        <w:gridCol w:w="576"/>
        <w:gridCol w:w="486"/>
        <w:gridCol w:w="486"/>
        <w:gridCol w:w="486"/>
      </w:tblGrid>
      <w:tr>
        <w:trPr>
          <w:trHeight w:hRule="atLeast" w:val="206"/>
        </w:trPr>
        <w:tc>
          <w:tcPr>
            <w:tcW w:type="dxa" w:w="1438"/>
          </w:tcPr>
          <w:p>
            <w:pPr>
              <w:pStyle w:val="TableParagraph"/>
              <w:ind w:left="0"/>
              <w:jc w:val="left"/>
              <w:rPr>
                <w:sz w:val="14"/>
              </w:rPr>
            </w:pPr>
          </w:p>
        </w:tc>
        <w:tc>
          <w:tcPr>
            <w:tcW w:type="dxa" w:w="416"/>
          </w:tcPr>
          <w:p>
            <w:pPr>
              <w:pStyle w:val="TableParagraph"/>
              <w:ind w:left="0"/>
              <w:jc w:val="left"/>
              <w:rPr>
                <w:sz w:val="14"/>
              </w:rPr>
            </w:pPr>
          </w:p>
        </w:tc>
        <w:tc>
          <w:tcPr>
            <w:tcW w:type="dxa" w:w="459"/>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435"/>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89"/>
          </w:tcPr>
          <w:p>
            <w:pPr>
              <w:pStyle w:val="TableParagraph"/>
              <w:ind w:left="0"/>
              <w:jc w:val="left"/>
              <w:rPr>
                <w:sz w:val="14"/>
              </w:rPr>
            </w:pPr>
          </w:p>
        </w:tc>
        <w:tc>
          <w:tcPr>
            <w:tcW w:type="dxa" w:w="531"/>
          </w:tcPr>
          <w:p>
            <w:pPr>
              <w:pStyle w:val="TableParagraph"/>
              <w:ind w:left="0"/>
              <w:jc w:val="left"/>
              <w:rPr>
                <w:sz w:val="14"/>
              </w:rPr>
            </w:pPr>
          </w:p>
        </w:tc>
        <w:tc>
          <w:tcPr>
            <w:tcW w:type="dxa" w:w="556"/>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31"/>
          </w:tcPr>
          <w:p>
            <w:pPr>
              <w:pStyle w:val="TableParagraph"/>
              <w:ind w:left="0"/>
              <w:jc w:val="left"/>
              <w:rPr>
                <w:sz w:val="14"/>
              </w:rPr>
            </w:pPr>
          </w:p>
        </w:tc>
        <w:tc>
          <w:tcPr>
            <w:tcW w:type="dxa" w:w="576"/>
          </w:tcPr>
          <w:p>
            <w:pPr>
              <w:pStyle w:val="TableParagraph"/>
              <w:ind w:left="0"/>
              <w:jc w:val="left"/>
              <w:rPr>
                <w:sz w:val="14"/>
              </w:rPr>
            </w:pPr>
          </w:p>
        </w:tc>
        <w:tc>
          <w:tcPr>
            <w:tcW w:type="dxa" w:w="486"/>
          </w:tcPr>
          <w:p>
            <w:pPr>
              <w:pStyle w:val="TableParagraph"/>
              <w:ind w:left="0"/>
              <w:jc w:val="left"/>
              <w:rPr>
                <w:sz w:val="14"/>
              </w:rPr>
            </w:pPr>
          </w:p>
        </w:tc>
        <w:tc>
          <w:tcPr>
            <w:tcW w:type="dxa" w:w="486"/>
          </w:tcPr>
          <w:p>
            <w:pPr>
              <w:pStyle w:val="TableParagraph"/>
              <w:ind w:left="0"/>
              <w:jc w:val="left"/>
              <w:rPr>
                <w:sz w:val="14"/>
              </w:rPr>
            </w:pPr>
          </w:p>
        </w:tc>
        <w:tc>
          <w:tcPr>
            <w:tcW w:type="dxa" w:w="486"/>
          </w:tcPr>
          <w:p>
            <w:pPr>
              <w:pStyle w:val="TableParagraph"/>
              <w:ind w:left="0"/>
              <w:jc w:val="left"/>
              <w:rPr>
                <w:sz w:val="14"/>
              </w:rPr>
            </w:pPr>
          </w:p>
        </w:tc>
      </w:tr>
    </w:tbl>
    <w:p>
      <w:pPr>
        <w:spacing w:before="29"/>
        <w:ind w:firstLine="0" w:left="0" w:right="217"/>
        <w:jc w:val="right"/>
        <w:rPr>
          <w:sz w:val="24"/>
        </w:rPr>
      </w:pPr>
      <w:r>
        <w:rPr>
          <w:sz w:val="24"/>
        </w:rPr>
        <w:t>Продолжение</w:t>
      </w:r>
      <w:r>
        <w:rPr>
          <w:spacing w:val="-7"/>
          <w:sz w:val="24"/>
        </w:rPr>
        <w:t> </w:t>
      </w:r>
      <w:r>
        <w:rPr>
          <w:sz w:val="24"/>
        </w:rPr>
        <w:t>таблицы</w:t>
      </w:r>
      <w:r>
        <w:rPr>
          <w:spacing w:val="-6"/>
          <w:sz w:val="24"/>
        </w:rPr>
        <w:t> </w:t>
      </w:r>
      <w:r>
        <w:rPr>
          <w:spacing w:val="-5"/>
          <w:sz w:val="24"/>
        </w:rPr>
        <w:t>Е.1</w:t>
      </w:r>
    </w:p>
    <w:tbl>
      <w:tblPr>
        <w:tblW w:type="auto" w:w="0"/>
        <w:jc w:val="left"/>
        <w:tblInd w:type="dxa" w:w="11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438"/>
        <w:gridCol w:w="416"/>
        <w:gridCol w:w="459"/>
        <w:gridCol w:w="531"/>
        <w:gridCol w:w="531"/>
        <w:gridCol w:w="531"/>
        <w:gridCol w:w="435"/>
        <w:gridCol w:w="531"/>
        <w:gridCol w:w="531"/>
        <w:gridCol w:w="531"/>
        <w:gridCol w:w="531"/>
        <w:gridCol w:w="531"/>
        <w:gridCol w:w="531"/>
        <w:gridCol w:w="531"/>
        <w:gridCol w:w="531"/>
        <w:gridCol w:w="531"/>
        <w:gridCol w:w="589"/>
        <w:gridCol w:w="531"/>
        <w:gridCol w:w="556"/>
        <w:gridCol w:w="531"/>
        <w:gridCol w:w="531"/>
        <w:gridCol w:w="531"/>
        <w:gridCol w:w="531"/>
        <w:gridCol w:w="531"/>
        <w:gridCol w:w="576"/>
        <w:gridCol w:w="486"/>
        <w:gridCol w:w="486"/>
        <w:gridCol w:w="486"/>
      </w:tblGrid>
      <w:tr>
        <w:trPr>
          <w:trHeight w:hRule="atLeast" w:val="620"/>
        </w:trPr>
        <w:tc>
          <w:tcPr>
            <w:tcW w:type="dxa" w:w="1438"/>
          </w:tcPr>
          <w:p>
            <w:pPr>
              <w:pStyle w:val="TableParagraph"/>
              <w:spacing w:line="200" w:lineRule="atLeast"/>
              <w:ind w:left="145" w:right="133"/>
              <w:rPr>
                <w:sz w:val="18"/>
              </w:rPr>
            </w:pPr>
            <w:r>
              <w:rPr>
                <w:sz w:val="18"/>
              </w:rPr>
              <w:t>2888,</w:t>
            </w:r>
            <w:r>
              <w:rPr>
                <w:spacing w:val="-12"/>
                <w:sz w:val="18"/>
              </w:rPr>
              <w:t> </w:t>
            </w:r>
            <w:r>
              <w:rPr>
                <w:sz w:val="18"/>
              </w:rPr>
              <w:t>Черну- </w:t>
            </w:r>
            <w:r>
              <w:rPr>
                <w:spacing w:val="-2"/>
                <w:sz w:val="18"/>
              </w:rPr>
              <w:t>шерсса Золушка</w:t>
            </w:r>
          </w:p>
        </w:tc>
        <w:tc>
          <w:tcPr>
            <w:tcW w:type="dxa" w:w="416"/>
          </w:tcPr>
          <w:p>
            <w:pPr>
              <w:pStyle w:val="TableParagraph"/>
              <w:spacing w:before="34"/>
              <w:ind w:left="0"/>
              <w:jc w:val="left"/>
              <w:rPr>
                <w:sz w:val="16"/>
              </w:rPr>
            </w:pPr>
          </w:p>
          <w:p>
            <w:pPr>
              <w:pStyle w:val="TableParagraph"/>
              <w:rPr>
                <w:sz w:val="16"/>
              </w:rPr>
            </w:pPr>
            <w:r>
              <w:rPr>
                <w:spacing w:val="-5"/>
                <w:sz w:val="16"/>
              </w:rPr>
              <w:t>2,1</w:t>
            </w:r>
          </w:p>
        </w:tc>
        <w:tc>
          <w:tcPr>
            <w:tcW w:type="dxa" w:w="459"/>
          </w:tcPr>
          <w:p>
            <w:pPr>
              <w:pStyle w:val="TableParagraph"/>
              <w:spacing w:before="34"/>
              <w:ind w:left="0"/>
              <w:jc w:val="left"/>
              <w:rPr>
                <w:sz w:val="16"/>
              </w:rPr>
            </w:pPr>
          </w:p>
          <w:p>
            <w:pPr>
              <w:pStyle w:val="TableParagraph"/>
              <w:rPr>
                <w:sz w:val="16"/>
              </w:rPr>
            </w:pPr>
            <w:r>
              <w:rPr>
                <w:spacing w:val="-5"/>
                <w:sz w:val="16"/>
              </w:rPr>
              <w:t>2,3</w:t>
            </w:r>
          </w:p>
        </w:tc>
        <w:tc>
          <w:tcPr>
            <w:tcW w:type="dxa" w:w="531"/>
          </w:tcPr>
          <w:p>
            <w:pPr>
              <w:pStyle w:val="TableParagraph"/>
              <w:spacing w:before="34"/>
              <w:ind w:left="0"/>
              <w:jc w:val="left"/>
              <w:rPr>
                <w:sz w:val="16"/>
              </w:rPr>
            </w:pPr>
          </w:p>
          <w:p>
            <w:pPr>
              <w:pStyle w:val="TableParagraph"/>
              <w:ind w:left="10" w:right="1"/>
              <w:rPr>
                <w:sz w:val="16"/>
              </w:rPr>
            </w:pPr>
            <w:r>
              <w:rPr>
                <w:spacing w:val="-5"/>
                <w:sz w:val="16"/>
              </w:rPr>
              <w:t>3,1</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10"/>
                <w:sz w:val="16"/>
              </w:rPr>
              <w:t>2</w:t>
            </w:r>
          </w:p>
        </w:tc>
        <w:tc>
          <w:tcPr>
            <w:tcW w:type="dxa" w:w="435"/>
          </w:tcPr>
          <w:p>
            <w:pPr>
              <w:pStyle w:val="TableParagraph"/>
              <w:spacing w:before="34"/>
              <w:ind w:left="0"/>
              <w:jc w:val="left"/>
              <w:rPr>
                <w:sz w:val="16"/>
              </w:rPr>
            </w:pPr>
          </w:p>
          <w:p>
            <w:pPr>
              <w:pStyle w:val="TableParagraph"/>
              <w:rPr>
                <w:sz w:val="16"/>
              </w:rPr>
            </w:pPr>
            <w:r>
              <w:rPr>
                <w:spacing w:val="-10"/>
                <w:sz w:val="16"/>
              </w:rPr>
              <w:t>2</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26,0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24,0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29,0</w:t>
            </w:r>
          </w:p>
        </w:tc>
        <w:tc>
          <w:tcPr>
            <w:tcW w:type="dxa" w:w="531"/>
          </w:tcPr>
          <w:p>
            <w:pPr>
              <w:pStyle w:val="TableParagraph"/>
              <w:spacing w:before="34"/>
              <w:ind w:left="0"/>
              <w:jc w:val="left"/>
              <w:rPr>
                <w:sz w:val="16"/>
              </w:rPr>
            </w:pPr>
          </w:p>
          <w:p>
            <w:pPr>
              <w:pStyle w:val="TableParagraph"/>
              <w:ind w:left="10" w:right="1"/>
              <w:rPr>
                <w:sz w:val="16"/>
              </w:rPr>
            </w:pPr>
            <w:r>
              <w:rPr>
                <w:spacing w:val="-4"/>
                <w:sz w:val="16"/>
              </w:rPr>
              <w:t>20,0</w:t>
            </w:r>
          </w:p>
        </w:tc>
        <w:tc>
          <w:tcPr>
            <w:tcW w:type="dxa" w:w="531"/>
          </w:tcPr>
          <w:p>
            <w:pPr>
              <w:pStyle w:val="TableParagraph"/>
              <w:spacing w:before="34"/>
              <w:ind w:left="0"/>
              <w:jc w:val="left"/>
              <w:rPr>
                <w:sz w:val="16"/>
              </w:rPr>
            </w:pPr>
          </w:p>
          <w:p>
            <w:pPr>
              <w:pStyle w:val="TableParagraph"/>
              <w:ind w:left="10"/>
              <w:rPr>
                <w:sz w:val="16"/>
              </w:rPr>
            </w:pPr>
            <w:r>
              <w:rPr>
                <w:spacing w:val="-4"/>
                <w:sz w:val="16"/>
              </w:rPr>
              <w:t>12,0</w:t>
            </w:r>
          </w:p>
        </w:tc>
        <w:tc>
          <w:tcPr>
            <w:tcW w:type="dxa" w:w="531"/>
          </w:tcPr>
          <w:p>
            <w:pPr>
              <w:pStyle w:val="TableParagraph"/>
              <w:spacing w:before="34"/>
              <w:ind w:left="0"/>
              <w:jc w:val="left"/>
              <w:rPr>
                <w:sz w:val="16"/>
              </w:rPr>
            </w:pPr>
          </w:p>
          <w:p>
            <w:pPr>
              <w:pStyle w:val="TableParagraph"/>
              <w:ind w:left="10"/>
              <w:rPr>
                <w:sz w:val="16"/>
              </w:rPr>
            </w:pPr>
            <w:r>
              <w:rPr>
                <w:spacing w:val="-4"/>
                <w:sz w:val="16"/>
              </w:rPr>
              <w:t>20,0</w:t>
            </w:r>
          </w:p>
        </w:tc>
        <w:tc>
          <w:tcPr>
            <w:tcW w:type="dxa" w:w="531"/>
          </w:tcPr>
          <w:p>
            <w:pPr>
              <w:pStyle w:val="TableParagraph"/>
              <w:spacing w:before="207"/>
              <w:ind w:left="10"/>
              <w:rPr>
                <w:sz w:val="18"/>
              </w:rPr>
            </w:pPr>
            <w:r>
              <w:rPr>
                <w:spacing w:val="-5"/>
                <w:sz w:val="18"/>
              </w:rPr>
              <w:t>19</w:t>
            </w:r>
          </w:p>
        </w:tc>
        <w:tc>
          <w:tcPr>
            <w:tcW w:type="dxa" w:w="531"/>
          </w:tcPr>
          <w:p>
            <w:pPr>
              <w:pStyle w:val="TableParagraph"/>
              <w:spacing w:before="207"/>
              <w:ind w:left="10"/>
              <w:rPr>
                <w:sz w:val="18"/>
              </w:rPr>
            </w:pPr>
            <w:r>
              <w:rPr>
                <w:spacing w:val="-10"/>
                <w:sz w:val="18"/>
              </w:rPr>
              <w:t>9</w:t>
            </w:r>
          </w:p>
        </w:tc>
        <w:tc>
          <w:tcPr>
            <w:tcW w:type="dxa" w:w="531"/>
          </w:tcPr>
          <w:p>
            <w:pPr>
              <w:pStyle w:val="TableParagraph"/>
              <w:spacing w:before="207"/>
              <w:ind w:left="10"/>
              <w:rPr>
                <w:sz w:val="18"/>
              </w:rPr>
            </w:pPr>
            <w:r>
              <w:rPr>
                <w:spacing w:val="-5"/>
                <w:sz w:val="18"/>
              </w:rPr>
              <w:t>16</w:t>
            </w:r>
          </w:p>
        </w:tc>
        <w:tc>
          <w:tcPr>
            <w:tcW w:type="dxa" w:w="589"/>
          </w:tcPr>
          <w:p>
            <w:pPr>
              <w:pStyle w:val="TableParagraph"/>
              <w:spacing w:before="207"/>
              <w:ind w:left="10"/>
              <w:rPr>
                <w:sz w:val="18"/>
              </w:rPr>
            </w:pPr>
            <w:r>
              <w:rPr>
                <w:spacing w:val="-5"/>
                <w:sz w:val="18"/>
              </w:rPr>
              <w:t>20</w:t>
            </w:r>
          </w:p>
        </w:tc>
        <w:tc>
          <w:tcPr>
            <w:tcW w:type="dxa" w:w="531"/>
          </w:tcPr>
          <w:p>
            <w:pPr>
              <w:pStyle w:val="TableParagraph"/>
              <w:spacing w:before="207"/>
              <w:ind w:left="10"/>
              <w:rPr>
                <w:sz w:val="18"/>
              </w:rPr>
            </w:pPr>
            <w:r>
              <w:rPr>
                <w:spacing w:val="-5"/>
                <w:sz w:val="18"/>
              </w:rPr>
              <w:t>10</w:t>
            </w:r>
          </w:p>
        </w:tc>
        <w:tc>
          <w:tcPr>
            <w:tcW w:type="dxa" w:w="556"/>
          </w:tcPr>
          <w:p>
            <w:pPr>
              <w:pStyle w:val="TableParagraph"/>
              <w:spacing w:before="207"/>
              <w:ind w:left="10"/>
              <w:rPr>
                <w:sz w:val="18"/>
              </w:rPr>
            </w:pPr>
            <w:r>
              <w:rPr>
                <w:spacing w:val="-5"/>
                <w:sz w:val="18"/>
              </w:rPr>
              <w:t>17</w:t>
            </w:r>
          </w:p>
        </w:tc>
        <w:tc>
          <w:tcPr>
            <w:tcW w:type="dxa" w:w="531"/>
          </w:tcPr>
          <w:p>
            <w:pPr>
              <w:pStyle w:val="TableParagraph"/>
              <w:spacing w:before="34"/>
              <w:ind w:left="0"/>
              <w:jc w:val="left"/>
              <w:rPr>
                <w:sz w:val="16"/>
              </w:rPr>
            </w:pPr>
          </w:p>
          <w:p>
            <w:pPr>
              <w:pStyle w:val="TableParagraph"/>
              <w:ind w:left="10"/>
              <w:rPr>
                <w:sz w:val="16"/>
              </w:rPr>
            </w:pPr>
            <w:r>
              <w:rPr>
                <w:spacing w:val="-5"/>
                <w:sz w:val="16"/>
              </w:rPr>
              <w:t>1,0</w:t>
            </w:r>
          </w:p>
        </w:tc>
        <w:tc>
          <w:tcPr>
            <w:tcW w:type="dxa" w:w="531"/>
          </w:tcPr>
          <w:p>
            <w:pPr>
              <w:pStyle w:val="TableParagraph"/>
              <w:spacing w:before="34"/>
              <w:ind w:left="0"/>
              <w:jc w:val="left"/>
              <w:rPr>
                <w:sz w:val="16"/>
              </w:rPr>
            </w:pPr>
          </w:p>
          <w:p>
            <w:pPr>
              <w:pStyle w:val="TableParagraph"/>
              <w:ind w:left="10"/>
              <w:rPr>
                <w:sz w:val="16"/>
              </w:rPr>
            </w:pPr>
            <w:r>
              <w:rPr>
                <w:spacing w:val="-5"/>
                <w:sz w:val="16"/>
              </w:rPr>
              <w:t>0,5</w:t>
            </w:r>
          </w:p>
        </w:tc>
        <w:tc>
          <w:tcPr>
            <w:tcW w:type="dxa" w:w="531"/>
          </w:tcPr>
          <w:p>
            <w:pPr>
              <w:pStyle w:val="TableParagraph"/>
              <w:spacing w:before="34"/>
              <w:ind w:left="0"/>
              <w:jc w:val="left"/>
              <w:rPr>
                <w:sz w:val="16"/>
              </w:rPr>
            </w:pPr>
          </w:p>
          <w:p>
            <w:pPr>
              <w:pStyle w:val="TableParagraph"/>
              <w:ind w:left="10"/>
              <w:rPr>
                <w:sz w:val="16"/>
              </w:rPr>
            </w:pPr>
            <w:r>
              <w:rPr>
                <w:spacing w:val="-5"/>
                <w:sz w:val="16"/>
              </w:rPr>
              <w:t>1,1</w:t>
            </w:r>
          </w:p>
        </w:tc>
        <w:tc>
          <w:tcPr>
            <w:tcW w:type="dxa" w:w="531"/>
          </w:tcPr>
          <w:p>
            <w:pPr>
              <w:pStyle w:val="TableParagraph"/>
              <w:spacing w:before="34"/>
              <w:ind w:left="0"/>
              <w:jc w:val="left"/>
              <w:rPr>
                <w:sz w:val="16"/>
              </w:rPr>
            </w:pPr>
          </w:p>
          <w:p>
            <w:pPr>
              <w:pStyle w:val="TableParagraph"/>
              <w:ind w:left="10"/>
              <w:rPr>
                <w:sz w:val="16"/>
              </w:rPr>
            </w:pPr>
            <w:r>
              <w:rPr>
                <w:spacing w:val="-4"/>
                <w:sz w:val="16"/>
              </w:rPr>
              <w:t>49,2</w:t>
            </w:r>
          </w:p>
        </w:tc>
        <w:tc>
          <w:tcPr>
            <w:tcW w:type="dxa" w:w="531"/>
          </w:tcPr>
          <w:p>
            <w:pPr>
              <w:pStyle w:val="TableParagraph"/>
              <w:spacing w:before="34"/>
              <w:ind w:left="0"/>
              <w:jc w:val="left"/>
              <w:rPr>
                <w:sz w:val="16"/>
              </w:rPr>
            </w:pPr>
          </w:p>
          <w:p>
            <w:pPr>
              <w:pStyle w:val="TableParagraph"/>
              <w:ind w:left="10"/>
              <w:rPr>
                <w:sz w:val="16"/>
              </w:rPr>
            </w:pPr>
            <w:r>
              <w:rPr>
                <w:spacing w:val="-4"/>
                <w:sz w:val="16"/>
              </w:rPr>
              <w:t>57,0</w:t>
            </w:r>
          </w:p>
        </w:tc>
        <w:tc>
          <w:tcPr>
            <w:tcW w:type="dxa" w:w="576"/>
          </w:tcPr>
          <w:p>
            <w:pPr>
              <w:pStyle w:val="TableParagraph"/>
              <w:spacing w:before="34"/>
              <w:ind w:left="0"/>
              <w:jc w:val="left"/>
              <w:rPr>
                <w:sz w:val="16"/>
              </w:rPr>
            </w:pPr>
          </w:p>
          <w:p>
            <w:pPr>
              <w:pStyle w:val="TableParagraph"/>
              <w:ind w:left="74" w:right="64"/>
              <w:rPr>
                <w:sz w:val="16"/>
              </w:rPr>
            </w:pPr>
            <w:r>
              <w:rPr>
                <w:spacing w:val="-4"/>
                <w:sz w:val="16"/>
              </w:rPr>
              <w:t>67,3</w:t>
            </w:r>
          </w:p>
        </w:tc>
        <w:tc>
          <w:tcPr>
            <w:tcW w:type="dxa" w:w="486"/>
          </w:tcPr>
          <w:p>
            <w:pPr>
              <w:pStyle w:val="TableParagraph"/>
              <w:spacing w:before="207"/>
              <w:ind w:left="10"/>
              <w:rPr>
                <w:sz w:val="18"/>
              </w:rPr>
            </w:pPr>
            <w:r>
              <w:rPr>
                <w:spacing w:val="-5"/>
                <w:sz w:val="18"/>
              </w:rPr>
              <w:t>52</w:t>
            </w:r>
          </w:p>
        </w:tc>
        <w:tc>
          <w:tcPr>
            <w:tcW w:type="dxa" w:w="486"/>
          </w:tcPr>
          <w:p>
            <w:pPr>
              <w:pStyle w:val="TableParagraph"/>
              <w:spacing w:before="207"/>
              <w:ind w:left="10"/>
              <w:rPr>
                <w:sz w:val="18"/>
              </w:rPr>
            </w:pPr>
            <w:r>
              <w:rPr>
                <w:spacing w:val="-5"/>
                <w:sz w:val="18"/>
              </w:rPr>
              <w:t>39</w:t>
            </w:r>
          </w:p>
        </w:tc>
        <w:tc>
          <w:tcPr>
            <w:tcW w:type="dxa" w:w="486"/>
          </w:tcPr>
          <w:p>
            <w:pPr>
              <w:pStyle w:val="TableParagraph"/>
              <w:spacing w:before="207"/>
              <w:ind w:left="10"/>
              <w:rPr>
                <w:sz w:val="18"/>
              </w:rPr>
            </w:pPr>
            <w:r>
              <w:rPr>
                <w:spacing w:val="-5"/>
                <w:sz w:val="18"/>
              </w:rPr>
              <w:t>45</w:t>
            </w:r>
          </w:p>
        </w:tc>
      </w:tr>
      <w:tr>
        <w:trPr>
          <w:trHeight w:hRule="atLeast" w:val="225"/>
        </w:trPr>
        <w:tc>
          <w:tcPr>
            <w:tcW w:type="dxa" w:w="1438"/>
          </w:tcPr>
          <w:p>
            <w:pPr>
              <w:pStyle w:val="TableParagraph"/>
              <w:spacing w:before="9" w:line="196" w:lineRule="exact"/>
              <w:ind w:left="11" w:right="3"/>
              <w:rPr>
                <w:sz w:val="18"/>
              </w:rPr>
            </w:pPr>
            <w:r>
              <w:rPr>
                <w:spacing w:val="-2"/>
                <w:sz w:val="18"/>
              </w:rPr>
              <w:t>максимум</w:t>
            </w:r>
          </w:p>
        </w:tc>
        <w:tc>
          <w:tcPr>
            <w:tcW w:type="dxa" w:w="416"/>
          </w:tcPr>
          <w:p>
            <w:pPr>
              <w:pStyle w:val="TableParagraph"/>
              <w:spacing w:before="20"/>
              <w:rPr>
                <w:sz w:val="16"/>
              </w:rPr>
            </w:pPr>
            <w:r>
              <w:rPr>
                <w:spacing w:val="-5"/>
                <w:sz w:val="16"/>
              </w:rPr>
              <w:t>8,4</w:t>
            </w:r>
          </w:p>
        </w:tc>
        <w:tc>
          <w:tcPr>
            <w:tcW w:type="dxa" w:w="459"/>
          </w:tcPr>
          <w:p>
            <w:pPr>
              <w:pStyle w:val="TableParagraph"/>
              <w:spacing w:before="20"/>
              <w:rPr>
                <w:sz w:val="16"/>
              </w:rPr>
            </w:pPr>
            <w:r>
              <w:rPr>
                <w:spacing w:val="-5"/>
                <w:sz w:val="16"/>
              </w:rPr>
              <w:t>4,9</w:t>
            </w:r>
          </w:p>
        </w:tc>
        <w:tc>
          <w:tcPr>
            <w:tcW w:type="dxa" w:w="531"/>
          </w:tcPr>
          <w:p>
            <w:pPr>
              <w:pStyle w:val="TableParagraph"/>
              <w:spacing w:before="20"/>
              <w:ind w:left="10" w:right="1"/>
              <w:rPr>
                <w:sz w:val="16"/>
              </w:rPr>
            </w:pPr>
            <w:r>
              <w:rPr>
                <w:spacing w:val="-5"/>
                <w:sz w:val="16"/>
              </w:rPr>
              <w:t>6,0</w:t>
            </w:r>
          </w:p>
        </w:tc>
        <w:tc>
          <w:tcPr>
            <w:tcW w:type="dxa" w:w="531"/>
          </w:tcPr>
          <w:p>
            <w:pPr>
              <w:pStyle w:val="TableParagraph"/>
              <w:spacing w:before="20"/>
              <w:ind w:left="10" w:right="1"/>
              <w:rPr>
                <w:sz w:val="16"/>
              </w:rPr>
            </w:pPr>
            <w:r>
              <w:rPr>
                <w:spacing w:val="-10"/>
                <w:sz w:val="16"/>
              </w:rPr>
              <w:t>4</w:t>
            </w:r>
          </w:p>
        </w:tc>
        <w:tc>
          <w:tcPr>
            <w:tcW w:type="dxa" w:w="531"/>
          </w:tcPr>
          <w:p>
            <w:pPr>
              <w:pStyle w:val="TableParagraph"/>
              <w:spacing w:before="20"/>
              <w:ind w:left="10" w:right="1"/>
              <w:rPr>
                <w:sz w:val="16"/>
              </w:rPr>
            </w:pPr>
            <w:r>
              <w:rPr>
                <w:spacing w:val="-10"/>
                <w:sz w:val="16"/>
              </w:rPr>
              <w:t>3</w:t>
            </w:r>
          </w:p>
        </w:tc>
        <w:tc>
          <w:tcPr>
            <w:tcW w:type="dxa" w:w="435"/>
          </w:tcPr>
          <w:p>
            <w:pPr>
              <w:pStyle w:val="TableParagraph"/>
              <w:spacing w:before="20"/>
              <w:rPr>
                <w:sz w:val="16"/>
              </w:rPr>
            </w:pPr>
            <w:r>
              <w:rPr>
                <w:spacing w:val="-10"/>
                <w:sz w:val="16"/>
              </w:rPr>
              <w:t>3</w:t>
            </w:r>
          </w:p>
        </w:tc>
        <w:tc>
          <w:tcPr>
            <w:tcW w:type="dxa" w:w="531"/>
          </w:tcPr>
          <w:p>
            <w:pPr>
              <w:pStyle w:val="TableParagraph"/>
              <w:spacing w:before="20"/>
              <w:ind w:left="10" w:right="1"/>
              <w:rPr>
                <w:sz w:val="16"/>
              </w:rPr>
            </w:pPr>
            <w:r>
              <w:rPr>
                <w:spacing w:val="-4"/>
                <w:sz w:val="16"/>
              </w:rPr>
              <w:t>43,0</w:t>
            </w:r>
          </w:p>
        </w:tc>
        <w:tc>
          <w:tcPr>
            <w:tcW w:type="dxa" w:w="531"/>
          </w:tcPr>
          <w:p>
            <w:pPr>
              <w:pStyle w:val="TableParagraph"/>
              <w:spacing w:before="20"/>
              <w:ind w:left="10" w:right="1"/>
              <w:rPr>
                <w:sz w:val="16"/>
              </w:rPr>
            </w:pPr>
            <w:r>
              <w:rPr>
                <w:spacing w:val="-4"/>
                <w:sz w:val="16"/>
              </w:rPr>
              <w:t>32,6</w:t>
            </w:r>
          </w:p>
        </w:tc>
        <w:tc>
          <w:tcPr>
            <w:tcW w:type="dxa" w:w="531"/>
          </w:tcPr>
          <w:p>
            <w:pPr>
              <w:pStyle w:val="TableParagraph"/>
              <w:spacing w:before="20"/>
              <w:ind w:left="10" w:right="1"/>
              <w:rPr>
                <w:sz w:val="16"/>
              </w:rPr>
            </w:pPr>
            <w:r>
              <w:rPr>
                <w:spacing w:val="-4"/>
                <w:sz w:val="16"/>
              </w:rPr>
              <w:t>34,0</w:t>
            </w:r>
          </w:p>
        </w:tc>
        <w:tc>
          <w:tcPr>
            <w:tcW w:type="dxa" w:w="531"/>
          </w:tcPr>
          <w:p>
            <w:pPr>
              <w:pStyle w:val="TableParagraph"/>
              <w:spacing w:before="20"/>
              <w:ind w:left="10" w:right="1"/>
              <w:rPr>
                <w:sz w:val="16"/>
              </w:rPr>
            </w:pPr>
            <w:r>
              <w:rPr>
                <w:spacing w:val="-4"/>
                <w:sz w:val="16"/>
              </w:rPr>
              <w:t>24,0</w:t>
            </w:r>
          </w:p>
        </w:tc>
        <w:tc>
          <w:tcPr>
            <w:tcW w:type="dxa" w:w="531"/>
          </w:tcPr>
          <w:p>
            <w:pPr>
              <w:pStyle w:val="TableParagraph"/>
              <w:spacing w:before="20"/>
              <w:ind w:left="10"/>
              <w:rPr>
                <w:sz w:val="16"/>
              </w:rPr>
            </w:pPr>
            <w:r>
              <w:rPr>
                <w:spacing w:val="-4"/>
                <w:sz w:val="16"/>
              </w:rPr>
              <w:t>20,0</w:t>
            </w:r>
          </w:p>
        </w:tc>
        <w:tc>
          <w:tcPr>
            <w:tcW w:type="dxa" w:w="531"/>
          </w:tcPr>
          <w:p>
            <w:pPr>
              <w:pStyle w:val="TableParagraph"/>
              <w:spacing w:before="20"/>
              <w:ind w:left="10"/>
              <w:rPr>
                <w:sz w:val="16"/>
              </w:rPr>
            </w:pPr>
            <w:r>
              <w:rPr>
                <w:spacing w:val="-4"/>
                <w:sz w:val="16"/>
              </w:rPr>
              <w:t>23,0</w:t>
            </w:r>
          </w:p>
        </w:tc>
        <w:tc>
          <w:tcPr>
            <w:tcW w:type="dxa" w:w="531"/>
          </w:tcPr>
          <w:p>
            <w:pPr>
              <w:pStyle w:val="TableParagraph"/>
              <w:spacing w:before="9" w:line="196" w:lineRule="exact"/>
              <w:ind w:left="10"/>
              <w:rPr>
                <w:sz w:val="18"/>
              </w:rPr>
            </w:pPr>
            <w:r>
              <w:rPr>
                <w:spacing w:val="-5"/>
                <w:sz w:val="18"/>
              </w:rPr>
              <w:t>91</w:t>
            </w:r>
          </w:p>
        </w:tc>
        <w:tc>
          <w:tcPr>
            <w:tcW w:type="dxa" w:w="531"/>
          </w:tcPr>
          <w:p>
            <w:pPr>
              <w:pStyle w:val="TableParagraph"/>
              <w:spacing w:before="9" w:line="196" w:lineRule="exact"/>
              <w:ind w:left="10"/>
              <w:rPr>
                <w:sz w:val="18"/>
              </w:rPr>
            </w:pPr>
            <w:r>
              <w:rPr>
                <w:spacing w:val="-4"/>
                <w:sz w:val="18"/>
              </w:rPr>
              <w:t>30,4</w:t>
            </w:r>
          </w:p>
        </w:tc>
        <w:tc>
          <w:tcPr>
            <w:tcW w:type="dxa" w:w="531"/>
          </w:tcPr>
          <w:p>
            <w:pPr>
              <w:pStyle w:val="TableParagraph"/>
              <w:spacing w:before="9" w:line="196" w:lineRule="exact"/>
              <w:ind w:left="10"/>
              <w:rPr>
                <w:sz w:val="18"/>
              </w:rPr>
            </w:pPr>
            <w:r>
              <w:rPr>
                <w:spacing w:val="-5"/>
                <w:sz w:val="18"/>
              </w:rPr>
              <w:t>38</w:t>
            </w:r>
          </w:p>
        </w:tc>
        <w:tc>
          <w:tcPr>
            <w:tcW w:type="dxa" w:w="589"/>
          </w:tcPr>
          <w:p>
            <w:pPr>
              <w:pStyle w:val="TableParagraph"/>
              <w:spacing w:before="9" w:line="196" w:lineRule="exact"/>
              <w:ind w:left="10"/>
              <w:rPr>
                <w:sz w:val="18"/>
              </w:rPr>
            </w:pPr>
            <w:r>
              <w:rPr>
                <w:spacing w:val="-5"/>
                <w:sz w:val="18"/>
              </w:rPr>
              <w:t>96</w:t>
            </w:r>
          </w:p>
        </w:tc>
        <w:tc>
          <w:tcPr>
            <w:tcW w:type="dxa" w:w="531"/>
          </w:tcPr>
          <w:p>
            <w:pPr>
              <w:pStyle w:val="TableParagraph"/>
              <w:spacing w:before="9" w:line="196" w:lineRule="exact"/>
              <w:ind w:left="10"/>
              <w:rPr>
                <w:sz w:val="18"/>
              </w:rPr>
            </w:pPr>
            <w:r>
              <w:rPr>
                <w:spacing w:val="-5"/>
                <w:sz w:val="18"/>
              </w:rPr>
              <w:t>32</w:t>
            </w:r>
          </w:p>
        </w:tc>
        <w:tc>
          <w:tcPr>
            <w:tcW w:type="dxa" w:w="556"/>
          </w:tcPr>
          <w:p>
            <w:pPr>
              <w:pStyle w:val="TableParagraph"/>
              <w:spacing w:before="9" w:line="196" w:lineRule="exact"/>
              <w:ind w:left="10"/>
              <w:rPr>
                <w:sz w:val="18"/>
              </w:rPr>
            </w:pPr>
            <w:r>
              <w:rPr>
                <w:spacing w:val="-5"/>
                <w:sz w:val="18"/>
              </w:rPr>
              <w:t>43</w:t>
            </w:r>
          </w:p>
        </w:tc>
        <w:tc>
          <w:tcPr>
            <w:tcW w:type="dxa" w:w="531"/>
          </w:tcPr>
          <w:p>
            <w:pPr>
              <w:pStyle w:val="TableParagraph"/>
              <w:spacing w:before="20"/>
              <w:ind w:left="10"/>
              <w:rPr>
                <w:sz w:val="16"/>
              </w:rPr>
            </w:pPr>
            <w:r>
              <w:rPr>
                <w:spacing w:val="-5"/>
                <w:sz w:val="16"/>
              </w:rPr>
              <w:t>4,8</w:t>
            </w:r>
          </w:p>
        </w:tc>
        <w:tc>
          <w:tcPr>
            <w:tcW w:type="dxa" w:w="531"/>
          </w:tcPr>
          <w:p>
            <w:pPr>
              <w:pStyle w:val="TableParagraph"/>
              <w:spacing w:before="20"/>
              <w:ind w:left="10"/>
              <w:rPr>
                <w:sz w:val="16"/>
              </w:rPr>
            </w:pPr>
            <w:r>
              <w:rPr>
                <w:spacing w:val="-5"/>
                <w:sz w:val="16"/>
              </w:rPr>
              <w:t>1,8</w:t>
            </w:r>
          </w:p>
        </w:tc>
        <w:tc>
          <w:tcPr>
            <w:tcW w:type="dxa" w:w="531"/>
          </w:tcPr>
          <w:p>
            <w:pPr>
              <w:pStyle w:val="TableParagraph"/>
              <w:spacing w:before="20"/>
              <w:ind w:left="10"/>
              <w:rPr>
                <w:sz w:val="16"/>
              </w:rPr>
            </w:pPr>
            <w:r>
              <w:rPr>
                <w:spacing w:val="-5"/>
                <w:sz w:val="16"/>
              </w:rPr>
              <w:t>2,2</w:t>
            </w:r>
          </w:p>
        </w:tc>
        <w:tc>
          <w:tcPr>
            <w:tcW w:type="dxa" w:w="531"/>
          </w:tcPr>
          <w:p>
            <w:pPr>
              <w:pStyle w:val="TableParagraph"/>
              <w:spacing w:before="20"/>
              <w:ind w:left="10"/>
              <w:rPr>
                <w:sz w:val="16"/>
              </w:rPr>
            </w:pPr>
            <w:r>
              <w:rPr>
                <w:spacing w:val="-4"/>
                <w:sz w:val="16"/>
              </w:rPr>
              <w:t>72,1</w:t>
            </w:r>
          </w:p>
        </w:tc>
        <w:tc>
          <w:tcPr>
            <w:tcW w:type="dxa" w:w="531"/>
          </w:tcPr>
          <w:p>
            <w:pPr>
              <w:pStyle w:val="TableParagraph"/>
              <w:spacing w:before="20"/>
              <w:ind w:left="10"/>
              <w:rPr>
                <w:sz w:val="16"/>
              </w:rPr>
            </w:pPr>
            <w:r>
              <w:rPr>
                <w:spacing w:val="-4"/>
                <w:sz w:val="16"/>
              </w:rPr>
              <w:t>61,9</w:t>
            </w:r>
          </w:p>
        </w:tc>
        <w:tc>
          <w:tcPr>
            <w:tcW w:type="dxa" w:w="576"/>
          </w:tcPr>
          <w:p>
            <w:pPr>
              <w:pStyle w:val="TableParagraph"/>
              <w:spacing w:before="20"/>
              <w:ind w:left="74" w:right="64"/>
              <w:rPr>
                <w:sz w:val="16"/>
              </w:rPr>
            </w:pPr>
            <w:r>
              <w:rPr>
                <w:spacing w:val="-2"/>
                <w:sz w:val="16"/>
              </w:rPr>
              <w:t>105,6</w:t>
            </w:r>
          </w:p>
        </w:tc>
        <w:tc>
          <w:tcPr>
            <w:tcW w:type="dxa" w:w="486"/>
          </w:tcPr>
          <w:p>
            <w:pPr>
              <w:pStyle w:val="TableParagraph"/>
              <w:spacing w:before="9" w:line="196" w:lineRule="exact"/>
              <w:ind w:left="10"/>
              <w:rPr>
                <w:sz w:val="18"/>
              </w:rPr>
            </w:pPr>
            <w:r>
              <w:rPr>
                <w:spacing w:val="-5"/>
                <w:sz w:val="18"/>
              </w:rPr>
              <w:t>133</w:t>
            </w:r>
          </w:p>
        </w:tc>
        <w:tc>
          <w:tcPr>
            <w:tcW w:type="dxa" w:w="486"/>
          </w:tcPr>
          <w:p>
            <w:pPr>
              <w:pStyle w:val="TableParagraph"/>
              <w:spacing w:before="9" w:line="196" w:lineRule="exact"/>
              <w:ind w:left="10"/>
              <w:rPr>
                <w:sz w:val="18"/>
              </w:rPr>
            </w:pPr>
            <w:r>
              <w:rPr>
                <w:spacing w:val="-5"/>
                <w:sz w:val="18"/>
              </w:rPr>
              <w:t>137</w:t>
            </w:r>
          </w:p>
        </w:tc>
        <w:tc>
          <w:tcPr>
            <w:tcW w:type="dxa" w:w="486"/>
          </w:tcPr>
          <w:p>
            <w:pPr>
              <w:pStyle w:val="TableParagraph"/>
              <w:spacing w:before="9" w:line="196" w:lineRule="exact"/>
              <w:ind w:left="10"/>
              <w:rPr>
                <w:sz w:val="18"/>
              </w:rPr>
            </w:pPr>
            <w:r>
              <w:rPr>
                <w:spacing w:val="-5"/>
                <w:sz w:val="18"/>
              </w:rPr>
              <w:t>152</w:t>
            </w:r>
          </w:p>
        </w:tc>
      </w:tr>
      <w:tr>
        <w:trPr>
          <w:trHeight w:hRule="atLeast" w:val="206"/>
        </w:trPr>
        <w:tc>
          <w:tcPr>
            <w:tcW w:type="dxa" w:w="1438"/>
          </w:tcPr>
          <w:p>
            <w:pPr>
              <w:pStyle w:val="TableParagraph"/>
              <w:spacing w:line="187" w:lineRule="exact"/>
              <w:ind w:left="11" w:right="3"/>
              <w:rPr>
                <w:sz w:val="18"/>
              </w:rPr>
            </w:pPr>
            <w:r>
              <w:rPr>
                <w:spacing w:val="-2"/>
                <w:sz w:val="18"/>
              </w:rPr>
              <w:t>минимум</w:t>
            </w:r>
          </w:p>
        </w:tc>
        <w:tc>
          <w:tcPr>
            <w:tcW w:type="dxa" w:w="416"/>
          </w:tcPr>
          <w:p>
            <w:pPr>
              <w:pStyle w:val="TableParagraph"/>
              <w:spacing w:before="11" w:line="175" w:lineRule="exact"/>
              <w:rPr>
                <w:sz w:val="16"/>
              </w:rPr>
            </w:pPr>
            <w:r>
              <w:rPr>
                <w:spacing w:val="-5"/>
                <w:sz w:val="16"/>
              </w:rPr>
              <w:t>1,2</w:t>
            </w:r>
          </w:p>
        </w:tc>
        <w:tc>
          <w:tcPr>
            <w:tcW w:type="dxa" w:w="459"/>
          </w:tcPr>
          <w:p>
            <w:pPr>
              <w:pStyle w:val="TableParagraph"/>
              <w:spacing w:before="11" w:line="175" w:lineRule="exact"/>
              <w:rPr>
                <w:sz w:val="16"/>
              </w:rPr>
            </w:pPr>
            <w:r>
              <w:rPr>
                <w:spacing w:val="-5"/>
                <w:sz w:val="16"/>
              </w:rPr>
              <w:t>1,2</w:t>
            </w:r>
          </w:p>
        </w:tc>
        <w:tc>
          <w:tcPr>
            <w:tcW w:type="dxa" w:w="531"/>
          </w:tcPr>
          <w:p>
            <w:pPr>
              <w:pStyle w:val="TableParagraph"/>
              <w:spacing w:before="11" w:line="175" w:lineRule="exact"/>
              <w:ind w:left="10" w:right="1"/>
              <w:rPr>
                <w:sz w:val="16"/>
              </w:rPr>
            </w:pPr>
            <w:r>
              <w:rPr>
                <w:spacing w:val="-5"/>
                <w:sz w:val="16"/>
              </w:rPr>
              <w:t>1,9</w:t>
            </w:r>
          </w:p>
        </w:tc>
        <w:tc>
          <w:tcPr>
            <w:tcW w:type="dxa" w:w="531"/>
          </w:tcPr>
          <w:p>
            <w:pPr>
              <w:pStyle w:val="TableParagraph"/>
              <w:spacing w:before="11" w:line="175" w:lineRule="exact"/>
              <w:ind w:left="10" w:right="1"/>
              <w:rPr>
                <w:sz w:val="16"/>
              </w:rPr>
            </w:pPr>
            <w:r>
              <w:rPr>
                <w:spacing w:val="-10"/>
                <w:sz w:val="16"/>
              </w:rPr>
              <w:t>1</w:t>
            </w:r>
          </w:p>
        </w:tc>
        <w:tc>
          <w:tcPr>
            <w:tcW w:type="dxa" w:w="531"/>
          </w:tcPr>
          <w:p>
            <w:pPr>
              <w:pStyle w:val="TableParagraph"/>
              <w:spacing w:before="11" w:line="175" w:lineRule="exact"/>
              <w:ind w:left="10" w:right="1"/>
              <w:rPr>
                <w:sz w:val="16"/>
              </w:rPr>
            </w:pPr>
            <w:r>
              <w:rPr>
                <w:spacing w:val="-10"/>
                <w:sz w:val="16"/>
              </w:rPr>
              <w:t>2</w:t>
            </w:r>
          </w:p>
        </w:tc>
        <w:tc>
          <w:tcPr>
            <w:tcW w:type="dxa" w:w="435"/>
          </w:tcPr>
          <w:p>
            <w:pPr>
              <w:pStyle w:val="TableParagraph"/>
              <w:spacing w:before="11" w:line="175" w:lineRule="exact"/>
              <w:rPr>
                <w:sz w:val="16"/>
              </w:rPr>
            </w:pPr>
            <w:r>
              <w:rPr>
                <w:spacing w:val="-10"/>
                <w:sz w:val="16"/>
              </w:rPr>
              <w:t>1</w:t>
            </w:r>
          </w:p>
        </w:tc>
        <w:tc>
          <w:tcPr>
            <w:tcW w:type="dxa" w:w="531"/>
          </w:tcPr>
          <w:p>
            <w:pPr>
              <w:pStyle w:val="TableParagraph"/>
              <w:spacing w:before="11" w:line="175" w:lineRule="exact"/>
              <w:ind w:left="10" w:right="1"/>
              <w:rPr>
                <w:sz w:val="16"/>
              </w:rPr>
            </w:pPr>
            <w:r>
              <w:rPr>
                <w:spacing w:val="-4"/>
                <w:sz w:val="16"/>
              </w:rPr>
              <w:t>19,0</w:t>
            </w:r>
          </w:p>
        </w:tc>
        <w:tc>
          <w:tcPr>
            <w:tcW w:type="dxa" w:w="531"/>
          </w:tcPr>
          <w:p>
            <w:pPr>
              <w:pStyle w:val="TableParagraph"/>
              <w:spacing w:before="11" w:line="175" w:lineRule="exact"/>
              <w:ind w:left="10" w:right="1"/>
              <w:rPr>
                <w:sz w:val="16"/>
              </w:rPr>
            </w:pPr>
            <w:r>
              <w:rPr>
                <w:spacing w:val="-4"/>
                <w:sz w:val="16"/>
              </w:rPr>
              <w:t>17,6</w:t>
            </w:r>
          </w:p>
        </w:tc>
        <w:tc>
          <w:tcPr>
            <w:tcW w:type="dxa" w:w="531"/>
          </w:tcPr>
          <w:p>
            <w:pPr>
              <w:pStyle w:val="TableParagraph"/>
              <w:spacing w:before="11" w:line="175" w:lineRule="exact"/>
              <w:ind w:left="10" w:right="1"/>
              <w:rPr>
                <w:sz w:val="16"/>
              </w:rPr>
            </w:pPr>
            <w:r>
              <w:rPr>
                <w:spacing w:val="-4"/>
                <w:sz w:val="16"/>
              </w:rPr>
              <w:t>17,6</w:t>
            </w:r>
          </w:p>
        </w:tc>
        <w:tc>
          <w:tcPr>
            <w:tcW w:type="dxa" w:w="531"/>
          </w:tcPr>
          <w:p>
            <w:pPr>
              <w:pStyle w:val="TableParagraph"/>
              <w:spacing w:before="11" w:line="175" w:lineRule="exact"/>
              <w:ind w:left="10" w:right="1"/>
              <w:rPr>
                <w:sz w:val="16"/>
              </w:rPr>
            </w:pPr>
            <w:r>
              <w:rPr>
                <w:spacing w:val="-5"/>
                <w:sz w:val="16"/>
              </w:rPr>
              <w:t>4,0</w:t>
            </w:r>
          </w:p>
        </w:tc>
        <w:tc>
          <w:tcPr>
            <w:tcW w:type="dxa" w:w="531"/>
          </w:tcPr>
          <w:p>
            <w:pPr>
              <w:pStyle w:val="TableParagraph"/>
              <w:spacing w:before="11" w:line="175" w:lineRule="exact"/>
              <w:ind w:left="10"/>
              <w:rPr>
                <w:sz w:val="16"/>
              </w:rPr>
            </w:pPr>
            <w:r>
              <w:rPr>
                <w:spacing w:val="-5"/>
                <w:sz w:val="16"/>
              </w:rPr>
              <w:t>7,5</w:t>
            </w:r>
          </w:p>
        </w:tc>
        <w:tc>
          <w:tcPr>
            <w:tcW w:type="dxa" w:w="531"/>
          </w:tcPr>
          <w:p>
            <w:pPr>
              <w:pStyle w:val="TableParagraph"/>
              <w:spacing w:before="11" w:line="175" w:lineRule="exact"/>
              <w:ind w:left="10"/>
              <w:rPr>
                <w:sz w:val="16"/>
              </w:rPr>
            </w:pPr>
            <w:r>
              <w:rPr>
                <w:spacing w:val="-5"/>
                <w:sz w:val="16"/>
              </w:rPr>
              <w:t>7,7</w:t>
            </w:r>
          </w:p>
        </w:tc>
        <w:tc>
          <w:tcPr>
            <w:tcW w:type="dxa" w:w="531"/>
          </w:tcPr>
          <w:p>
            <w:pPr>
              <w:pStyle w:val="TableParagraph"/>
              <w:spacing w:line="187" w:lineRule="exact"/>
              <w:ind w:left="10"/>
              <w:rPr>
                <w:sz w:val="18"/>
              </w:rPr>
            </w:pPr>
            <w:r>
              <w:rPr>
                <w:spacing w:val="-5"/>
                <w:sz w:val="18"/>
              </w:rPr>
              <w:t>10</w:t>
            </w:r>
          </w:p>
        </w:tc>
        <w:tc>
          <w:tcPr>
            <w:tcW w:type="dxa" w:w="531"/>
          </w:tcPr>
          <w:p>
            <w:pPr>
              <w:pStyle w:val="TableParagraph"/>
              <w:spacing w:line="187" w:lineRule="exact"/>
              <w:ind w:left="10"/>
              <w:rPr>
                <w:sz w:val="18"/>
              </w:rPr>
            </w:pPr>
            <w:r>
              <w:rPr>
                <w:spacing w:val="-10"/>
                <w:sz w:val="18"/>
              </w:rPr>
              <w:t>6</w:t>
            </w:r>
          </w:p>
        </w:tc>
        <w:tc>
          <w:tcPr>
            <w:tcW w:type="dxa" w:w="531"/>
          </w:tcPr>
          <w:p>
            <w:pPr>
              <w:pStyle w:val="TableParagraph"/>
              <w:spacing w:line="187" w:lineRule="exact"/>
              <w:ind w:left="10"/>
              <w:rPr>
                <w:sz w:val="18"/>
              </w:rPr>
            </w:pPr>
            <w:r>
              <w:rPr>
                <w:spacing w:val="-10"/>
                <w:sz w:val="18"/>
              </w:rPr>
              <w:t>4</w:t>
            </w:r>
          </w:p>
        </w:tc>
        <w:tc>
          <w:tcPr>
            <w:tcW w:type="dxa" w:w="589"/>
          </w:tcPr>
          <w:p>
            <w:pPr>
              <w:pStyle w:val="TableParagraph"/>
              <w:spacing w:line="187" w:lineRule="exact"/>
              <w:ind w:left="10"/>
              <w:rPr>
                <w:sz w:val="18"/>
              </w:rPr>
            </w:pPr>
            <w:r>
              <w:rPr>
                <w:spacing w:val="-5"/>
                <w:sz w:val="18"/>
              </w:rPr>
              <w:t>12</w:t>
            </w:r>
          </w:p>
        </w:tc>
        <w:tc>
          <w:tcPr>
            <w:tcW w:type="dxa" w:w="531"/>
          </w:tcPr>
          <w:p>
            <w:pPr>
              <w:pStyle w:val="TableParagraph"/>
              <w:spacing w:line="187" w:lineRule="exact"/>
              <w:ind w:left="10"/>
              <w:rPr>
                <w:sz w:val="18"/>
              </w:rPr>
            </w:pPr>
            <w:r>
              <w:rPr>
                <w:spacing w:val="-10"/>
                <w:sz w:val="18"/>
              </w:rPr>
              <w:t>5</w:t>
            </w:r>
          </w:p>
        </w:tc>
        <w:tc>
          <w:tcPr>
            <w:tcW w:type="dxa" w:w="556"/>
          </w:tcPr>
          <w:p>
            <w:pPr>
              <w:pStyle w:val="TableParagraph"/>
              <w:spacing w:line="187" w:lineRule="exact"/>
              <w:ind w:left="10"/>
              <w:rPr>
                <w:sz w:val="18"/>
              </w:rPr>
            </w:pPr>
            <w:r>
              <w:rPr>
                <w:spacing w:val="-10"/>
                <w:sz w:val="18"/>
              </w:rPr>
              <w:t>5</w:t>
            </w:r>
          </w:p>
        </w:tc>
        <w:tc>
          <w:tcPr>
            <w:tcW w:type="dxa" w:w="531"/>
          </w:tcPr>
          <w:p>
            <w:pPr>
              <w:pStyle w:val="TableParagraph"/>
              <w:spacing w:before="11" w:line="175" w:lineRule="exact"/>
              <w:ind w:left="10"/>
              <w:rPr>
                <w:sz w:val="16"/>
              </w:rPr>
            </w:pPr>
            <w:r>
              <w:rPr>
                <w:spacing w:val="-5"/>
                <w:sz w:val="16"/>
              </w:rPr>
              <w:t>0,4</w:t>
            </w:r>
          </w:p>
        </w:tc>
        <w:tc>
          <w:tcPr>
            <w:tcW w:type="dxa" w:w="531"/>
          </w:tcPr>
          <w:p>
            <w:pPr>
              <w:pStyle w:val="TableParagraph"/>
              <w:spacing w:before="11" w:line="175" w:lineRule="exact"/>
              <w:ind w:left="10"/>
              <w:rPr>
                <w:sz w:val="16"/>
              </w:rPr>
            </w:pPr>
            <w:r>
              <w:rPr>
                <w:spacing w:val="-5"/>
                <w:sz w:val="16"/>
              </w:rPr>
              <w:t>0,3</w:t>
            </w:r>
          </w:p>
        </w:tc>
        <w:tc>
          <w:tcPr>
            <w:tcW w:type="dxa" w:w="531"/>
          </w:tcPr>
          <w:p>
            <w:pPr>
              <w:pStyle w:val="TableParagraph"/>
              <w:spacing w:before="11" w:line="175" w:lineRule="exact"/>
              <w:ind w:left="10"/>
              <w:rPr>
                <w:sz w:val="16"/>
              </w:rPr>
            </w:pPr>
            <w:r>
              <w:rPr>
                <w:spacing w:val="-5"/>
                <w:sz w:val="16"/>
              </w:rPr>
              <w:t>0,1</w:t>
            </w:r>
          </w:p>
        </w:tc>
        <w:tc>
          <w:tcPr>
            <w:tcW w:type="dxa" w:w="531"/>
          </w:tcPr>
          <w:p>
            <w:pPr>
              <w:pStyle w:val="TableParagraph"/>
              <w:spacing w:before="11" w:line="175" w:lineRule="exact"/>
              <w:ind w:left="10"/>
              <w:rPr>
                <w:sz w:val="16"/>
              </w:rPr>
            </w:pPr>
            <w:r>
              <w:rPr>
                <w:spacing w:val="-4"/>
                <w:sz w:val="16"/>
              </w:rPr>
              <w:t>30,2</w:t>
            </w:r>
          </w:p>
        </w:tc>
        <w:tc>
          <w:tcPr>
            <w:tcW w:type="dxa" w:w="531"/>
          </w:tcPr>
          <w:p>
            <w:pPr>
              <w:pStyle w:val="TableParagraph"/>
              <w:spacing w:before="11" w:line="175" w:lineRule="exact"/>
              <w:ind w:left="10"/>
              <w:rPr>
                <w:sz w:val="16"/>
              </w:rPr>
            </w:pPr>
            <w:r>
              <w:rPr>
                <w:spacing w:val="-4"/>
                <w:sz w:val="16"/>
              </w:rPr>
              <w:t>35,5</w:t>
            </w:r>
          </w:p>
        </w:tc>
        <w:tc>
          <w:tcPr>
            <w:tcW w:type="dxa" w:w="576"/>
          </w:tcPr>
          <w:p>
            <w:pPr>
              <w:pStyle w:val="TableParagraph"/>
              <w:spacing w:before="11" w:line="175" w:lineRule="exact"/>
              <w:ind w:left="74" w:right="64"/>
              <w:rPr>
                <w:sz w:val="16"/>
              </w:rPr>
            </w:pPr>
            <w:r>
              <w:rPr>
                <w:spacing w:val="-4"/>
                <w:sz w:val="16"/>
              </w:rPr>
              <w:t>26,1</w:t>
            </w:r>
          </w:p>
        </w:tc>
        <w:tc>
          <w:tcPr>
            <w:tcW w:type="dxa" w:w="486"/>
          </w:tcPr>
          <w:p>
            <w:pPr>
              <w:pStyle w:val="TableParagraph"/>
              <w:spacing w:line="187" w:lineRule="exact"/>
              <w:ind w:left="10"/>
              <w:rPr>
                <w:sz w:val="18"/>
              </w:rPr>
            </w:pPr>
            <w:r>
              <w:rPr>
                <w:spacing w:val="-5"/>
                <w:sz w:val="18"/>
              </w:rPr>
              <w:t>11</w:t>
            </w:r>
          </w:p>
        </w:tc>
        <w:tc>
          <w:tcPr>
            <w:tcW w:type="dxa" w:w="486"/>
          </w:tcPr>
          <w:p>
            <w:pPr>
              <w:pStyle w:val="TableParagraph"/>
              <w:spacing w:line="187" w:lineRule="exact"/>
              <w:ind w:left="10"/>
              <w:rPr>
                <w:sz w:val="18"/>
              </w:rPr>
            </w:pPr>
            <w:r>
              <w:rPr>
                <w:spacing w:val="-10"/>
                <w:sz w:val="18"/>
              </w:rPr>
              <w:t>0</w:t>
            </w:r>
          </w:p>
        </w:tc>
        <w:tc>
          <w:tcPr>
            <w:tcW w:type="dxa" w:w="486"/>
          </w:tcPr>
          <w:p>
            <w:pPr>
              <w:pStyle w:val="TableParagraph"/>
              <w:spacing w:line="187" w:lineRule="exact"/>
              <w:ind w:left="10"/>
              <w:rPr>
                <w:sz w:val="18"/>
              </w:rPr>
            </w:pPr>
            <w:r>
              <w:rPr>
                <w:spacing w:val="-10"/>
                <w:sz w:val="18"/>
              </w:rPr>
              <w:t>8</w:t>
            </w:r>
          </w:p>
        </w:tc>
      </w:tr>
      <w:tr>
        <w:trPr>
          <w:trHeight w:hRule="atLeast" w:val="206"/>
        </w:trPr>
        <w:tc>
          <w:tcPr>
            <w:tcW w:type="dxa" w:w="1438"/>
          </w:tcPr>
          <w:p>
            <w:pPr>
              <w:pStyle w:val="TableParagraph"/>
              <w:spacing w:line="187" w:lineRule="exact"/>
              <w:ind w:left="11" w:right="3"/>
              <w:rPr>
                <w:sz w:val="18"/>
              </w:rPr>
            </w:pPr>
            <w:r>
              <w:rPr>
                <w:spacing w:val="-2"/>
                <w:sz w:val="18"/>
              </w:rPr>
              <w:t>среднее</w:t>
            </w:r>
          </w:p>
        </w:tc>
        <w:tc>
          <w:tcPr>
            <w:tcW w:type="dxa" w:w="416"/>
          </w:tcPr>
          <w:p>
            <w:pPr>
              <w:pStyle w:val="TableParagraph"/>
              <w:spacing w:before="11" w:line="176" w:lineRule="exact"/>
              <w:rPr>
                <w:sz w:val="16"/>
              </w:rPr>
            </w:pPr>
            <w:r>
              <w:rPr>
                <w:spacing w:val="-5"/>
                <w:sz w:val="16"/>
              </w:rPr>
              <w:t>3,6</w:t>
            </w:r>
          </w:p>
        </w:tc>
        <w:tc>
          <w:tcPr>
            <w:tcW w:type="dxa" w:w="459"/>
          </w:tcPr>
          <w:p>
            <w:pPr>
              <w:pStyle w:val="TableParagraph"/>
              <w:spacing w:before="11" w:line="176" w:lineRule="exact"/>
              <w:rPr>
                <w:sz w:val="16"/>
              </w:rPr>
            </w:pPr>
            <w:r>
              <w:rPr>
                <w:spacing w:val="-5"/>
                <w:sz w:val="16"/>
              </w:rPr>
              <w:t>2,8</w:t>
            </w:r>
          </w:p>
        </w:tc>
        <w:tc>
          <w:tcPr>
            <w:tcW w:type="dxa" w:w="531"/>
          </w:tcPr>
          <w:p>
            <w:pPr>
              <w:pStyle w:val="TableParagraph"/>
              <w:spacing w:before="11" w:line="176" w:lineRule="exact"/>
              <w:ind w:left="10" w:right="1"/>
              <w:rPr>
                <w:sz w:val="16"/>
              </w:rPr>
            </w:pPr>
            <w:r>
              <w:rPr>
                <w:spacing w:val="-5"/>
                <w:sz w:val="16"/>
              </w:rPr>
              <w:t>3,8</w:t>
            </w:r>
          </w:p>
        </w:tc>
        <w:tc>
          <w:tcPr>
            <w:tcW w:type="dxa" w:w="531"/>
          </w:tcPr>
          <w:p>
            <w:pPr>
              <w:pStyle w:val="TableParagraph"/>
              <w:spacing w:before="11" w:line="176" w:lineRule="exact"/>
              <w:ind w:left="10" w:right="1"/>
              <w:rPr>
                <w:sz w:val="16"/>
              </w:rPr>
            </w:pPr>
            <w:r>
              <w:rPr>
                <w:spacing w:val="-10"/>
                <w:sz w:val="16"/>
              </w:rPr>
              <w:t>2</w:t>
            </w:r>
          </w:p>
        </w:tc>
        <w:tc>
          <w:tcPr>
            <w:tcW w:type="dxa" w:w="531"/>
          </w:tcPr>
          <w:p>
            <w:pPr>
              <w:pStyle w:val="TableParagraph"/>
              <w:spacing w:before="11" w:line="176" w:lineRule="exact"/>
              <w:ind w:left="10" w:right="1"/>
              <w:rPr>
                <w:sz w:val="16"/>
              </w:rPr>
            </w:pPr>
            <w:r>
              <w:rPr>
                <w:spacing w:val="-10"/>
                <w:sz w:val="16"/>
              </w:rPr>
              <w:t>2</w:t>
            </w:r>
          </w:p>
        </w:tc>
        <w:tc>
          <w:tcPr>
            <w:tcW w:type="dxa" w:w="435"/>
          </w:tcPr>
          <w:p>
            <w:pPr>
              <w:pStyle w:val="TableParagraph"/>
              <w:spacing w:before="11" w:line="176" w:lineRule="exact"/>
              <w:rPr>
                <w:sz w:val="16"/>
              </w:rPr>
            </w:pPr>
            <w:r>
              <w:rPr>
                <w:spacing w:val="-10"/>
                <w:sz w:val="16"/>
              </w:rPr>
              <w:t>2</w:t>
            </w:r>
          </w:p>
        </w:tc>
        <w:tc>
          <w:tcPr>
            <w:tcW w:type="dxa" w:w="531"/>
          </w:tcPr>
          <w:p>
            <w:pPr>
              <w:pStyle w:val="TableParagraph"/>
              <w:spacing w:before="11" w:line="176" w:lineRule="exact"/>
              <w:ind w:left="10" w:right="1"/>
              <w:rPr>
                <w:sz w:val="16"/>
              </w:rPr>
            </w:pPr>
            <w:r>
              <w:rPr>
                <w:spacing w:val="-4"/>
                <w:sz w:val="16"/>
              </w:rPr>
              <w:t>31,4</w:t>
            </w:r>
          </w:p>
        </w:tc>
        <w:tc>
          <w:tcPr>
            <w:tcW w:type="dxa" w:w="531"/>
          </w:tcPr>
          <w:p>
            <w:pPr>
              <w:pStyle w:val="TableParagraph"/>
              <w:spacing w:before="11" w:line="176" w:lineRule="exact"/>
              <w:ind w:left="10" w:right="1"/>
              <w:rPr>
                <w:sz w:val="16"/>
              </w:rPr>
            </w:pPr>
            <w:r>
              <w:rPr>
                <w:spacing w:val="-4"/>
                <w:sz w:val="16"/>
              </w:rPr>
              <w:t>24,7</w:t>
            </w:r>
          </w:p>
        </w:tc>
        <w:tc>
          <w:tcPr>
            <w:tcW w:type="dxa" w:w="531"/>
          </w:tcPr>
          <w:p>
            <w:pPr>
              <w:pStyle w:val="TableParagraph"/>
              <w:spacing w:before="11" w:line="176" w:lineRule="exact"/>
              <w:ind w:left="10" w:right="1"/>
              <w:rPr>
                <w:sz w:val="16"/>
              </w:rPr>
            </w:pPr>
            <w:r>
              <w:rPr>
                <w:spacing w:val="-4"/>
                <w:sz w:val="16"/>
              </w:rPr>
              <w:t>27,1</w:t>
            </w:r>
          </w:p>
        </w:tc>
        <w:tc>
          <w:tcPr>
            <w:tcW w:type="dxa" w:w="531"/>
          </w:tcPr>
          <w:p>
            <w:pPr>
              <w:pStyle w:val="TableParagraph"/>
              <w:spacing w:before="11" w:line="176" w:lineRule="exact"/>
              <w:ind w:left="10" w:right="1"/>
              <w:rPr>
                <w:sz w:val="16"/>
              </w:rPr>
            </w:pPr>
            <w:r>
              <w:rPr>
                <w:spacing w:val="-4"/>
                <w:sz w:val="16"/>
              </w:rPr>
              <w:t>12,9</w:t>
            </w:r>
          </w:p>
        </w:tc>
        <w:tc>
          <w:tcPr>
            <w:tcW w:type="dxa" w:w="531"/>
          </w:tcPr>
          <w:p>
            <w:pPr>
              <w:pStyle w:val="TableParagraph"/>
              <w:spacing w:before="11" w:line="176" w:lineRule="exact"/>
              <w:ind w:left="10"/>
              <w:rPr>
                <w:sz w:val="16"/>
              </w:rPr>
            </w:pPr>
            <w:r>
              <w:rPr>
                <w:spacing w:val="-4"/>
                <w:sz w:val="16"/>
              </w:rPr>
              <w:t>12,4</w:t>
            </w:r>
          </w:p>
        </w:tc>
        <w:tc>
          <w:tcPr>
            <w:tcW w:type="dxa" w:w="531"/>
          </w:tcPr>
          <w:p>
            <w:pPr>
              <w:pStyle w:val="TableParagraph"/>
              <w:spacing w:before="11" w:line="176" w:lineRule="exact"/>
              <w:ind w:left="10"/>
              <w:rPr>
                <w:sz w:val="16"/>
              </w:rPr>
            </w:pPr>
            <w:r>
              <w:rPr>
                <w:spacing w:val="-4"/>
                <w:sz w:val="16"/>
              </w:rPr>
              <w:t>17,5</w:t>
            </w:r>
          </w:p>
        </w:tc>
        <w:tc>
          <w:tcPr>
            <w:tcW w:type="dxa" w:w="531"/>
          </w:tcPr>
          <w:p>
            <w:pPr>
              <w:pStyle w:val="TableParagraph"/>
              <w:spacing w:line="187" w:lineRule="exact"/>
              <w:ind w:left="10"/>
              <w:rPr>
                <w:sz w:val="18"/>
              </w:rPr>
            </w:pPr>
            <w:r>
              <w:rPr>
                <w:spacing w:val="-4"/>
                <w:sz w:val="18"/>
              </w:rPr>
              <w:t>31,8</w:t>
            </w:r>
          </w:p>
        </w:tc>
        <w:tc>
          <w:tcPr>
            <w:tcW w:type="dxa" w:w="531"/>
          </w:tcPr>
          <w:p>
            <w:pPr>
              <w:pStyle w:val="TableParagraph"/>
              <w:spacing w:line="187" w:lineRule="exact"/>
              <w:ind w:left="10"/>
              <w:rPr>
                <w:sz w:val="18"/>
              </w:rPr>
            </w:pPr>
            <w:r>
              <w:rPr>
                <w:spacing w:val="-4"/>
                <w:sz w:val="18"/>
              </w:rPr>
              <w:t>15,4</w:t>
            </w:r>
          </w:p>
        </w:tc>
        <w:tc>
          <w:tcPr>
            <w:tcW w:type="dxa" w:w="531"/>
          </w:tcPr>
          <w:p>
            <w:pPr>
              <w:pStyle w:val="TableParagraph"/>
              <w:spacing w:line="187" w:lineRule="exact"/>
              <w:ind w:left="10"/>
              <w:rPr>
                <w:sz w:val="18"/>
              </w:rPr>
            </w:pPr>
            <w:r>
              <w:rPr>
                <w:spacing w:val="-4"/>
                <w:sz w:val="18"/>
              </w:rPr>
              <w:t>21,9</w:t>
            </w:r>
          </w:p>
        </w:tc>
        <w:tc>
          <w:tcPr>
            <w:tcW w:type="dxa" w:w="589"/>
          </w:tcPr>
          <w:p>
            <w:pPr>
              <w:pStyle w:val="TableParagraph"/>
              <w:spacing w:line="187" w:lineRule="exact"/>
              <w:ind w:left="10"/>
              <w:rPr>
                <w:sz w:val="18"/>
              </w:rPr>
            </w:pPr>
            <w:r>
              <w:rPr>
                <w:spacing w:val="-4"/>
                <w:sz w:val="18"/>
              </w:rPr>
              <w:t>36,7</w:t>
            </w:r>
          </w:p>
        </w:tc>
        <w:tc>
          <w:tcPr>
            <w:tcW w:type="dxa" w:w="531"/>
          </w:tcPr>
          <w:p>
            <w:pPr>
              <w:pStyle w:val="TableParagraph"/>
              <w:spacing w:line="187" w:lineRule="exact"/>
              <w:ind w:left="10"/>
              <w:rPr>
                <w:sz w:val="18"/>
              </w:rPr>
            </w:pPr>
            <w:r>
              <w:rPr>
                <w:spacing w:val="-4"/>
                <w:sz w:val="18"/>
              </w:rPr>
              <w:t>18,3</w:t>
            </w:r>
          </w:p>
        </w:tc>
        <w:tc>
          <w:tcPr>
            <w:tcW w:type="dxa" w:w="556"/>
          </w:tcPr>
          <w:p>
            <w:pPr>
              <w:pStyle w:val="TableParagraph"/>
              <w:spacing w:line="187" w:lineRule="exact"/>
              <w:ind w:left="10"/>
              <w:rPr>
                <w:sz w:val="18"/>
              </w:rPr>
            </w:pPr>
            <w:r>
              <w:rPr>
                <w:spacing w:val="-4"/>
                <w:sz w:val="18"/>
              </w:rPr>
              <w:t>23,4</w:t>
            </w:r>
          </w:p>
        </w:tc>
        <w:tc>
          <w:tcPr>
            <w:tcW w:type="dxa" w:w="531"/>
          </w:tcPr>
          <w:p>
            <w:pPr>
              <w:pStyle w:val="TableParagraph"/>
              <w:spacing w:before="11" w:line="176" w:lineRule="exact"/>
              <w:ind w:left="10"/>
              <w:rPr>
                <w:sz w:val="16"/>
              </w:rPr>
            </w:pPr>
            <w:r>
              <w:rPr>
                <w:spacing w:val="-5"/>
                <w:sz w:val="16"/>
              </w:rPr>
              <w:t>1,7</w:t>
            </w:r>
          </w:p>
        </w:tc>
        <w:tc>
          <w:tcPr>
            <w:tcW w:type="dxa" w:w="531"/>
          </w:tcPr>
          <w:p>
            <w:pPr>
              <w:pStyle w:val="TableParagraph"/>
              <w:spacing w:before="11" w:line="176" w:lineRule="exact"/>
              <w:ind w:left="10"/>
              <w:rPr>
                <w:sz w:val="16"/>
              </w:rPr>
            </w:pPr>
            <w:r>
              <w:rPr>
                <w:spacing w:val="-5"/>
                <w:sz w:val="16"/>
              </w:rPr>
              <w:t>1,0</w:t>
            </w:r>
          </w:p>
        </w:tc>
        <w:tc>
          <w:tcPr>
            <w:tcW w:type="dxa" w:w="531"/>
          </w:tcPr>
          <w:p>
            <w:pPr>
              <w:pStyle w:val="TableParagraph"/>
              <w:spacing w:before="11" w:line="176" w:lineRule="exact"/>
              <w:ind w:left="10"/>
              <w:rPr>
                <w:sz w:val="16"/>
              </w:rPr>
            </w:pPr>
            <w:r>
              <w:rPr>
                <w:spacing w:val="-5"/>
                <w:sz w:val="16"/>
              </w:rPr>
              <w:t>1,3</w:t>
            </w:r>
          </w:p>
        </w:tc>
        <w:tc>
          <w:tcPr>
            <w:tcW w:type="dxa" w:w="531"/>
          </w:tcPr>
          <w:p>
            <w:pPr>
              <w:pStyle w:val="TableParagraph"/>
              <w:spacing w:before="11" w:line="176" w:lineRule="exact"/>
              <w:ind w:left="10"/>
              <w:rPr>
                <w:sz w:val="16"/>
              </w:rPr>
            </w:pPr>
            <w:r>
              <w:rPr>
                <w:spacing w:val="-4"/>
                <w:sz w:val="16"/>
              </w:rPr>
              <w:t>54,5</w:t>
            </w:r>
          </w:p>
        </w:tc>
        <w:tc>
          <w:tcPr>
            <w:tcW w:type="dxa" w:w="531"/>
          </w:tcPr>
          <w:p>
            <w:pPr>
              <w:pStyle w:val="TableParagraph"/>
              <w:spacing w:before="11" w:line="176" w:lineRule="exact"/>
              <w:ind w:left="10"/>
              <w:rPr>
                <w:sz w:val="16"/>
              </w:rPr>
            </w:pPr>
            <w:r>
              <w:rPr>
                <w:spacing w:val="-4"/>
                <w:sz w:val="16"/>
              </w:rPr>
              <w:t>51,9</w:t>
            </w:r>
          </w:p>
        </w:tc>
        <w:tc>
          <w:tcPr>
            <w:tcW w:type="dxa" w:w="576"/>
          </w:tcPr>
          <w:p>
            <w:pPr>
              <w:pStyle w:val="TableParagraph"/>
              <w:spacing w:before="11" w:line="176" w:lineRule="exact"/>
              <w:ind w:left="74" w:right="64"/>
              <w:rPr>
                <w:sz w:val="16"/>
              </w:rPr>
            </w:pPr>
            <w:r>
              <w:rPr>
                <w:spacing w:val="-4"/>
                <w:sz w:val="16"/>
              </w:rPr>
              <w:t>56,0</w:t>
            </w:r>
          </w:p>
        </w:tc>
        <w:tc>
          <w:tcPr>
            <w:tcW w:type="dxa" w:w="486"/>
          </w:tcPr>
          <w:p>
            <w:pPr>
              <w:pStyle w:val="TableParagraph"/>
              <w:spacing w:line="187" w:lineRule="exact"/>
              <w:ind w:left="10"/>
              <w:rPr>
                <w:sz w:val="18"/>
              </w:rPr>
            </w:pPr>
            <w:r>
              <w:rPr>
                <w:spacing w:val="-5"/>
                <w:sz w:val="18"/>
              </w:rPr>
              <w:t>67</w:t>
            </w:r>
          </w:p>
        </w:tc>
        <w:tc>
          <w:tcPr>
            <w:tcW w:type="dxa" w:w="486"/>
          </w:tcPr>
          <w:p>
            <w:pPr>
              <w:pStyle w:val="TableParagraph"/>
              <w:spacing w:line="187" w:lineRule="exact"/>
              <w:ind w:left="10"/>
              <w:rPr>
                <w:sz w:val="18"/>
              </w:rPr>
            </w:pPr>
            <w:r>
              <w:rPr>
                <w:spacing w:val="-5"/>
                <w:sz w:val="18"/>
              </w:rPr>
              <w:t>65</w:t>
            </w:r>
          </w:p>
        </w:tc>
        <w:tc>
          <w:tcPr>
            <w:tcW w:type="dxa" w:w="486"/>
          </w:tcPr>
          <w:p>
            <w:pPr>
              <w:pStyle w:val="TableParagraph"/>
              <w:spacing w:line="187" w:lineRule="exact"/>
              <w:ind w:left="10"/>
              <w:rPr>
                <w:sz w:val="18"/>
              </w:rPr>
            </w:pPr>
            <w:r>
              <w:rPr>
                <w:spacing w:val="-5"/>
                <w:sz w:val="18"/>
              </w:rPr>
              <w:t>63</w:t>
            </w:r>
          </w:p>
        </w:tc>
      </w:tr>
    </w:tbl>
    <w:p>
      <w:pPr>
        <w:pStyle w:val="TableParagraph"/>
        <w:spacing w:after="0" w:line="187" w:lineRule="exact"/>
        <w:rPr>
          <w:sz w:val="18"/>
        </w:rPr>
        <w:sectPr>
          <w:type w:val="continuous"/>
          <w:pgSz w:h="11910" w:orient="landscape" w:w="16840"/>
          <w:pgMar w:bottom="1340" w:footer="1140" w:header="0" w:left="1133" w:right="0" w:top="1100"/>
        </w:sectPr>
      </w:pPr>
    </w:p>
    <w:p>
      <w:pPr>
        <w:pStyle w:val="BodyText"/>
        <w:spacing w:before="68"/>
        <w:ind w:left="666"/>
        <w:jc w:val="left"/>
      </w:pPr>
      <w:r>
        <w:rPr/>
        <w:t>Таблица</w:t>
      </w:r>
      <w:r>
        <w:rPr>
          <w:spacing w:val="-4"/>
        </w:rPr>
        <w:t> </w:t>
      </w:r>
      <w:r>
        <w:rPr/>
        <w:t>Е.2</w:t>
      </w:r>
      <w:r>
        <w:rPr>
          <w:spacing w:val="-4"/>
        </w:rPr>
        <w:t> </w:t>
      </w:r>
      <w:r>
        <w:rPr/>
        <w:t>-</w:t>
      </w:r>
      <w:r>
        <w:rPr>
          <w:spacing w:val="-3"/>
        </w:rPr>
        <w:t> </w:t>
      </w:r>
      <w:r>
        <w:rPr/>
        <w:t>Показатели</w:t>
      </w:r>
      <w:r>
        <w:rPr>
          <w:spacing w:val="-4"/>
        </w:rPr>
        <w:t> </w:t>
      </w:r>
      <w:r>
        <w:rPr/>
        <w:t>структуры</w:t>
      </w:r>
      <w:r>
        <w:rPr>
          <w:spacing w:val="-4"/>
        </w:rPr>
        <w:t> </w:t>
      </w:r>
      <w:r>
        <w:rPr/>
        <w:t>урожая</w:t>
      </w:r>
      <w:r>
        <w:rPr>
          <w:spacing w:val="-3"/>
        </w:rPr>
        <w:t> </w:t>
      </w:r>
      <w:r>
        <w:rPr/>
        <w:t>сортообразцов</w:t>
      </w:r>
      <w:r>
        <w:rPr>
          <w:spacing w:val="-4"/>
        </w:rPr>
        <w:t> </w:t>
      </w:r>
      <w:r>
        <w:rPr/>
        <w:t>мировой</w:t>
      </w:r>
      <w:r>
        <w:rPr>
          <w:spacing w:val="-4"/>
        </w:rPr>
        <w:t> </w:t>
      </w:r>
      <w:r>
        <w:rPr/>
        <w:t>коллекции</w:t>
      </w:r>
      <w:r>
        <w:rPr>
          <w:spacing w:val="-3"/>
        </w:rPr>
        <w:t> </w:t>
      </w:r>
      <w:r>
        <w:rPr/>
        <w:t>мелкосемянной</w:t>
      </w:r>
      <w:r>
        <w:rPr>
          <w:spacing w:val="-4"/>
        </w:rPr>
        <w:t> </w:t>
      </w:r>
      <w:r>
        <w:rPr/>
        <w:t>чечевицы</w:t>
      </w:r>
      <w:r>
        <w:rPr>
          <w:spacing w:val="-4"/>
        </w:rPr>
        <w:t> </w:t>
      </w:r>
      <w:r>
        <w:rPr/>
        <w:t>2021-2023</w:t>
      </w:r>
      <w:r>
        <w:rPr>
          <w:spacing w:val="-3"/>
        </w:rPr>
        <w:t> </w:t>
      </w:r>
      <w:r>
        <w:rPr>
          <w:spacing w:val="-5"/>
        </w:rPr>
        <w:t>гг.</w:t>
      </w:r>
    </w:p>
    <w:tbl>
      <w:tblPr>
        <w:tblW w:type="auto" w:w="0"/>
        <w:jc w:val="left"/>
        <w:tblInd w:type="dxa" w:w="4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01"/>
        <w:gridCol w:w="425"/>
        <w:gridCol w:w="425"/>
        <w:gridCol w:w="567"/>
        <w:gridCol w:w="425"/>
        <w:gridCol w:w="523"/>
        <w:gridCol w:w="416"/>
        <w:gridCol w:w="496"/>
        <w:gridCol w:w="496"/>
        <w:gridCol w:w="493"/>
        <w:gridCol w:w="588"/>
        <w:gridCol w:w="588"/>
        <w:gridCol w:w="653"/>
        <w:gridCol w:w="567"/>
        <w:gridCol w:w="567"/>
        <w:gridCol w:w="625"/>
        <w:gridCol w:w="496"/>
        <w:gridCol w:w="668"/>
        <w:gridCol w:w="426"/>
        <w:gridCol w:w="425"/>
        <w:gridCol w:w="425"/>
        <w:gridCol w:w="567"/>
        <w:gridCol w:w="517"/>
        <w:gridCol w:w="529"/>
        <w:gridCol w:w="427"/>
        <w:gridCol w:w="460"/>
        <w:gridCol w:w="388"/>
      </w:tblGrid>
      <w:tr>
        <w:trPr>
          <w:trHeight w:hRule="atLeast" w:val="288"/>
        </w:trPr>
        <w:tc>
          <w:tcPr>
            <w:tcW w:type="dxa" w:w="1701"/>
            <w:vMerge w:val="restart"/>
          </w:tcPr>
          <w:p>
            <w:pPr>
              <w:pStyle w:val="TableParagraph"/>
              <w:ind w:left="0"/>
              <w:jc w:val="left"/>
              <w:rPr>
                <w:sz w:val="16"/>
              </w:rPr>
            </w:pPr>
          </w:p>
          <w:p>
            <w:pPr>
              <w:pStyle w:val="TableParagraph"/>
              <w:spacing w:before="127"/>
              <w:ind w:left="0"/>
              <w:jc w:val="left"/>
              <w:rPr>
                <w:sz w:val="16"/>
              </w:rPr>
            </w:pPr>
          </w:p>
          <w:p>
            <w:pPr>
              <w:pStyle w:val="TableParagraph"/>
              <w:ind w:hanging="452" w:left="665" w:right="193"/>
              <w:jc w:val="left"/>
              <w:rPr>
                <w:sz w:val="16"/>
              </w:rPr>
            </w:pPr>
            <w:r>
              <w:rPr>
                <w:sz w:val="16"/>
              </w:rPr>
              <w:t>Название</w:t>
            </w:r>
            <w:r>
              <w:rPr>
                <w:spacing w:val="-10"/>
                <w:sz w:val="16"/>
              </w:rPr>
              <w:t> </w:t>
            </w:r>
            <w:r>
              <w:rPr>
                <w:sz w:val="16"/>
              </w:rPr>
              <w:t>сортооб-</w:t>
            </w:r>
            <w:r>
              <w:rPr>
                <w:spacing w:val="40"/>
                <w:sz w:val="16"/>
              </w:rPr>
              <w:t> </w:t>
            </w:r>
            <w:r>
              <w:rPr>
                <w:spacing w:val="-2"/>
                <w:sz w:val="16"/>
              </w:rPr>
              <w:t>разца</w:t>
            </w:r>
          </w:p>
        </w:tc>
        <w:tc>
          <w:tcPr>
            <w:tcW w:type="dxa" w:w="1417"/>
            <w:gridSpan w:val="3"/>
            <w:vMerge w:val="restart"/>
          </w:tcPr>
          <w:p>
            <w:pPr>
              <w:pStyle w:val="TableParagraph"/>
              <w:ind w:left="0"/>
              <w:jc w:val="left"/>
              <w:rPr>
                <w:sz w:val="16"/>
              </w:rPr>
            </w:pPr>
          </w:p>
          <w:p>
            <w:pPr>
              <w:pStyle w:val="TableParagraph"/>
              <w:ind w:hanging="237" w:left="442" w:right="194"/>
              <w:jc w:val="left"/>
              <w:rPr>
                <w:sz w:val="16"/>
              </w:rPr>
            </w:pPr>
            <w:r>
              <w:rPr>
                <w:sz w:val="16"/>
              </w:rPr>
              <w:t>Сухой</w:t>
            </w:r>
            <w:r>
              <w:rPr>
                <w:spacing w:val="-10"/>
                <w:sz w:val="16"/>
              </w:rPr>
              <w:t> </w:t>
            </w:r>
            <w:r>
              <w:rPr>
                <w:sz w:val="16"/>
              </w:rPr>
              <w:t>вес</w:t>
            </w:r>
            <w:r>
              <w:rPr>
                <w:spacing w:val="-10"/>
                <w:sz w:val="16"/>
              </w:rPr>
              <w:t> </w:t>
            </w:r>
            <w:r>
              <w:rPr>
                <w:sz w:val="16"/>
              </w:rPr>
              <w:t>рас-</w:t>
            </w:r>
            <w:r>
              <w:rPr>
                <w:spacing w:val="40"/>
                <w:sz w:val="16"/>
              </w:rPr>
              <w:t> </w:t>
            </w:r>
            <w:r>
              <w:rPr>
                <w:sz w:val="16"/>
              </w:rPr>
              <w:t>тения,</w:t>
            </w:r>
            <w:r>
              <w:rPr>
                <w:spacing w:val="-1"/>
                <w:sz w:val="16"/>
              </w:rPr>
              <w:t> </w:t>
            </w:r>
            <w:r>
              <w:rPr>
                <w:sz w:val="16"/>
              </w:rPr>
              <w:t>г</w:t>
            </w:r>
          </w:p>
        </w:tc>
        <w:tc>
          <w:tcPr>
            <w:tcW w:type="dxa" w:w="1364"/>
            <w:gridSpan w:val="3"/>
            <w:vMerge w:val="restart"/>
          </w:tcPr>
          <w:p>
            <w:pPr>
              <w:pStyle w:val="TableParagraph"/>
              <w:spacing w:before="92"/>
              <w:ind w:left="0"/>
              <w:jc w:val="left"/>
              <w:rPr>
                <w:sz w:val="16"/>
              </w:rPr>
            </w:pPr>
          </w:p>
          <w:p>
            <w:pPr>
              <w:pStyle w:val="TableParagraph"/>
              <w:ind w:left="239"/>
              <w:jc w:val="left"/>
              <w:rPr>
                <w:sz w:val="16"/>
              </w:rPr>
            </w:pPr>
            <w:r>
              <w:rPr>
                <w:sz w:val="16"/>
              </w:rPr>
              <w:t>число </w:t>
            </w:r>
            <w:r>
              <w:rPr>
                <w:spacing w:val="-2"/>
                <w:sz w:val="16"/>
              </w:rPr>
              <w:t>ветвей</w:t>
            </w:r>
          </w:p>
        </w:tc>
        <w:tc>
          <w:tcPr>
            <w:tcW w:type="dxa" w:w="1485"/>
            <w:gridSpan w:val="3"/>
            <w:vMerge w:val="restart"/>
          </w:tcPr>
          <w:p>
            <w:pPr>
              <w:pStyle w:val="TableParagraph"/>
              <w:ind w:left="0"/>
              <w:jc w:val="left"/>
              <w:rPr>
                <w:sz w:val="16"/>
              </w:rPr>
            </w:pPr>
          </w:p>
          <w:p>
            <w:pPr>
              <w:pStyle w:val="TableParagraph"/>
              <w:ind w:hanging="511" w:left="656" w:right="134"/>
              <w:jc w:val="left"/>
              <w:rPr>
                <w:sz w:val="16"/>
              </w:rPr>
            </w:pPr>
            <w:r>
              <w:rPr>
                <w:sz w:val="16"/>
              </w:rPr>
              <w:t>Высота</w:t>
            </w:r>
            <w:r>
              <w:rPr>
                <w:spacing w:val="-10"/>
                <w:sz w:val="16"/>
              </w:rPr>
              <w:t> </w:t>
            </w:r>
            <w:r>
              <w:rPr>
                <w:sz w:val="16"/>
              </w:rPr>
              <w:t>растения,</w:t>
            </w:r>
            <w:r>
              <w:rPr>
                <w:spacing w:val="40"/>
                <w:sz w:val="16"/>
              </w:rPr>
              <w:t> </w:t>
            </w:r>
            <w:r>
              <w:rPr>
                <w:spacing w:val="-6"/>
                <w:sz w:val="16"/>
              </w:rPr>
              <w:t>см</w:t>
            </w:r>
          </w:p>
        </w:tc>
        <w:tc>
          <w:tcPr>
            <w:tcW w:type="dxa" w:w="1176"/>
            <w:gridSpan w:val="2"/>
            <w:vMerge w:val="restart"/>
          </w:tcPr>
          <w:p>
            <w:pPr>
              <w:pStyle w:val="TableParagraph"/>
              <w:spacing w:line="180" w:lineRule="atLeast"/>
              <w:ind w:left="162" w:right="151"/>
              <w:rPr>
                <w:sz w:val="16"/>
              </w:rPr>
            </w:pPr>
            <w:r>
              <w:rPr>
                <w:sz w:val="16"/>
              </w:rPr>
              <w:t>Высота</w:t>
            </w:r>
            <w:r>
              <w:rPr>
                <w:spacing w:val="-10"/>
                <w:sz w:val="16"/>
              </w:rPr>
              <w:t> </w:t>
            </w:r>
            <w:r>
              <w:rPr>
                <w:sz w:val="16"/>
              </w:rPr>
              <w:t>при-</w:t>
            </w:r>
            <w:r>
              <w:rPr>
                <w:spacing w:val="40"/>
                <w:sz w:val="16"/>
              </w:rPr>
              <w:t> </w:t>
            </w:r>
            <w:r>
              <w:rPr>
                <w:spacing w:val="-2"/>
                <w:sz w:val="16"/>
              </w:rPr>
              <w:t>крепления</w:t>
            </w:r>
            <w:r>
              <w:rPr>
                <w:spacing w:val="40"/>
                <w:sz w:val="16"/>
              </w:rPr>
              <w:t> </w:t>
            </w:r>
            <w:r>
              <w:rPr>
                <w:spacing w:val="-2"/>
                <w:sz w:val="16"/>
              </w:rPr>
              <w:t>нижнего</w:t>
            </w:r>
            <w:r>
              <w:rPr>
                <w:spacing w:val="40"/>
                <w:sz w:val="16"/>
              </w:rPr>
              <w:t> </w:t>
            </w:r>
            <w:r>
              <w:rPr>
                <w:sz w:val="16"/>
              </w:rPr>
              <w:t>боба,</w:t>
            </w:r>
            <w:r>
              <w:rPr>
                <w:spacing w:val="-1"/>
                <w:sz w:val="16"/>
              </w:rPr>
              <w:t> </w:t>
            </w:r>
            <w:r>
              <w:rPr>
                <w:sz w:val="16"/>
              </w:rPr>
              <w:t>см</w:t>
            </w:r>
          </w:p>
        </w:tc>
        <w:tc>
          <w:tcPr>
            <w:tcW w:type="dxa" w:w="3576"/>
            <w:gridSpan w:val="6"/>
          </w:tcPr>
          <w:p>
            <w:pPr>
              <w:pStyle w:val="TableParagraph"/>
              <w:spacing w:before="52"/>
              <w:ind w:left="1041"/>
              <w:jc w:val="left"/>
              <w:rPr>
                <w:sz w:val="16"/>
              </w:rPr>
            </w:pPr>
            <w:r>
              <w:rPr>
                <w:sz w:val="16"/>
              </w:rPr>
              <w:t>Число с растения, </w:t>
            </w:r>
            <w:r>
              <w:rPr>
                <w:spacing w:val="-5"/>
                <w:sz w:val="16"/>
              </w:rPr>
              <w:t>шт.</w:t>
            </w:r>
          </w:p>
        </w:tc>
        <w:tc>
          <w:tcPr>
            <w:tcW w:type="dxa" w:w="1276"/>
            <w:gridSpan w:val="3"/>
            <w:vMerge w:val="restart"/>
          </w:tcPr>
          <w:p>
            <w:pPr>
              <w:pStyle w:val="TableParagraph"/>
              <w:ind w:left="0"/>
              <w:jc w:val="left"/>
              <w:rPr>
                <w:sz w:val="16"/>
              </w:rPr>
            </w:pPr>
          </w:p>
          <w:p>
            <w:pPr>
              <w:pStyle w:val="TableParagraph"/>
              <w:ind w:hanging="154" w:left="281" w:right="116"/>
              <w:jc w:val="left"/>
              <w:rPr>
                <w:sz w:val="16"/>
              </w:rPr>
            </w:pPr>
            <w:r>
              <w:rPr>
                <w:sz w:val="16"/>
              </w:rPr>
              <w:t>Масса</w:t>
            </w:r>
            <w:r>
              <w:rPr>
                <w:spacing w:val="-10"/>
                <w:sz w:val="16"/>
              </w:rPr>
              <w:t> </w:t>
            </w:r>
            <w:r>
              <w:rPr>
                <w:sz w:val="16"/>
              </w:rPr>
              <w:t>семян</w:t>
            </w:r>
            <w:r>
              <w:rPr>
                <w:spacing w:val="12"/>
                <w:sz w:val="16"/>
              </w:rPr>
              <w:t> </w:t>
            </w:r>
            <w:r>
              <w:rPr>
                <w:sz w:val="16"/>
              </w:rPr>
              <w:t>с</w:t>
            </w:r>
            <w:r>
              <w:rPr>
                <w:spacing w:val="40"/>
                <w:sz w:val="16"/>
              </w:rPr>
              <w:t> </w:t>
            </w:r>
            <w:r>
              <w:rPr>
                <w:spacing w:val="-2"/>
                <w:sz w:val="16"/>
              </w:rPr>
              <w:t>растения,г</w:t>
            </w:r>
          </w:p>
        </w:tc>
        <w:tc>
          <w:tcPr>
            <w:tcW w:type="dxa" w:w="1613"/>
            <w:gridSpan w:val="3"/>
            <w:vMerge w:val="restart"/>
          </w:tcPr>
          <w:p>
            <w:pPr>
              <w:pStyle w:val="TableParagraph"/>
              <w:spacing w:before="92"/>
              <w:ind w:left="0"/>
              <w:jc w:val="left"/>
              <w:rPr>
                <w:sz w:val="16"/>
              </w:rPr>
            </w:pPr>
          </w:p>
          <w:p>
            <w:pPr>
              <w:pStyle w:val="TableParagraph"/>
              <w:ind w:left="139"/>
              <w:jc w:val="left"/>
              <w:rPr>
                <w:sz w:val="16"/>
              </w:rPr>
            </w:pPr>
            <w:r>
              <w:rPr>
                <w:sz w:val="16"/>
              </w:rPr>
              <w:t>масса</w:t>
            </w:r>
            <w:r>
              <w:rPr>
                <w:spacing w:val="-4"/>
                <w:sz w:val="16"/>
              </w:rPr>
              <w:t> </w:t>
            </w:r>
            <w:r>
              <w:rPr>
                <w:sz w:val="16"/>
              </w:rPr>
              <w:t>1000</w:t>
            </w:r>
            <w:r>
              <w:rPr>
                <w:spacing w:val="-1"/>
                <w:sz w:val="16"/>
              </w:rPr>
              <w:t> </w:t>
            </w:r>
            <w:r>
              <w:rPr>
                <w:sz w:val="16"/>
              </w:rPr>
              <w:t>семян,</w:t>
            </w:r>
            <w:r>
              <w:rPr>
                <w:spacing w:val="-1"/>
                <w:sz w:val="16"/>
              </w:rPr>
              <w:t> </w:t>
            </w:r>
            <w:r>
              <w:rPr>
                <w:spacing w:val="-10"/>
                <w:sz w:val="16"/>
              </w:rPr>
              <w:t>г</w:t>
            </w:r>
          </w:p>
        </w:tc>
        <w:tc>
          <w:tcPr>
            <w:tcW w:type="dxa" w:w="1275"/>
            <w:gridSpan w:val="3"/>
            <w:vMerge w:val="restart"/>
          </w:tcPr>
          <w:p>
            <w:pPr>
              <w:pStyle w:val="TableParagraph"/>
              <w:ind w:left="0"/>
              <w:jc w:val="left"/>
              <w:rPr>
                <w:sz w:val="16"/>
              </w:rPr>
            </w:pPr>
          </w:p>
          <w:p>
            <w:pPr>
              <w:pStyle w:val="TableParagraph"/>
              <w:ind w:hanging="49" w:left="265" w:right="204"/>
              <w:jc w:val="left"/>
              <w:rPr>
                <w:sz w:val="16"/>
              </w:rPr>
            </w:pPr>
            <w:r>
              <w:rPr>
                <w:spacing w:val="-2"/>
                <w:sz w:val="16"/>
              </w:rPr>
              <w:t>количесство</w:t>
            </w:r>
            <w:r>
              <w:rPr>
                <w:spacing w:val="40"/>
                <w:sz w:val="16"/>
              </w:rPr>
              <w:t> </w:t>
            </w:r>
            <w:r>
              <w:rPr>
                <w:sz w:val="16"/>
              </w:rPr>
              <w:t>раст с 1 м2</w:t>
            </w:r>
          </w:p>
        </w:tc>
      </w:tr>
      <w:tr>
        <w:trPr>
          <w:trHeight w:hRule="atLeast" w:val="437"/>
        </w:trPr>
        <w:tc>
          <w:tcPr>
            <w:tcW w:type="dxa" w:w="1701"/>
            <w:vMerge/>
            <w:tcBorders>
              <w:top w:val="nil"/>
            </w:tcBorders>
          </w:tcPr>
          <w:p>
            <w:pPr>
              <w:rPr>
                <w:sz w:val="2"/>
                <w:szCs w:val="2"/>
              </w:rPr>
            </w:pPr>
          </w:p>
        </w:tc>
        <w:tc>
          <w:tcPr>
            <w:tcW w:type="dxa" w:w="1417"/>
            <w:gridSpan w:val="3"/>
            <w:vMerge/>
            <w:tcBorders>
              <w:top w:val="nil"/>
            </w:tcBorders>
          </w:tcPr>
          <w:p>
            <w:pPr>
              <w:rPr>
                <w:sz w:val="2"/>
                <w:szCs w:val="2"/>
              </w:rPr>
            </w:pPr>
          </w:p>
        </w:tc>
        <w:tc>
          <w:tcPr>
            <w:tcW w:type="dxa" w:w="1364"/>
            <w:gridSpan w:val="3"/>
            <w:vMerge/>
            <w:tcBorders>
              <w:top w:val="nil"/>
            </w:tcBorders>
          </w:tcPr>
          <w:p>
            <w:pPr>
              <w:rPr>
                <w:sz w:val="2"/>
                <w:szCs w:val="2"/>
              </w:rPr>
            </w:pPr>
          </w:p>
        </w:tc>
        <w:tc>
          <w:tcPr>
            <w:tcW w:type="dxa" w:w="1485"/>
            <w:gridSpan w:val="3"/>
            <w:vMerge/>
            <w:tcBorders>
              <w:top w:val="nil"/>
            </w:tcBorders>
          </w:tcPr>
          <w:p>
            <w:pPr>
              <w:rPr>
                <w:sz w:val="2"/>
                <w:szCs w:val="2"/>
              </w:rPr>
            </w:pPr>
          </w:p>
        </w:tc>
        <w:tc>
          <w:tcPr>
            <w:tcW w:type="dxa" w:w="1176"/>
            <w:gridSpan w:val="2"/>
            <w:vMerge/>
            <w:tcBorders>
              <w:top w:val="nil"/>
            </w:tcBorders>
          </w:tcPr>
          <w:p>
            <w:pPr>
              <w:rPr>
                <w:sz w:val="2"/>
                <w:szCs w:val="2"/>
              </w:rPr>
            </w:pPr>
          </w:p>
        </w:tc>
        <w:tc>
          <w:tcPr>
            <w:tcW w:type="dxa" w:w="1787"/>
            <w:gridSpan w:val="3"/>
          </w:tcPr>
          <w:p>
            <w:pPr>
              <w:pStyle w:val="TableParagraph"/>
              <w:spacing w:before="127"/>
              <w:ind w:left="339"/>
              <w:jc w:val="left"/>
              <w:rPr>
                <w:sz w:val="16"/>
              </w:rPr>
            </w:pPr>
            <w:r>
              <w:rPr>
                <w:sz w:val="16"/>
              </w:rPr>
              <w:t>число бобов, </w:t>
            </w:r>
            <w:r>
              <w:rPr>
                <w:spacing w:val="-5"/>
                <w:sz w:val="16"/>
              </w:rPr>
              <w:t>шт</w:t>
            </w:r>
          </w:p>
        </w:tc>
        <w:tc>
          <w:tcPr>
            <w:tcW w:type="dxa" w:w="1789"/>
            <w:gridSpan w:val="3"/>
          </w:tcPr>
          <w:p>
            <w:pPr>
              <w:pStyle w:val="TableParagraph"/>
              <w:spacing w:before="35"/>
              <w:ind w:hanging="465" w:left="655" w:right="179"/>
              <w:jc w:val="left"/>
              <w:rPr>
                <w:sz w:val="16"/>
              </w:rPr>
            </w:pPr>
            <w:r>
              <w:rPr>
                <w:sz w:val="16"/>
              </w:rPr>
              <w:t>число</w:t>
            </w:r>
            <w:r>
              <w:rPr>
                <w:spacing w:val="-10"/>
                <w:sz w:val="16"/>
              </w:rPr>
              <w:t> </w:t>
            </w:r>
            <w:r>
              <w:rPr>
                <w:sz w:val="16"/>
              </w:rPr>
              <w:t>семян</w:t>
            </w:r>
            <w:r>
              <w:rPr>
                <w:spacing w:val="-10"/>
                <w:sz w:val="16"/>
              </w:rPr>
              <w:t> </w:t>
            </w:r>
            <w:r>
              <w:rPr>
                <w:sz w:val="16"/>
              </w:rPr>
              <w:t>с</w:t>
            </w:r>
            <w:r>
              <w:rPr>
                <w:spacing w:val="-10"/>
                <w:sz w:val="16"/>
              </w:rPr>
              <w:t> </w:t>
            </w:r>
            <w:r>
              <w:rPr>
                <w:sz w:val="16"/>
              </w:rPr>
              <w:t>расте-</w:t>
            </w:r>
            <w:r>
              <w:rPr>
                <w:spacing w:val="40"/>
                <w:sz w:val="16"/>
              </w:rPr>
              <w:t> </w:t>
            </w:r>
            <w:r>
              <w:rPr>
                <w:spacing w:val="-2"/>
                <w:sz w:val="16"/>
              </w:rPr>
              <w:t>ния,шт</w:t>
            </w:r>
          </w:p>
        </w:tc>
        <w:tc>
          <w:tcPr>
            <w:tcW w:type="dxa" w:w="1276"/>
            <w:gridSpan w:val="3"/>
            <w:vMerge/>
            <w:tcBorders>
              <w:top w:val="nil"/>
            </w:tcBorders>
          </w:tcPr>
          <w:p>
            <w:pPr>
              <w:rPr>
                <w:sz w:val="2"/>
                <w:szCs w:val="2"/>
              </w:rPr>
            </w:pPr>
          </w:p>
        </w:tc>
        <w:tc>
          <w:tcPr>
            <w:tcW w:type="dxa" w:w="1613"/>
            <w:gridSpan w:val="3"/>
            <w:vMerge/>
            <w:tcBorders>
              <w:top w:val="nil"/>
            </w:tcBorders>
          </w:tcPr>
          <w:p>
            <w:pPr>
              <w:rPr>
                <w:sz w:val="2"/>
                <w:szCs w:val="2"/>
              </w:rPr>
            </w:pPr>
          </w:p>
        </w:tc>
        <w:tc>
          <w:tcPr>
            <w:tcW w:type="dxa" w:w="1275"/>
            <w:gridSpan w:val="3"/>
            <w:vMerge/>
            <w:tcBorders>
              <w:top w:val="nil"/>
            </w:tcBorders>
          </w:tcPr>
          <w:p>
            <w:pPr>
              <w:rPr>
                <w:sz w:val="2"/>
                <w:szCs w:val="2"/>
              </w:rPr>
            </w:pPr>
          </w:p>
        </w:tc>
      </w:tr>
      <w:tr>
        <w:trPr>
          <w:trHeight w:hRule="atLeast" w:val="612"/>
        </w:trPr>
        <w:tc>
          <w:tcPr>
            <w:tcW w:type="dxa" w:w="1701"/>
            <w:vMerge/>
            <w:tcBorders>
              <w:top w:val="nil"/>
            </w:tcBorders>
          </w:tcPr>
          <w:p>
            <w:pPr>
              <w:rPr>
                <w:sz w:val="2"/>
                <w:szCs w:val="2"/>
              </w:rPr>
            </w:pPr>
          </w:p>
        </w:tc>
        <w:tc>
          <w:tcPr>
            <w:tcW w:type="dxa" w:w="425"/>
            <w:textDirection w:val="btLr"/>
          </w:tcPr>
          <w:p>
            <w:pPr>
              <w:pStyle w:val="TableParagraph"/>
              <w:spacing w:before="120"/>
              <w:ind w:left="145"/>
              <w:jc w:val="left"/>
              <w:rPr>
                <w:sz w:val="16"/>
              </w:rPr>
            </w:pPr>
            <w:r>
              <w:rPr>
                <w:spacing w:val="-4"/>
                <w:sz w:val="16"/>
              </w:rPr>
              <w:t>2021</w:t>
            </w:r>
          </w:p>
        </w:tc>
        <w:tc>
          <w:tcPr>
            <w:tcW w:type="dxa" w:w="425"/>
            <w:textDirection w:val="btLr"/>
          </w:tcPr>
          <w:p>
            <w:pPr>
              <w:pStyle w:val="TableParagraph"/>
              <w:spacing w:before="120"/>
              <w:ind w:left="145"/>
              <w:jc w:val="left"/>
              <w:rPr>
                <w:sz w:val="16"/>
              </w:rPr>
            </w:pPr>
            <w:r>
              <w:rPr>
                <w:spacing w:val="-4"/>
                <w:sz w:val="16"/>
              </w:rPr>
              <w:t>2022</w:t>
            </w:r>
          </w:p>
        </w:tc>
        <w:tc>
          <w:tcPr>
            <w:tcW w:type="dxa" w:w="567"/>
            <w:textDirection w:val="btLr"/>
          </w:tcPr>
          <w:p>
            <w:pPr>
              <w:pStyle w:val="TableParagraph"/>
              <w:spacing w:before="7"/>
              <w:ind w:left="0"/>
              <w:jc w:val="left"/>
              <w:rPr>
                <w:sz w:val="16"/>
              </w:rPr>
            </w:pPr>
          </w:p>
          <w:p>
            <w:pPr>
              <w:pStyle w:val="TableParagraph"/>
              <w:ind w:left="145"/>
              <w:jc w:val="left"/>
              <w:rPr>
                <w:sz w:val="16"/>
              </w:rPr>
            </w:pPr>
            <w:r>
              <w:rPr>
                <w:spacing w:val="-4"/>
                <w:sz w:val="16"/>
              </w:rPr>
              <w:t>2023</w:t>
            </w:r>
          </w:p>
        </w:tc>
        <w:tc>
          <w:tcPr>
            <w:tcW w:type="dxa" w:w="425"/>
            <w:textDirection w:val="btLr"/>
          </w:tcPr>
          <w:p>
            <w:pPr>
              <w:pStyle w:val="TableParagraph"/>
              <w:spacing w:before="120"/>
              <w:ind w:left="145"/>
              <w:jc w:val="left"/>
              <w:rPr>
                <w:sz w:val="16"/>
              </w:rPr>
            </w:pPr>
            <w:r>
              <w:rPr>
                <w:spacing w:val="-4"/>
                <w:sz w:val="16"/>
              </w:rPr>
              <w:t>2021</w:t>
            </w:r>
          </w:p>
        </w:tc>
        <w:tc>
          <w:tcPr>
            <w:tcW w:type="dxa" w:w="523"/>
            <w:textDirection w:val="btLr"/>
          </w:tcPr>
          <w:p>
            <w:pPr>
              <w:pStyle w:val="TableParagraph"/>
              <w:spacing w:before="169"/>
              <w:ind w:left="145"/>
              <w:jc w:val="left"/>
              <w:rPr>
                <w:sz w:val="16"/>
              </w:rPr>
            </w:pPr>
            <w:r>
              <w:rPr>
                <w:spacing w:val="-4"/>
                <w:sz w:val="16"/>
              </w:rPr>
              <w:t>2022</w:t>
            </w:r>
          </w:p>
        </w:tc>
        <w:tc>
          <w:tcPr>
            <w:tcW w:type="dxa" w:w="416"/>
            <w:textDirection w:val="btLr"/>
          </w:tcPr>
          <w:p>
            <w:pPr>
              <w:pStyle w:val="TableParagraph"/>
              <w:spacing w:before="116"/>
              <w:ind w:left="145"/>
              <w:jc w:val="left"/>
              <w:rPr>
                <w:sz w:val="16"/>
              </w:rPr>
            </w:pPr>
            <w:r>
              <w:rPr>
                <w:spacing w:val="-4"/>
                <w:sz w:val="16"/>
              </w:rPr>
              <w:t>2023</w:t>
            </w:r>
          </w:p>
        </w:tc>
        <w:tc>
          <w:tcPr>
            <w:tcW w:type="dxa" w:w="496"/>
            <w:textDirection w:val="btLr"/>
          </w:tcPr>
          <w:p>
            <w:pPr>
              <w:pStyle w:val="TableParagraph"/>
              <w:spacing w:before="156"/>
              <w:ind w:left="145"/>
              <w:jc w:val="left"/>
              <w:rPr>
                <w:sz w:val="16"/>
              </w:rPr>
            </w:pPr>
            <w:r>
              <w:rPr>
                <w:spacing w:val="-4"/>
                <w:sz w:val="16"/>
              </w:rPr>
              <w:t>2021</w:t>
            </w:r>
          </w:p>
        </w:tc>
        <w:tc>
          <w:tcPr>
            <w:tcW w:type="dxa" w:w="496"/>
            <w:textDirection w:val="btLr"/>
          </w:tcPr>
          <w:p>
            <w:pPr>
              <w:pStyle w:val="TableParagraph"/>
              <w:spacing w:before="156"/>
              <w:ind w:left="145"/>
              <w:jc w:val="left"/>
              <w:rPr>
                <w:sz w:val="16"/>
              </w:rPr>
            </w:pPr>
            <w:r>
              <w:rPr>
                <w:spacing w:val="-4"/>
                <w:sz w:val="16"/>
              </w:rPr>
              <w:t>2022</w:t>
            </w:r>
          </w:p>
        </w:tc>
        <w:tc>
          <w:tcPr>
            <w:tcW w:type="dxa" w:w="493"/>
            <w:textDirection w:val="btLr"/>
          </w:tcPr>
          <w:p>
            <w:pPr>
              <w:pStyle w:val="TableParagraph"/>
              <w:spacing w:before="154"/>
              <w:ind w:left="145"/>
              <w:jc w:val="left"/>
              <w:rPr>
                <w:sz w:val="16"/>
              </w:rPr>
            </w:pPr>
            <w:r>
              <w:rPr>
                <w:spacing w:val="-4"/>
                <w:sz w:val="16"/>
              </w:rPr>
              <w:t>2021</w:t>
            </w:r>
          </w:p>
        </w:tc>
        <w:tc>
          <w:tcPr>
            <w:tcW w:type="dxa" w:w="588"/>
            <w:textDirection w:val="btLr"/>
          </w:tcPr>
          <w:p>
            <w:pPr>
              <w:pStyle w:val="TableParagraph"/>
              <w:spacing w:before="18"/>
              <w:ind w:left="0"/>
              <w:jc w:val="left"/>
              <w:rPr>
                <w:sz w:val="16"/>
              </w:rPr>
            </w:pPr>
          </w:p>
          <w:p>
            <w:pPr>
              <w:pStyle w:val="TableParagraph"/>
              <w:ind w:left="145"/>
              <w:jc w:val="left"/>
              <w:rPr>
                <w:sz w:val="16"/>
              </w:rPr>
            </w:pPr>
            <w:r>
              <w:rPr>
                <w:spacing w:val="-4"/>
                <w:sz w:val="16"/>
              </w:rPr>
              <w:t>2022</w:t>
            </w:r>
          </w:p>
        </w:tc>
        <w:tc>
          <w:tcPr>
            <w:tcW w:type="dxa" w:w="588"/>
            <w:textDirection w:val="btLr"/>
          </w:tcPr>
          <w:p>
            <w:pPr>
              <w:pStyle w:val="TableParagraph"/>
              <w:spacing w:before="18"/>
              <w:ind w:left="0"/>
              <w:jc w:val="left"/>
              <w:rPr>
                <w:sz w:val="16"/>
              </w:rPr>
            </w:pPr>
          </w:p>
          <w:p>
            <w:pPr>
              <w:pStyle w:val="TableParagraph"/>
              <w:ind w:left="145"/>
              <w:jc w:val="left"/>
              <w:rPr>
                <w:sz w:val="16"/>
              </w:rPr>
            </w:pPr>
            <w:r>
              <w:rPr>
                <w:spacing w:val="-4"/>
                <w:sz w:val="16"/>
              </w:rPr>
              <w:t>2023</w:t>
            </w:r>
          </w:p>
        </w:tc>
        <w:tc>
          <w:tcPr>
            <w:tcW w:type="dxa" w:w="653"/>
            <w:textDirection w:val="btLr"/>
          </w:tcPr>
          <w:p>
            <w:pPr>
              <w:pStyle w:val="TableParagraph"/>
              <w:spacing w:before="50"/>
              <w:ind w:left="0"/>
              <w:jc w:val="left"/>
              <w:rPr>
                <w:sz w:val="16"/>
              </w:rPr>
            </w:pPr>
          </w:p>
          <w:p>
            <w:pPr>
              <w:pStyle w:val="TableParagraph"/>
              <w:ind w:left="145"/>
              <w:jc w:val="left"/>
              <w:rPr>
                <w:sz w:val="16"/>
              </w:rPr>
            </w:pPr>
            <w:r>
              <w:rPr>
                <w:spacing w:val="-4"/>
                <w:sz w:val="16"/>
              </w:rPr>
              <w:t>2021</w:t>
            </w:r>
          </w:p>
        </w:tc>
        <w:tc>
          <w:tcPr>
            <w:tcW w:type="dxa" w:w="567"/>
            <w:textDirection w:val="btLr"/>
          </w:tcPr>
          <w:p>
            <w:pPr>
              <w:pStyle w:val="TableParagraph"/>
              <w:spacing w:before="7"/>
              <w:ind w:left="0"/>
              <w:jc w:val="left"/>
              <w:rPr>
                <w:sz w:val="16"/>
              </w:rPr>
            </w:pPr>
          </w:p>
          <w:p>
            <w:pPr>
              <w:pStyle w:val="TableParagraph"/>
              <w:ind w:left="145"/>
              <w:jc w:val="left"/>
              <w:rPr>
                <w:sz w:val="16"/>
              </w:rPr>
            </w:pPr>
            <w:r>
              <w:rPr>
                <w:spacing w:val="-4"/>
                <w:sz w:val="16"/>
              </w:rPr>
              <w:t>2022</w:t>
            </w:r>
          </w:p>
        </w:tc>
        <w:tc>
          <w:tcPr>
            <w:tcW w:type="dxa" w:w="567"/>
            <w:textDirection w:val="btLr"/>
          </w:tcPr>
          <w:p>
            <w:pPr>
              <w:pStyle w:val="TableParagraph"/>
              <w:spacing w:before="7"/>
              <w:ind w:left="0"/>
              <w:jc w:val="left"/>
              <w:rPr>
                <w:sz w:val="16"/>
              </w:rPr>
            </w:pPr>
          </w:p>
          <w:p>
            <w:pPr>
              <w:pStyle w:val="TableParagraph"/>
              <w:ind w:left="145"/>
              <w:jc w:val="left"/>
              <w:rPr>
                <w:sz w:val="16"/>
              </w:rPr>
            </w:pPr>
            <w:r>
              <w:rPr>
                <w:spacing w:val="-4"/>
                <w:sz w:val="16"/>
              </w:rPr>
              <w:t>2023</w:t>
            </w:r>
          </w:p>
        </w:tc>
        <w:tc>
          <w:tcPr>
            <w:tcW w:type="dxa" w:w="625"/>
            <w:textDirection w:val="btLr"/>
          </w:tcPr>
          <w:p>
            <w:pPr>
              <w:pStyle w:val="TableParagraph"/>
              <w:spacing w:before="36"/>
              <w:ind w:left="0"/>
              <w:jc w:val="left"/>
              <w:rPr>
                <w:sz w:val="16"/>
              </w:rPr>
            </w:pPr>
          </w:p>
          <w:p>
            <w:pPr>
              <w:pStyle w:val="TableParagraph"/>
              <w:ind w:left="145"/>
              <w:jc w:val="left"/>
              <w:rPr>
                <w:sz w:val="16"/>
              </w:rPr>
            </w:pPr>
            <w:r>
              <w:rPr>
                <w:spacing w:val="-4"/>
                <w:sz w:val="16"/>
              </w:rPr>
              <w:t>2021</w:t>
            </w:r>
          </w:p>
        </w:tc>
        <w:tc>
          <w:tcPr>
            <w:tcW w:type="dxa" w:w="496"/>
            <w:textDirection w:val="btLr"/>
          </w:tcPr>
          <w:p>
            <w:pPr>
              <w:pStyle w:val="TableParagraph"/>
              <w:spacing w:before="156"/>
              <w:ind w:left="145"/>
              <w:jc w:val="left"/>
              <w:rPr>
                <w:sz w:val="16"/>
              </w:rPr>
            </w:pPr>
            <w:r>
              <w:rPr>
                <w:spacing w:val="-4"/>
                <w:sz w:val="16"/>
              </w:rPr>
              <w:t>2022</w:t>
            </w:r>
          </w:p>
        </w:tc>
        <w:tc>
          <w:tcPr>
            <w:tcW w:type="dxa" w:w="668"/>
            <w:textDirection w:val="btLr"/>
          </w:tcPr>
          <w:p>
            <w:pPr>
              <w:pStyle w:val="TableParagraph"/>
              <w:spacing w:before="58"/>
              <w:ind w:left="0"/>
              <w:jc w:val="left"/>
              <w:rPr>
                <w:sz w:val="16"/>
              </w:rPr>
            </w:pPr>
          </w:p>
          <w:p>
            <w:pPr>
              <w:pStyle w:val="TableParagraph"/>
              <w:ind w:left="145"/>
              <w:jc w:val="left"/>
              <w:rPr>
                <w:sz w:val="16"/>
              </w:rPr>
            </w:pPr>
            <w:r>
              <w:rPr>
                <w:spacing w:val="-4"/>
                <w:sz w:val="16"/>
              </w:rPr>
              <w:t>2023</w:t>
            </w:r>
          </w:p>
        </w:tc>
        <w:tc>
          <w:tcPr>
            <w:tcW w:type="dxa" w:w="426"/>
            <w:textDirection w:val="btLr"/>
          </w:tcPr>
          <w:p>
            <w:pPr>
              <w:pStyle w:val="TableParagraph"/>
              <w:spacing w:before="121"/>
              <w:ind w:left="145"/>
              <w:jc w:val="left"/>
              <w:rPr>
                <w:sz w:val="16"/>
              </w:rPr>
            </w:pPr>
            <w:r>
              <w:rPr>
                <w:spacing w:val="-4"/>
                <w:sz w:val="16"/>
              </w:rPr>
              <w:t>2021</w:t>
            </w:r>
          </w:p>
        </w:tc>
        <w:tc>
          <w:tcPr>
            <w:tcW w:type="dxa" w:w="425"/>
            <w:textDirection w:val="btLr"/>
          </w:tcPr>
          <w:p>
            <w:pPr>
              <w:pStyle w:val="TableParagraph"/>
              <w:spacing w:before="120"/>
              <w:ind w:left="145"/>
              <w:jc w:val="left"/>
              <w:rPr>
                <w:sz w:val="16"/>
              </w:rPr>
            </w:pPr>
            <w:r>
              <w:rPr>
                <w:spacing w:val="-4"/>
                <w:sz w:val="16"/>
              </w:rPr>
              <w:t>2022</w:t>
            </w:r>
          </w:p>
        </w:tc>
        <w:tc>
          <w:tcPr>
            <w:tcW w:type="dxa" w:w="425"/>
            <w:textDirection w:val="btLr"/>
          </w:tcPr>
          <w:p>
            <w:pPr>
              <w:pStyle w:val="TableParagraph"/>
              <w:spacing w:before="120"/>
              <w:ind w:left="145"/>
              <w:jc w:val="left"/>
              <w:rPr>
                <w:sz w:val="16"/>
              </w:rPr>
            </w:pPr>
            <w:r>
              <w:rPr>
                <w:spacing w:val="-4"/>
                <w:sz w:val="16"/>
              </w:rPr>
              <w:t>2023</w:t>
            </w:r>
          </w:p>
        </w:tc>
        <w:tc>
          <w:tcPr>
            <w:tcW w:type="dxa" w:w="567"/>
            <w:textDirection w:val="btLr"/>
          </w:tcPr>
          <w:p>
            <w:pPr>
              <w:pStyle w:val="TableParagraph"/>
              <w:spacing w:before="7"/>
              <w:ind w:left="0"/>
              <w:jc w:val="left"/>
              <w:rPr>
                <w:sz w:val="16"/>
              </w:rPr>
            </w:pPr>
          </w:p>
          <w:p>
            <w:pPr>
              <w:pStyle w:val="TableParagraph"/>
              <w:ind w:left="145"/>
              <w:jc w:val="left"/>
              <w:rPr>
                <w:sz w:val="16"/>
              </w:rPr>
            </w:pPr>
            <w:r>
              <w:rPr>
                <w:spacing w:val="-4"/>
                <w:sz w:val="16"/>
              </w:rPr>
              <w:t>2021</w:t>
            </w:r>
          </w:p>
        </w:tc>
        <w:tc>
          <w:tcPr>
            <w:tcW w:type="dxa" w:w="517"/>
            <w:textDirection w:val="btLr"/>
          </w:tcPr>
          <w:p>
            <w:pPr>
              <w:pStyle w:val="TableParagraph"/>
              <w:spacing w:before="166"/>
              <w:ind w:left="145"/>
              <w:jc w:val="left"/>
              <w:rPr>
                <w:sz w:val="16"/>
              </w:rPr>
            </w:pPr>
            <w:r>
              <w:rPr>
                <w:spacing w:val="-4"/>
                <w:sz w:val="16"/>
              </w:rPr>
              <w:t>2022</w:t>
            </w:r>
          </w:p>
        </w:tc>
        <w:tc>
          <w:tcPr>
            <w:tcW w:type="dxa" w:w="529"/>
            <w:textDirection w:val="btLr"/>
          </w:tcPr>
          <w:p>
            <w:pPr>
              <w:pStyle w:val="TableParagraph"/>
              <w:spacing w:before="172"/>
              <w:ind w:left="145"/>
              <w:jc w:val="left"/>
              <w:rPr>
                <w:sz w:val="16"/>
              </w:rPr>
            </w:pPr>
            <w:r>
              <w:rPr>
                <w:spacing w:val="-4"/>
                <w:sz w:val="16"/>
              </w:rPr>
              <w:t>2023</w:t>
            </w:r>
          </w:p>
        </w:tc>
        <w:tc>
          <w:tcPr>
            <w:tcW w:type="dxa" w:w="427"/>
            <w:textDirection w:val="btLr"/>
          </w:tcPr>
          <w:p>
            <w:pPr>
              <w:pStyle w:val="TableParagraph"/>
              <w:spacing w:before="121"/>
              <w:ind w:left="145"/>
              <w:jc w:val="left"/>
              <w:rPr>
                <w:sz w:val="16"/>
              </w:rPr>
            </w:pPr>
            <w:r>
              <w:rPr>
                <w:spacing w:val="-4"/>
                <w:sz w:val="16"/>
              </w:rPr>
              <w:t>2021</w:t>
            </w:r>
          </w:p>
        </w:tc>
        <w:tc>
          <w:tcPr>
            <w:tcW w:type="dxa" w:w="460"/>
            <w:textDirection w:val="btLr"/>
          </w:tcPr>
          <w:p>
            <w:pPr>
              <w:pStyle w:val="TableParagraph"/>
              <w:spacing w:before="138"/>
              <w:ind w:left="145"/>
              <w:jc w:val="left"/>
              <w:rPr>
                <w:sz w:val="16"/>
              </w:rPr>
            </w:pPr>
            <w:r>
              <w:rPr>
                <w:spacing w:val="-4"/>
                <w:sz w:val="16"/>
              </w:rPr>
              <w:t>2022</w:t>
            </w:r>
          </w:p>
        </w:tc>
        <w:tc>
          <w:tcPr>
            <w:tcW w:type="dxa" w:w="388"/>
            <w:textDirection w:val="btLr"/>
          </w:tcPr>
          <w:p>
            <w:pPr>
              <w:pStyle w:val="TableParagraph"/>
              <w:spacing w:before="102"/>
              <w:ind w:left="145"/>
              <w:jc w:val="left"/>
              <w:rPr>
                <w:sz w:val="16"/>
              </w:rPr>
            </w:pPr>
            <w:r>
              <w:rPr>
                <w:spacing w:val="-4"/>
                <w:sz w:val="16"/>
              </w:rPr>
              <w:t>2023</w:t>
            </w:r>
          </w:p>
        </w:tc>
      </w:tr>
      <w:tr>
        <w:trPr>
          <w:trHeight w:hRule="atLeast" w:val="287"/>
        </w:trPr>
        <w:tc>
          <w:tcPr>
            <w:tcW w:type="dxa" w:w="1701"/>
          </w:tcPr>
          <w:p>
            <w:pPr>
              <w:pStyle w:val="TableParagraph"/>
              <w:spacing w:before="52"/>
              <w:ind w:left="168" w:right="159"/>
              <w:rPr>
                <w:sz w:val="16"/>
              </w:rPr>
            </w:pPr>
            <w:r>
              <w:rPr>
                <w:sz w:val="16"/>
              </w:rPr>
              <w:t>Крапинка, </w:t>
            </w:r>
            <w:r>
              <w:rPr>
                <w:spacing w:val="-5"/>
                <w:sz w:val="16"/>
              </w:rPr>
              <w:t>st</w:t>
            </w:r>
          </w:p>
        </w:tc>
        <w:tc>
          <w:tcPr>
            <w:tcW w:type="dxa" w:w="425"/>
          </w:tcPr>
          <w:p>
            <w:pPr>
              <w:pStyle w:val="TableParagraph"/>
              <w:spacing w:before="52"/>
              <w:rPr>
                <w:sz w:val="16"/>
              </w:rPr>
            </w:pPr>
            <w:r>
              <w:rPr>
                <w:spacing w:val="-5"/>
                <w:sz w:val="16"/>
              </w:rPr>
              <w:t>2,2</w:t>
            </w:r>
          </w:p>
        </w:tc>
        <w:tc>
          <w:tcPr>
            <w:tcW w:type="dxa" w:w="425"/>
          </w:tcPr>
          <w:p>
            <w:pPr>
              <w:pStyle w:val="TableParagraph"/>
              <w:spacing w:before="52"/>
              <w:rPr>
                <w:sz w:val="16"/>
              </w:rPr>
            </w:pPr>
            <w:r>
              <w:rPr>
                <w:spacing w:val="-5"/>
                <w:sz w:val="16"/>
              </w:rPr>
              <w:t>4,0</w:t>
            </w:r>
          </w:p>
        </w:tc>
        <w:tc>
          <w:tcPr>
            <w:tcW w:type="dxa" w:w="567"/>
          </w:tcPr>
          <w:p>
            <w:pPr>
              <w:pStyle w:val="TableParagraph"/>
              <w:spacing w:before="52"/>
              <w:ind w:left="10" w:right="1"/>
              <w:rPr>
                <w:sz w:val="16"/>
              </w:rPr>
            </w:pPr>
            <w:r>
              <w:rPr>
                <w:spacing w:val="-5"/>
                <w:sz w:val="16"/>
              </w:rPr>
              <w:t>3,5</w:t>
            </w:r>
          </w:p>
        </w:tc>
        <w:tc>
          <w:tcPr>
            <w:tcW w:type="dxa" w:w="425"/>
          </w:tcPr>
          <w:p>
            <w:pPr>
              <w:pStyle w:val="TableParagraph"/>
              <w:spacing w:before="52"/>
              <w:rPr>
                <w:sz w:val="16"/>
              </w:rPr>
            </w:pPr>
            <w:r>
              <w:rPr>
                <w:spacing w:val="-5"/>
                <w:sz w:val="16"/>
              </w:rPr>
              <w:t>2,0</w:t>
            </w:r>
          </w:p>
        </w:tc>
        <w:tc>
          <w:tcPr>
            <w:tcW w:type="dxa" w:w="523"/>
          </w:tcPr>
          <w:p>
            <w:pPr>
              <w:pStyle w:val="TableParagraph"/>
              <w:spacing w:before="52"/>
              <w:rPr>
                <w:sz w:val="16"/>
              </w:rPr>
            </w:pPr>
            <w:r>
              <w:rPr>
                <w:spacing w:val="-5"/>
                <w:sz w:val="16"/>
              </w:rPr>
              <w:t>3,0</w:t>
            </w:r>
          </w:p>
        </w:tc>
        <w:tc>
          <w:tcPr>
            <w:tcW w:type="dxa" w:w="416"/>
          </w:tcPr>
          <w:p>
            <w:pPr>
              <w:pStyle w:val="TableParagraph"/>
              <w:spacing w:before="52"/>
              <w:rPr>
                <w:sz w:val="16"/>
              </w:rPr>
            </w:pPr>
            <w:r>
              <w:rPr>
                <w:spacing w:val="-5"/>
                <w:sz w:val="16"/>
              </w:rPr>
              <w:t>2,0</w:t>
            </w:r>
          </w:p>
        </w:tc>
        <w:tc>
          <w:tcPr>
            <w:tcW w:type="dxa" w:w="496"/>
          </w:tcPr>
          <w:p>
            <w:pPr>
              <w:pStyle w:val="TableParagraph"/>
              <w:spacing w:before="52"/>
              <w:rPr>
                <w:sz w:val="16"/>
              </w:rPr>
            </w:pPr>
            <w:r>
              <w:rPr>
                <w:spacing w:val="-4"/>
                <w:sz w:val="16"/>
              </w:rPr>
              <w:t>36,0</w:t>
            </w:r>
          </w:p>
        </w:tc>
        <w:tc>
          <w:tcPr>
            <w:tcW w:type="dxa" w:w="496"/>
          </w:tcPr>
          <w:p>
            <w:pPr>
              <w:pStyle w:val="TableParagraph"/>
              <w:spacing w:before="52"/>
              <w:rPr>
                <w:sz w:val="16"/>
              </w:rPr>
            </w:pPr>
            <w:r>
              <w:rPr>
                <w:spacing w:val="-4"/>
                <w:sz w:val="16"/>
              </w:rPr>
              <w:t>27,0</w:t>
            </w:r>
          </w:p>
        </w:tc>
        <w:tc>
          <w:tcPr>
            <w:tcW w:type="dxa" w:w="493"/>
          </w:tcPr>
          <w:p>
            <w:pPr>
              <w:pStyle w:val="TableParagraph"/>
              <w:spacing w:before="52"/>
              <w:rPr>
                <w:sz w:val="16"/>
              </w:rPr>
            </w:pPr>
            <w:r>
              <w:rPr>
                <w:spacing w:val="-5"/>
                <w:sz w:val="16"/>
              </w:rPr>
              <w:t>52</w:t>
            </w:r>
          </w:p>
        </w:tc>
        <w:tc>
          <w:tcPr>
            <w:tcW w:type="dxa" w:w="588"/>
          </w:tcPr>
          <w:p>
            <w:pPr>
              <w:pStyle w:val="TableParagraph"/>
              <w:spacing w:before="52"/>
              <w:rPr>
                <w:sz w:val="16"/>
              </w:rPr>
            </w:pPr>
            <w:r>
              <w:rPr>
                <w:spacing w:val="-5"/>
                <w:sz w:val="16"/>
              </w:rPr>
              <w:t>27</w:t>
            </w:r>
          </w:p>
        </w:tc>
        <w:tc>
          <w:tcPr>
            <w:tcW w:type="dxa" w:w="588"/>
          </w:tcPr>
          <w:p>
            <w:pPr>
              <w:pStyle w:val="TableParagraph"/>
              <w:spacing w:before="52"/>
              <w:rPr>
                <w:sz w:val="16"/>
              </w:rPr>
            </w:pPr>
            <w:r>
              <w:rPr>
                <w:spacing w:val="-5"/>
                <w:sz w:val="16"/>
              </w:rPr>
              <w:t>22</w:t>
            </w:r>
          </w:p>
        </w:tc>
        <w:tc>
          <w:tcPr>
            <w:tcW w:type="dxa" w:w="653"/>
          </w:tcPr>
          <w:p>
            <w:pPr>
              <w:pStyle w:val="TableParagraph"/>
              <w:spacing w:before="52"/>
              <w:rPr>
                <w:sz w:val="16"/>
              </w:rPr>
            </w:pPr>
            <w:r>
              <w:rPr>
                <w:spacing w:val="-4"/>
                <w:sz w:val="16"/>
              </w:rPr>
              <w:t>29,0</w:t>
            </w:r>
          </w:p>
        </w:tc>
        <w:tc>
          <w:tcPr>
            <w:tcW w:type="dxa" w:w="567"/>
          </w:tcPr>
          <w:p>
            <w:pPr>
              <w:pStyle w:val="TableParagraph"/>
              <w:spacing w:before="52"/>
              <w:ind w:left="10" w:right="1"/>
              <w:rPr>
                <w:sz w:val="16"/>
              </w:rPr>
            </w:pPr>
            <w:r>
              <w:rPr>
                <w:spacing w:val="-4"/>
                <w:sz w:val="16"/>
              </w:rPr>
              <w:t>21,0</w:t>
            </w:r>
          </w:p>
        </w:tc>
        <w:tc>
          <w:tcPr>
            <w:tcW w:type="dxa" w:w="567"/>
          </w:tcPr>
          <w:p>
            <w:pPr>
              <w:pStyle w:val="TableParagraph"/>
              <w:spacing w:before="52"/>
              <w:ind w:left="10" w:right="1"/>
              <w:rPr>
                <w:sz w:val="16"/>
              </w:rPr>
            </w:pPr>
            <w:r>
              <w:rPr>
                <w:spacing w:val="-4"/>
                <w:sz w:val="16"/>
              </w:rPr>
              <w:t>26,0</w:t>
            </w:r>
          </w:p>
        </w:tc>
        <w:tc>
          <w:tcPr>
            <w:tcW w:type="dxa" w:w="625"/>
          </w:tcPr>
          <w:p>
            <w:pPr>
              <w:pStyle w:val="TableParagraph"/>
              <w:spacing w:before="52"/>
              <w:rPr>
                <w:sz w:val="16"/>
              </w:rPr>
            </w:pPr>
            <w:r>
              <w:rPr>
                <w:spacing w:val="-4"/>
                <w:sz w:val="16"/>
              </w:rPr>
              <w:t>30,0</w:t>
            </w:r>
          </w:p>
        </w:tc>
        <w:tc>
          <w:tcPr>
            <w:tcW w:type="dxa" w:w="496"/>
          </w:tcPr>
          <w:p>
            <w:pPr>
              <w:pStyle w:val="TableParagraph"/>
              <w:spacing w:before="52"/>
              <w:rPr>
                <w:sz w:val="16"/>
              </w:rPr>
            </w:pPr>
            <w:r>
              <w:rPr>
                <w:spacing w:val="-4"/>
                <w:sz w:val="16"/>
              </w:rPr>
              <w:t>25,0</w:t>
            </w:r>
          </w:p>
        </w:tc>
        <w:tc>
          <w:tcPr>
            <w:tcW w:type="dxa" w:w="668"/>
          </w:tcPr>
          <w:p>
            <w:pPr>
              <w:pStyle w:val="TableParagraph"/>
              <w:spacing w:before="52"/>
              <w:rPr>
                <w:sz w:val="16"/>
              </w:rPr>
            </w:pPr>
            <w:r>
              <w:rPr>
                <w:spacing w:val="-4"/>
                <w:sz w:val="16"/>
              </w:rPr>
              <w:t>31,0</w:t>
            </w:r>
          </w:p>
        </w:tc>
        <w:tc>
          <w:tcPr>
            <w:tcW w:type="dxa" w:w="426"/>
          </w:tcPr>
          <w:p>
            <w:pPr>
              <w:pStyle w:val="TableParagraph"/>
              <w:spacing w:before="52"/>
              <w:rPr>
                <w:sz w:val="16"/>
              </w:rPr>
            </w:pPr>
            <w:r>
              <w:rPr>
                <w:spacing w:val="-5"/>
                <w:sz w:val="16"/>
              </w:rPr>
              <w:t>1,4</w:t>
            </w:r>
          </w:p>
        </w:tc>
        <w:tc>
          <w:tcPr>
            <w:tcW w:type="dxa" w:w="425"/>
          </w:tcPr>
          <w:p>
            <w:pPr>
              <w:pStyle w:val="TableParagraph"/>
              <w:spacing w:before="52"/>
              <w:rPr>
                <w:sz w:val="16"/>
              </w:rPr>
            </w:pPr>
            <w:r>
              <w:rPr>
                <w:spacing w:val="-5"/>
                <w:sz w:val="16"/>
              </w:rPr>
              <w:t>1,0</w:t>
            </w:r>
          </w:p>
        </w:tc>
        <w:tc>
          <w:tcPr>
            <w:tcW w:type="dxa" w:w="425"/>
          </w:tcPr>
          <w:p>
            <w:pPr>
              <w:pStyle w:val="TableParagraph"/>
              <w:spacing w:before="52"/>
              <w:rPr>
                <w:sz w:val="16"/>
              </w:rPr>
            </w:pPr>
            <w:r>
              <w:rPr>
                <w:spacing w:val="-5"/>
                <w:sz w:val="16"/>
              </w:rPr>
              <w:t>1,4</w:t>
            </w:r>
          </w:p>
        </w:tc>
        <w:tc>
          <w:tcPr>
            <w:tcW w:type="dxa" w:w="567"/>
          </w:tcPr>
          <w:p>
            <w:pPr>
              <w:pStyle w:val="TableParagraph"/>
              <w:spacing w:before="52"/>
              <w:ind w:left="10" w:right="1"/>
              <w:rPr>
                <w:sz w:val="16"/>
              </w:rPr>
            </w:pPr>
            <w:r>
              <w:rPr>
                <w:spacing w:val="-4"/>
                <w:sz w:val="16"/>
              </w:rPr>
              <w:t>46,7</w:t>
            </w:r>
          </w:p>
        </w:tc>
        <w:tc>
          <w:tcPr>
            <w:tcW w:type="dxa" w:w="517"/>
          </w:tcPr>
          <w:p>
            <w:pPr>
              <w:pStyle w:val="TableParagraph"/>
              <w:spacing w:before="52"/>
              <w:rPr>
                <w:sz w:val="16"/>
              </w:rPr>
            </w:pPr>
            <w:r>
              <w:rPr>
                <w:spacing w:val="-4"/>
                <w:sz w:val="16"/>
              </w:rPr>
              <w:t>41,2</w:t>
            </w:r>
          </w:p>
        </w:tc>
        <w:tc>
          <w:tcPr>
            <w:tcW w:type="dxa" w:w="529"/>
          </w:tcPr>
          <w:p>
            <w:pPr>
              <w:pStyle w:val="TableParagraph"/>
              <w:spacing w:before="52"/>
              <w:rPr>
                <w:sz w:val="16"/>
              </w:rPr>
            </w:pPr>
            <w:r>
              <w:rPr>
                <w:spacing w:val="-4"/>
                <w:sz w:val="16"/>
              </w:rPr>
              <w:t>45,2</w:t>
            </w:r>
          </w:p>
        </w:tc>
        <w:tc>
          <w:tcPr>
            <w:tcW w:type="dxa" w:w="427"/>
          </w:tcPr>
          <w:p>
            <w:pPr>
              <w:pStyle w:val="TableParagraph"/>
              <w:spacing w:before="52"/>
              <w:rPr>
                <w:sz w:val="16"/>
              </w:rPr>
            </w:pPr>
            <w:r>
              <w:rPr>
                <w:spacing w:val="-5"/>
                <w:sz w:val="16"/>
              </w:rPr>
              <w:t>52</w:t>
            </w:r>
          </w:p>
        </w:tc>
        <w:tc>
          <w:tcPr>
            <w:tcW w:type="dxa" w:w="460"/>
          </w:tcPr>
          <w:p>
            <w:pPr>
              <w:pStyle w:val="TableParagraph"/>
              <w:spacing w:before="52"/>
              <w:rPr>
                <w:sz w:val="16"/>
              </w:rPr>
            </w:pPr>
            <w:r>
              <w:rPr>
                <w:spacing w:val="-5"/>
                <w:sz w:val="16"/>
              </w:rPr>
              <w:t>27</w:t>
            </w:r>
          </w:p>
        </w:tc>
        <w:tc>
          <w:tcPr>
            <w:tcW w:type="dxa" w:w="388"/>
          </w:tcPr>
          <w:p>
            <w:pPr>
              <w:pStyle w:val="TableParagraph"/>
              <w:spacing w:before="52"/>
              <w:rPr>
                <w:sz w:val="16"/>
              </w:rPr>
            </w:pPr>
            <w:r>
              <w:rPr>
                <w:spacing w:val="-5"/>
                <w:sz w:val="16"/>
              </w:rPr>
              <w:t>22</w:t>
            </w:r>
          </w:p>
        </w:tc>
      </w:tr>
      <w:tr>
        <w:trPr>
          <w:trHeight w:hRule="atLeast" w:val="407"/>
        </w:trPr>
        <w:tc>
          <w:tcPr>
            <w:tcW w:type="dxa" w:w="1701"/>
          </w:tcPr>
          <w:p>
            <w:pPr>
              <w:pStyle w:val="TableParagraph"/>
              <w:spacing w:before="112"/>
              <w:ind w:left="168" w:right="160"/>
              <w:rPr>
                <w:sz w:val="16"/>
              </w:rPr>
            </w:pPr>
            <w:r>
              <w:rPr>
                <w:sz w:val="16"/>
              </w:rPr>
              <w:t>Sel</w:t>
            </w:r>
            <w:r>
              <w:rPr>
                <w:spacing w:val="-5"/>
                <w:sz w:val="16"/>
              </w:rPr>
              <w:t> </w:t>
            </w:r>
            <w:r>
              <w:rPr>
                <w:sz w:val="16"/>
              </w:rPr>
              <w:t>97-</w:t>
            </w:r>
            <w:r>
              <w:rPr>
                <w:spacing w:val="-5"/>
                <w:sz w:val="16"/>
              </w:rPr>
              <w:t>39L</w:t>
            </w:r>
          </w:p>
        </w:tc>
        <w:tc>
          <w:tcPr>
            <w:tcW w:type="dxa" w:w="425"/>
          </w:tcPr>
          <w:p>
            <w:pPr>
              <w:pStyle w:val="TableParagraph"/>
              <w:spacing w:before="112"/>
              <w:rPr>
                <w:sz w:val="16"/>
              </w:rPr>
            </w:pPr>
            <w:r>
              <w:rPr>
                <w:spacing w:val="-5"/>
                <w:sz w:val="16"/>
              </w:rPr>
              <w:t>9,2</w:t>
            </w:r>
          </w:p>
        </w:tc>
        <w:tc>
          <w:tcPr>
            <w:tcW w:type="dxa" w:w="425"/>
          </w:tcPr>
          <w:p>
            <w:pPr>
              <w:pStyle w:val="TableParagraph"/>
              <w:spacing w:before="112"/>
              <w:rPr>
                <w:sz w:val="16"/>
              </w:rPr>
            </w:pPr>
            <w:r>
              <w:rPr>
                <w:spacing w:val="-5"/>
                <w:sz w:val="16"/>
              </w:rPr>
              <w:t>2,8</w:t>
            </w:r>
          </w:p>
        </w:tc>
        <w:tc>
          <w:tcPr>
            <w:tcW w:type="dxa" w:w="567"/>
          </w:tcPr>
          <w:p>
            <w:pPr>
              <w:pStyle w:val="TableParagraph"/>
              <w:spacing w:before="112"/>
              <w:ind w:left="10" w:right="1"/>
              <w:rPr>
                <w:sz w:val="16"/>
              </w:rPr>
            </w:pPr>
            <w:r>
              <w:rPr>
                <w:spacing w:val="-5"/>
                <w:sz w:val="16"/>
              </w:rPr>
              <w:t>2,6</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2,0</w:t>
            </w:r>
          </w:p>
        </w:tc>
        <w:tc>
          <w:tcPr>
            <w:tcW w:type="dxa" w:w="496"/>
          </w:tcPr>
          <w:p>
            <w:pPr>
              <w:pStyle w:val="TableParagraph"/>
              <w:spacing w:before="112"/>
              <w:rPr>
                <w:sz w:val="16"/>
              </w:rPr>
            </w:pPr>
            <w:r>
              <w:rPr>
                <w:spacing w:val="-4"/>
                <w:sz w:val="16"/>
              </w:rPr>
              <w:t>27,0</w:t>
            </w:r>
          </w:p>
        </w:tc>
        <w:tc>
          <w:tcPr>
            <w:tcW w:type="dxa" w:w="496"/>
          </w:tcPr>
          <w:p>
            <w:pPr>
              <w:pStyle w:val="TableParagraph"/>
              <w:spacing w:before="112"/>
              <w:rPr>
                <w:sz w:val="16"/>
              </w:rPr>
            </w:pPr>
            <w:r>
              <w:rPr>
                <w:spacing w:val="-4"/>
                <w:sz w:val="16"/>
              </w:rPr>
              <w:t>19,6</w:t>
            </w:r>
          </w:p>
        </w:tc>
        <w:tc>
          <w:tcPr>
            <w:tcW w:type="dxa" w:w="493"/>
          </w:tcPr>
          <w:p>
            <w:pPr>
              <w:pStyle w:val="TableParagraph"/>
              <w:spacing w:before="112"/>
              <w:rPr>
                <w:sz w:val="16"/>
              </w:rPr>
            </w:pPr>
            <w:r>
              <w:rPr>
                <w:spacing w:val="-5"/>
                <w:sz w:val="16"/>
              </w:rPr>
              <w:t>40</w:t>
            </w:r>
          </w:p>
        </w:tc>
        <w:tc>
          <w:tcPr>
            <w:tcW w:type="dxa" w:w="588"/>
          </w:tcPr>
          <w:p>
            <w:pPr>
              <w:pStyle w:val="TableParagraph"/>
              <w:spacing w:before="112"/>
              <w:rPr>
                <w:sz w:val="16"/>
              </w:rPr>
            </w:pPr>
            <w:r>
              <w:rPr>
                <w:spacing w:val="-5"/>
                <w:sz w:val="16"/>
              </w:rPr>
              <w:t>81</w:t>
            </w:r>
          </w:p>
        </w:tc>
        <w:tc>
          <w:tcPr>
            <w:tcW w:type="dxa" w:w="588"/>
          </w:tcPr>
          <w:p>
            <w:pPr>
              <w:pStyle w:val="TableParagraph"/>
              <w:spacing w:before="112"/>
              <w:rPr>
                <w:sz w:val="16"/>
              </w:rPr>
            </w:pPr>
            <w:r>
              <w:rPr>
                <w:spacing w:val="-5"/>
                <w:sz w:val="16"/>
              </w:rPr>
              <w:t>70</w:t>
            </w:r>
          </w:p>
        </w:tc>
        <w:tc>
          <w:tcPr>
            <w:tcW w:type="dxa" w:w="653"/>
          </w:tcPr>
          <w:p>
            <w:pPr>
              <w:pStyle w:val="TableParagraph"/>
              <w:spacing w:before="112"/>
              <w:rPr>
                <w:sz w:val="16"/>
              </w:rPr>
            </w:pPr>
            <w:r>
              <w:rPr>
                <w:spacing w:val="-4"/>
                <w:sz w:val="16"/>
              </w:rPr>
              <w:t>30,0</w:t>
            </w:r>
          </w:p>
        </w:tc>
        <w:tc>
          <w:tcPr>
            <w:tcW w:type="dxa" w:w="567"/>
          </w:tcPr>
          <w:p>
            <w:pPr>
              <w:pStyle w:val="TableParagraph"/>
              <w:spacing w:before="112"/>
              <w:ind w:left="10" w:right="1"/>
              <w:rPr>
                <w:sz w:val="16"/>
              </w:rPr>
            </w:pPr>
            <w:r>
              <w:rPr>
                <w:spacing w:val="-4"/>
                <w:sz w:val="16"/>
              </w:rPr>
              <w:t>23,0</w:t>
            </w:r>
          </w:p>
        </w:tc>
        <w:tc>
          <w:tcPr>
            <w:tcW w:type="dxa" w:w="567"/>
          </w:tcPr>
          <w:p>
            <w:pPr>
              <w:pStyle w:val="TableParagraph"/>
              <w:spacing w:before="112"/>
              <w:ind w:left="10" w:right="1"/>
              <w:rPr>
                <w:sz w:val="16"/>
              </w:rPr>
            </w:pPr>
            <w:r>
              <w:rPr>
                <w:spacing w:val="-4"/>
                <w:sz w:val="16"/>
              </w:rPr>
              <w:t>12,0</w:t>
            </w:r>
          </w:p>
        </w:tc>
        <w:tc>
          <w:tcPr>
            <w:tcW w:type="dxa" w:w="625"/>
          </w:tcPr>
          <w:p>
            <w:pPr>
              <w:pStyle w:val="TableParagraph"/>
              <w:spacing w:before="112"/>
              <w:rPr>
                <w:sz w:val="16"/>
              </w:rPr>
            </w:pPr>
            <w:r>
              <w:rPr>
                <w:spacing w:val="-4"/>
                <w:sz w:val="16"/>
              </w:rPr>
              <w:t>30,0</w:t>
            </w:r>
          </w:p>
        </w:tc>
        <w:tc>
          <w:tcPr>
            <w:tcW w:type="dxa" w:w="496"/>
          </w:tcPr>
          <w:p>
            <w:pPr>
              <w:pStyle w:val="TableParagraph"/>
              <w:spacing w:before="112"/>
              <w:rPr>
                <w:sz w:val="16"/>
              </w:rPr>
            </w:pPr>
            <w:r>
              <w:rPr>
                <w:spacing w:val="-4"/>
                <w:sz w:val="16"/>
              </w:rPr>
              <w:t>25,0</w:t>
            </w:r>
          </w:p>
        </w:tc>
        <w:tc>
          <w:tcPr>
            <w:tcW w:type="dxa" w:w="668"/>
          </w:tcPr>
          <w:p>
            <w:pPr>
              <w:pStyle w:val="TableParagraph"/>
              <w:spacing w:before="112"/>
              <w:rPr>
                <w:sz w:val="16"/>
              </w:rPr>
            </w:pPr>
            <w:r>
              <w:rPr>
                <w:spacing w:val="-4"/>
                <w:sz w:val="16"/>
              </w:rPr>
              <w:t>29,0</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0,9</w:t>
            </w:r>
          </w:p>
        </w:tc>
        <w:tc>
          <w:tcPr>
            <w:tcW w:type="dxa" w:w="567"/>
          </w:tcPr>
          <w:p>
            <w:pPr>
              <w:pStyle w:val="TableParagraph"/>
              <w:spacing w:before="112"/>
              <w:ind w:left="10" w:right="1"/>
              <w:rPr>
                <w:sz w:val="16"/>
              </w:rPr>
            </w:pPr>
            <w:r>
              <w:rPr>
                <w:spacing w:val="-4"/>
                <w:sz w:val="16"/>
              </w:rPr>
              <w:t>35,0</w:t>
            </w:r>
          </w:p>
        </w:tc>
        <w:tc>
          <w:tcPr>
            <w:tcW w:type="dxa" w:w="517"/>
          </w:tcPr>
          <w:p>
            <w:pPr>
              <w:pStyle w:val="TableParagraph"/>
              <w:spacing w:before="112"/>
              <w:rPr>
                <w:sz w:val="16"/>
              </w:rPr>
            </w:pPr>
            <w:r>
              <w:rPr>
                <w:spacing w:val="-4"/>
                <w:sz w:val="16"/>
              </w:rPr>
              <w:t>45,2</w:t>
            </w:r>
          </w:p>
        </w:tc>
        <w:tc>
          <w:tcPr>
            <w:tcW w:type="dxa" w:w="529"/>
          </w:tcPr>
          <w:p>
            <w:pPr>
              <w:pStyle w:val="TableParagraph"/>
              <w:spacing w:before="112"/>
              <w:rPr>
                <w:sz w:val="16"/>
              </w:rPr>
            </w:pPr>
            <w:r>
              <w:rPr>
                <w:spacing w:val="-4"/>
                <w:sz w:val="16"/>
              </w:rPr>
              <w:t>32,5</w:t>
            </w:r>
          </w:p>
        </w:tc>
        <w:tc>
          <w:tcPr>
            <w:tcW w:type="dxa" w:w="427"/>
          </w:tcPr>
          <w:p>
            <w:pPr>
              <w:pStyle w:val="TableParagraph"/>
              <w:spacing w:before="112"/>
              <w:rPr>
                <w:sz w:val="16"/>
              </w:rPr>
            </w:pPr>
            <w:r>
              <w:rPr>
                <w:spacing w:val="-5"/>
                <w:sz w:val="16"/>
              </w:rPr>
              <w:t>40</w:t>
            </w:r>
          </w:p>
        </w:tc>
        <w:tc>
          <w:tcPr>
            <w:tcW w:type="dxa" w:w="460"/>
          </w:tcPr>
          <w:p>
            <w:pPr>
              <w:pStyle w:val="TableParagraph"/>
              <w:spacing w:before="112"/>
              <w:rPr>
                <w:sz w:val="16"/>
              </w:rPr>
            </w:pPr>
            <w:r>
              <w:rPr>
                <w:spacing w:val="-5"/>
                <w:sz w:val="16"/>
              </w:rPr>
              <w:t>81</w:t>
            </w:r>
          </w:p>
        </w:tc>
        <w:tc>
          <w:tcPr>
            <w:tcW w:type="dxa" w:w="388"/>
          </w:tcPr>
          <w:p>
            <w:pPr>
              <w:pStyle w:val="TableParagraph"/>
              <w:spacing w:before="112"/>
              <w:rPr>
                <w:sz w:val="16"/>
              </w:rPr>
            </w:pPr>
            <w:r>
              <w:rPr>
                <w:spacing w:val="-5"/>
                <w:sz w:val="16"/>
              </w:rPr>
              <w:t>70</w:t>
            </w:r>
          </w:p>
        </w:tc>
      </w:tr>
      <w:tr>
        <w:trPr>
          <w:trHeight w:hRule="atLeast" w:val="408"/>
        </w:trPr>
        <w:tc>
          <w:tcPr>
            <w:tcW w:type="dxa" w:w="1701"/>
          </w:tcPr>
          <w:p>
            <w:pPr>
              <w:pStyle w:val="TableParagraph"/>
              <w:spacing w:before="112"/>
              <w:ind w:left="168" w:right="160"/>
              <w:rPr>
                <w:sz w:val="16"/>
              </w:rPr>
            </w:pPr>
            <w:r>
              <w:rPr>
                <w:spacing w:val="-2"/>
                <w:sz w:val="16"/>
              </w:rPr>
              <w:t>Flip1997-</w:t>
            </w:r>
            <w:r>
              <w:rPr>
                <w:spacing w:val="-5"/>
                <w:sz w:val="16"/>
              </w:rPr>
              <w:t>6L</w:t>
            </w:r>
          </w:p>
        </w:tc>
        <w:tc>
          <w:tcPr>
            <w:tcW w:type="dxa" w:w="425"/>
          </w:tcPr>
          <w:p>
            <w:pPr>
              <w:pStyle w:val="TableParagraph"/>
              <w:spacing w:before="20"/>
              <w:rPr>
                <w:sz w:val="16"/>
              </w:rPr>
            </w:pPr>
            <w:r>
              <w:rPr>
                <w:spacing w:val="-5"/>
                <w:sz w:val="16"/>
              </w:rPr>
              <w:t>11,</w:t>
            </w:r>
          </w:p>
          <w:p>
            <w:pPr>
              <w:pStyle w:val="TableParagraph"/>
              <w:rPr>
                <w:sz w:val="16"/>
              </w:rPr>
            </w:pPr>
            <w:r>
              <w:rPr>
                <w:spacing w:val="-10"/>
                <w:sz w:val="16"/>
              </w:rPr>
              <w:t>3</w:t>
            </w:r>
          </w:p>
        </w:tc>
        <w:tc>
          <w:tcPr>
            <w:tcW w:type="dxa" w:w="425"/>
          </w:tcPr>
          <w:p>
            <w:pPr>
              <w:pStyle w:val="TableParagraph"/>
              <w:spacing w:before="112"/>
              <w:rPr>
                <w:sz w:val="16"/>
              </w:rPr>
            </w:pPr>
            <w:r>
              <w:rPr>
                <w:spacing w:val="-5"/>
                <w:sz w:val="16"/>
              </w:rPr>
              <w:t>2,4</w:t>
            </w:r>
          </w:p>
        </w:tc>
        <w:tc>
          <w:tcPr>
            <w:tcW w:type="dxa" w:w="567"/>
          </w:tcPr>
          <w:p>
            <w:pPr>
              <w:pStyle w:val="TableParagraph"/>
              <w:spacing w:before="112"/>
              <w:ind w:left="10" w:right="1"/>
              <w:rPr>
                <w:sz w:val="16"/>
              </w:rPr>
            </w:pPr>
            <w:r>
              <w:rPr>
                <w:spacing w:val="-5"/>
                <w:sz w:val="16"/>
              </w:rPr>
              <w:t>3,8</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1,6</w:t>
            </w:r>
          </w:p>
        </w:tc>
        <w:tc>
          <w:tcPr>
            <w:tcW w:type="dxa" w:w="496"/>
          </w:tcPr>
          <w:p>
            <w:pPr>
              <w:pStyle w:val="TableParagraph"/>
              <w:spacing w:before="112"/>
              <w:rPr>
                <w:sz w:val="16"/>
              </w:rPr>
            </w:pPr>
            <w:r>
              <w:rPr>
                <w:spacing w:val="-4"/>
                <w:sz w:val="16"/>
              </w:rPr>
              <w:t>19,0</w:t>
            </w:r>
          </w:p>
        </w:tc>
        <w:tc>
          <w:tcPr>
            <w:tcW w:type="dxa" w:w="496"/>
          </w:tcPr>
          <w:p>
            <w:pPr>
              <w:pStyle w:val="TableParagraph"/>
              <w:spacing w:before="112"/>
              <w:rPr>
                <w:sz w:val="16"/>
              </w:rPr>
            </w:pPr>
            <w:r>
              <w:rPr>
                <w:spacing w:val="-4"/>
                <w:sz w:val="16"/>
              </w:rPr>
              <w:t>20,8</w:t>
            </w:r>
          </w:p>
        </w:tc>
        <w:tc>
          <w:tcPr>
            <w:tcW w:type="dxa" w:w="493"/>
          </w:tcPr>
          <w:p>
            <w:pPr>
              <w:pStyle w:val="TableParagraph"/>
              <w:spacing w:before="112"/>
              <w:rPr>
                <w:sz w:val="16"/>
              </w:rPr>
            </w:pPr>
            <w:r>
              <w:rPr>
                <w:spacing w:val="-5"/>
                <w:sz w:val="16"/>
              </w:rPr>
              <w:t>18</w:t>
            </w:r>
          </w:p>
        </w:tc>
        <w:tc>
          <w:tcPr>
            <w:tcW w:type="dxa" w:w="588"/>
          </w:tcPr>
          <w:p>
            <w:pPr>
              <w:pStyle w:val="TableParagraph"/>
              <w:spacing w:before="112"/>
              <w:rPr>
                <w:sz w:val="16"/>
              </w:rPr>
            </w:pPr>
            <w:r>
              <w:rPr>
                <w:spacing w:val="-5"/>
                <w:sz w:val="16"/>
              </w:rPr>
              <w:t>136</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35,0</w:t>
            </w:r>
          </w:p>
        </w:tc>
        <w:tc>
          <w:tcPr>
            <w:tcW w:type="dxa" w:w="567"/>
          </w:tcPr>
          <w:p>
            <w:pPr>
              <w:pStyle w:val="TableParagraph"/>
              <w:spacing w:before="112"/>
              <w:ind w:left="10" w:right="1"/>
              <w:rPr>
                <w:sz w:val="16"/>
              </w:rPr>
            </w:pPr>
            <w:r>
              <w:rPr>
                <w:spacing w:val="-4"/>
                <w:sz w:val="16"/>
              </w:rPr>
              <w:t>16,2</w:t>
            </w:r>
          </w:p>
        </w:tc>
        <w:tc>
          <w:tcPr>
            <w:tcW w:type="dxa" w:w="567"/>
          </w:tcPr>
          <w:p>
            <w:pPr>
              <w:pStyle w:val="TableParagraph"/>
              <w:spacing w:before="112"/>
              <w:ind w:left="10" w:right="1"/>
              <w:rPr>
                <w:sz w:val="16"/>
              </w:rPr>
            </w:pPr>
            <w:r>
              <w:rPr>
                <w:spacing w:val="-4"/>
                <w:sz w:val="16"/>
              </w:rPr>
              <w:t>27,8</w:t>
            </w:r>
          </w:p>
        </w:tc>
        <w:tc>
          <w:tcPr>
            <w:tcW w:type="dxa" w:w="625"/>
          </w:tcPr>
          <w:p>
            <w:pPr>
              <w:pStyle w:val="TableParagraph"/>
              <w:spacing w:before="112"/>
              <w:rPr>
                <w:sz w:val="16"/>
              </w:rPr>
            </w:pPr>
            <w:r>
              <w:rPr>
                <w:spacing w:val="-4"/>
                <w:sz w:val="16"/>
              </w:rPr>
              <w:t>38,6</w:t>
            </w:r>
          </w:p>
        </w:tc>
        <w:tc>
          <w:tcPr>
            <w:tcW w:type="dxa" w:w="496"/>
          </w:tcPr>
          <w:p>
            <w:pPr>
              <w:pStyle w:val="TableParagraph"/>
              <w:spacing w:before="112"/>
              <w:rPr>
                <w:sz w:val="16"/>
              </w:rPr>
            </w:pPr>
            <w:r>
              <w:rPr>
                <w:spacing w:val="-4"/>
                <w:sz w:val="16"/>
              </w:rPr>
              <w:t>13,4</w:t>
            </w:r>
          </w:p>
        </w:tc>
        <w:tc>
          <w:tcPr>
            <w:tcW w:type="dxa" w:w="668"/>
          </w:tcPr>
          <w:p>
            <w:pPr>
              <w:pStyle w:val="TableParagraph"/>
              <w:spacing w:before="112"/>
              <w:rPr>
                <w:sz w:val="16"/>
              </w:rPr>
            </w:pPr>
            <w:r>
              <w:rPr>
                <w:spacing w:val="-4"/>
                <w:sz w:val="16"/>
              </w:rPr>
              <w:t>30,6</w:t>
            </w:r>
          </w:p>
        </w:tc>
        <w:tc>
          <w:tcPr>
            <w:tcW w:type="dxa" w:w="426"/>
          </w:tcPr>
          <w:p>
            <w:pPr>
              <w:pStyle w:val="TableParagraph"/>
              <w:spacing w:before="112"/>
              <w:rPr>
                <w:sz w:val="16"/>
              </w:rPr>
            </w:pPr>
            <w:r>
              <w:rPr>
                <w:spacing w:val="-5"/>
                <w:sz w:val="16"/>
              </w:rPr>
              <w:t>1,7</w:t>
            </w:r>
          </w:p>
        </w:tc>
        <w:tc>
          <w:tcPr>
            <w:tcW w:type="dxa" w:w="425"/>
          </w:tcPr>
          <w:p>
            <w:pPr>
              <w:pStyle w:val="TableParagraph"/>
              <w:spacing w:before="112"/>
              <w:rPr>
                <w:sz w:val="16"/>
              </w:rPr>
            </w:pPr>
            <w:r>
              <w:rPr>
                <w:spacing w:val="-5"/>
                <w:sz w:val="16"/>
              </w:rPr>
              <w:t>0,6</w:t>
            </w:r>
          </w:p>
        </w:tc>
        <w:tc>
          <w:tcPr>
            <w:tcW w:type="dxa" w:w="425"/>
          </w:tcPr>
          <w:p>
            <w:pPr>
              <w:pStyle w:val="TableParagraph"/>
              <w:spacing w:before="112"/>
              <w:rPr>
                <w:sz w:val="16"/>
              </w:rPr>
            </w:pPr>
            <w:r>
              <w:rPr>
                <w:spacing w:val="-5"/>
                <w:sz w:val="16"/>
              </w:rPr>
              <w:t>1,5</w:t>
            </w:r>
          </w:p>
        </w:tc>
        <w:tc>
          <w:tcPr>
            <w:tcW w:type="dxa" w:w="567"/>
          </w:tcPr>
          <w:p>
            <w:pPr>
              <w:pStyle w:val="TableParagraph"/>
              <w:spacing w:before="112"/>
              <w:ind w:left="10" w:right="1"/>
              <w:rPr>
                <w:sz w:val="16"/>
              </w:rPr>
            </w:pPr>
            <w:r>
              <w:rPr>
                <w:spacing w:val="-4"/>
                <w:sz w:val="16"/>
              </w:rPr>
              <w:t>42,7</w:t>
            </w:r>
          </w:p>
        </w:tc>
        <w:tc>
          <w:tcPr>
            <w:tcW w:type="dxa" w:w="517"/>
          </w:tcPr>
          <w:p>
            <w:pPr>
              <w:pStyle w:val="TableParagraph"/>
              <w:spacing w:before="112"/>
              <w:rPr>
                <w:sz w:val="16"/>
              </w:rPr>
            </w:pPr>
            <w:r>
              <w:rPr>
                <w:spacing w:val="-4"/>
                <w:sz w:val="16"/>
              </w:rPr>
              <w:t>47,0</w:t>
            </w:r>
          </w:p>
        </w:tc>
        <w:tc>
          <w:tcPr>
            <w:tcW w:type="dxa" w:w="529"/>
          </w:tcPr>
          <w:p>
            <w:pPr>
              <w:pStyle w:val="TableParagraph"/>
              <w:spacing w:before="112"/>
              <w:rPr>
                <w:sz w:val="16"/>
              </w:rPr>
            </w:pPr>
            <w:r>
              <w:rPr>
                <w:spacing w:val="-4"/>
                <w:sz w:val="16"/>
              </w:rPr>
              <w:t>48,0</w:t>
            </w:r>
          </w:p>
        </w:tc>
        <w:tc>
          <w:tcPr>
            <w:tcW w:type="dxa" w:w="427"/>
          </w:tcPr>
          <w:p>
            <w:pPr>
              <w:pStyle w:val="TableParagraph"/>
              <w:spacing w:before="112"/>
              <w:rPr>
                <w:sz w:val="16"/>
              </w:rPr>
            </w:pPr>
            <w:r>
              <w:rPr>
                <w:spacing w:val="-5"/>
                <w:sz w:val="16"/>
              </w:rPr>
              <w:t>18</w:t>
            </w:r>
          </w:p>
        </w:tc>
        <w:tc>
          <w:tcPr>
            <w:tcW w:type="dxa" w:w="460"/>
          </w:tcPr>
          <w:p>
            <w:pPr>
              <w:pStyle w:val="TableParagraph"/>
              <w:spacing w:before="112"/>
              <w:rPr>
                <w:sz w:val="16"/>
              </w:rPr>
            </w:pPr>
            <w:r>
              <w:rPr>
                <w:spacing w:val="-5"/>
                <w:sz w:val="16"/>
              </w:rPr>
              <w:t>136</w:t>
            </w:r>
          </w:p>
        </w:tc>
        <w:tc>
          <w:tcPr>
            <w:tcW w:type="dxa" w:w="388"/>
          </w:tcPr>
          <w:p>
            <w:pPr>
              <w:pStyle w:val="TableParagraph"/>
              <w:spacing w:before="112"/>
              <w:rPr>
                <w:sz w:val="16"/>
              </w:rPr>
            </w:pPr>
            <w:r>
              <w:rPr>
                <w:spacing w:val="-5"/>
                <w:sz w:val="16"/>
              </w:rPr>
              <w:t>80</w:t>
            </w:r>
          </w:p>
        </w:tc>
      </w:tr>
      <w:tr>
        <w:trPr>
          <w:trHeight w:hRule="atLeast" w:val="407"/>
        </w:trPr>
        <w:tc>
          <w:tcPr>
            <w:tcW w:type="dxa" w:w="1701"/>
          </w:tcPr>
          <w:p>
            <w:pPr>
              <w:pStyle w:val="TableParagraph"/>
              <w:spacing w:before="112"/>
              <w:ind w:left="168" w:right="159"/>
              <w:rPr>
                <w:sz w:val="16"/>
              </w:rPr>
            </w:pPr>
            <w:r>
              <w:rPr>
                <w:sz w:val="16"/>
              </w:rPr>
              <w:t>ILL</w:t>
            </w:r>
            <w:r>
              <w:rPr>
                <w:spacing w:val="-2"/>
                <w:sz w:val="16"/>
              </w:rPr>
              <w:t> </w:t>
            </w:r>
            <w:r>
              <w:rPr>
                <w:spacing w:val="-4"/>
                <w:sz w:val="16"/>
              </w:rPr>
              <w:t>5725</w:t>
            </w:r>
          </w:p>
        </w:tc>
        <w:tc>
          <w:tcPr>
            <w:tcW w:type="dxa" w:w="425"/>
          </w:tcPr>
          <w:p>
            <w:pPr>
              <w:pStyle w:val="TableParagraph"/>
              <w:spacing w:before="112"/>
              <w:rPr>
                <w:sz w:val="16"/>
              </w:rPr>
            </w:pPr>
            <w:r>
              <w:rPr>
                <w:spacing w:val="-5"/>
                <w:sz w:val="16"/>
              </w:rPr>
              <w:t>4,6</w:t>
            </w:r>
          </w:p>
        </w:tc>
        <w:tc>
          <w:tcPr>
            <w:tcW w:type="dxa" w:w="425"/>
          </w:tcPr>
          <w:p>
            <w:pPr>
              <w:pStyle w:val="TableParagraph"/>
              <w:spacing w:before="112"/>
              <w:rPr>
                <w:sz w:val="16"/>
              </w:rPr>
            </w:pPr>
            <w:r>
              <w:rPr>
                <w:spacing w:val="-5"/>
                <w:sz w:val="16"/>
              </w:rPr>
              <w:t>4,5</w:t>
            </w:r>
          </w:p>
        </w:tc>
        <w:tc>
          <w:tcPr>
            <w:tcW w:type="dxa" w:w="567"/>
          </w:tcPr>
          <w:p>
            <w:pPr>
              <w:pStyle w:val="TableParagraph"/>
              <w:spacing w:before="112"/>
              <w:ind w:left="10" w:right="1"/>
              <w:rPr>
                <w:sz w:val="16"/>
              </w:rPr>
            </w:pPr>
            <w:r>
              <w:rPr>
                <w:spacing w:val="-5"/>
                <w:sz w:val="16"/>
              </w:rPr>
              <w:t>4,4</w:t>
            </w:r>
          </w:p>
        </w:tc>
        <w:tc>
          <w:tcPr>
            <w:tcW w:type="dxa" w:w="425"/>
          </w:tcPr>
          <w:p>
            <w:pPr>
              <w:pStyle w:val="TableParagraph"/>
              <w:spacing w:before="112"/>
              <w:rPr>
                <w:sz w:val="16"/>
              </w:rPr>
            </w:pPr>
            <w:r>
              <w:rPr>
                <w:spacing w:val="-5"/>
                <w:sz w:val="16"/>
              </w:rPr>
              <w:t>3,0</w:t>
            </w:r>
          </w:p>
        </w:tc>
        <w:tc>
          <w:tcPr>
            <w:tcW w:type="dxa" w:w="523"/>
          </w:tcPr>
          <w:p>
            <w:pPr>
              <w:pStyle w:val="TableParagraph"/>
              <w:spacing w:before="112"/>
              <w:rPr>
                <w:sz w:val="16"/>
              </w:rPr>
            </w:pPr>
            <w:r>
              <w:rPr>
                <w:spacing w:val="-5"/>
                <w:sz w:val="16"/>
              </w:rPr>
              <w:t>2,4</w:t>
            </w:r>
          </w:p>
        </w:tc>
        <w:tc>
          <w:tcPr>
            <w:tcW w:type="dxa" w:w="416"/>
          </w:tcPr>
          <w:p>
            <w:pPr>
              <w:pStyle w:val="TableParagraph"/>
              <w:spacing w:before="112"/>
              <w:rPr>
                <w:sz w:val="16"/>
              </w:rPr>
            </w:pPr>
            <w:r>
              <w:rPr>
                <w:spacing w:val="-5"/>
                <w:sz w:val="16"/>
              </w:rPr>
              <w:t>2,0</w:t>
            </w:r>
          </w:p>
        </w:tc>
        <w:tc>
          <w:tcPr>
            <w:tcW w:type="dxa" w:w="496"/>
          </w:tcPr>
          <w:p>
            <w:pPr>
              <w:pStyle w:val="TableParagraph"/>
              <w:spacing w:before="112"/>
              <w:rPr>
                <w:sz w:val="16"/>
              </w:rPr>
            </w:pPr>
            <w:r>
              <w:rPr>
                <w:spacing w:val="-4"/>
                <w:sz w:val="16"/>
              </w:rPr>
              <w:t>24,0</w:t>
            </w:r>
          </w:p>
        </w:tc>
        <w:tc>
          <w:tcPr>
            <w:tcW w:type="dxa" w:w="496"/>
          </w:tcPr>
          <w:p>
            <w:pPr>
              <w:pStyle w:val="TableParagraph"/>
              <w:spacing w:before="112"/>
              <w:rPr>
                <w:sz w:val="16"/>
              </w:rPr>
            </w:pPr>
            <w:r>
              <w:rPr>
                <w:spacing w:val="-4"/>
                <w:sz w:val="16"/>
              </w:rPr>
              <w:t>17,0</w:t>
            </w:r>
          </w:p>
        </w:tc>
        <w:tc>
          <w:tcPr>
            <w:tcW w:type="dxa" w:w="493"/>
          </w:tcPr>
          <w:p>
            <w:pPr>
              <w:pStyle w:val="TableParagraph"/>
              <w:spacing w:before="112"/>
              <w:rPr>
                <w:sz w:val="16"/>
              </w:rPr>
            </w:pPr>
            <w:r>
              <w:rPr>
                <w:spacing w:val="-5"/>
                <w:sz w:val="16"/>
              </w:rPr>
              <w:t>26</w:t>
            </w:r>
          </w:p>
        </w:tc>
        <w:tc>
          <w:tcPr>
            <w:tcW w:type="dxa" w:w="588"/>
          </w:tcPr>
          <w:p>
            <w:pPr>
              <w:pStyle w:val="TableParagraph"/>
              <w:spacing w:before="112"/>
              <w:rPr>
                <w:sz w:val="16"/>
              </w:rPr>
            </w:pPr>
            <w:r>
              <w:rPr>
                <w:spacing w:val="-5"/>
                <w:sz w:val="16"/>
              </w:rPr>
              <w:t>56</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22,0</w:t>
            </w:r>
          </w:p>
        </w:tc>
        <w:tc>
          <w:tcPr>
            <w:tcW w:type="dxa" w:w="567"/>
          </w:tcPr>
          <w:p>
            <w:pPr>
              <w:pStyle w:val="TableParagraph"/>
              <w:spacing w:before="112"/>
              <w:ind w:left="10" w:right="1"/>
              <w:rPr>
                <w:sz w:val="16"/>
              </w:rPr>
            </w:pPr>
            <w:r>
              <w:rPr>
                <w:spacing w:val="-4"/>
                <w:sz w:val="16"/>
              </w:rPr>
              <w:t>25,2</w:t>
            </w:r>
          </w:p>
        </w:tc>
        <w:tc>
          <w:tcPr>
            <w:tcW w:type="dxa" w:w="567"/>
          </w:tcPr>
          <w:p>
            <w:pPr>
              <w:pStyle w:val="TableParagraph"/>
              <w:spacing w:before="112"/>
              <w:ind w:left="10" w:right="1"/>
              <w:rPr>
                <w:sz w:val="16"/>
              </w:rPr>
            </w:pPr>
            <w:r>
              <w:rPr>
                <w:spacing w:val="-4"/>
                <w:sz w:val="16"/>
              </w:rPr>
              <w:t>28,2</w:t>
            </w:r>
          </w:p>
        </w:tc>
        <w:tc>
          <w:tcPr>
            <w:tcW w:type="dxa" w:w="625"/>
          </w:tcPr>
          <w:p>
            <w:pPr>
              <w:pStyle w:val="TableParagraph"/>
              <w:spacing w:before="112"/>
              <w:rPr>
                <w:sz w:val="16"/>
              </w:rPr>
            </w:pPr>
            <w:r>
              <w:rPr>
                <w:spacing w:val="-4"/>
                <w:sz w:val="16"/>
              </w:rPr>
              <w:t>29,0</w:t>
            </w:r>
          </w:p>
        </w:tc>
        <w:tc>
          <w:tcPr>
            <w:tcW w:type="dxa" w:w="496"/>
          </w:tcPr>
          <w:p>
            <w:pPr>
              <w:pStyle w:val="TableParagraph"/>
              <w:spacing w:before="112"/>
              <w:rPr>
                <w:sz w:val="16"/>
              </w:rPr>
            </w:pPr>
            <w:r>
              <w:rPr>
                <w:spacing w:val="-4"/>
                <w:sz w:val="16"/>
              </w:rPr>
              <w:t>33,2</w:t>
            </w:r>
          </w:p>
        </w:tc>
        <w:tc>
          <w:tcPr>
            <w:tcW w:type="dxa" w:w="668"/>
          </w:tcPr>
          <w:p>
            <w:pPr>
              <w:pStyle w:val="TableParagraph"/>
              <w:spacing w:before="112"/>
              <w:rPr>
                <w:sz w:val="16"/>
              </w:rPr>
            </w:pPr>
            <w:r>
              <w:rPr>
                <w:spacing w:val="-4"/>
                <w:sz w:val="16"/>
              </w:rPr>
              <w:t>35,8</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1,5</w:t>
            </w:r>
          </w:p>
        </w:tc>
        <w:tc>
          <w:tcPr>
            <w:tcW w:type="dxa" w:w="425"/>
          </w:tcPr>
          <w:p>
            <w:pPr>
              <w:pStyle w:val="TableParagraph"/>
              <w:spacing w:before="112"/>
              <w:rPr>
                <w:sz w:val="16"/>
              </w:rPr>
            </w:pPr>
            <w:r>
              <w:rPr>
                <w:spacing w:val="-5"/>
                <w:sz w:val="16"/>
              </w:rPr>
              <w:t>2,1</w:t>
            </w:r>
          </w:p>
        </w:tc>
        <w:tc>
          <w:tcPr>
            <w:tcW w:type="dxa" w:w="567"/>
          </w:tcPr>
          <w:p>
            <w:pPr>
              <w:pStyle w:val="TableParagraph"/>
              <w:spacing w:before="112"/>
              <w:ind w:left="10" w:right="1"/>
              <w:rPr>
                <w:sz w:val="16"/>
              </w:rPr>
            </w:pPr>
            <w:r>
              <w:rPr>
                <w:spacing w:val="-4"/>
                <w:sz w:val="16"/>
              </w:rPr>
              <w:t>37,2</w:t>
            </w:r>
          </w:p>
        </w:tc>
        <w:tc>
          <w:tcPr>
            <w:tcW w:type="dxa" w:w="517"/>
          </w:tcPr>
          <w:p>
            <w:pPr>
              <w:pStyle w:val="TableParagraph"/>
              <w:spacing w:before="112"/>
              <w:rPr>
                <w:sz w:val="16"/>
              </w:rPr>
            </w:pPr>
            <w:r>
              <w:rPr>
                <w:spacing w:val="-4"/>
                <w:sz w:val="16"/>
              </w:rPr>
              <w:t>45,2</w:t>
            </w:r>
          </w:p>
        </w:tc>
        <w:tc>
          <w:tcPr>
            <w:tcW w:type="dxa" w:w="529"/>
          </w:tcPr>
          <w:p>
            <w:pPr>
              <w:pStyle w:val="TableParagraph"/>
              <w:spacing w:before="112"/>
              <w:rPr>
                <w:sz w:val="16"/>
              </w:rPr>
            </w:pPr>
            <w:r>
              <w:rPr>
                <w:spacing w:val="-4"/>
                <w:sz w:val="16"/>
              </w:rPr>
              <w:t>59,5</w:t>
            </w:r>
          </w:p>
        </w:tc>
        <w:tc>
          <w:tcPr>
            <w:tcW w:type="dxa" w:w="427"/>
          </w:tcPr>
          <w:p>
            <w:pPr>
              <w:pStyle w:val="TableParagraph"/>
              <w:spacing w:before="112"/>
              <w:rPr>
                <w:sz w:val="16"/>
              </w:rPr>
            </w:pPr>
            <w:r>
              <w:rPr>
                <w:spacing w:val="-5"/>
                <w:sz w:val="16"/>
              </w:rPr>
              <w:t>26</w:t>
            </w:r>
          </w:p>
        </w:tc>
        <w:tc>
          <w:tcPr>
            <w:tcW w:type="dxa" w:w="460"/>
          </w:tcPr>
          <w:p>
            <w:pPr>
              <w:pStyle w:val="TableParagraph"/>
              <w:spacing w:before="112"/>
              <w:rPr>
                <w:sz w:val="16"/>
              </w:rPr>
            </w:pPr>
            <w:r>
              <w:rPr>
                <w:spacing w:val="-5"/>
                <w:sz w:val="16"/>
              </w:rPr>
              <w:t>56</w:t>
            </w: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8"/>
              <w:rPr>
                <w:sz w:val="16"/>
              </w:rPr>
            </w:pPr>
            <w:r>
              <w:rPr>
                <w:sz w:val="16"/>
              </w:rPr>
              <w:t>PI </w:t>
            </w:r>
            <w:r>
              <w:rPr>
                <w:spacing w:val="-2"/>
                <w:sz w:val="16"/>
              </w:rPr>
              <w:t>543920</w:t>
            </w:r>
          </w:p>
        </w:tc>
        <w:tc>
          <w:tcPr>
            <w:tcW w:type="dxa" w:w="425"/>
          </w:tcPr>
          <w:p>
            <w:pPr>
              <w:pStyle w:val="TableParagraph"/>
              <w:spacing w:before="112"/>
              <w:rPr>
                <w:sz w:val="16"/>
              </w:rPr>
            </w:pPr>
            <w:r>
              <w:rPr>
                <w:spacing w:val="-5"/>
                <w:sz w:val="16"/>
              </w:rPr>
              <w:t>4,7</w:t>
            </w:r>
          </w:p>
        </w:tc>
        <w:tc>
          <w:tcPr>
            <w:tcW w:type="dxa" w:w="425"/>
          </w:tcPr>
          <w:p>
            <w:pPr>
              <w:pStyle w:val="TableParagraph"/>
              <w:spacing w:before="112"/>
              <w:rPr>
                <w:sz w:val="16"/>
              </w:rPr>
            </w:pPr>
            <w:r>
              <w:rPr>
                <w:spacing w:val="-5"/>
                <w:sz w:val="16"/>
              </w:rPr>
              <w:t>2,2</w:t>
            </w:r>
          </w:p>
        </w:tc>
        <w:tc>
          <w:tcPr>
            <w:tcW w:type="dxa" w:w="567"/>
          </w:tcPr>
          <w:p>
            <w:pPr>
              <w:pStyle w:val="TableParagraph"/>
              <w:spacing w:before="112"/>
              <w:ind w:left="10" w:right="1"/>
              <w:rPr>
                <w:sz w:val="16"/>
              </w:rPr>
            </w:pPr>
            <w:r>
              <w:rPr>
                <w:spacing w:val="-5"/>
                <w:sz w:val="16"/>
              </w:rPr>
              <w:t>2,9</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1,8</w:t>
            </w:r>
          </w:p>
        </w:tc>
        <w:tc>
          <w:tcPr>
            <w:tcW w:type="dxa" w:w="416"/>
          </w:tcPr>
          <w:p>
            <w:pPr>
              <w:pStyle w:val="TableParagraph"/>
              <w:spacing w:before="112"/>
              <w:rPr>
                <w:sz w:val="16"/>
              </w:rPr>
            </w:pPr>
            <w:r>
              <w:rPr>
                <w:spacing w:val="-5"/>
                <w:sz w:val="16"/>
              </w:rPr>
              <w:t>1,4</w:t>
            </w:r>
          </w:p>
        </w:tc>
        <w:tc>
          <w:tcPr>
            <w:tcW w:type="dxa" w:w="496"/>
          </w:tcPr>
          <w:p>
            <w:pPr>
              <w:pStyle w:val="TableParagraph"/>
              <w:spacing w:before="112"/>
              <w:rPr>
                <w:sz w:val="16"/>
              </w:rPr>
            </w:pPr>
            <w:r>
              <w:rPr>
                <w:spacing w:val="-4"/>
                <w:sz w:val="16"/>
              </w:rPr>
              <w:t>28,0</w:t>
            </w:r>
          </w:p>
        </w:tc>
        <w:tc>
          <w:tcPr>
            <w:tcW w:type="dxa" w:w="496"/>
          </w:tcPr>
          <w:p>
            <w:pPr>
              <w:pStyle w:val="TableParagraph"/>
              <w:spacing w:before="112"/>
              <w:rPr>
                <w:sz w:val="16"/>
              </w:rPr>
            </w:pPr>
            <w:r>
              <w:rPr>
                <w:spacing w:val="-4"/>
                <w:sz w:val="16"/>
              </w:rPr>
              <w:t>22,1</w:t>
            </w:r>
          </w:p>
        </w:tc>
        <w:tc>
          <w:tcPr>
            <w:tcW w:type="dxa" w:w="493"/>
          </w:tcPr>
          <w:p>
            <w:pPr>
              <w:pStyle w:val="TableParagraph"/>
              <w:spacing w:before="112"/>
              <w:rPr>
                <w:sz w:val="16"/>
              </w:rPr>
            </w:pPr>
            <w:r>
              <w:rPr>
                <w:spacing w:val="-5"/>
                <w:sz w:val="16"/>
              </w:rPr>
              <w:t>14</w:t>
            </w:r>
          </w:p>
        </w:tc>
        <w:tc>
          <w:tcPr>
            <w:tcW w:type="dxa" w:w="588"/>
          </w:tcPr>
          <w:p>
            <w:pPr>
              <w:pStyle w:val="TableParagraph"/>
              <w:spacing w:before="112"/>
              <w:rPr>
                <w:sz w:val="16"/>
              </w:rPr>
            </w:pPr>
            <w:r>
              <w:rPr>
                <w:spacing w:val="-5"/>
                <w:sz w:val="16"/>
              </w:rPr>
              <w:t>115</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23,0</w:t>
            </w:r>
          </w:p>
        </w:tc>
        <w:tc>
          <w:tcPr>
            <w:tcW w:type="dxa" w:w="567"/>
          </w:tcPr>
          <w:p>
            <w:pPr>
              <w:pStyle w:val="TableParagraph"/>
              <w:spacing w:before="112"/>
              <w:ind w:left="10" w:right="1"/>
              <w:rPr>
                <w:sz w:val="16"/>
              </w:rPr>
            </w:pPr>
            <w:r>
              <w:rPr>
                <w:spacing w:val="-4"/>
                <w:sz w:val="16"/>
              </w:rPr>
              <w:t>14,2</w:t>
            </w:r>
          </w:p>
        </w:tc>
        <w:tc>
          <w:tcPr>
            <w:tcW w:type="dxa" w:w="567"/>
          </w:tcPr>
          <w:p>
            <w:pPr>
              <w:pStyle w:val="TableParagraph"/>
              <w:spacing w:before="112"/>
              <w:ind w:left="10" w:right="1"/>
              <w:rPr>
                <w:sz w:val="16"/>
              </w:rPr>
            </w:pPr>
            <w:r>
              <w:rPr>
                <w:spacing w:val="-4"/>
                <w:sz w:val="16"/>
              </w:rPr>
              <w:t>20,8</w:t>
            </w:r>
          </w:p>
        </w:tc>
        <w:tc>
          <w:tcPr>
            <w:tcW w:type="dxa" w:w="625"/>
          </w:tcPr>
          <w:p>
            <w:pPr>
              <w:pStyle w:val="TableParagraph"/>
              <w:spacing w:before="112"/>
              <w:rPr>
                <w:sz w:val="16"/>
              </w:rPr>
            </w:pPr>
            <w:r>
              <w:rPr>
                <w:spacing w:val="-4"/>
                <w:sz w:val="16"/>
              </w:rPr>
              <w:t>29,0</w:t>
            </w:r>
          </w:p>
        </w:tc>
        <w:tc>
          <w:tcPr>
            <w:tcW w:type="dxa" w:w="496"/>
          </w:tcPr>
          <w:p>
            <w:pPr>
              <w:pStyle w:val="TableParagraph"/>
              <w:spacing w:before="112"/>
              <w:rPr>
                <w:sz w:val="16"/>
              </w:rPr>
            </w:pPr>
            <w:r>
              <w:rPr>
                <w:spacing w:val="-4"/>
                <w:sz w:val="16"/>
              </w:rPr>
              <w:t>19,2</w:t>
            </w:r>
          </w:p>
        </w:tc>
        <w:tc>
          <w:tcPr>
            <w:tcW w:type="dxa" w:w="668"/>
          </w:tcPr>
          <w:p>
            <w:pPr>
              <w:pStyle w:val="TableParagraph"/>
              <w:spacing w:before="112"/>
              <w:rPr>
                <w:sz w:val="16"/>
              </w:rPr>
            </w:pPr>
            <w:r>
              <w:rPr>
                <w:spacing w:val="-4"/>
                <w:sz w:val="16"/>
              </w:rPr>
              <w:t>30,0</w:t>
            </w:r>
          </w:p>
        </w:tc>
        <w:tc>
          <w:tcPr>
            <w:tcW w:type="dxa" w:w="426"/>
          </w:tcPr>
          <w:p>
            <w:pPr>
              <w:pStyle w:val="TableParagraph"/>
              <w:spacing w:before="112"/>
              <w:rPr>
                <w:sz w:val="16"/>
              </w:rPr>
            </w:pPr>
            <w:r>
              <w:rPr>
                <w:spacing w:val="-5"/>
                <w:sz w:val="16"/>
              </w:rPr>
              <w:t>1,2</w:t>
            </w:r>
          </w:p>
        </w:tc>
        <w:tc>
          <w:tcPr>
            <w:tcW w:type="dxa" w:w="425"/>
          </w:tcPr>
          <w:p>
            <w:pPr>
              <w:pStyle w:val="TableParagraph"/>
              <w:spacing w:before="112"/>
              <w:rPr>
                <w:sz w:val="16"/>
              </w:rPr>
            </w:pPr>
            <w:r>
              <w:rPr>
                <w:spacing w:val="-5"/>
                <w:sz w:val="16"/>
              </w:rPr>
              <w:t>0,7</w:t>
            </w:r>
          </w:p>
        </w:tc>
        <w:tc>
          <w:tcPr>
            <w:tcW w:type="dxa" w:w="425"/>
          </w:tcPr>
          <w:p>
            <w:pPr>
              <w:pStyle w:val="TableParagraph"/>
              <w:spacing w:before="112"/>
              <w:rPr>
                <w:sz w:val="16"/>
              </w:rPr>
            </w:pPr>
            <w:r>
              <w:rPr>
                <w:spacing w:val="-5"/>
                <w:sz w:val="16"/>
              </w:rPr>
              <w:t>1,3</w:t>
            </w:r>
          </w:p>
        </w:tc>
        <w:tc>
          <w:tcPr>
            <w:tcW w:type="dxa" w:w="567"/>
          </w:tcPr>
          <w:p>
            <w:pPr>
              <w:pStyle w:val="TableParagraph"/>
              <w:spacing w:before="112"/>
              <w:ind w:left="10" w:right="1"/>
              <w:rPr>
                <w:sz w:val="16"/>
              </w:rPr>
            </w:pPr>
            <w:r>
              <w:rPr>
                <w:spacing w:val="-4"/>
                <w:sz w:val="16"/>
              </w:rPr>
              <w:t>41,4</w:t>
            </w:r>
          </w:p>
        </w:tc>
        <w:tc>
          <w:tcPr>
            <w:tcW w:type="dxa" w:w="517"/>
          </w:tcPr>
          <w:p>
            <w:pPr>
              <w:pStyle w:val="TableParagraph"/>
              <w:spacing w:before="112"/>
              <w:rPr>
                <w:sz w:val="16"/>
              </w:rPr>
            </w:pPr>
            <w:r>
              <w:rPr>
                <w:spacing w:val="-4"/>
                <w:sz w:val="16"/>
              </w:rPr>
              <w:t>36,5</w:t>
            </w:r>
          </w:p>
        </w:tc>
        <w:tc>
          <w:tcPr>
            <w:tcW w:type="dxa" w:w="529"/>
          </w:tcPr>
          <w:p>
            <w:pPr>
              <w:pStyle w:val="TableParagraph"/>
              <w:spacing w:before="112"/>
              <w:rPr>
                <w:sz w:val="16"/>
              </w:rPr>
            </w:pPr>
            <w:r>
              <w:rPr>
                <w:spacing w:val="-4"/>
                <w:sz w:val="16"/>
              </w:rPr>
              <w:t>43,9</w:t>
            </w:r>
          </w:p>
        </w:tc>
        <w:tc>
          <w:tcPr>
            <w:tcW w:type="dxa" w:w="427"/>
          </w:tcPr>
          <w:p>
            <w:pPr>
              <w:pStyle w:val="TableParagraph"/>
              <w:spacing w:before="112"/>
              <w:rPr>
                <w:sz w:val="16"/>
              </w:rPr>
            </w:pPr>
            <w:r>
              <w:rPr>
                <w:spacing w:val="-5"/>
                <w:sz w:val="16"/>
              </w:rPr>
              <w:t>14</w:t>
            </w:r>
          </w:p>
        </w:tc>
        <w:tc>
          <w:tcPr>
            <w:tcW w:type="dxa" w:w="460"/>
          </w:tcPr>
          <w:p>
            <w:pPr>
              <w:pStyle w:val="TableParagraph"/>
              <w:spacing w:before="112"/>
              <w:rPr>
                <w:sz w:val="16"/>
              </w:rPr>
            </w:pPr>
            <w:r>
              <w:rPr>
                <w:spacing w:val="-5"/>
                <w:sz w:val="16"/>
              </w:rPr>
              <w:t>115</w:t>
            </w:r>
          </w:p>
        </w:tc>
        <w:tc>
          <w:tcPr>
            <w:tcW w:type="dxa" w:w="388"/>
          </w:tcPr>
          <w:p>
            <w:pPr>
              <w:pStyle w:val="TableParagraph"/>
              <w:spacing w:before="112"/>
              <w:rPr>
                <w:sz w:val="16"/>
              </w:rPr>
            </w:pPr>
            <w:r>
              <w:rPr>
                <w:spacing w:val="-5"/>
                <w:sz w:val="16"/>
              </w:rPr>
              <w:t>80</w:t>
            </w:r>
          </w:p>
        </w:tc>
      </w:tr>
      <w:tr>
        <w:trPr>
          <w:trHeight w:hRule="atLeast" w:val="407"/>
        </w:trPr>
        <w:tc>
          <w:tcPr>
            <w:tcW w:type="dxa" w:w="1701"/>
          </w:tcPr>
          <w:p>
            <w:pPr>
              <w:pStyle w:val="TableParagraph"/>
              <w:spacing w:before="112"/>
              <w:ind w:left="168" w:right="160"/>
              <w:rPr>
                <w:sz w:val="16"/>
              </w:rPr>
            </w:pPr>
            <w:r>
              <w:rPr>
                <w:spacing w:val="-2"/>
                <w:sz w:val="16"/>
              </w:rPr>
              <w:t>Flip1995-</w:t>
            </w:r>
            <w:r>
              <w:rPr>
                <w:spacing w:val="-5"/>
                <w:sz w:val="16"/>
              </w:rPr>
              <w:t>30L</w:t>
            </w:r>
          </w:p>
        </w:tc>
        <w:tc>
          <w:tcPr>
            <w:tcW w:type="dxa" w:w="425"/>
          </w:tcPr>
          <w:p>
            <w:pPr>
              <w:pStyle w:val="TableParagraph"/>
              <w:spacing w:before="112"/>
              <w:rPr>
                <w:sz w:val="16"/>
              </w:rPr>
            </w:pPr>
            <w:r>
              <w:rPr>
                <w:spacing w:val="-5"/>
                <w:sz w:val="16"/>
              </w:rPr>
              <w:t>3,5</w:t>
            </w:r>
          </w:p>
        </w:tc>
        <w:tc>
          <w:tcPr>
            <w:tcW w:type="dxa" w:w="425"/>
          </w:tcPr>
          <w:p>
            <w:pPr>
              <w:pStyle w:val="TableParagraph"/>
              <w:spacing w:before="112"/>
              <w:rPr>
                <w:sz w:val="16"/>
              </w:rPr>
            </w:pPr>
            <w:r>
              <w:rPr>
                <w:spacing w:val="-5"/>
                <w:sz w:val="16"/>
              </w:rPr>
              <w:t>1,1</w:t>
            </w:r>
          </w:p>
        </w:tc>
        <w:tc>
          <w:tcPr>
            <w:tcW w:type="dxa" w:w="567"/>
          </w:tcPr>
          <w:p>
            <w:pPr>
              <w:pStyle w:val="TableParagraph"/>
              <w:spacing w:before="112"/>
              <w:ind w:left="10" w:right="1"/>
              <w:rPr>
                <w:sz w:val="16"/>
              </w:rPr>
            </w:pPr>
            <w:r>
              <w:rPr>
                <w:spacing w:val="-5"/>
                <w:sz w:val="16"/>
              </w:rPr>
              <w:t>4,5</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1,8</w:t>
            </w:r>
          </w:p>
        </w:tc>
        <w:tc>
          <w:tcPr>
            <w:tcW w:type="dxa" w:w="496"/>
          </w:tcPr>
          <w:p>
            <w:pPr>
              <w:pStyle w:val="TableParagraph"/>
              <w:ind w:left="0"/>
              <w:jc w:val="left"/>
              <w:rPr>
                <w:sz w:val="16"/>
              </w:rPr>
            </w:pPr>
          </w:p>
        </w:tc>
        <w:tc>
          <w:tcPr>
            <w:tcW w:type="dxa" w:w="496"/>
          </w:tcPr>
          <w:p>
            <w:pPr>
              <w:pStyle w:val="TableParagraph"/>
              <w:spacing w:before="112"/>
              <w:rPr>
                <w:sz w:val="16"/>
              </w:rPr>
            </w:pPr>
            <w:r>
              <w:rPr>
                <w:spacing w:val="-4"/>
                <w:sz w:val="16"/>
              </w:rPr>
              <w:t>19,8</w:t>
            </w:r>
          </w:p>
        </w:tc>
        <w:tc>
          <w:tcPr>
            <w:tcW w:type="dxa" w:w="493"/>
          </w:tcPr>
          <w:p>
            <w:pPr>
              <w:pStyle w:val="TableParagraph"/>
              <w:ind w:left="0"/>
              <w:jc w:val="left"/>
              <w:rPr>
                <w:sz w:val="16"/>
              </w:rPr>
            </w:pPr>
          </w:p>
        </w:tc>
        <w:tc>
          <w:tcPr>
            <w:tcW w:type="dxa" w:w="588"/>
          </w:tcPr>
          <w:p>
            <w:pPr>
              <w:pStyle w:val="TableParagraph"/>
              <w:spacing w:before="112"/>
              <w:rPr>
                <w:sz w:val="16"/>
              </w:rPr>
            </w:pPr>
            <w:r>
              <w:rPr>
                <w:spacing w:val="-5"/>
                <w:sz w:val="16"/>
              </w:rPr>
              <w:t>67</w:t>
            </w:r>
          </w:p>
        </w:tc>
        <w:tc>
          <w:tcPr>
            <w:tcW w:type="dxa" w:w="588"/>
          </w:tcPr>
          <w:p>
            <w:pPr>
              <w:pStyle w:val="TableParagraph"/>
              <w:spacing w:before="112"/>
              <w:rPr>
                <w:sz w:val="16"/>
              </w:rPr>
            </w:pPr>
            <w:r>
              <w:rPr>
                <w:spacing w:val="-5"/>
                <w:sz w:val="16"/>
              </w:rPr>
              <w:t>80</w:t>
            </w:r>
          </w:p>
        </w:tc>
        <w:tc>
          <w:tcPr>
            <w:tcW w:type="dxa" w:w="653"/>
          </w:tcPr>
          <w:p>
            <w:pPr>
              <w:pStyle w:val="TableParagraph"/>
              <w:ind w:left="0"/>
              <w:jc w:val="left"/>
              <w:rPr>
                <w:sz w:val="16"/>
              </w:rPr>
            </w:pPr>
          </w:p>
        </w:tc>
        <w:tc>
          <w:tcPr>
            <w:tcW w:type="dxa" w:w="567"/>
          </w:tcPr>
          <w:p>
            <w:pPr>
              <w:pStyle w:val="TableParagraph"/>
              <w:spacing w:before="112"/>
              <w:ind w:left="10" w:right="1"/>
              <w:rPr>
                <w:sz w:val="16"/>
              </w:rPr>
            </w:pPr>
            <w:r>
              <w:rPr>
                <w:spacing w:val="-4"/>
                <w:sz w:val="16"/>
              </w:rPr>
              <w:t>20,0</w:t>
            </w:r>
          </w:p>
        </w:tc>
        <w:tc>
          <w:tcPr>
            <w:tcW w:type="dxa" w:w="567"/>
          </w:tcPr>
          <w:p>
            <w:pPr>
              <w:pStyle w:val="TableParagraph"/>
              <w:spacing w:before="112"/>
              <w:ind w:left="10" w:right="1"/>
              <w:rPr>
                <w:sz w:val="16"/>
              </w:rPr>
            </w:pPr>
            <w:r>
              <w:rPr>
                <w:spacing w:val="-4"/>
                <w:sz w:val="16"/>
              </w:rPr>
              <w:t>23,0</w:t>
            </w:r>
          </w:p>
        </w:tc>
        <w:tc>
          <w:tcPr>
            <w:tcW w:type="dxa" w:w="625"/>
          </w:tcPr>
          <w:p>
            <w:pPr>
              <w:pStyle w:val="TableParagraph"/>
              <w:ind w:left="0"/>
              <w:jc w:val="left"/>
              <w:rPr>
                <w:sz w:val="16"/>
              </w:rPr>
            </w:pPr>
          </w:p>
        </w:tc>
        <w:tc>
          <w:tcPr>
            <w:tcW w:type="dxa" w:w="496"/>
          </w:tcPr>
          <w:p>
            <w:pPr>
              <w:pStyle w:val="TableParagraph"/>
              <w:spacing w:before="112"/>
              <w:rPr>
                <w:sz w:val="16"/>
              </w:rPr>
            </w:pPr>
            <w:r>
              <w:rPr>
                <w:spacing w:val="-4"/>
                <w:sz w:val="16"/>
              </w:rPr>
              <w:t>29,0</w:t>
            </w:r>
          </w:p>
        </w:tc>
        <w:tc>
          <w:tcPr>
            <w:tcW w:type="dxa" w:w="668"/>
          </w:tcPr>
          <w:p>
            <w:pPr>
              <w:pStyle w:val="TableParagraph"/>
              <w:spacing w:before="112"/>
              <w:rPr>
                <w:sz w:val="16"/>
              </w:rPr>
            </w:pPr>
            <w:r>
              <w:rPr>
                <w:spacing w:val="-4"/>
                <w:sz w:val="16"/>
              </w:rPr>
              <w:t>32,0</w:t>
            </w:r>
          </w:p>
        </w:tc>
        <w:tc>
          <w:tcPr>
            <w:tcW w:type="dxa" w:w="426"/>
          </w:tcPr>
          <w:p>
            <w:pPr>
              <w:pStyle w:val="TableParagraph"/>
              <w:ind w:left="0"/>
              <w:jc w:val="left"/>
              <w:rPr>
                <w:sz w:val="16"/>
              </w:rPr>
            </w:pPr>
          </w:p>
        </w:tc>
        <w:tc>
          <w:tcPr>
            <w:tcW w:type="dxa" w:w="425"/>
          </w:tcPr>
          <w:p>
            <w:pPr>
              <w:pStyle w:val="TableParagraph"/>
              <w:spacing w:before="112"/>
              <w:rPr>
                <w:sz w:val="16"/>
              </w:rPr>
            </w:pPr>
            <w:r>
              <w:rPr>
                <w:spacing w:val="-5"/>
                <w:sz w:val="16"/>
              </w:rPr>
              <w:t>1,2</w:t>
            </w:r>
          </w:p>
        </w:tc>
        <w:tc>
          <w:tcPr>
            <w:tcW w:type="dxa" w:w="425"/>
          </w:tcPr>
          <w:p>
            <w:pPr>
              <w:pStyle w:val="TableParagraph"/>
              <w:spacing w:before="112"/>
              <w:rPr>
                <w:sz w:val="16"/>
              </w:rPr>
            </w:pPr>
            <w:r>
              <w:rPr>
                <w:spacing w:val="-5"/>
                <w:sz w:val="16"/>
              </w:rPr>
              <w:t>1,5</w:t>
            </w:r>
          </w:p>
        </w:tc>
        <w:tc>
          <w:tcPr>
            <w:tcW w:type="dxa" w:w="567"/>
          </w:tcPr>
          <w:p>
            <w:pPr>
              <w:pStyle w:val="TableParagraph"/>
              <w:ind w:left="0"/>
              <w:jc w:val="left"/>
              <w:rPr>
                <w:sz w:val="16"/>
              </w:rPr>
            </w:pPr>
          </w:p>
        </w:tc>
        <w:tc>
          <w:tcPr>
            <w:tcW w:type="dxa" w:w="517"/>
          </w:tcPr>
          <w:p>
            <w:pPr>
              <w:pStyle w:val="TableParagraph"/>
              <w:spacing w:before="112"/>
              <w:rPr>
                <w:sz w:val="16"/>
              </w:rPr>
            </w:pPr>
            <w:r>
              <w:rPr>
                <w:spacing w:val="-4"/>
                <w:sz w:val="16"/>
              </w:rPr>
              <w:t>41,4</w:t>
            </w:r>
          </w:p>
        </w:tc>
        <w:tc>
          <w:tcPr>
            <w:tcW w:type="dxa" w:w="529"/>
          </w:tcPr>
          <w:p>
            <w:pPr>
              <w:pStyle w:val="TableParagraph"/>
              <w:spacing w:before="112"/>
              <w:rPr>
                <w:sz w:val="16"/>
              </w:rPr>
            </w:pPr>
            <w:r>
              <w:rPr>
                <w:spacing w:val="-4"/>
                <w:sz w:val="16"/>
              </w:rPr>
              <w:t>46,0</w:t>
            </w:r>
          </w:p>
        </w:tc>
        <w:tc>
          <w:tcPr>
            <w:tcW w:type="dxa" w:w="427"/>
          </w:tcPr>
          <w:p>
            <w:pPr>
              <w:pStyle w:val="TableParagraph"/>
              <w:ind w:left="0"/>
              <w:jc w:val="left"/>
              <w:rPr>
                <w:sz w:val="16"/>
              </w:rPr>
            </w:pPr>
          </w:p>
        </w:tc>
        <w:tc>
          <w:tcPr>
            <w:tcW w:type="dxa" w:w="460"/>
          </w:tcPr>
          <w:p>
            <w:pPr>
              <w:pStyle w:val="TableParagraph"/>
              <w:spacing w:before="112"/>
              <w:rPr>
                <w:sz w:val="16"/>
              </w:rPr>
            </w:pPr>
            <w:r>
              <w:rPr>
                <w:spacing w:val="-5"/>
                <w:sz w:val="16"/>
              </w:rPr>
              <w:t>67</w:t>
            </w:r>
          </w:p>
        </w:tc>
        <w:tc>
          <w:tcPr>
            <w:tcW w:type="dxa" w:w="388"/>
          </w:tcPr>
          <w:p>
            <w:pPr>
              <w:pStyle w:val="TableParagraph"/>
              <w:spacing w:before="112"/>
              <w:rPr>
                <w:sz w:val="16"/>
              </w:rPr>
            </w:pPr>
            <w:r>
              <w:rPr>
                <w:spacing w:val="-5"/>
                <w:sz w:val="16"/>
              </w:rPr>
              <w:t>80</w:t>
            </w:r>
          </w:p>
        </w:tc>
      </w:tr>
      <w:tr>
        <w:trPr>
          <w:trHeight w:hRule="atLeast" w:val="407"/>
        </w:trPr>
        <w:tc>
          <w:tcPr>
            <w:tcW w:type="dxa" w:w="1701"/>
          </w:tcPr>
          <w:p>
            <w:pPr>
              <w:pStyle w:val="TableParagraph"/>
              <w:spacing w:before="112"/>
              <w:ind w:left="168" w:right="158"/>
              <w:rPr>
                <w:sz w:val="16"/>
              </w:rPr>
            </w:pPr>
            <w:r>
              <w:rPr>
                <w:sz w:val="16"/>
              </w:rPr>
              <w:t>PI </w:t>
            </w:r>
            <w:r>
              <w:rPr>
                <w:spacing w:val="-2"/>
                <w:sz w:val="16"/>
              </w:rPr>
              <w:t>509335</w:t>
            </w:r>
          </w:p>
        </w:tc>
        <w:tc>
          <w:tcPr>
            <w:tcW w:type="dxa" w:w="425"/>
          </w:tcPr>
          <w:p>
            <w:pPr>
              <w:pStyle w:val="TableParagraph"/>
              <w:spacing w:before="112"/>
              <w:rPr>
                <w:sz w:val="16"/>
              </w:rPr>
            </w:pPr>
            <w:r>
              <w:rPr>
                <w:spacing w:val="-5"/>
                <w:sz w:val="16"/>
              </w:rPr>
              <w:t>4,6</w:t>
            </w:r>
          </w:p>
        </w:tc>
        <w:tc>
          <w:tcPr>
            <w:tcW w:type="dxa" w:w="425"/>
          </w:tcPr>
          <w:p>
            <w:pPr>
              <w:pStyle w:val="TableParagraph"/>
              <w:spacing w:before="112"/>
              <w:rPr>
                <w:sz w:val="16"/>
              </w:rPr>
            </w:pPr>
            <w:r>
              <w:rPr>
                <w:spacing w:val="-5"/>
                <w:sz w:val="16"/>
              </w:rPr>
              <w:t>3,2</w:t>
            </w:r>
          </w:p>
        </w:tc>
        <w:tc>
          <w:tcPr>
            <w:tcW w:type="dxa" w:w="567"/>
          </w:tcPr>
          <w:p>
            <w:pPr>
              <w:pStyle w:val="TableParagraph"/>
              <w:spacing w:before="112"/>
              <w:ind w:left="10" w:right="1"/>
              <w:rPr>
                <w:sz w:val="16"/>
              </w:rPr>
            </w:pPr>
            <w:r>
              <w:rPr>
                <w:spacing w:val="-5"/>
                <w:sz w:val="16"/>
              </w:rPr>
              <w:t>2,2</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1,8</w:t>
            </w:r>
          </w:p>
        </w:tc>
        <w:tc>
          <w:tcPr>
            <w:tcW w:type="dxa" w:w="496"/>
          </w:tcPr>
          <w:p>
            <w:pPr>
              <w:pStyle w:val="TableParagraph"/>
              <w:spacing w:before="112"/>
              <w:rPr>
                <w:sz w:val="16"/>
              </w:rPr>
            </w:pPr>
            <w:r>
              <w:rPr>
                <w:spacing w:val="-4"/>
                <w:sz w:val="16"/>
              </w:rPr>
              <w:t>29,0</w:t>
            </w:r>
          </w:p>
        </w:tc>
        <w:tc>
          <w:tcPr>
            <w:tcW w:type="dxa" w:w="496"/>
          </w:tcPr>
          <w:p>
            <w:pPr>
              <w:pStyle w:val="TableParagraph"/>
              <w:spacing w:before="112"/>
              <w:rPr>
                <w:sz w:val="16"/>
              </w:rPr>
            </w:pPr>
            <w:r>
              <w:rPr>
                <w:spacing w:val="-4"/>
                <w:sz w:val="16"/>
              </w:rPr>
              <w:t>18,4</w:t>
            </w:r>
          </w:p>
        </w:tc>
        <w:tc>
          <w:tcPr>
            <w:tcW w:type="dxa" w:w="493"/>
          </w:tcPr>
          <w:p>
            <w:pPr>
              <w:pStyle w:val="TableParagraph"/>
              <w:spacing w:before="112"/>
              <w:rPr>
                <w:sz w:val="16"/>
              </w:rPr>
            </w:pPr>
            <w:r>
              <w:rPr>
                <w:spacing w:val="-5"/>
                <w:sz w:val="16"/>
              </w:rPr>
              <w:t>36</w:t>
            </w:r>
          </w:p>
        </w:tc>
        <w:tc>
          <w:tcPr>
            <w:tcW w:type="dxa" w:w="588"/>
          </w:tcPr>
          <w:p>
            <w:pPr>
              <w:pStyle w:val="TableParagraph"/>
              <w:spacing w:before="112"/>
              <w:rPr>
                <w:sz w:val="16"/>
              </w:rPr>
            </w:pPr>
            <w:r>
              <w:rPr>
                <w:spacing w:val="-5"/>
                <w:sz w:val="16"/>
              </w:rPr>
              <w:t>109</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20,0</w:t>
            </w:r>
          </w:p>
        </w:tc>
        <w:tc>
          <w:tcPr>
            <w:tcW w:type="dxa" w:w="567"/>
          </w:tcPr>
          <w:p>
            <w:pPr>
              <w:pStyle w:val="TableParagraph"/>
              <w:spacing w:before="112"/>
              <w:ind w:left="10" w:right="1"/>
              <w:rPr>
                <w:sz w:val="16"/>
              </w:rPr>
            </w:pPr>
            <w:r>
              <w:rPr>
                <w:spacing w:val="-4"/>
                <w:sz w:val="16"/>
              </w:rPr>
              <w:t>16,8</w:t>
            </w:r>
          </w:p>
        </w:tc>
        <w:tc>
          <w:tcPr>
            <w:tcW w:type="dxa" w:w="567"/>
          </w:tcPr>
          <w:p>
            <w:pPr>
              <w:pStyle w:val="TableParagraph"/>
              <w:spacing w:before="112"/>
              <w:ind w:left="10" w:right="1"/>
              <w:rPr>
                <w:sz w:val="16"/>
              </w:rPr>
            </w:pPr>
            <w:r>
              <w:rPr>
                <w:spacing w:val="-4"/>
                <w:sz w:val="16"/>
              </w:rPr>
              <w:t>14,0</w:t>
            </w:r>
          </w:p>
        </w:tc>
        <w:tc>
          <w:tcPr>
            <w:tcW w:type="dxa" w:w="625"/>
          </w:tcPr>
          <w:p>
            <w:pPr>
              <w:pStyle w:val="TableParagraph"/>
              <w:spacing w:before="112"/>
              <w:rPr>
                <w:sz w:val="16"/>
              </w:rPr>
            </w:pPr>
            <w:r>
              <w:rPr>
                <w:spacing w:val="-4"/>
                <w:sz w:val="16"/>
              </w:rPr>
              <w:t>28,0</w:t>
            </w:r>
          </w:p>
        </w:tc>
        <w:tc>
          <w:tcPr>
            <w:tcW w:type="dxa" w:w="496"/>
          </w:tcPr>
          <w:p>
            <w:pPr>
              <w:pStyle w:val="TableParagraph"/>
              <w:spacing w:before="112"/>
              <w:rPr>
                <w:sz w:val="16"/>
              </w:rPr>
            </w:pPr>
            <w:r>
              <w:rPr>
                <w:spacing w:val="-4"/>
                <w:sz w:val="16"/>
              </w:rPr>
              <w:t>21,6</w:t>
            </w:r>
          </w:p>
        </w:tc>
        <w:tc>
          <w:tcPr>
            <w:tcW w:type="dxa" w:w="668"/>
          </w:tcPr>
          <w:p>
            <w:pPr>
              <w:pStyle w:val="TableParagraph"/>
              <w:spacing w:before="112"/>
              <w:rPr>
                <w:sz w:val="16"/>
              </w:rPr>
            </w:pPr>
            <w:r>
              <w:rPr>
                <w:spacing w:val="-4"/>
                <w:sz w:val="16"/>
              </w:rPr>
              <w:t>18,2</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0,7</w:t>
            </w:r>
          </w:p>
        </w:tc>
        <w:tc>
          <w:tcPr>
            <w:tcW w:type="dxa" w:w="425"/>
          </w:tcPr>
          <w:p>
            <w:pPr>
              <w:pStyle w:val="TableParagraph"/>
              <w:spacing w:before="112"/>
              <w:rPr>
                <w:sz w:val="16"/>
              </w:rPr>
            </w:pPr>
            <w:r>
              <w:rPr>
                <w:spacing w:val="-5"/>
                <w:sz w:val="16"/>
              </w:rPr>
              <w:t>0,6</w:t>
            </w:r>
          </w:p>
        </w:tc>
        <w:tc>
          <w:tcPr>
            <w:tcW w:type="dxa" w:w="567"/>
          </w:tcPr>
          <w:p>
            <w:pPr>
              <w:pStyle w:val="TableParagraph"/>
              <w:spacing w:before="112"/>
              <w:ind w:left="10" w:right="1"/>
              <w:rPr>
                <w:sz w:val="16"/>
              </w:rPr>
            </w:pPr>
            <w:r>
              <w:rPr>
                <w:spacing w:val="-4"/>
                <w:sz w:val="16"/>
              </w:rPr>
              <w:t>38,6</w:t>
            </w:r>
          </w:p>
        </w:tc>
        <w:tc>
          <w:tcPr>
            <w:tcW w:type="dxa" w:w="517"/>
          </w:tcPr>
          <w:p>
            <w:pPr>
              <w:pStyle w:val="TableParagraph"/>
              <w:spacing w:before="112"/>
              <w:rPr>
                <w:sz w:val="16"/>
              </w:rPr>
            </w:pPr>
            <w:r>
              <w:rPr>
                <w:spacing w:val="-4"/>
                <w:sz w:val="16"/>
              </w:rPr>
              <w:t>34,3</w:t>
            </w:r>
          </w:p>
        </w:tc>
        <w:tc>
          <w:tcPr>
            <w:tcW w:type="dxa" w:w="529"/>
          </w:tcPr>
          <w:p>
            <w:pPr>
              <w:pStyle w:val="TableParagraph"/>
              <w:spacing w:before="112"/>
              <w:rPr>
                <w:sz w:val="16"/>
              </w:rPr>
            </w:pPr>
            <w:r>
              <w:rPr>
                <w:spacing w:val="-4"/>
                <w:sz w:val="16"/>
              </w:rPr>
              <w:t>34,6</w:t>
            </w:r>
          </w:p>
        </w:tc>
        <w:tc>
          <w:tcPr>
            <w:tcW w:type="dxa" w:w="427"/>
          </w:tcPr>
          <w:p>
            <w:pPr>
              <w:pStyle w:val="TableParagraph"/>
              <w:spacing w:before="112"/>
              <w:rPr>
                <w:sz w:val="16"/>
              </w:rPr>
            </w:pPr>
            <w:r>
              <w:rPr>
                <w:spacing w:val="-5"/>
                <w:sz w:val="16"/>
              </w:rPr>
              <w:t>36</w:t>
            </w:r>
          </w:p>
        </w:tc>
        <w:tc>
          <w:tcPr>
            <w:tcW w:type="dxa" w:w="460"/>
          </w:tcPr>
          <w:p>
            <w:pPr>
              <w:pStyle w:val="TableParagraph"/>
              <w:spacing w:before="112"/>
              <w:rPr>
                <w:sz w:val="16"/>
              </w:rPr>
            </w:pPr>
            <w:r>
              <w:rPr>
                <w:spacing w:val="-5"/>
                <w:sz w:val="16"/>
              </w:rPr>
              <w:t>109</w:t>
            </w: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8"/>
              <w:rPr>
                <w:sz w:val="16"/>
              </w:rPr>
            </w:pPr>
            <w:r>
              <w:rPr>
                <w:sz w:val="16"/>
              </w:rPr>
              <w:t>PI </w:t>
            </w:r>
            <w:r>
              <w:rPr>
                <w:spacing w:val="-2"/>
                <w:sz w:val="16"/>
              </w:rPr>
              <w:t>509334</w:t>
            </w:r>
          </w:p>
        </w:tc>
        <w:tc>
          <w:tcPr>
            <w:tcW w:type="dxa" w:w="425"/>
          </w:tcPr>
          <w:p>
            <w:pPr>
              <w:pStyle w:val="TableParagraph"/>
              <w:spacing w:before="112"/>
              <w:rPr>
                <w:sz w:val="16"/>
              </w:rPr>
            </w:pPr>
            <w:r>
              <w:rPr>
                <w:spacing w:val="-5"/>
                <w:sz w:val="16"/>
              </w:rPr>
              <w:t>4,1</w:t>
            </w:r>
          </w:p>
        </w:tc>
        <w:tc>
          <w:tcPr>
            <w:tcW w:type="dxa" w:w="425"/>
          </w:tcPr>
          <w:p>
            <w:pPr>
              <w:pStyle w:val="TableParagraph"/>
              <w:ind w:left="0"/>
              <w:jc w:val="left"/>
              <w:rPr>
                <w:sz w:val="16"/>
              </w:rPr>
            </w:pPr>
          </w:p>
        </w:tc>
        <w:tc>
          <w:tcPr>
            <w:tcW w:type="dxa" w:w="567"/>
          </w:tcPr>
          <w:p>
            <w:pPr>
              <w:pStyle w:val="TableParagraph"/>
              <w:spacing w:before="112"/>
              <w:ind w:left="10" w:right="1"/>
              <w:rPr>
                <w:sz w:val="16"/>
              </w:rPr>
            </w:pPr>
            <w:r>
              <w:rPr>
                <w:spacing w:val="-5"/>
                <w:sz w:val="16"/>
              </w:rPr>
              <w:t>2,1</w:t>
            </w:r>
          </w:p>
        </w:tc>
        <w:tc>
          <w:tcPr>
            <w:tcW w:type="dxa" w:w="425"/>
          </w:tcPr>
          <w:p>
            <w:pPr>
              <w:pStyle w:val="TableParagraph"/>
              <w:spacing w:before="112"/>
              <w:rPr>
                <w:sz w:val="16"/>
              </w:rPr>
            </w:pPr>
            <w:r>
              <w:rPr>
                <w:spacing w:val="-5"/>
                <w:sz w:val="16"/>
              </w:rPr>
              <w:t>2,0</w:t>
            </w:r>
          </w:p>
        </w:tc>
        <w:tc>
          <w:tcPr>
            <w:tcW w:type="dxa" w:w="523"/>
          </w:tcPr>
          <w:p>
            <w:pPr>
              <w:pStyle w:val="TableParagraph"/>
              <w:ind w:left="0"/>
              <w:jc w:val="left"/>
              <w:rPr>
                <w:sz w:val="16"/>
              </w:rPr>
            </w:pPr>
          </w:p>
        </w:tc>
        <w:tc>
          <w:tcPr>
            <w:tcW w:type="dxa" w:w="416"/>
          </w:tcPr>
          <w:p>
            <w:pPr>
              <w:pStyle w:val="TableParagraph"/>
              <w:spacing w:before="112"/>
              <w:rPr>
                <w:sz w:val="16"/>
              </w:rPr>
            </w:pPr>
            <w:r>
              <w:rPr>
                <w:spacing w:val="-5"/>
                <w:sz w:val="16"/>
              </w:rPr>
              <w:t>1,8</w:t>
            </w:r>
          </w:p>
        </w:tc>
        <w:tc>
          <w:tcPr>
            <w:tcW w:type="dxa" w:w="496"/>
          </w:tcPr>
          <w:p>
            <w:pPr>
              <w:pStyle w:val="TableParagraph"/>
              <w:spacing w:before="112"/>
              <w:rPr>
                <w:sz w:val="16"/>
              </w:rPr>
            </w:pPr>
            <w:r>
              <w:rPr>
                <w:spacing w:val="-4"/>
                <w:sz w:val="16"/>
              </w:rPr>
              <w:t>29,0</w:t>
            </w:r>
          </w:p>
        </w:tc>
        <w:tc>
          <w:tcPr>
            <w:tcW w:type="dxa" w:w="496"/>
          </w:tcPr>
          <w:p>
            <w:pPr>
              <w:pStyle w:val="TableParagraph"/>
              <w:ind w:left="0"/>
              <w:jc w:val="left"/>
              <w:rPr>
                <w:sz w:val="16"/>
              </w:rPr>
            </w:pPr>
          </w:p>
        </w:tc>
        <w:tc>
          <w:tcPr>
            <w:tcW w:type="dxa" w:w="493"/>
          </w:tcPr>
          <w:p>
            <w:pPr>
              <w:pStyle w:val="TableParagraph"/>
              <w:spacing w:before="112"/>
              <w:rPr>
                <w:sz w:val="16"/>
              </w:rPr>
            </w:pPr>
            <w:r>
              <w:rPr>
                <w:spacing w:val="-5"/>
                <w:sz w:val="16"/>
              </w:rPr>
              <w:t>59</w:t>
            </w:r>
          </w:p>
        </w:tc>
        <w:tc>
          <w:tcPr>
            <w:tcW w:type="dxa" w:w="588"/>
          </w:tcPr>
          <w:p>
            <w:pPr>
              <w:pStyle w:val="TableParagraph"/>
              <w:ind w:left="0"/>
              <w:jc w:val="left"/>
              <w:rPr>
                <w:sz w:val="16"/>
              </w:rPr>
            </w:pP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17,0</w:t>
            </w:r>
          </w:p>
        </w:tc>
        <w:tc>
          <w:tcPr>
            <w:tcW w:type="dxa" w:w="567"/>
          </w:tcPr>
          <w:p>
            <w:pPr>
              <w:pStyle w:val="TableParagraph"/>
              <w:ind w:left="0"/>
              <w:jc w:val="left"/>
              <w:rPr>
                <w:sz w:val="16"/>
              </w:rPr>
            </w:pPr>
          </w:p>
        </w:tc>
        <w:tc>
          <w:tcPr>
            <w:tcW w:type="dxa" w:w="567"/>
          </w:tcPr>
          <w:p>
            <w:pPr>
              <w:pStyle w:val="TableParagraph"/>
              <w:spacing w:before="112"/>
              <w:ind w:left="10" w:right="1"/>
              <w:rPr>
                <w:sz w:val="16"/>
              </w:rPr>
            </w:pPr>
            <w:r>
              <w:rPr>
                <w:spacing w:val="-4"/>
                <w:sz w:val="16"/>
              </w:rPr>
              <w:t>15,6</w:t>
            </w:r>
          </w:p>
        </w:tc>
        <w:tc>
          <w:tcPr>
            <w:tcW w:type="dxa" w:w="625"/>
          </w:tcPr>
          <w:p>
            <w:pPr>
              <w:pStyle w:val="TableParagraph"/>
              <w:spacing w:before="112"/>
              <w:rPr>
                <w:sz w:val="16"/>
              </w:rPr>
            </w:pPr>
            <w:r>
              <w:rPr>
                <w:spacing w:val="-4"/>
                <w:sz w:val="16"/>
              </w:rPr>
              <w:t>15,0</w:t>
            </w:r>
          </w:p>
        </w:tc>
        <w:tc>
          <w:tcPr>
            <w:tcW w:type="dxa" w:w="496"/>
          </w:tcPr>
          <w:p>
            <w:pPr>
              <w:pStyle w:val="TableParagraph"/>
              <w:ind w:left="0"/>
              <w:jc w:val="left"/>
              <w:rPr>
                <w:sz w:val="16"/>
              </w:rPr>
            </w:pPr>
          </w:p>
        </w:tc>
        <w:tc>
          <w:tcPr>
            <w:tcW w:type="dxa" w:w="668"/>
          </w:tcPr>
          <w:p>
            <w:pPr>
              <w:pStyle w:val="TableParagraph"/>
              <w:spacing w:before="112"/>
              <w:rPr>
                <w:sz w:val="16"/>
              </w:rPr>
            </w:pPr>
            <w:r>
              <w:rPr>
                <w:spacing w:val="-4"/>
                <w:sz w:val="16"/>
              </w:rPr>
              <w:t>20,6</w:t>
            </w:r>
          </w:p>
        </w:tc>
        <w:tc>
          <w:tcPr>
            <w:tcW w:type="dxa" w:w="426"/>
          </w:tcPr>
          <w:p>
            <w:pPr>
              <w:pStyle w:val="TableParagraph"/>
              <w:spacing w:before="112"/>
              <w:rPr>
                <w:sz w:val="16"/>
              </w:rPr>
            </w:pPr>
            <w:r>
              <w:rPr>
                <w:spacing w:val="-5"/>
                <w:sz w:val="16"/>
              </w:rPr>
              <w:t>0,6</w:t>
            </w:r>
          </w:p>
        </w:tc>
        <w:tc>
          <w:tcPr>
            <w:tcW w:type="dxa" w:w="425"/>
          </w:tcPr>
          <w:p>
            <w:pPr>
              <w:pStyle w:val="TableParagraph"/>
              <w:ind w:left="0"/>
              <w:jc w:val="left"/>
              <w:rPr>
                <w:sz w:val="16"/>
              </w:rPr>
            </w:pPr>
          </w:p>
        </w:tc>
        <w:tc>
          <w:tcPr>
            <w:tcW w:type="dxa" w:w="425"/>
          </w:tcPr>
          <w:p>
            <w:pPr>
              <w:pStyle w:val="TableParagraph"/>
              <w:spacing w:before="112"/>
              <w:rPr>
                <w:sz w:val="16"/>
              </w:rPr>
            </w:pPr>
            <w:r>
              <w:rPr>
                <w:spacing w:val="-5"/>
                <w:sz w:val="16"/>
              </w:rPr>
              <w:t>0,9</w:t>
            </w:r>
          </w:p>
        </w:tc>
        <w:tc>
          <w:tcPr>
            <w:tcW w:type="dxa" w:w="567"/>
          </w:tcPr>
          <w:p>
            <w:pPr>
              <w:pStyle w:val="TableParagraph"/>
              <w:spacing w:before="112"/>
              <w:ind w:left="10" w:right="1"/>
              <w:rPr>
                <w:sz w:val="16"/>
              </w:rPr>
            </w:pPr>
            <w:r>
              <w:rPr>
                <w:spacing w:val="-4"/>
                <w:sz w:val="16"/>
              </w:rPr>
              <w:t>42,0</w:t>
            </w:r>
          </w:p>
        </w:tc>
        <w:tc>
          <w:tcPr>
            <w:tcW w:type="dxa" w:w="517"/>
          </w:tcPr>
          <w:p>
            <w:pPr>
              <w:pStyle w:val="TableParagraph"/>
              <w:ind w:left="0"/>
              <w:jc w:val="left"/>
              <w:rPr>
                <w:sz w:val="16"/>
              </w:rPr>
            </w:pPr>
          </w:p>
        </w:tc>
        <w:tc>
          <w:tcPr>
            <w:tcW w:type="dxa" w:w="529"/>
          </w:tcPr>
          <w:p>
            <w:pPr>
              <w:pStyle w:val="TableParagraph"/>
              <w:spacing w:before="112"/>
              <w:rPr>
                <w:sz w:val="16"/>
              </w:rPr>
            </w:pPr>
            <w:r>
              <w:rPr>
                <w:spacing w:val="-4"/>
                <w:sz w:val="16"/>
              </w:rPr>
              <w:t>42,7</w:t>
            </w:r>
          </w:p>
        </w:tc>
        <w:tc>
          <w:tcPr>
            <w:tcW w:type="dxa" w:w="427"/>
          </w:tcPr>
          <w:p>
            <w:pPr>
              <w:pStyle w:val="TableParagraph"/>
              <w:spacing w:before="112"/>
              <w:rPr>
                <w:sz w:val="16"/>
              </w:rPr>
            </w:pPr>
            <w:r>
              <w:rPr>
                <w:spacing w:val="-5"/>
                <w:sz w:val="16"/>
              </w:rPr>
              <w:t>59</w:t>
            </w:r>
          </w:p>
        </w:tc>
        <w:tc>
          <w:tcPr>
            <w:tcW w:type="dxa" w:w="460"/>
          </w:tcPr>
          <w:p>
            <w:pPr>
              <w:pStyle w:val="TableParagraph"/>
              <w:ind w:left="0"/>
              <w:jc w:val="left"/>
              <w:rPr>
                <w:sz w:val="16"/>
              </w:rPr>
            </w:pPr>
          </w:p>
        </w:tc>
        <w:tc>
          <w:tcPr>
            <w:tcW w:type="dxa" w:w="388"/>
          </w:tcPr>
          <w:p>
            <w:pPr>
              <w:pStyle w:val="TableParagraph"/>
              <w:spacing w:before="112"/>
              <w:rPr>
                <w:sz w:val="16"/>
              </w:rPr>
            </w:pPr>
            <w:r>
              <w:rPr>
                <w:spacing w:val="-5"/>
                <w:sz w:val="16"/>
              </w:rPr>
              <w:t>80</w:t>
            </w:r>
          </w:p>
        </w:tc>
      </w:tr>
      <w:tr>
        <w:trPr>
          <w:trHeight w:hRule="atLeast" w:val="407"/>
        </w:trPr>
        <w:tc>
          <w:tcPr>
            <w:tcW w:type="dxa" w:w="1701"/>
          </w:tcPr>
          <w:p>
            <w:pPr>
              <w:pStyle w:val="TableParagraph"/>
              <w:spacing w:before="112"/>
              <w:ind w:left="168" w:right="160"/>
              <w:rPr>
                <w:sz w:val="16"/>
              </w:rPr>
            </w:pPr>
            <w:r>
              <w:rPr>
                <w:spacing w:val="-2"/>
                <w:sz w:val="16"/>
              </w:rPr>
              <w:t>Flip1990-</w:t>
            </w:r>
            <w:r>
              <w:rPr>
                <w:spacing w:val="-5"/>
                <w:sz w:val="16"/>
              </w:rPr>
              <w:t>41L</w:t>
            </w:r>
          </w:p>
        </w:tc>
        <w:tc>
          <w:tcPr>
            <w:tcW w:type="dxa" w:w="425"/>
          </w:tcPr>
          <w:p>
            <w:pPr>
              <w:pStyle w:val="TableParagraph"/>
              <w:spacing w:before="112"/>
              <w:rPr>
                <w:sz w:val="16"/>
              </w:rPr>
            </w:pPr>
            <w:r>
              <w:rPr>
                <w:spacing w:val="-5"/>
                <w:sz w:val="16"/>
              </w:rPr>
              <w:t>4,6</w:t>
            </w:r>
          </w:p>
        </w:tc>
        <w:tc>
          <w:tcPr>
            <w:tcW w:type="dxa" w:w="425"/>
          </w:tcPr>
          <w:p>
            <w:pPr>
              <w:pStyle w:val="TableParagraph"/>
              <w:spacing w:before="112"/>
              <w:rPr>
                <w:sz w:val="16"/>
              </w:rPr>
            </w:pPr>
            <w:r>
              <w:rPr>
                <w:spacing w:val="-5"/>
                <w:sz w:val="16"/>
              </w:rPr>
              <w:t>2,8</w:t>
            </w:r>
          </w:p>
        </w:tc>
        <w:tc>
          <w:tcPr>
            <w:tcW w:type="dxa" w:w="567"/>
          </w:tcPr>
          <w:p>
            <w:pPr>
              <w:pStyle w:val="TableParagraph"/>
              <w:spacing w:before="112"/>
              <w:ind w:left="10" w:right="1"/>
              <w:rPr>
                <w:sz w:val="16"/>
              </w:rPr>
            </w:pPr>
            <w:r>
              <w:rPr>
                <w:spacing w:val="-5"/>
                <w:sz w:val="16"/>
              </w:rPr>
              <w:t>3,7</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1,2</w:t>
            </w:r>
          </w:p>
        </w:tc>
        <w:tc>
          <w:tcPr>
            <w:tcW w:type="dxa" w:w="496"/>
          </w:tcPr>
          <w:p>
            <w:pPr>
              <w:pStyle w:val="TableParagraph"/>
              <w:spacing w:before="112"/>
              <w:rPr>
                <w:sz w:val="16"/>
              </w:rPr>
            </w:pPr>
            <w:r>
              <w:rPr>
                <w:spacing w:val="-4"/>
                <w:sz w:val="16"/>
              </w:rPr>
              <w:t>24,0</w:t>
            </w:r>
          </w:p>
        </w:tc>
        <w:tc>
          <w:tcPr>
            <w:tcW w:type="dxa" w:w="496"/>
          </w:tcPr>
          <w:p>
            <w:pPr>
              <w:pStyle w:val="TableParagraph"/>
              <w:spacing w:before="112"/>
              <w:rPr>
                <w:sz w:val="16"/>
              </w:rPr>
            </w:pPr>
            <w:r>
              <w:rPr>
                <w:spacing w:val="-4"/>
                <w:sz w:val="16"/>
              </w:rPr>
              <w:t>21,0</w:t>
            </w:r>
          </w:p>
        </w:tc>
        <w:tc>
          <w:tcPr>
            <w:tcW w:type="dxa" w:w="493"/>
          </w:tcPr>
          <w:p>
            <w:pPr>
              <w:pStyle w:val="TableParagraph"/>
              <w:spacing w:before="112"/>
              <w:rPr>
                <w:sz w:val="16"/>
              </w:rPr>
            </w:pPr>
            <w:r>
              <w:rPr>
                <w:spacing w:val="-5"/>
                <w:sz w:val="16"/>
              </w:rPr>
              <w:t>78</w:t>
            </w:r>
          </w:p>
        </w:tc>
        <w:tc>
          <w:tcPr>
            <w:tcW w:type="dxa" w:w="588"/>
          </w:tcPr>
          <w:p>
            <w:pPr>
              <w:pStyle w:val="TableParagraph"/>
              <w:spacing w:before="112"/>
              <w:rPr>
                <w:sz w:val="16"/>
              </w:rPr>
            </w:pPr>
            <w:r>
              <w:rPr>
                <w:spacing w:val="-5"/>
                <w:sz w:val="16"/>
              </w:rPr>
              <w:t>93</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19,0</w:t>
            </w:r>
          </w:p>
        </w:tc>
        <w:tc>
          <w:tcPr>
            <w:tcW w:type="dxa" w:w="567"/>
          </w:tcPr>
          <w:p>
            <w:pPr>
              <w:pStyle w:val="TableParagraph"/>
              <w:spacing w:before="112"/>
              <w:ind w:left="10" w:right="1"/>
              <w:rPr>
                <w:sz w:val="16"/>
              </w:rPr>
            </w:pPr>
            <w:r>
              <w:rPr>
                <w:spacing w:val="-4"/>
                <w:sz w:val="16"/>
              </w:rPr>
              <w:t>23,4</w:t>
            </w:r>
          </w:p>
        </w:tc>
        <w:tc>
          <w:tcPr>
            <w:tcW w:type="dxa" w:w="567"/>
          </w:tcPr>
          <w:p>
            <w:pPr>
              <w:pStyle w:val="TableParagraph"/>
              <w:spacing w:before="112"/>
              <w:ind w:left="10" w:right="1"/>
              <w:rPr>
                <w:sz w:val="16"/>
              </w:rPr>
            </w:pPr>
            <w:r>
              <w:rPr>
                <w:spacing w:val="-4"/>
                <w:sz w:val="16"/>
              </w:rPr>
              <w:t>20,2</w:t>
            </w:r>
          </w:p>
        </w:tc>
        <w:tc>
          <w:tcPr>
            <w:tcW w:type="dxa" w:w="625"/>
          </w:tcPr>
          <w:p>
            <w:pPr>
              <w:pStyle w:val="TableParagraph"/>
              <w:spacing w:before="112"/>
              <w:rPr>
                <w:sz w:val="16"/>
              </w:rPr>
            </w:pPr>
            <w:r>
              <w:rPr>
                <w:spacing w:val="-4"/>
                <w:sz w:val="16"/>
              </w:rPr>
              <w:t>26,0</w:t>
            </w:r>
          </w:p>
        </w:tc>
        <w:tc>
          <w:tcPr>
            <w:tcW w:type="dxa" w:w="496"/>
          </w:tcPr>
          <w:p>
            <w:pPr>
              <w:pStyle w:val="TableParagraph"/>
              <w:spacing w:before="112"/>
              <w:rPr>
                <w:sz w:val="16"/>
              </w:rPr>
            </w:pPr>
            <w:r>
              <w:rPr>
                <w:spacing w:val="-4"/>
                <w:sz w:val="16"/>
              </w:rPr>
              <w:t>23,6</w:t>
            </w:r>
          </w:p>
        </w:tc>
        <w:tc>
          <w:tcPr>
            <w:tcW w:type="dxa" w:w="668"/>
          </w:tcPr>
          <w:p>
            <w:pPr>
              <w:pStyle w:val="TableParagraph"/>
              <w:spacing w:before="112"/>
              <w:rPr>
                <w:sz w:val="16"/>
              </w:rPr>
            </w:pPr>
            <w:r>
              <w:rPr>
                <w:spacing w:val="-4"/>
                <w:sz w:val="16"/>
              </w:rPr>
              <w:t>24,4</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1,4</w:t>
            </w:r>
          </w:p>
        </w:tc>
        <w:tc>
          <w:tcPr>
            <w:tcW w:type="dxa" w:w="567"/>
          </w:tcPr>
          <w:p>
            <w:pPr>
              <w:pStyle w:val="TableParagraph"/>
              <w:spacing w:before="112"/>
              <w:ind w:left="10" w:right="1"/>
              <w:rPr>
                <w:sz w:val="16"/>
              </w:rPr>
            </w:pPr>
            <w:r>
              <w:rPr>
                <w:spacing w:val="-4"/>
                <w:sz w:val="16"/>
              </w:rPr>
              <w:t>41,5</w:t>
            </w:r>
          </w:p>
        </w:tc>
        <w:tc>
          <w:tcPr>
            <w:tcW w:type="dxa" w:w="517"/>
          </w:tcPr>
          <w:p>
            <w:pPr>
              <w:pStyle w:val="TableParagraph"/>
              <w:spacing w:before="112"/>
              <w:rPr>
                <w:sz w:val="16"/>
              </w:rPr>
            </w:pPr>
            <w:r>
              <w:rPr>
                <w:spacing w:val="-4"/>
                <w:sz w:val="16"/>
              </w:rPr>
              <w:t>45,3</w:t>
            </w:r>
          </w:p>
        </w:tc>
        <w:tc>
          <w:tcPr>
            <w:tcW w:type="dxa" w:w="529"/>
          </w:tcPr>
          <w:p>
            <w:pPr>
              <w:pStyle w:val="TableParagraph"/>
              <w:spacing w:before="112"/>
              <w:rPr>
                <w:sz w:val="16"/>
              </w:rPr>
            </w:pPr>
            <w:r>
              <w:rPr>
                <w:spacing w:val="-4"/>
                <w:sz w:val="16"/>
              </w:rPr>
              <w:t>57,0</w:t>
            </w:r>
          </w:p>
        </w:tc>
        <w:tc>
          <w:tcPr>
            <w:tcW w:type="dxa" w:w="427"/>
          </w:tcPr>
          <w:p>
            <w:pPr>
              <w:pStyle w:val="TableParagraph"/>
              <w:spacing w:before="112"/>
              <w:rPr>
                <w:sz w:val="16"/>
              </w:rPr>
            </w:pPr>
            <w:r>
              <w:rPr>
                <w:spacing w:val="-5"/>
                <w:sz w:val="16"/>
              </w:rPr>
              <w:t>78</w:t>
            </w:r>
          </w:p>
        </w:tc>
        <w:tc>
          <w:tcPr>
            <w:tcW w:type="dxa" w:w="460"/>
          </w:tcPr>
          <w:p>
            <w:pPr>
              <w:pStyle w:val="TableParagraph"/>
              <w:spacing w:before="112"/>
              <w:rPr>
                <w:sz w:val="16"/>
              </w:rPr>
            </w:pPr>
            <w:r>
              <w:rPr>
                <w:spacing w:val="-5"/>
                <w:sz w:val="16"/>
              </w:rPr>
              <w:t>93</w:t>
            </w: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60"/>
              <w:rPr>
                <w:sz w:val="16"/>
              </w:rPr>
            </w:pPr>
            <w:r>
              <w:rPr>
                <w:spacing w:val="-2"/>
                <w:sz w:val="16"/>
              </w:rPr>
              <w:t>Flip1990-</w:t>
            </w:r>
            <w:r>
              <w:rPr>
                <w:spacing w:val="-5"/>
                <w:sz w:val="16"/>
              </w:rPr>
              <w:t>25L</w:t>
            </w:r>
          </w:p>
        </w:tc>
        <w:tc>
          <w:tcPr>
            <w:tcW w:type="dxa" w:w="425"/>
          </w:tcPr>
          <w:p>
            <w:pPr>
              <w:pStyle w:val="TableParagraph"/>
              <w:spacing w:before="112"/>
              <w:rPr>
                <w:sz w:val="16"/>
              </w:rPr>
            </w:pPr>
            <w:r>
              <w:rPr>
                <w:spacing w:val="-5"/>
                <w:sz w:val="16"/>
              </w:rPr>
              <w:t>4,5</w:t>
            </w:r>
          </w:p>
        </w:tc>
        <w:tc>
          <w:tcPr>
            <w:tcW w:type="dxa" w:w="425"/>
          </w:tcPr>
          <w:p>
            <w:pPr>
              <w:pStyle w:val="TableParagraph"/>
              <w:ind w:left="0"/>
              <w:jc w:val="left"/>
              <w:rPr>
                <w:sz w:val="16"/>
              </w:rPr>
            </w:pPr>
          </w:p>
        </w:tc>
        <w:tc>
          <w:tcPr>
            <w:tcW w:type="dxa" w:w="567"/>
          </w:tcPr>
          <w:p>
            <w:pPr>
              <w:pStyle w:val="TableParagraph"/>
              <w:spacing w:before="112"/>
              <w:ind w:left="10" w:right="1"/>
              <w:rPr>
                <w:sz w:val="16"/>
              </w:rPr>
            </w:pPr>
            <w:r>
              <w:rPr>
                <w:spacing w:val="-5"/>
                <w:sz w:val="16"/>
              </w:rPr>
              <w:t>1,8</w:t>
            </w:r>
          </w:p>
        </w:tc>
        <w:tc>
          <w:tcPr>
            <w:tcW w:type="dxa" w:w="425"/>
          </w:tcPr>
          <w:p>
            <w:pPr>
              <w:pStyle w:val="TableParagraph"/>
              <w:spacing w:before="112"/>
              <w:rPr>
                <w:sz w:val="16"/>
              </w:rPr>
            </w:pPr>
            <w:r>
              <w:rPr>
                <w:spacing w:val="-5"/>
                <w:sz w:val="16"/>
              </w:rPr>
              <w:t>2,0</w:t>
            </w:r>
          </w:p>
        </w:tc>
        <w:tc>
          <w:tcPr>
            <w:tcW w:type="dxa" w:w="523"/>
          </w:tcPr>
          <w:p>
            <w:pPr>
              <w:pStyle w:val="TableParagraph"/>
              <w:ind w:left="0"/>
              <w:jc w:val="left"/>
              <w:rPr>
                <w:sz w:val="16"/>
              </w:rPr>
            </w:pPr>
          </w:p>
        </w:tc>
        <w:tc>
          <w:tcPr>
            <w:tcW w:type="dxa" w:w="416"/>
          </w:tcPr>
          <w:p>
            <w:pPr>
              <w:pStyle w:val="TableParagraph"/>
              <w:spacing w:before="112"/>
              <w:rPr>
                <w:sz w:val="16"/>
              </w:rPr>
            </w:pPr>
            <w:r>
              <w:rPr>
                <w:spacing w:val="-5"/>
                <w:sz w:val="16"/>
              </w:rPr>
              <w:t>1,8</w:t>
            </w:r>
          </w:p>
        </w:tc>
        <w:tc>
          <w:tcPr>
            <w:tcW w:type="dxa" w:w="496"/>
          </w:tcPr>
          <w:p>
            <w:pPr>
              <w:pStyle w:val="TableParagraph"/>
              <w:spacing w:before="112"/>
              <w:rPr>
                <w:sz w:val="16"/>
              </w:rPr>
            </w:pPr>
            <w:r>
              <w:rPr>
                <w:spacing w:val="-4"/>
                <w:sz w:val="16"/>
              </w:rPr>
              <w:t>27,0</w:t>
            </w:r>
          </w:p>
        </w:tc>
        <w:tc>
          <w:tcPr>
            <w:tcW w:type="dxa" w:w="496"/>
          </w:tcPr>
          <w:p>
            <w:pPr>
              <w:pStyle w:val="TableParagraph"/>
              <w:ind w:left="0"/>
              <w:jc w:val="left"/>
              <w:rPr>
                <w:sz w:val="16"/>
              </w:rPr>
            </w:pPr>
          </w:p>
        </w:tc>
        <w:tc>
          <w:tcPr>
            <w:tcW w:type="dxa" w:w="493"/>
          </w:tcPr>
          <w:p>
            <w:pPr>
              <w:pStyle w:val="TableParagraph"/>
              <w:spacing w:before="112"/>
              <w:rPr>
                <w:sz w:val="16"/>
              </w:rPr>
            </w:pPr>
            <w:r>
              <w:rPr>
                <w:spacing w:val="-5"/>
                <w:sz w:val="16"/>
              </w:rPr>
              <w:t>88</w:t>
            </w:r>
          </w:p>
        </w:tc>
        <w:tc>
          <w:tcPr>
            <w:tcW w:type="dxa" w:w="588"/>
          </w:tcPr>
          <w:p>
            <w:pPr>
              <w:pStyle w:val="TableParagraph"/>
              <w:ind w:left="0"/>
              <w:jc w:val="left"/>
              <w:rPr>
                <w:sz w:val="16"/>
              </w:rPr>
            </w:pP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19,0</w:t>
            </w:r>
          </w:p>
        </w:tc>
        <w:tc>
          <w:tcPr>
            <w:tcW w:type="dxa" w:w="567"/>
          </w:tcPr>
          <w:p>
            <w:pPr>
              <w:pStyle w:val="TableParagraph"/>
              <w:ind w:left="0"/>
              <w:jc w:val="left"/>
              <w:rPr>
                <w:sz w:val="16"/>
              </w:rPr>
            </w:pPr>
          </w:p>
        </w:tc>
        <w:tc>
          <w:tcPr>
            <w:tcW w:type="dxa" w:w="567"/>
          </w:tcPr>
          <w:p>
            <w:pPr>
              <w:pStyle w:val="TableParagraph"/>
              <w:spacing w:before="112"/>
              <w:ind w:left="10" w:right="1"/>
              <w:rPr>
                <w:sz w:val="16"/>
              </w:rPr>
            </w:pPr>
            <w:r>
              <w:rPr>
                <w:spacing w:val="-4"/>
                <w:sz w:val="16"/>
              </w:rPr>
              <w:t>13,8</w:t>
            </w:r>
          </w:p>
        </w:tc>
        <w:tc>
          <w:tcPr>
            <w:tcW w:type="dxa" w:w="625"/>
          </w:tcPr>
          <w:p>
            <w:pPr>
              <w:pStyle w:val="TableParagraph"/>
              <w:spacing w:before="112"/>
              <w:rPr>
                <w:sz w:val="16"/>
              </w:rPr>
            </w:pPr>
            <w:r>
              <w:rPr>
                <w:spacing w:val="-4"/>
                <w:sz w:val="16"/>
              </w:rPr>
              <w:t>21,0</w:t>
            </w:r>
          </w:p>
        </w:tc>
        <w:tc>
          <w:tcPr>
            <w:tcW w:type="dxa" w:w="496"/>
          </w:tcPr>
          <w:p>
            <w:pPr>
              <w:pStyle w:val="TableParagraph"/>
              <w:ind w:left="0"/>
              <w:jc w:val="left"/>
              <w:rPr>
                <w:sz w:val="16"/>
              </w:rPr>
            </w:pPr>
          </w:p>
        </w:tc>
        <w:tc>
          <w:tcPr>
            <w:tcW w:type="dxa" w:w="668"/>
          </w:tcPr>
          <w:p>
            <w:pPr>
              <w:pStyle w:val="TableParagraph"/>
              <w:spacing w:before="112"/>
              <w:rPr>
                <w:sz w:val="16"/>
              </w:rPr>
            </w:pPr>
            <w:r>
              <w:rPr>
                <w:spacing w:val="-4"/>
                <w:sz w:val="16"/>
              </w:rPr>
              <w:t>19,0</w:t>
            </w:r>
          </w:p>
        </w:tc>
        <w:tc>
          <w:tcPr>
            <w:tcW w:type="dxa" w:w="426"/>
          </w:tcPr>
          <w:p>
            <w:pPr>
              <w:pStyle w:val="TableParagraph"/>
              <w:spacing w:before="112"/>
              <w:rPr>
                <w:sz w:val="16"/>
              </w:rPr>
            </w:pPr>
            <w:r>
              <w:rPr>
                <w:spacing w:val="-5"/>
                <w:sz w:val="16"/>
              </w:rPr>
              <w:t>1,0</w:t>
            </w:r>
          </w:p>
        </w:tc>
        <w:tc>
          <w:tcPr>
            <w:tcW w:type="dxa" w:w="425"/>
          </w:tcPr>
          <w:p>
            <w:pPr>
              <w:pStyle w:val="TableParagraph"/>
              <w:ind w:left="0"/>
              <w:jc w:val="left"/>
              <w:rPr>
                <w:sz w:val="16"/>
              </w:rPr>
            </w:pPr>
          </w:p>
        </w:tc>
        <w:tc>
          <w:tcPr>
            <w:tcW w:type="dxa" w:w="425"/>
          </w:tcPr>
          <w:p>
            <w:pPr>
              <w:pStyle w:val="TableParagraph"/>
              <w:spacing w:before="112"/>
              <w:rPr>
                <w:sz w:val="16"/>
              </w:rPr>
            </w:pPr>
            <w:r>
              <w:rPr>
                <w:spacing w:val="-5"/>
                <w:sz w:val="16"/>
              </w:rPr>
              <w:t>0,9</w:t>
            </w:r>
          </w:p>
        </w:tc>
        <w:tc>
          <w:tcPr>
            <w:tcW w:type="dxa" w:w="567"/>
          </w:tcPr>
          <w:p>
            <w:pPr>
              <w:pStyle w:val="TableParagraph"/>
              <w:spacing w:before="112"/>
              <w:ind w:left="10" w:right="1"/>
              <w:rPr>
                <w:sz w:val="16"/>
              </w:rPr>
            </w:pPr>
            <w:r>
              <w:rPr>
                <w:spacing w:val="-4"/>
                <w:sz w:val="16"/>
              </w:rPr>
              <w:t>45,2</w:t>
            </w:r>
          </w:p>
        </w:tc>
        <w:tc>
          <w:tcPr>
            <w:tcW w:type="dxa" w:w="517"/>
          </w:tcPr>
          <w:p>
            <w:pPr>
              <w:pStyle w:val="TableParagraph"/>
              <w:ind w:left="0"/>
              <w:jc w:val="left"/>
              <w:rPr>
                <w:sz w:val="16"/>
              </w:rPr>
            </w:pPr>
          </w:p>
        </w:tc>
        <w:tc>
          <w:tcPr>
            <w:tcW w:type="dxa" w:w="529"/>
          </w:tcPr>
          <w:p>
            <w:pPr>
              <w:pStyle w:val="TableParagraph"/>
              <w:spacing w:before="112"/>
              <w:rPr>
                <w:sz w:val="16"/>
              </w:rPr>
            </w:pPr>
            <w:r>
              <w:rPr>
                <w:spacing w:val="-4"/>
                <w:sz w:val="16"/>
              </w:rPr>
              <w:t>44,9</w:t>
            </w:r>
          </w:p>
        </w:tc>
        <w:tc>
          <w:tcPr>
            <w:tcW w:type="dxa" w:w="427"/>
          </w:tcPr>
          <w:p>
            <w:pPr>
              <w:pStyle w:val="TableParagraph"/>
              <w:spacing w:before="112"/>
              <w:rPr>
                <w:sz w:val="16"/>
              </w:rPr>
            </w:pPr>
            <w:r>
              <w:rPr>
                <w:spacing w:val="-5"/>
                <w:sz w:val="16"/>
              </w:rPr>
              <w:t>88</w:t>
            </w:r>
          </w:p>
        </w:tc>
        <w:tc>
          <w:tcPr>
            <w:tcW w:type="dxa" w:w="460"/>
          </w:tcPr>
          <w:p>
            <w:pPr>
              <w:pStyle w:val="TableParagraph"/>
              <w:ind w:left="0"/>
              <w:jc w:val="left"/>
              <w:rPr>
                <w:sz w:val="16"/>
              </w:rPr>
            </w:pP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8"/>
              <w:rPr>
                <w:sz w:val="16"/>
              </w:rPr>
            </w:pPr>
            <w:r>
              <w:rPr>
                <w:sz w:val="16"/>
              </w:rPr>
              <w:t>PI </w:t>
            </w:r>
            <w:r>
              <w:rPr>
                <w:spacing w:val="-2"/>
                <w:sz w:val="16"/>
              </w:rPr>
              <w:t>509330</w:t>
            </w:r>
          </w:p>
        </w:tc>
        <w:tc>
          <w:tcPr>
            <w:tcW w:type="dxa" w:w="425"/>
          </w:tcPr>
          <w:p>
            <w:pPr>
              <w:pStyle w:val="TableParagraph"/>
              <w:spacing w:before="112"/>
              <w:rPr>
                <w:sz w:val="16"/>
              </w:rPr>
            </w:pPr>
            <w:r>
              <w:rPr>
                <w:spacing w:val="-5"/>
                <w:sz w:val="16"/>
              </w:rPr>
              <w:t>4,8</w:t>
            </w:r>
          </w:p>
        </w:tc>
        <w:tc>
          <w:tcPr>
            <w:tcW w:type="dxa" w:w="425"/>
          </w:tcPr>
          <w:p>
            <w:pPr>
              <w:pStyle w:val="TableParagraph"/>
              <w:spacing w:before="112"/>
              <w:rPr>
                <w:sz w:val="16"/>
              </w:rPr>
            </w:pPr>
            <w:r>
              <w:rPr>
                <w:spacing w:val="-5"/>
                <w:sz w:val="16"/>
              </w:rPr>
              <w:t>0,6</w:t>
            </w:r>
          </w:p>
        </w:tc>
        <w:tc>
          <w:tcPr>
            <w:tcW w:type="dxa" w:w="567"/>
          </w:tcPr>
          <w:p>
            <w:pPr>
              <w:pStyle w:val="TableParagraph"/>
              <w:spacing w:before="112"/>
              <w:ind w:left="10" w:right="1"/>
              <w:rPr>
                <w:sz w:val="16"/>
              </w:rPr>
            </w:pPr>
            <w:r>
              <w:rPr>
                <w:spacing w:val="-5"/>
                <w:sz w:val="16"/>
              </w:rPr>
              <w:t>2,8</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1,8</w:t>
            </w:r>
          </w:p>
        </w:tc>
        <w:tc>
          <w:tcPr>
            <w:tcW w:type="dxa" w:w="496"/>
          </w:tcPr>
          <w:p>
            <w:pPr>
              <w:pStyle w:val="TableParagraph"/>
              <w:spacing w:before="112"/>
              <w:rPr>
                <w:sz w:val="16"/>
              </w:rPr>
            </w:pPr>
            <w:r>
              <w:rPr>
                <w:spacing w:val="-4"/>
                <w:sz w:val="16"/>
              </w:rPr>
              <w:t>28,0</w:t>
            </w:r>
          </w:p>
        </w:tc>
        <w:tc>
          <w:tcPr>
            <w:tcW w:type="dxa" w:w="496"/>
          </w:tcPr>
          <w:p>
            <w:pPr>
              <w:pStyle w:val="TableParagraph"/>
              <w:spacing w:before="112"/>
              <w:rPr>
                <w:sz w:val="16"/>
              </w:rPr>
            </w:pPr>
            <w:r>
              <w:rPr>
                <w:spacing w:val="-4"/>
                <w:sz w:val="16"/>
              </w:rPr>
              <w:t>17,6</w:t>
            </w:r>
          </w:p>
        </w:tc>
        <w:tc>
          <w:tcPr>
            <w:tcW w:type="dxa" w:w="493"/>
          </w:tcPr>
          <w:p>
            <w:pPr>
              <w:pStyle w:val="TableParagraph"/>
              <w:spacing w:before="112"/>
              <w:rPr>
                <w:sz w:val="16"/>
              </w:rPr>
            </w:pPr>
            <w:r>
              <w:rPr>
                <w:spacing w:val="-5"/>
                <w:sz w:val="16"/>
              </w:rPr>
              <w:t>33</w:t>
            </w:r>
          </w:p>
        </w:tc>
        <w:tc>
          <w:tcPr>
            <w:tcW w:type="dxa" w:w="588"/>
          </w:tcPr>
          <w:p>
            <w:pPr>
              <w:pStyle w:val="TableParagraph"/>
              <w:spacing w:before="112"/>
              <w:rPr>
                <w:sz w:val="16"/>
              </w:rPr>
            </w:pPr>
            <w:r>
              <w:rPr>
                <w:spacing w:val="-5"/>
                <w:sz w:val="16"/>
              </w:rPr>
              <w:t>59</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25,0</w:t>
            </w:r>
          </w:p>
        </w:tc>
        <w:tc>
          <w:tcPr>
            <w:tcW w:type="dxa" w:w="567"/>
          </w:tcPr>
          <w:p>
            <w:pPr>
              <w:pStyle w:val="TableParagraph"/>
              <w:spacing w:before="112"/>
              <w:ind w:left="10" w:right="1"/>
              <w:rPr>
                <w:sz w:val="16"/>
              </w:rPr>
            </w:pPr>
            <w:r>
              <w:rPr>
                <w:spacing w:val="-5"/>
                <w:sz w:val="16"/>
              </w:rPr>
              <w:t>3,8</w:t>
            </w:r>
          </w:p>
        </w:tc>
        <w:tc>
          <w:tcPr>
            <w:tcW w:type="dxa" w:w="567"/>
          </w:tcPr>
          <w:p>
            <w:pPr>
              <w:pStyle w:val="TableParagraph"/>
              <w:spacing w:before="112"/>
              <w:ind w:left="10" w:right="1"/>
              <w:rPr>
                <w:sz w:val="16"/>
              </w:rPr>
            </w:pPr>
            <w:r>
              <w:rPr>
                <w:spacing w:val="-4"/>
                <w:sz w:val="16"/>
              </w:rPr>
              <w:t>21,8</w:t>
            </w:r>
          </w:p>
        </w:tc>
        <w:tc>
          <w:tcPr>
            <w:tcW w:type="dxa" w:w="625"/>
          </w:tcPr>
          <w:p>
            <w:pPr>
              <w:pStyle w:val="TableParagraph"/>
              <w:spacing w:before="112"/>
              <w:rPr>
                <w:sz w:val="16"/>
              </w:rPr>
            </w:pPr>
            <w:r>
              <w:rPr>
                <w:spacing w:val="-4"/>
                <w:sz w:val="16"/>
              </w:rPr>
              <w:t>31,0</w:t>
            </w:r>
          </w:p>
        </w:tc>
        <w:tc>
          <w:tcPr>
            <w:tcW w:type="dxa" w:w="496"/>
          </w:tcPr>
          <w:p>
            <w:pPr>
              <w:pStyle w:val="TableParagraph"/>
              <w:spacing w:before="112"/>
              <w:rPr>
                <w:sz w:val="16"/>
              </w:rPr>
            </w:pPr>
            <w:r>
              <w:rPr>
                <w:spacing w:val="-5"/>
                <w:sz w:val="16"/>
              </w:rPr>
              <w:t>4,6</w:t>
            </w:r>
          </w:p>
        </w:tc>
        <w:tc>
          <w:tcPr>
            <w:tcW w:type="dxa" w:w="668"/>
          </w:tcPr>
          <w:p>
            <w:pPr>
              <w:pStyle w:val="TableParagraph"/>
              <w:spacing w:before="112"/>
              <w:rPr>
                <w:sz w:val="16"/>
              </w:rPr>
            </w:pPr>
            <w:r>
              <w:rPr>
                <w:spacing w:val="-4"/>
                <w:sz w:val="16"/>
              </w:rPr>
              <w:t>28,4</w:t>
            </w:r>
          </w:p>
        </w:tc>
        <w:tc>
          <w:tcPr>
            <w:tcW w:type="dxa" w:w="426"/>
          </w:tcPr>
          <w:p>
            <w:pPr>
              <w:pStyle w:val="TableParagraph"/>
              <w:spacing w:before="112"/>
              <w:rPr>
                <w:sz w:val="16"/>
              </w:rPr>
            </w:pPr>
            <w:r>
              <w:rPr>
                <w:spacing w:val="-5"/>
                <w:sz w:val="16"/>
              </w:rPr>
              <w:t>1,3</w:t>
            </w:r>
          </w:p>
        </w:tc>
        <w:tc>
          <w:tcPr>
            <w:tcW w:type="dxa" w:w="425"/>
          </w:tcPr>
          <w:p>
            <w:pPr>
              <w:pStyle w:val="TableParagraph"/>
              <w:spacing w:before="112"/>
              <w:rPr>
                <w:sz w:val="16"/>
              </w:rPr>
            </w:pPr>
            <w:r>
              <w:rPr>
                <w:spacing w:val="-5"/>
                <w:sz w:val="16"/>
              </w:rPr>
              <w:t>0,2</w:t>
            </w:r>
          </w:p>
        </w:tc>
        <w:tc>
          <w:tcPr>
            <w:tcW w:type="dxa" w:w="425"/>
          </w:tcPr>
          <w:p>
            <w:pPr>
              <w:pStyle w:val="TableParagraph"/>
              <w:spacing w:before="112"/>
              <w:rPr>
                <w:sz w:val="16"/>
              </w:rPr>
            </w:pPr>
            <w:r>
              <w:rPr>
                <w:spacing w:val="-5"/>
                <w:sz w:val="16"/>
              </w:rPr>
              <w:t>1,1</w:t>
            </w:r>
          </w:p>
        </w:tc>
        <w:tc>
          <w:tcPr>
            <w:tcW w:type="dxa" w:w="567"/>
          </w:tcPr>
          <w:p>
            <w:pPr>
              <w:pStyle w:val="TableParagraph"/>
              <w:spacing w:before="112"/>
              <w:ind w:left="10" w:right="1"/>
              <w:rPr>
                <w:sz w:val="16"/>
              </w:rPr>
            </w:pPr>
            <w:r>
              <w:rPr>
                <w:spacing w:val="-4"/>
                <w:sz w:val="16"/>
              </w:rPr>
              <w:t>42,9</w:t>
            </w:r>
          </w:p>
        </w:tc>
        <w:tc>
          <w:tcPr>
            <w:tcW w:type="dxa" w:w="517"/>
          </w:tcPr>
          <w:p>
            <w:pPr>
              <w:pStyle w:val="TableParagraph"/>
              <w:spacing w:before="112"/>
              <w:rPr>
                <w:sz w:val="16"/>
              </w:rPr>
            </w:pPr>
            <w:r>
              <w:rPr>
                <w:spacing w:val="-4"/>
                <w:sz w:val="16"/>
              </w:rPr>
              <w:t>39,1</w:t>
            </w:r>
          </w:p>
        </w:tc>
        <w:tc>
          <w:tcPr>
            <w:tcW w:type="dxa" w:w="529"/>
          </w:tcPr>
          <w:p>
            <w:pPr>
              <w:pStyle w:val="TableParagraph"/>
              <w:spacing w:before="112"/>
              <w:rPr>
                <w:sz w:val="16"/>
              </w:rPr>
            </w:pPr>
            <w:r>
              <w:rPr>
                <w:spacing w:val="-4"/>
                <w:sz w:val="16"/>
              </w:rPr>
              <w:t>40,2</w:t>
            </w:r>
          </w:p>
        </w:tc>
        <w:tc>
          <w:tcPr>
            <w:tcW w:type="dxa" w:w="427"/>
          </w:tcPr>
          <w:p>
            <w:pPr>
              <w:pStyle w:val="TableParagraph"/>
              <w:spacing w:before="112"/>
              <w:rPr>
                <w:sz w:val="16"/>
              </w:rPr>
            </w:pPr>
            <w:r>
              <w:rPr>
                <w:spacing w:val="-5"/>
                <w:sz w:val="16"/>
              </w:rPr>
              <w:t>33</w:t>
            </w:r>
          </w:p>
        </w:tc>
        <w:tc>
          <w:tcPr>
            <w:tcW w:type="dxa" w:w="460"/>
          </w:tcPr>
          <w:p>
            <w:pPr>
              <w:pStyle w:val="TableParagraph"/>
              <w:spacing w:before="112"/>
              <w:rPr>
                <w:sz w:val="16"/>
              </w:rPr>
            </w:pPr>
            <w:r>
              <w:rPr>
                <w:spacing w:val="-5"/>
                <w:sz w:val="16"/>
              </w:rPr>
              <w:t>59</w:t>
            </w: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9"/>
              <w:rPr>
                <w:sz w:val="16"/>
              </w:rPr>
            </w:pPr>
            <w:r>
              <w:rPr>
                <w:sz w:val="16"/>
              </w:rPr>
              <w:t>ILL</w:t>
            </w:r>
            <w:r>
              <w:rPr>
                <w:spacing w:val="-2"/>
                <w:sz w:val="16"/>
              </w:rPr>
              <w:t> </w:t>
            </w:r>
            <w:r>
              <w:rPr>
                <w:spacing w:val="-4"/>
                <w:sz w:val="16"/>
              </w:rPr>
              <w:t>4611</w:t>
            </w:r>
          </w:p>
        </w:tc>
        <w:tc>
          <w:tcPr>
            <w:tcW w:type="dxa" w:w="425"/>
          </w:tcPr>
          <w:p>
            <w:pPr>
              <w:pStyle w:val="TableParagraph"/>
              <w:spacing w:before="112"/>
              <w:rPr>
                <w:sz w:val="16"/>
              </w:rPr>
            </w:pPr>
            <w:r>
              <w:rPr>
                <w:spacing w:val="-5"/>
                <w:sz w:val="16"/>
              </w:rPr>
              <w:t>3,5</w:t>
            </w:r>
          </w:p>
        </w:tc>
        <w:tc>
          <w:tcPr>
            <w:tcW w:type="dxa" w:w="425"/>
          </w:tcPr>
          <w:p>
            <w:pPr>
              <w:pStyle w:val="TableParagraph"/>
              <w:ind w:left="0"/>
              <w:jc w:val="left"/>
              <w:rPr>
                <w:sz w:val="16"/>
              </w:rPr>
            </w:pPr>
          </w:p>
        </w:tc>
        <w:tc>
          <w:tcPr>
            <w:tcW w:type="dxa" w:w="567"/>
          </w:tcPr>
          <w:p>
            <w:pPr>
              <w:pStyle w:val="TableParagraph"/>
              <w:spacing w:before="112"/>
              <w:ind w:left="10" w:right="1"/>
              <w:rPr>
                <w:sz w:val="16"/>
              </w:rPr>
            </w:pPr>
            <w:r>
              <w:rPr>
                <w:spacing w:val="-5"/>
                <w:sz w:val="16"/>
              </w:rPr>
              <w:t>2,2</w:t>
            </w:r>
          </w:p>
        </w:tc>
        <w:tc>
          <w:tcPr>
            <w:tcW w:type="dxa" w:w="425"/>
          </w:tcPr>
          <w:p>
            <w:pPr>
              <w:pStyle w:val="TableParagraph"/>
              <w:spacing w:before="112"/>
              <w:rPr>
                <w:sz w:val="16"/>
              </w:rPr>
            </w:pPr>
            <w:r>
              <w:rPr>
                <w:spacing w:val="-5"/>
                <w:sz w:val="16"/>
              </w:rPr>
              <w:t>2,0</w:t>
            </w:r>
          </w:p>
        </w:tc>
        <w:tc>
          <w:tcPr>
            <w:tcW w:type="dxa" w:w="523"/>
          </w:tcPr>
          <w:p>
            <w:pPr>
              <w:pStyle w:val="TableParagraph"/>
              <w:ind w:left="0"/>
              <w:jc w:val="left"/>
              <w:rPr>
                <w:sz w:val="16"/>
              </w:rPr>
            </w:pPr>
          </w:p>
        </w:tc>
        <w:tc>
          <w:tcPr>
            <w:tcW w:type="dxa" w:w="416"/>
          </w:tcPr>
          <w:p>
            <w:pPr>
              <w:pStyle w:val="TableParagraph"/>
              <w:spacing w:before="112"/>
              <w:rPr>
                <w:sz w:val="16"/>
              </w:rPr>
            </w:pPr>
            <w:r>
              <w:rPr>
                <w:spacing w:val="-5"/>
                <w:sz w:val="16"/>
              </w:rPr>
              <w:t>1,0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2"/>
              <w:rPr>
                <w:sz w:val="16"/>
              </w:rPr>
            </w:pPr>
            <w:r>
              <w:rPr>
                <w:spacing w:val="-5"/>
                <w:sz w:val="16"/>
              </w:rPr>
              <w:t>80</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2"/>
              <w:ind w:left="10" w:right="1"/>
              <w:rPr>
                <w:sz w:val="16"/>
              </w:rPr>
            </w:pPr>
            <w:r>
              <w:rPr>
                <w:spacing w:val="-4"/>
                <w:sz w:val="16"/>
              </w:rPr>
              <w:t>18,4</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2"/>
              <w:rPr>
                <w:sz w:val="16"/>
              </w:rPr>
            </w:pPr>
            <w:r>
              <w:rPr>
                <w:spacing w:val="-4"/>
                <w:sz w:val="16"/>
              </w:rPr>
              <w:t>23,2</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2"/>
              <w:rPr>
                <w:sz w:val="16"/>
              </w:rPr>
            </w:pPr>
            <w:r>
              <w:rPr>
                <w:spacing w:val="-5"/>
                <w:sz w:val="16"/>
              </w:rPr>
              <w:t>0,9</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2"/>
              <w:rPr>
                <w:sz w:val="16"/>
              </w:rPr>
            </w:pPr>
            <w:r>
              <w:rPr>
                <w:spacing w:val="-4"/>
                <w:sz w:val="16"/>
              </w:rPr>
              <w:t>40,3</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60"/>
              <w:rPr>
                <w:sz w:val="16"/>
              </w:rPr>
            </w:pPr>
            <w:r>
              <w:rPr>
                <w:spacing w:val="-2"/>
                <w:sz w:val="16"/>
              </w:rPr>
              <w:t>Flip1989-</w:t>
            </w:r>
            <w:r>
              <w:rPr>
                <w:spacing w:val="-5"/>
                <w:sz w:val="16"/>
              </w:rPr>
              <w:t>63L</w:t>
            </w:r>
          </w:p>
        </w:tc>
        <w:tc>
          <w:tcPr>
            <w:tcW w:type="dxa" w:w="425"/>
          </w:tcPr>
          <w:p>
            <w:pPr>
              <w:pStyle w:val="TableParagraph"/>
              <w:spacing w:before="112"/>
              <w:rPr>
                <w:sz w:val="16"/>
              </w:rPr>
            </w:pPr>
            <w:r>
              <w:rPr>
                <w:spacing w:val="-5"/>
                <w:sz w:val="16"/>
              </w:rPr>
              <w:t>4,6</w:t>
            </w:r>
          </w:p>
        </w:tc>
        <w:tc>
          <w:tcPr>
            <w:tcW w:type="dxa" w:w="425"/>
          </w:tcPr>
          <w:p>
            <w:pPr>
              <w:pStyle w:val="TableParagraph"/>
              <w:spacing w:before="112"/>
              <w:rPr>
                <w:sz w:val="16"/>
              </w:rPr>
            </w:pPr>
            <w:r>
              <w:rPr>
                <w:spacing w:val="-5"/>
                <w:sz w:val="16"/>
              </w:rPr>
              <w:t>1,9</w:t>
            </w:r>
          </w:p>
        </w:tc>
        <w:tc>
          <w:tcPr>
            <w:tcW w:type="dxa" w:w="567"/>
          </w:tcPr>
          <w:p>
            <w:pPr>
              <w:pStyle w:val="TableParagraph"/>
              <w:spacing w:before="112"/>
              <w:ind w:left="10" w:right="1"/>
              <w:rPr>
                <w:sz w:val="16"/>
              </w:rPr>
            </w:pPr>
            <w:r>
              <w:rPr>
                <w:spacing w:val="-5"/>
                <w:sz w:val="16"/>
              </w:rPr>
              <w:t>1,7</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1,2</w:t>
            </w:r>
          </w:p>
        </w:tc>
        <w:tc>
          <w:tcPr>
            <w:tcW w:type="dxa" w:w="496"/>
          </w:tcPr>
          <w:p>
            <w:pPr>
              <w:pStyle w:val="TableParagraph"/>
              <w:spacing w:before="112"/>
              <w:rPr>
                <w:sz w:val="16"/>
              </w:rPr>
            </w:pPr>
            <w:r>
              <w:rPr>
                <w:spacing w:val="-4"/>
                <w:sz w:val="16"/>
              </w:rPr>
              <w:t>28,8</w:t>
            </w:r>
          </w:p>
        </w:tc>
        <w:tc>
          <w:tcPr>
            <w:tcW w:type="dxa" w:w="496"/>
          </w:tcPr>
          <w:p>
            <w:pPr>
              <w:pStyle w:val="TableParagraph"/>
              <w:spacing w:before="112"/>
              <w:rPr>
                <w:sz w:val="16"/>
              </w:rPr>
            </w:pPr>
            <w:r>
              <w:rPr>
                <w:spacing w:val="-4"/>
                <w:sz w:val="16"/>
              </w:rPr>
              <w:t>17,4</w:t>
            </w:r>
          </w:p>
        </w:tc>
        <w:tc>
          <w:tcPr>
            <w:tcW w:type="dxa" w:w="493"/>
          </w:tcPr>
          <w:p>
            <w:pPr>
              <w:pStyle w:val="TableParagraph"/>
              <w:spacing w:before="112"/>
              <w:rPr>
                <w:sz w:val="16"/>
              </w:rPr>
            </w:pPr>
            <w:r>
              <w:rPr>
                <w:spacing w:val="-5"/>
                <w:sz w:val="16"/>
              </w:rPr>
              <w:t>70</w:t>
            </w:r>
          </w:p>
        </w:tc>
        <w:tc>
          <w:tcPr>
            <w:tcW w:type="dxa" w:w="588"/>
          </w:tcPr>
          <w:p>
            <w:pPr>
              <w:pStyle w:val="TableParagraph"/>
              <w:spacing w:before="112"/>
              <w:rPr>
                <w:sz w:val="16"/>
              </w:rPr>
            </w:pPr>
            <w:r>
              <w:rPr>
                <w:spacing w:val="-5"/>
                <w:sz w:val="16"/>
              </w:rPr>
              <w:t>100</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18,0</w:t>
            </w:r>
          </w:p>
        </w:tc>
        <w:tc>
          <w:tcPr>
            <w:tcW w:type="dxa" w:w="567"/>
          </w:tcPr>
          <w:p>
            <w:pPr>
              <w:pStyle w:val="TableParagraph"/>
              <w:spacing w:before="112"/>
              <w:ind w:left="10" w:right="1"/>
              <w:rPr>
                <w:sz w:val="16"/>
              </w:rPr>
            </w:pPr>
            <w:r>
              <w:rPr>
                <w:spacing w:val="-4"/>
                <w:sz w:val="16"/>
              </w:rPr>
              <w:t>12,2</w:t>
            </w:r>
          </w:p>
        </w:tc>
        <w:tc>
          <w:tcPr>
            <w:tcW w:type="dxa" w:w="567"/>
          </w:tcPr>
          <w:p>
            <w:pPr>
              <w:pStyle w:val="TableParagraph"/>
              <w:spacing w:before="112"/>
              <w:ind w:left="10" w:right="1"/>
              <w:rPr>
                <w:sz w:val="16"/>
              </w:rPr>
            </w:pPr>
            <w:r>
              <w:rPr>
                <w:spacing w:val="-4"/>
                <w:sz w:val="16"/>
              </w:rPr>
              <w:t>13,6</w:t>
            </w:r>
          </w:p>
        </w:tc>
        <w:tc>
          <w:tcPr>
            <w:tcW w:type="dxa" w:w="625"/>
          </w:tcPr>
          <w:p>
            <w:pPr>
              <w:pStyle w:val="TableParagraph"/>
              <w:spacing w:before="112"/>
              <w:rPr>
                <w:sz w:val="16"/>
              </w:rPr>
            </w:pPr>
            <w:r>
              <w:rPr>
                <w:spacing w:val="-4"/>
                <w:sz w:val="16"/>
              </w:rPr>
              <w:t>24,0</w:t>
            </w:r>
          </w:p>
        </w:tc>
        <w:tc>
          <w:tcPr>
            <w:tcW w:type="dxa" w:w="496"/>
          </w:tcPr>
          <w:p>
            <w:pPr>
              <w:pStyle w:val="TableParagraph"/>
              <w:spacing w:before="112"/>
              <w:rPr>
                <w:sz w:val="16"/>
              </w:rPr>
            </w:pPr>
            <w:r>
              <w:rPr>
                <w:spacing w:val="-4"/>
                <w:sz w:val="16"/>
              </w:rPr>
              <w:t>15,8</w:t>
            </w:r>
          </w:p>
        </w:tc>
        <w:tc>
          <w:tcPr>
            <w:tcW w:type="dxa" w:w="668"/>
          </w:tcPr>
          <w:p>
            <w:pPr>
              <w:pStyle w:val="TableParagraph"/>
              <w:spacing w:before="112"/>
              <w:rPr>
                <w:sz w:val="16"/>
              </w:rPr>
            </w:pPr>
            <w:r>
              <w:rPr>
                <w:spacing w:val="-4"/>
                <w:sz w:val="16"/>
              </w:rPr>
              <w:t>14,6</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0,8</w:t>
            </w:r>
          </w:p>
        </w:tc>
        <w:tc>
          <w:tcPr>
            <w:tcW w:type="dxa" w:w="425"/>
          </w:tcPr>
          <w:p>
            <w:pPr>
              <w:pStyle w:val="TableParagraph"/>
              <w:spacing w:before="112"/>
              <w:rPr>
                <w:sz w:val="16"/>
              </w:rPr>
            </w:pPr>
            <w:r>
              <w:rPr>
                <w:spacing w:val="-5"/>
                <w:sz w:val="16"/>
              </w:rPr>
              <w:t>0,6</w:t>
            </w:r>
          </w:p>
        </w:tc>
        <w:tc>
          <w:tcPr>
            <w:tcW w:type="dxa" w:w="567"/>
          </w:tcPr>
          <w:p>
            <w:pPr>
              <w:pStyle w:val="TableParagraph"/>
              <w:spacing w:before="112"/>
              <w:ind w:left="10" w:right="1"/>
              <w:rPr>
                <w:sz w:val="16"/>
              </w:rPr>
            </w:pPr>
            <w:r>
              <w:rPr>
                <w:spacing w:val="-4"/>
                <w:sz w:val="16"/>
              </w:rPr>
              <w:t>45,4</w:t>
            </w:r>
          </w:p>
        </w:tc>
        <w:tc>
          <w:tcPr>
            <w:tcW w:type="dxa" w:w="517"/>
          </w:tcPr>
          <w:p>
            <w:pPr>
              <w:pStyle w:val="TableParagraph"/>
              <w:spacing w:before="112"/>
              <w:rPr>
                <w:sz w:val="16"/>
              </w:rPr>
            </w:pPr>
            <w:r>
              <w:rPr>
                <w:spacing w:val="-4"/>
                <w:sz w:val="16"/>
              </w:rPr>
              <w:t>48,1</w:t>
            </w:r>
          </w:p>
        </w:tc>
        <w:tc>
          <w:tcPr>
            <w:tcW w:type="dxa" w:w="529"/>
          </w:tcPr>
          <w:p>
            <w:pPr>
              <w:pStyle w:val="TableParagraph"/>
              <w:spacing w:before="112"/>
              <w:rPr>
                <w:sz w:val="16"/>
              </w:rPr>
            </w:pPr>
            <w:r>
              <w:rPr>
                <w:spacing w:val="-4"/>
                <w:sz w:val="16"/>
              </w:rPr>
              <w:t>42,5</w:t>
            </w:r>
          </w:p>
        </w:tc>
        <w:tc>
          <w:tcPr>
            <w:tcW w:type="dxa" w:w="427"/>
          </w:tcPr>
          <w:p>
            <w:pPr>
              <w:pStyle w:val="TableParagraph"/>
              <w:spacing w:before="112"/>
              <w:rPr>
                <w:sz w:val="16"/>
              </w:rPr>
            </w:pPr>
            <w:r>
              <w:rPr>
                <w:spacing w:val="-5"/>
                <w:sz w:val="16"/>
              </w:rPr>
              <w:t>70</w:t>
            </w:r>
          </w:p>
        </w:tc>
        <w:tc>
          <w:tcPr>
            <w:tcW w:type="dxa" w:w="460"/>
          </w:tcPr>
          <w:p>
            <w:pPr>
              <w:pStyle w:val="TableParagraph"/>
              <w:spacing w:before="112"/>
              <w:rPr>
                <w:sz w:val="16"/>
              </w:rPr>
            </w:pPr>
            <w:r>
              <w:rPr>
                <w:spacing w:val="-5"/>
                <w:sz w:val="16"/>
              </w:rPr>
              <w:t>100</w:t>
            </w:r>
          </w:p>
        </w:tc>
        <w:tc>
          <w:tcPr>
            <w:tcW w:type="dxa" w:w="388"/>
          </w:tcPr>
          <w:p>
            <w:pPr>
              <w:pStyle w:val="TableParagraph"/>
              <w:spacing w:before="112"/>
              <w:rPr>
                <w:sz w:val="16"/>
              </w:rPr>
            </w:pPr>
            <w:r>
              <w:rPr>
                <w:spacing w:val="-5"/>
                <w:sz w:val="16"/>
              </w:rPr>
              <w:t>80</w:t>
            </w:r>
          </w:p>
        </w:tc>
      </w:tr>
      <w:tr>
        <w:trPr>
          <w:trHeight w:hRule="atLeast" w:val="407"/>
        </w:trPr>
        <w:tc>
          <w:tcPr>
            <w:tcW w:type="dxa" w:w="1701"/>
          </w:tcPr>
          <w:p>
            <w:pPr>
              <w:pStyle w:val="TableParagraph"/>
              <w:spacing w:before="112"/>
              <w:ind w:left="168" w:right="160"/>
              <w:rPr>
                <w:sz w:val="16"/>
              </w:rPr>
            </w:pPr>
            <w:r>
              <w:rPr>
                <w:spacing w:val="-2"/>
                <w:sz w:val="16"/>
              </w:rPr>
              <w:t>Flip1987-</w:t>
            </w:r>
            <w:r>
              <w:rPr>
                <w:spacing w:val="-5"/>
                <w:sz w:val="16"/>
              </w:rPr>
              <w:t>56L</w:t>
            </w:r>
          </w:p>
        </w:tc>
        <w:tc>
          <w:tcPr>
            <w:tcW w:type="dxa" w:w="425"/>
          </w:tcPr>
          <w:p>
            <w:pPr>
              <w:pStyle w:val="TableParagraph"/>
              <w:spacing w:before="112"/>
              <w:rPr>
                <w:sz w:val="16"/>
              </w:rPr>
            </w:pPr>
            <w:r>
              <w:rPr>
                <w:spacing w:val="-5"/>
                <w:sz w:val="16"/>
              </w:rPr>
              <w:t>4,7</w:t>
            </w:r>
          </w:p>
        </w:tc>
        <w:tc>
          <w:tcPr>
            <w:tcW w:type="dxa" w:w="425"/>
          </w:tcPr>
          <w:p>
            <w:pPr>
              <w:pStyle w:val="TableParagraph"/>
              <w:ind w:left="0"/>
              <w:jc w:val="left"/>
              <w:rPr>
                <w:sz w:val="16"/>
              </w:rPr>
            </w:pPr>
          </w:p>
        </w:tc>
        <w:tc>
          <w:tcPr>
            <w:tcW w:type="dxa" w:w="567"/>
          </w:tcPr>
          <w:p>
            <w:pPr>
              <w:pStyle w:val="TableParagraph"/>
              <w:spacing w:before="112"/>
              <w:ind w:left="10" w:right="1"/>
              <w:rPr>
                <w:sz w:val="16"/>
              </w:rPr>
            </w:pPr>
            <w:r>
              <w:rPr>
                <w:spacing w:val="-5"/>
                <w:sz w:val="16"/>
              </w:rPr>
              <w:t>2,2</w:t>
            </w:r>
          </w:p>
        </w:tc>
        <w:tc>
          <w:tcPr>
            <w:tcW w:type="dxa" w:w="425"/>
          </w:tcPr>
          <w:p>
            <w:pPr>
              <w:pStyle w:val="TableParagraph"/>
              <w:spacing w:before="112"/>
              <w:rPr>
                <w:sz w:val="16"/>
              </w:rPr>
            </w:pPr>
            <w:r>
              <w:rPr>
                <w:spacing w:val="-5"/>
                <w:sz w:val="16"/>
              </w:rPr>
              <w:t>2,0</w:t>
            </w:r>
          </w:p>
        </w:tc>
        <w:tc>
          <w:tcPr>
            <w:tcW w:type="dxa" w:w="523"/>
          </w:tcPr>
          <w:p>
            <w:pPr>
              <w:pStyle w:val="TableParagraph"/>
              <w:ind w:left="0"/>
              <w:jc w:val="left"/>
              <w:rPr>
                <w:sz w:val="16"/>
              </w:rPr>
            </w:pPr>
          </w:p>
        </w:tc>
        <w:tc>
          <w:tcPr>
            <w:tcW w:type="dxa" w:w="416"/>
          </w:tcPr>
          <w:p>
            <w:pPr>
              <w:pStyle w:val="TableParagraph"/>
              <w:spacing w:before="112"/>
              <w:rPr>
                <w:sz w:val="16"/>
              </w:rPr>
            </w:pPr>
            <w:r>
              <w:rPr>
                <w:spacing w:val="-5"/>
                <w:sz w:val="16"/>
              </w:rPr>
              <w:t>1,4</w:t>
            </w:r>
          </w:p>
        </w:tc>
        <w:tc>
          <w:tcPr>
            <w:tcW w:type="dxa" w:w="496"/>
          </w:tcPr>
          <w:p>
            <w:pPr>
              <w:pStyle w:val="TableParagraph"/>
              <w:spacing w:before="112"/>
              <w:rPr>
                <w:sz w:val="16"/>
              </w:rPr>
            </w:pPr>
            <w:r>
              <w:rPr>
                <w:spacing w:val="-4"/>
                <w:sz w:val="16"/>
              </w:rPr>
              <w:t>23,0</w:t>
            </w:r>
          </w:p>
        </w:tc>
        <w:tc>
          <w:tcPr>
            <w:tcW w:type="dxa" w:w="496"/>
          </w:tcPr>
          <w:p>
            <w:pPr>
              <w:pStyle w:val="TableParagraph"/>
              <w:ind w:left="0"/>
              <w:jc w:val="left"/>
              <w:rPr>
                <w:sz w:val="16"/>
              </w:rPr>
            </w:pPr>
          </w:p>
        </w:tc>
        <w:tc>
          <w:tcPr>
            <w:tcW w:type="dxa" w:w="493"/>
          </w:tcPr>
          <w:p>
            <w:pPr>
              <w:pStyle w:val="TableParagraph"/>
              <w:spacing w:before="112"/>
              <w:rPr>
                <w:sz w:val="16"/>
              </w:rPr>
            </w:pPr>
            <w:r>
              <w:rPr>
                <w:spacing w:val="-5"/>
                <w:sz w:val="16"/>
              </w:rPr>
              <w:t>124</w:t>
            </w:r>
          </w:p>
        </w:tc>
        <w:tc>
          <w:tcPr>
            <w:tcW w:type="dxa" w:w="588"/>
          </w:tcPr>
          <w:p>
            <w:pPr>
              <w:pStyle w:val="TableParagraph"/>
              <w:ind w:left="0"/>
              <w:jc w:val="left"/>
              <w:rPr>
                <w:sz w:val="16"/>
              </w:rPr>
            </w:pP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25,0</w:t>
            </w:r>
          </w:p>
        </w:tc>
        <w:tc>
          <w:tcPr>
            <w:tcW w:type="dxa" w:w="567"/>
          </w:tcPr>
          <w:p>
            <w:pPr>
              <w:pStyle w:val="TableParagraph"/>
              <w:ind w:left="0"/>
              <w:jc w:val="left"/>
              <w:rPr>
                <w:sz w:val="16"/>
              </w:rPr>
            </w:pPr>
          </w:p>
        </w:tc>
        <w:tc>
          <w:tcPr>
            <w:tcW w:type="dxa" w:w="567"/>
          </w:tcPr>
          <w:p>
            <w:pPr>
              <w:pStyle w:val="TableParagraph"/>
              <w:spacing w:before="112"/>
              <w:ind w:left="10" w:right="1"/>
              <w:rPr>
                <w:sz w:val="16"/>
              </w:rPr>
            </w:pPr>
            <w:r>
              <w:rPr>
                <w:spacing w:val="-4"/>
                <w:sz w:val="16"/>
              </w:rPr>
              <w:t>16,6</w:t>
            </w:r>
          </w:p>
        </w:tc>
        <w:tc>
          <w:tcPr>
            <w:tcW w:type="dxa" w:w="625"/>
          </w:tcPr>
          <w:p>
            <w:pPr>
              <w:pStyle w:val="TableParagraph"/>
              <w:spacing w:before="112"/>
              <w:rPr>
                <w:sz w:val="16"/>
              </w:rPr>
            </w:pPr>
            <w:r>
              <w:rPr>
                <w:spacing w:val="-4"/>
                <w:sz w:val="16"/>
              </w:rPr>
              <w:t>28,0</w:t>
            </w:r>
          </w:p>
        </w:tc>
        <w:tc>
          <w:tcPr>
            <w:tcW w:type="dxa" w:w="496"/>
          </w:tcPr>
          <w:p>
            <w:pPr>
              <w:pStyle w:val="TableParagraph"/>
              <w:ind w:left="0"/>
              <w:jc w:val="left"/>
              <w:rPr>
                <w:sz w:val="16"/>
              </w:rPr>
            </w:pPr>
          </w:p>
        </w:tc>
        <w:tc>
          <w:tcPr>
            <w:tcW w:type="dxa" w:w="668"/>
          </w:tcPr>
          <w:p>
            <w:pPr>
              <w:pStyle w:val="TableParagraph"/>
              <w:spacing w:before="112"/>
              <w:rPr>
                <w:sz w:val="16"/>
              </w:rPr>
            </w:pPr>
            <w:r>
              <w:rPr>
                <w:spacing w:val="-4"/>
                <w:sz w:val="16"/>
              </w:rPr>
              <w:t>22,4</w:t>
            </w:r>
          </w:p>
        </w:tc>
        <w:tc>
          <w:tcPr>
            <w:tcW w:type="dxa" w:w="426"/>
          </w:tcPr>
          <w:p>
            <w:pPr>
              <w:pStyle w:val="TableParagraph"/>
              <w:spacing w:before="112"/>
              <w:rPr>
                <w:sz w:val="16"/>
              </w:rPr>
            </w:pPr>
            <w:r>
              <w:rPr>
                <w:spacing w:val="-5"/>
                <w:sz w:val="16"/>
              </w:rPr>
              <w:t>1,2</w:t>
            </w:r>
          </w:p>
        </w:tc>
        <w:tc>
          <w:tcPr>
            <w:tcW w:type="dxa" w:w="425"/>
          </w:tcPr>
          <w:p>
            <w:pPr>
              <w:pStyle w:val="TableParagraph"/>
              <w:ind w:left="0"/>
              <w:jc w:val="left"/>
              <w:rPr>
                <w:sz w:val="16"/>
              </w:rPr>
            </w:pPr>
          </w:p>
        </w:tc>
        <w:tc>
          <w:tcPr>
            <w:tcW w:type="dxa" w:w="425"/>
          </w:tcPr>
          <w:p>
            <w:pPr>
              <w:pStyle w:val="TableParagraph"/>
              <w:spacing w:before="112"/>
              <w:rPr>
                <w:sz w:val="16"/>
              </w:rPr>
            </w:pPr>
            <w:r>
              <w:rPr>
                <w:spacing w:val="-5"/>
                <w:sz w:val="16"/>
              </w:rPr>
              <w:t>0,9</w:t>
            </w:r>
          </w:p>
        </w:tc>
        <w:tc>
          <w:tcPr>
            <w:tcW w:type="dxa" w:w="567"/>
          </w:tcPr>
          <w:p>
            <w:pPr>
              <w:pStyle w:val="TableParagraph"/>
              <w:spacing w:before="112"/>
              <w:ind w:left="10" w:right="1"/>
              <w:rPr>
                <w:sz w:val="16"/>
              </w:rPr>
            </w:pPr>
            <w:r>
              <w:rPr>
                <w:spacing w:val="-4"/>
                <w:sz w:val="16"/>
              </w:rPr>
              <w:t>42,9</w:t>
            </w:r>
          </w:p>
        </w:tc>
        <w:tc>
          <w:tcPr>
            <w:tcW w:type="dxa" w:w="517"/>
          </w:tcPr>
          <w:p>
            <w:pPr>
              <w:pStyle w:val="TableParagraph"/>
              <w:ind w:left="0"/>
              <w:jc w:val="left"/>
              <w:rPr>
                <w:sz w:val="16"/>
              </w:rPr>
            </w:pPr>
          </w:p>
        </w:tc>
        <w:tc>
          <w:tcPr>
            <w:tcW w:type="dxa" w:w="529"/>
          </w:tcPr>
          <w:p>
            <w:pPr>
              <w:pStyle w:val="TableParagraph"/>
              <w:spacing w:before="112"/>
              <w:rPr>
                <w:sz w:val="16"/>
              </w:rPr>
            </w:pPr>
            <w:r>
              <w:rPr>
                <w:spacing w:val="-4"/>
                <w:sz w:val="16"/>
              </w:rPr>
              <w:t>40,3</w:t>
            </w:r>
          </w:p>
        </w:tc>
        <w:tc>
          <w:tcPr>
            <w:tcW w:type="dxa" w:w="427"/>
          </w:tcPr>
          <w:p>
            <w:pPr>
              <w:pStyle w:val="TableParagraph"/>
              <w:spacing w:before="20"/>
              <w:rPr>
                <w:sz w:val="16"/>
              </w:rPr>
            </w:pPr>
            <w:r>
              <w:rPr>
                <w:spacing w:val="-5"/>
                <w:sz w:val="16"/>
              </w:rPr>
              <w:t>12</w:t>
            </w:r>
          </w:p>
          <w:p>
            <w:pPr>
              <w:pStyle w:val="TableParagraph"/>
              <w:rPr>
                <w:sz w:val="16"/>
              </w:rPr>
            </w:pPr>
            <w:r>
              <w:rPr>
                <w:spacing w:val="-10"/>
                <w:sz w:val="16"/>
              </w:rPr>
              <w:t>4</w:t>
            </w:r>
          </w:p>
        </w:tc>
        <w:tc>
          <w:tcPr>
            <w:tcW w:type="dxa" w:w="460"/>
          </w:tcPr>
          <w:p>
            <w:pPr>
              <w:pStyle w:val="TableParagraph"/>
              <w:ind w:left="0"/>
              <w:jc w:val="left"/>
              <w:rPr>
                <w:sz w:val="16"/>
              </w:rPr>
            </w:pP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9"/>
              <w:rPr>
                <w:sz w:val="16"/>
              </w:rPr>
            </w:pPr>
            <w:r>
              <w:rPr>
                <w:sz w:val="16"/>
              </w:rPr>
              <w:t>ILL</w:t>
            </w:r>
            <w:r>
              <w:rPr>
                <w:spacing w:val="-2"/>
                <w:sz w:val="16"/>
              </w:rPr>
              <w:t> </w:t>
            </w:r>
            <w:r>
              <w:rPr>
                <w:spacing w:val="-4"/>
                <w:sz w:val="16"/>
              </w:rPr>
              <w:t>1552</w:t>
            </w:r>
          </w:p>
        </w:tc>
        <w:tc>
          <w:tcPr>
            <w:tcW w:type="dxa" w:w="425"/>
          </w:tcPr>
          <w:p>
            <w:pPr>
              <w:pStyle w:val="TableParagraph"/>
              <w:spacing w:before="112"/>
              <w:rPr>
                <w:sz w:val="16"/>
              </w:rPr>
            </w:pPr>
            <w:r>
              <w:rPr>
                <w:spacing w:val="-5"/>
                <w:sz w:val="16"/>
              </w:rPr>
              <w:t>4,6</w:t>
            </w:r>
          </w:p>
        </w:tc>
        <w:tc>
          <w:tcPr>
            <w:tcW w:type="dxa" w:w="425"/>
          </w:tcPr>
          <w:p>
            <w:pPr>
              <w:pStyle w:val="TableParagraph"/>
              <w:spacing w:before="112"/>
              <w:rPr>
                <w:sz w:val="16"/>
              </w:rPr>
            </w:pPr>
            <w:r>
              <w:rPr>
                <w:spacing w:val="-5"/>
                <w:sz w:val="16"/>
              </w:rPr>
              <w:t>1,8</w:t>
            </w:r>
          </w:p>
        </w:tc>
        <w:tc>
          <w:tcPr>
            <w:tcW w:type="dxa" w:w="567"/>
          </w:tcPr>
          <w:p>
            <w:pPr>
              <w:pStyle w:val="TableParagraph"/>
              <w:spacing w:before="112"/>
              <w:ind w:left="10" w:right="1"/>
              <w:rPr>
                <w:sz w:val="16"/>
              </w:rPr>
            </w:pPr>
            <w:r>
              <w:rPr>
                <w:spacing w:val="-5"/>
                <w:sz w:val="16"/>
              </w:rPr>
              <w:t>1,7</w:t>
            </w:r>
          </w:p>
        </w:tc>
        <w:tc>
          <w:tcPr>
            <w:tcW w:type="dxa" w:w="425"/>
          </w:tcPr>
          <w:p>
            <w:pPr>
              <w:pStyle w:val="TableParagraph"/>
              <w:spacing w:before="112"/>
              <w:rPr>
                <w:sz w:val="16"/>
              </w:rPr>
            </w:pPr>
            <w:r>
              <w:rPr>
                <w:spacing w:val="-5"/>
                <w:sz w:val="16"/>
              </w:rPr>
              <w:t>2,0</w:t>
            </w:r>
          </w:p>
        </w:tc>
        <w:tc>
          <w:tcPr>
            <w:tcW w:type="dxa" w:w="523"/>
          </w:tcPr>
          <w:p>
            <w:pPr>
              <w:pStyle w:val="TableParagraph"/>
              <w:spacing w:before="112"/>
              <w:rPr>
                <w:sz w:val="16"/>
              </w:rPr>
            </w:pPr>
            <w:r>
              <w:rPr>
                <w:spacing w:val="-5"/>
                <w:sz w:val="16"/>
              </w:rPr>
              <w:t>2,0</w:t>
            </w:r>
          </w:p>
        </w:tc>
        <w:tc>
          <w:tcPr>
            <w:tcW w:type="dxa" w:w="416"/>
          </w:tcPr>
          <w:p>
            <w:pPr>
              <w:pStyle w:val="TableParagraph"/>
              <w:spacing w:before="112"/>
              <w:rPr>
                <w:sz w:val="16"/>
              </w:rPr>
            </w:pPr>
            <w:r>
              <w:rPr>
                <w:spacing w:val="-5"/>
                <w:sz w:val="16"/>
              </w:rPr>
              <w:t>1,0</w:t>
            </w:r>
          </w:p>
        </w:tc>
        <w:tc>
          <w:tcPr>
            <w:tcW w:type="dxa" w:w="496"/>
          </w:tcPr>
          <w:p>
            <w:pPr>
              <w:pStyle w:val="TableParagraph"/>
              <w:spacing w:before="112"/>
              <w:rPr>
                <w:sz w:val="16"/>
              </w:rPr>
            </w:pPr>
            <w:r>
              <w:rPr>
                <w:spacing w:val="-4"/>
                <w:sz w:val="16"/>
              </w:rPr>
              <w:t>23,0</w:t>
            </w:r>
          </w:p>
        </w:tc>
        <w:tc>
          <w:tcPr>
            <w:tcW w:type="dxa" w:w="496"/>
          </w:tcPr>
          <w:p>
            <w:pPr>
              <w:pStyle w:val="TableParagraph"/>
              <w:spacing w:before="112"/>
              <w:rPr>
                <w:sz w:val="16"/>
              </w:rPr>
            </w:pPr>
            <w:r>
              <w:rPr>
                <w:spacing w:val="-4"/>
                <w:sz w:val="16"/>
              </w:rPr>
              <w:t>16,0</w:t>
            </w:r>
          </w:p>
        </w:tc>
        <w:tc>
          <w:tcPr>
            <w:tcW w:type="dxa" w:w="493"/>
          </w:tcPr>
          <w:p>
            <w:pPr>
              <w:pStyle w:val="TableParagraph"/>
              <w:spacing w:before="112"/>
              <w:rPr>
                <w:sz w:val="16"/>
              </w:rPr>
            </w:pPr>
            <w:r>
              <w:rPr>
                <w:spacing w:val="-5"/>
                <w:sz w:val="16"/>
              </w:rPr>
              <w:t>22</w:t>
            </w:r>
          </w:p>
        </w:tc>
        <w:tc>
          <w:tcPr>
            <w:tcW w:type="dxa" w:w="588"/>
          </w:tcPr>
          <w:p>
            <w:pPr>
              <w:pStyle w:val="TableParagraph"/>
              <w:spacing w:before="112"/>
              <w:rPr>
                <w:sz w:val="16"/>
              </w:rPr>
            </w:pPr>
            <w:r>
              <w:rPr>
                <w:spacing w:val="-5"/>
                <w:sz w:val="16"/>
              </w:rPr>
              <w:t>156</w:t>
            </w: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17,0</w:t>
            </w:r>
          </w:p>
        </w:tc>
        <w:tc>
          <w:tcPr>
            <w:tcW w:type="dxa" w:w="567"/>
          </w:tcPr>
          <w:p>
            <w:pPr>
              <w:pStyle w:val="TableParagraph"/>
              <w:spacing w:before="112"/>
              <w:ind w:left="10" w:right="1"/>
              <w:rPr>
                <w:sz w:val="16"/>
              </w:rPr>
            </w:pPr>
            <w:r>
              <w:rPr>
                <w:spacing w:val="-4"/>
                <w:sz w:val="16"/>
              </w:rPr>
              <w:t>13,4</w:t>
            </w:r>
          </w:p>
        </w:tc>
        <w:tc>
          <w:tcPr>
            <w:tcW w:type="dxa" w:w="567"/>
          </w:tcPr>
          <w:p>
            <w:pPr>
              <w:pStyle w:val="TableParagraph"/>
              <w:spacing w:before="112"/>
              <w:ind w:left="10" w:right="1"/>
              <w:rPr>
                <w:sz w:val="16"/>
              </w:rPr>
            </w:pPr>
            <w:r>
              <w:rPr>
                <w:spacing w:val="-4"/>
                <w:sz w:val="16"/>
              </w:rPr>
              <w:t>13,2</w:t>
            </w:r>
          </w:p>
        </w:tc>
        <w:tc>
          <w:tcPr>
            <w:tcW w:type="dxa" w:w="625"/>
          </w:tcPr>
          <w:p>
            <w:pPr>
              <w:pStyle w:val="TableParagraph"/>
              <w:spacing w:before="112"/>
              <w:rPr>
                <w:sz w:val="16"/>
              </w:rPr>
            </w:pPr>
            <w:r>
              <w:rPr>
                <w:spacing w:val="-4"/>
                <w:sz w:val="16"/>
              </w:rPr>
              <w:t>28,0</w:t>
            </w:r>
          </w:p>
        </w:tc>
        <w:tc>
          <w:tcPr>
            <w:tcW w:type="dxa" w:w="496"/>
          </w:tcPr>
          <w:p>
            <w:pPr>
              <w:pStyle w:val="TableParagraph"/>
              <w:spacing w:before="112"/>
              <w:rPr>
                <w:sz w:val="16"/>
              </w:rPr>
            </w:pPr>
            <w:r>
              <w:rPr>
                <w:spacing w:val="-4"/>
                <w:sz w:val="16"/>
              </w:rPr>
              <w:t>17,8</w:t>
            </w:r>
          </w:p>
        </w:tc>
        <w:tc>
          <w:tcPr>
            <w:tcW w:type="dxa" w:w="668"/>
          </w:tcPr>
          <w:p>
            <w:pPr>
              <w:pStyle w:val="TableParagraph"/>
              <w:spacing w:before="112"/>
              <w:rPr>
                <w:sz w:val="16"/>
              </w:rPr>
            </w:pPr>
            <w:r>
              <w:rPr>
                <w:spacing w:val="-4"/>
                <w:sz w:val="16"/>
              </w:rPr>
              <w:t>14,4</w:t>
            </w:r>
          </w:p>
        </w:tc>
        <w:tc>
          <w:tcPr>
            <w:tcW w:type="dxa" w:w="426"/>
          </w:tcPr>
          <w:p>
            <w:pPr>
              <w:pStyle w:val="TableParagraph"/>
              <w:spacing w:before="112"/>
              <w:rPr>
                <w:sz w:val="16"/>
              </w:rPr>
            </w:pPr>
            <w:r>
              <w:rPr>
                <w:spacing w:val="-5"/>
                <w:sz w:val="16"/>
              </w:rPr>
              <w:t>1,1</w:t>
            </w:r>
          </w:p>
        </w:tc>
        <w:tc>
          <w:tcPr>
            <w:tcW w:type="dxa" w:w="425"/>
          </w:tcPr>
          <w:p>
            <w:pPr>
              <w:pStyle w:val="TableParagraph"/>
              <w:spacing w:before="112"/>
              <w:rPr>
                <w:sz w:val="16"/>
              </w:rPr>
            </w:pPr>
            <w:r>
              <w:rPr>
                <w:spacing w:val="-5"/>
                <w:sz w:val="16"/>
              </w:rPr>
              <w:t>0,7</w:t>
            </w:r>
          </w:p>
        </w:tc>
        <w:tc>
          <w:tcPr>
            <w:tcW w:type="dxa" w:w="425"/>
          </w:tcPr>
          <w:p>
            <w:pPr>
              <w:pStyle w:val="TableParagraph"/>
              <w:spacing w:before="112"/>
              <w:rPr>
                <w:sz w:val="16"/>
              </w:rPr>
            </w:pPr>
            <w:r>
              <w:rPr>
                <w:spacing w:val="-5"/>
                <w:sz w:val="16"/>
              </w:rPr>
              <w:t>0,6</w:t>
            </w:r>
          </w:p>
        </w:tc>
        <w:tc>
          <w:tcPr>
            <w:tcW w:type="dxa" w:w="567"/>
          </w:tcPr>
          <w:p>
            <w:pPr>
              <w:pStyle w:val="TableParagraph"/>
              <w:spacing w:before="112"/>
              <w:ind w:left="10" w:right="1"/>
              <w:rPr>
                <w:sz w:val="16"/>
              </w:rPr>
            </w:pPr>
            <w:r>
              <w:rPr>
                <w:spacing w:val="-4"/>
                <w:sz w:val="16"/>
              </w:rPr>
              <w:t>39,3</w:t>
            </w:r>
          </w:p>
        </w:tc>
        <w:tc>
          <w:tcPr>
            <w:tcW w:type="dxa" w:w="517"/>
          </w:tcPr>
          <w:p>
            <w:pPr>
              <w:pStyle w:val="TableParagraph"/>
              <w:spacing w:before="112"/>
              <w:rPr>
                <w:sz w:val="16"/>
              </w:rPr>
            </w:pPr>
            <w:r>
              <w:rPr>
                <w:spacing w:val="-4"/>
                <w:sz w:val="16"/>
              </w:rPr>
              <w:t>39,9</w:t>
            </w:r>
          </w:p>
        </w:tc>
        <w:tc>
          <w:tcPr>
            <w:tcW w:type="dxa" w:w="529"/>
          </w:tcPr>
          <w:p>
            <w:pPr>
              <w:pStyle w:val="TableParagraph"/>
              <w:spacing w:before="112"/>
              <w:rPr>
                <w:sz w:val="16"/>
              </w:rPr>
            </w:pPr>
            <w:r>
              <w:rPr>
                <w:spacing w:val="-4"/>
                <w:sz w:val="16"/>
              </w:rPr>
              <w:t>41,7</w:t>
            </w:r>
          </w:p>
        </w:tc>
        <w:tc>
          <w:tcPr>
            <w:tcW w:type="dxa" w:w="427"/>
          </w:tcPr>
          <w:p>
            <w:pPr>
              <w:pStyle w:val="TableParagraph"/>
              <w:spacing w:before="112"/>
              <w:rPr>
                <w:sz w:val="16"/>
              </w:rPr>
            </w:pPr>
            <w:r>
              <w:rPr>
                <w:spacing w:val="-5"/>
                <w:sz w:val="16"/>
              </w:rPr>
              <w:t>22</w:t>
            </w:r>
          </w:p>
        </w:tc>
        <w:tc>
          <w:tcPr>
            <w:tcW w:type="dxa" w:w="460"/>
          </w:tcPr>
          <w:p>
            <w:pPr>
              <w:pStyle w:val="TableParagraph"/>
              <w:spacing w:before="112"/>
              <w:rPr>
                <w:sz w:val="16"/>
              </w:rPr>
            </w:pPr>
            <w:r>
              <w:rPr>
                <w:spacing w:val="-5"/>
                <w:sz w:val="16"/>
              </w:rPr>
              <w:t>156</w:t>
            </w:r>
          </w:p>
        </w:tc>
        <w:tc>
          <w:tcPr>
            <w:tcW w:type="dxa" w:w="388"/>
          </w:tcPr>
          <w:p>
            <w:pPr>
              <w:pStyle w:val="TableParagraph"/>
              <w:spacing w:before="112"/>
              <w:rPr>
                <w:sz w:val="16"/>
              </w:rPr>
            </w:pPr>
            <w:r>
              <w:rPr>
                <w:spacing w:val="-5"/>
                <w:sz w:val="16"/>
              </w:rPr>
              <w:t>80</w:t>
            </w:r>
          </w:p>
        </w:tc>
      </w:tr>
      <w:tr>
        <w:trPr>
          <w:trHeight w:hRule="atLeast" w:val="408"/>
        </w:trPr>
        <w:tc>
          <w:tcPr>
            <w:tcW w:type="dxa" w:w="1701"/>
          </w:tcPr>
          <w:p>
            <w:pPr>
              <w:pStyle w:val="TableParagraph"/>
              <w:spacing w:before="112"/>
              <w:ind w:left="168" w:right="159"/>
              <w:rPr>
                <w:sz w:val="16"/>
              </w:rPr>
            </w:pPr>
            <w:r>
              <w:rPr>
                <w:sz w:val="16"/>
              </w:rPr>
              <w:t>ILL</w:t>
            </w:r>
            <w:r>
              <w:rPr>
                <w:spacing w:val="-2"/>
                <w:sz w:val="16"/>
              </w:rPr>
              <w:t> </w:t>
            </w:r>
            <w:r>
              <w:rPr>
                <w:spacing w:val="-4"/>
                <w:sz w:val="16"/>
              </w:rPr>
              <w:t>1464</w:t>
            </w:r>
          </w:p>
        </w:tc>
        <w:tc>
          <w:tcPr>
            <w:tcW w:type="dxa" w:w="425"/>
          </w:tcPr>
          <w:p>
            <w:pPr>
              <w:pStyle w:val="TableParagraph"/>
              <w:spacing w:before="112"/>
              <w:rPr>
                <w:sz w:val="16"/>
              </w:rPr>
            </w:pPr>
            <w:r>
              <w:rPr>
                <w:spacing w:val="-5"/>
                <w:sz w:val="16"/>
              </w:rPr>
              <w:t>4,6</w:t>
            </w:r>
          </w:p>
        </w:tc>
        <w:tc>
          <w:tcPr>
            <w:tcW w:type="dxa" w:w="425"/>
          </w:tcPr>
          <w:p>
            <w:pPr>
              <w:pStyle w:val="TableParagraph"/>
              <w:ind w:left="0"/>
              <w:jc w:val="left"/>
              <w:rPr>
                <w:sz w:val="16"/>
              </w:rPr>
            </w:pPr>
          </w:p>
        </w:tc>
        <w:tc>
          <w:tcPr>
            <w:tcW w:type="dxa" w:w="567"/>
          </w:tcPr>
          <w:p>
            <w:pPr>
              <w:pStyle w:val="TableParagraph"/>
              <w:spacing w:before="112"/>
              <w:ind w:left="10" w:right="1"/>
              <w:rPr>
                <w:sz w:val="16"/>
              </w:rPr>
            </w:pPr>
            <w:r>
              <w:rPr>
                <w:spacing w:val="-5"/>
                <w:sz w:val="16"/>
              </w:rPr>
              <w:t>2,4</w:t>
            </w:r>
          </w:p>
        </w:tc>
        <w:tc>
          <w:tcPr>
            <w:tcW w:type="dxa" w:w="425"/>
          </w:tcPr>
          <w:p>
            <w:pPr>
              <w:pStyle w:val="TableParagraph"/>
              <w:spacing w:before="112"/>
              <w:rPr>
                <w:sz w:val="16"/>
              </w:rPr>
            </w:pPr>
            <w:r>
              <w:rPr>
                <w:spacing w:val="-5"/>
                <w:sz w:val="16"/>
              </w:rPr>
              <w:t>2,0</w:t>
            </w:r>
          </w:p>
        </w:tc>
        <w:tc>
          <w:tcPr>
            <w:tcW w:type="dxa" w:w="523"/>
          </w:tcPr>
          <w:p>
            <w:pPr>
              <w:pStyle w:val="TableParagraph"/>
              <w:ind w:left="0"/>
              <w:jc w:val="left"/>
              <w:rPr>
                <w:sz w:val="16"/>
              </w:rPr>
            </w:pPr>
          </w:p>
        </w:tc>
        <w:tc>
          <w:tcPr>
            <w:tcW w:type="dxa" w:w="416"/>
          </w:tcPr>
          <w:p>
            <w:pPr>
              <w:pStyle w:val="TableParagraph"/>
              <w:spacing w:before="112"/>
              <w:rPr>
                <w:sz w:val="16"/>
              </w:rPr>
            </w:pPr>
            <w:r>
              <w:rPr>
                <w:spacing w:val="-5"/>
                <w:sz w:val="16"/>
              </w:rPr>
              <w:t>1,8</w:t>
            </w:r>
          </w:p>
        </w:tc>
        <w:tc>
          <w:tcPr>
            <w:tcW w:type="dxa" w:w="496"/>
          </w:tcPr>
          <w:p>
            <w:pPr>
              <w:pStyle w:val="TableParagraph"/>
              <w:spacing w:before="112"/>
              <w:rPr>
                <w:sz w:val="16"/>
              </w:rPr>
            </w:pPr>
            <w:r>
              <w:rPr>
                <w:spacing w:val="-4"/>
                <w:sz w:val="16"/>
              </w:rPr>
              <w:t>21,0</w:t>
            </w:r>
          </w:p>
        </w:tc>
        <w:tc>
          <w:tcPr>
            <w:tcW w:type="dxa" w:w="496"/>
          </w:tcPr>
          <w:p>
            <w:pPr>
              <w:pStyle w:val="TableParagraph"/>
              <w:ind w:left="0"/>
              <w:jc w:val="left"/>
              <w:rPr>
                <w:sz w:val="16"/>
              </w:rPr>
            </w:pPr>
          </w:p>
        </w:tc>
        <w:tc>
          <w:tcPr>
            <w:tcW w:type="dxa" w:w="493"/>
          </w:tcPr>
          <w:p>
            <w:pPr>
              <w:pStyle w:val="TableParagraph"/>
              <w:spacing w:before="112"/>
              <w:rPr>
                <w:sz w:val="16"/>
              </w:rPr>
            </w:pPr>
            <w:r>
              <w:rPr>
                <w:spacing w:val="-5"/>
                <w:sz w:val="16"/>
              </w:rPr>
              <w:t>11</w:t>
            </w:r>
          </w:p>
        </w:tc>
        <w:tc>
          <w:tcPr>
            <w:tcW w:type="dxa" w:w="588"/>
          </w:tcPr>
          <w:p>
            <w:pPr>
              <w:pStyle w:val="TableParagraph"/>
              <w:ind w:left="0"/>
              <w:jc w:val="left"/>
              <w:rPr>
                <w:sz w:val="16"/>
              </w:rPr>
            </w:pPr>
          </w:p>
        </w:tc>
        <w:tc>
          <w:tcPr>
            <w:tcW w:type="dxa" w:w="588"/>
          </w:tcPr>
          <w:p>
            <w:pPr>
              <w:pStyle w:val="TableParagraph"/>
              <w:spacing w:before="112"/>
              <w:rPr>
                <w:sz w:val="16"/>
              </w:rPr>
            </w:pPr>
            <w:r>
              <w:rPr>
                <w:spacing w:val="-5"/>
                <w:sz w:val="16"/>
              </w:rPr>
              <w:t>80</w:t>
            </w:r>
          </w:p>
        </w:tc>
        <w:tc>
          <w:tcPr>
            <w:tcW w:type="dxa" w:w="653"/>
          </w:tcPr>
          <w:p>
            <w:pPr>
              <w:pStyle w:val="TableParagraph"/>
              <w:spacing w:before="112"/>
              <w:rPr>
                <w:sz w:val="16"/>
              </w:rPr>
            </w:pPr>
            <w:r>
              <w:rPr>
                <w:spacing w:val="-4"/>
                <w:sz w:val="16"/>
              </w:rPr>
              <w:t>17,0</w:t>
            </w:r>
          </w:p>
        </w:tc>
        <w:tc>
          <w:tcPr>
            <w:tcW w:type="dxa" w:w="567"/>
          </w:tcPr>
          <w:p>
            <w:pPr>
              <w:pStyle w:val="TableParagraph"/>
              <w:ind w:left="0"/>
              <w:jc w:val="left"/>
              <w:rPr>
                <w:sz w:val="16"/>
              </w:rPr>
            </w:pPr>
          </w:p>
        </w:tc>
        <w:tc>
          <w:tcPr>
            <w:tcW w:type="dxa" w:w="567"/>
          </w:tcPr>
          <w:p>
            <w:pPr>
              <w:pStyle w:val="TableParagraph"/>
              <w:spacing w:before="112"/>
              <w:ind w:left="10" w:right="1"/>
              <w:rPr>
                <w:sz w:val="16"/>
              </w:rPr>
            </w:pPr>
            <w:r>
              <w:rPr>
                <w:spacing w:val="-4"/>
                <w:sz w:val="16"/>
              </w:rPr>
              <w:t>17,0</w:t>
            </w:r>
          </w:p>
        </w:tc>
        <w:tc>
          <w:tcPr>
            <w:tcW w:type="dxa" w:w="625"/>
          </w:tcPr>
          <w:p>
            <w:pPr>
              <w:pStyle w:val="TableParagraph"/>
              <w:spacing w:before="112"/>
              <w:rPr>
                <w:sz w:val="16"/>
              </w:rPr>
            </w:pPr>
            <w:r>
              <w:rPr>
                <w:spacing w:val="-4"/>
                <w:sz w:val="16"/>
              </w:rPr>
              <w:t>31,0</w:t>
            </w:r>
          </w:p>
        </w:tc>
        <w:tc>
          <w:tcPr>
            <w:tcW w:type="dxa" w:w="496"/>
          </w:tcPr>
          <w:p>
            <w:pPr>
              <w:pStyle w:val="TableParagraph"/>
              <w:ind w:left="0"/>
              <w:jc w:val="left"/>
              <w:rPr>
                <w:sz w:val="16"/>
              </w:rPr>
            </w:pPr>
          </w:p>
        </w:tc>
        <w:tc>
          <w:tcPr>
            <w:tcW w:type="dxa" w:w="668"/>
          </w:tcPr>
          <w:p>
            <w:pPr>
              <w:pStyle w:val="TableParagraph"/>
              <w:spacing w:before="112"/>
              <w:rPr>
                <w:sz w:val="16"/>
              </w:rPr>
            </w:pPr>
            <w:r>
              <w:rPr>
                <w:spacing w:val="-4"/>
                <w:sz w:val="16"/>
              </w:rPr>
              <w:t>21,4</w:t>
            </w:r>
          </w:p>
        </w:tc>
        <w:tc>
          <w:tcPr>
            <w:tcW w:type="dxa" w:w="426"/>
          </w:tcPr>
          <w:p>
            <w:pPr>
              <w:pStyle w:val="TableParagraph"/>
              <w:spacing w:before="112"/>
              <w:rPr>
                <w:sz w:val="16"/>
              </w:rPr>
            </w:pPr>
            <w:r>
              <w:rPr>
                <w:spacing w:val="-5"/>
                <w:sz w:val="16"/>
              </w:rPr>
              <w:t>1,1</w:t>
            </w:r>
          </w:p>
        </w:tc>
        <w:tc>
          <w:tcPr>
            <w:tcW w:type="dxa" w:w="425"/>
          </w:tcPr>
          <w:p>
            <w:pPr>
              <w:pStyle w:val="TableParagraph"/>
              <w:ind w:left="0"/>
              <w:jc w:val="left"/>
              <w:rPr>
                <w:sz w:val="16"/>
              </w:rPr>
            </w:pPr>
          </w:p>
        </w:tc>
        <w:tc>
          <w:tcPr>
            <w:tcW w:type="dxa" w:w="425"/>
          </w:tcPr>
          <w:p>
            <w:pPr>
              <w:pStyle w:val="TableParagraph"/>
              <w:spacing w:before="112"/>
              <w:rPr>
                <w:sz w:val="16"/>
              </w:rPr>
            </w:pPr>
            <w:r>
              <w:rPr>
                <w:spacing w:val="-5"/>
                <w:sz w:val="16"/>
              </w:rPr>
              <w:t>0,9</w:t>
            </w:r>
          </w:p>
        </w:tc>
        <w:tc>
          <w:tcPr>
            <w:tcW w:type="dxa" w:w="567"/>
          </w:tcPr>
          <w:p>
            <w:pPr>
              <w:pStyle w:val="TableParagraph"/>
              <w:spacing w:before="112"/>
              <w:ind w:left="10" w:right="1"/>
              <w:rPr>
                <w:sz w:val="16"/>
              </w:rPr>
            </w:pPr>
            <w:r>
              <w:rPr>
                <w:spacing w:val="-4"/>
                <w:sz w:val="16"/>
              </w:rPr>
              <w:t>34,8</w:t>
            </w:r>
          </w:p>
        </w:tc>
        <w:tc>
          <w:tcPr>
            <w:tcW w:type="dxa" w:w="517"/>
          </w:tcPr>
          <w:p>
            <w:pPr>
              <w:pStyle w:val="TableParagraph"/>
              <w:ind w:left="0"/>
              <w:jc w:val="left"/>
              <w:rPr>
                <w:sz w:val="16"/>
              </w:rPr>
            </w:pPr>
          </w:p>
        </w:tc>
        <w:tc>
          <w:tcPr>
            <w:tcW w:type="dxa" w:w="529"/>
          </w:tcPr>
          <w:p>
            <w:pPr>
              <w:pStyle w:val="TableParagraph"/>
              <w:spacing w:before="112"/>
              <w:rPr>
                <w:sz w:val="16"/>
              </w:rPr>
            </w:pPr>
            <w:r>
              <w:rPr>
                <w:spacing w:val="-4"/>
                <w:sz w:val="16"/>
              </w:rPr>
              <w:t>40,9</w:t>
            </w:r>
          </w:p>
        </w:tc>
        <w:tc>
          <w:tcPr>
            <w:tcW w:type="dxa" w:w="427"/>
          </w:tcPr>
          <w:p>
            <w:pPr>
              <w:pStyle w:val="TableParagraph"/>
              <w:spacing w:before="112"/>
              <w:rPr>
                <w:sz w:val="16"/>
              </w:rPr>
            </w:pPr>
            <w:r>
              <w:rPr>
                <w:spacing w:val="-5"/>
                <w:sz w:val="16"/>
              </w:rPr>
              <w:t>11</w:t>
            </w:r>
          </w:p>
        </w:tc>
        <w:tc>
          <w:tcPr>
            <w:tcW w:type="dxa" w:w="460"/>
          </w:tcPr>
          <w:p>
            <w:pPr>
              <w:pStyle w:val="TableParagraph"/>
              <w:ind w:left="0"/>
              <w:jc w:val="left"/>
              <w:rPr>
                <w:sz w:val="16"/>
              </w:rPr>
            </w:pPr>
          </w:p>
        </w:tc>
        <w:tc>
          <w:tcPr>
            <w:tcW w:type="dxa" w:w="388"/>
          </w:tcPr>
          <w:p>
            <w:pPr>
              <w:pStyle w:val="TableParagraph"/>
              <w:spacing w:before="112"/>
              <w:rPr>
                <w:sz w:val="16"/>
              </w:rPr>
            </w:pPr>
            <w:r>
              <w:rPr>
                <w:spacing w:val="-5"/>
                <w:sz w:val="16"/>
              </w:rPr>
              <w:t>80</w:t>
            </w:r>
          </w:p>
        </w:tc>
      </w:tr>
      <w:tr>
        <w:trPr>
          <w:trHeight w:hRule="atLeast" w:val="287"/>
        </w:trPr>
        <w:tc>
          <w:tcPr>
            <w:tcW w:type="dxa" w:w="1701"/>
          </w:tcPr>
          <w:p>
            <w:pPr>
              <w:pStyle w:val="TableParagraph"/>
              <w:spacing w:before="52"/>
              <w:ind w:left="168" w:right="159"/>
              <w:rPr>
                <w:sz w:val="16"/>
              </w:rPr>
            </w:pPr>
            <w:r>
              <w:rPr>
                <w:sz w:val="16"/>
              </w:rPr>
              <w:t>SYRIAN</w:t>
            </w:r>
            <w:r>
              <w:rPr>
                <w:spacing w:val="-5"/>
                <w:sz w:val="16"/>
              </w:rPr>
              <w:t> </w:t>
            </w:r>
            <w:r>
              <w:rPr>
                <w:spacing w:val="-2"/>
                <w:sz w:val="16"/>
              </w:rPr>
              <w:t>LOCAL</w:t>
            </w:r>
          </w:p>
        </w:tc>
        <w:tc>
          <w:tcPr>
            <w:tcW w:type="dxa" w:w="425"/>
          </w:tcPr>
          <w:p>
            <w:pPr>
              <w:pStyle w:val="TableParagraph"/>
              <w:spacing w:before="52"/>
              <w:rPr>
                <w:sz w:val="16"/>
              </w:rPr>
            </w:pPr>
            <w:r>
              <w:rPr>
                <w:spacing w:val="-5"/>
                <w:sz w:val="16"/>
              </w:rPr>
              <w:t>4,4</w:t>
            </w:r>
          </w:p>
        </w:tc>
        <w:tc>
          <w:tcPr>
            <w:tcW w:type="dxa" w:w="425"/>
          </w:tcPr>
          <w:p>
            <w:pPr>
              <w:pStyle w:val="TableParagraph"/>
              <w:spacing w:before="52"/>
              <w:rPr>
                <w:sz w:val="16"/>
              </w:rPr>
            </w:pPr>
            <w:r>
              <w:rPr>
                <w:spacing w:val="-5"/>
                <w:sz w:val="16"/>
              </w:rPr>
              <w:t>0,5</w:t>
            </w:r>
          </w:p>
        </w:tc>
        <w:tc>
          <w:tcPr>
            <w:tcW w:type="dxa" w:w="567"/>
          </w:tcPr>
          <w:p>
            <w:pPr>
              <w:pStyle w:val="TableParagraph"/>
              <w:spacing w:before="52"/>
              <w:ind w:left="10" w:right="1"/>
              <w:rPr>
                <w:sz w:val="16"/>
              </w:rPr>
            </w:pPr>
            <w:r>
              <w:rPr>
                <w:spacing w:val="-5"/>
                <w:sz w:val="16"/>
              </w:rPr>
              <w:t>2,3</w:t>
            </w:r>
          </w:p>
        </w:tc>
        <w:tc>
          <w:tcPr>
            <w:tcW w:type="dxa" w:w="425"/>
          </w:tcPr>
          <w:p>
            <w:pPr>
              <w:pStyle w:val="TableParagraph"/>
              <w:spacing w:before="52"/>
              <w:rPr>
                <w:sz w:val="16"/>
              </w:rPr>
            </w:pPr>
            <w:r>
              <w:rPr>
                <w:spacing w:val="-5"/>
                <w:sz w:val="16"/>
              </w:rPr>
              <w:t>2,0</w:t>
            </w:r>
          </w:p>
        </w:tc>
        <w:tc>
          <w:tcPr>
            <w:tcW w:type="dxa" w:w="523"/>
          </w:tcPr>
          <w:p>
            <w:pPr>
              <w:pStyle w:val="TableParagraph"/>
              <w:spacing w:before="52"/>
              <w:rPr>
                <w:sz w:val="16"/>
              </w:rPr>
            </w:pPr>
            <w:r>
              <w:rPr>
                <w:spacing w:val="-5"/>
                <w:sz w:val="16"/>
              </w:rPr>
              <w:t>2,0</w:t>
            </w:r>
          </w:p>
        </w:tc>
        <w:tc>
          <w:tcPr>
            <w:tcW w:type="dxa" w:w="416"/>
          </w:tcPr>
          <w:p>
            <w:pPr>
              <w:pStyle w:val="TableParagraph"/>
              <w:spacing w:before="52"/>
              <w:rPr>
                <w:sz w:val="16"/>
              </w:rPr>
            </w:pPr>
            <w:r>
              <w:rPr>
                <w:spacing w:val="-5"/>
                <w:sz w:val="16"/>
              </w:rPr>
              <w:t>2,0</w:t>
            </w:r>
          </w:p>
        </w:tc>
        <w:tc>
          <w:tcPr>
            <w:tcW w:type="dxa" w:w="496"/>
          </w:tcPr>
          <w:p>
            <w:pPr>
              <w:pStyle w:val="TableParagraph"/>
              <w:spacing w:before="52"/>
              <w:rPr>
                <w:sz w:val="16"/>
              </w:rPr>
            </w:pPr>
            <w:r>
              <w:rPr>
                <w:spacing w:val="-4"/>
                <w:sz w:val="16"/>
              </w:rPr>
              <w:t>29,0</w:t>
            </w:r>
          </w:p>
        </w:tc>
        <w:tc>
          <w:tcPr>
            <w:tcW w:type="dxa" w:w="496"/>
          </w:tcPr>
          <w:p>
            <w:pPr>
              <w:pStyle w:val="TableParagraph"/>
              <w:spacing w:before="52"/>
              <w:rPr>
                <w:sz w:val="16"/>
              </w:rPr>
            </w:pPr>
            <w:r>
              <w:rPr>
                <w:spacing w:val="-4"/>
                <w:sz w:val="16"/>
              </w:rPr>
              <w:t>20,4</w:t>
            </w:r>
          </w:p>
        </w:tc>
        <w:tc>
          <w:tcPr>
            <w:tcW w:type="dxa" w:w="493"/>
          </w:tcPr>
          <w:p>
            <w:pPr>
              <w:pStyle w:val="TableParagraph"/>
              <w:spacing w:before="52"/>
              <w:rPr>
                <w:sz w:val="16"/>
              </w:rPr>
            </w:pPr>
            <w:r>
              <w:rPr>
                <w:spacing w:val="-5"/>
                <w:sz w:val="16"/>
              </w:rPr>
              <w:t>96</w:t>
            </w:r>
          </w:p>
        </w:tc>
        <w:tc>
          <w:tcPr>
            <w:tcW w:type="dxa" w:w="588"/>
          </w:tcPr>
          <w:p>
            <w:pPr>
              <w:pStyle w:val="TableParagraph"/>
              <w:spacing w:before="52"/>
              <w:rPr>
                <w:sz w:val="16"/>
              </w:rPr>
            </w:pPr>
            <w:r>
              <w:rPr>
                <w:spacing w:val="-5"/>
                <w:sz w:val="16"/>
              </w:rPr>
              <w:t>88</w:t>
            </w:r>
          </w:p>
        </w:tc>
        <w:tc>
          <w:tcPr>
            <w:tcW w:type="dxa" w:w="588"/>
          </w:tcPr>
          <w:p>
            <w:pPr>
              <w:pStyle w:val="TableParagraph"/>
              <w:spacing w:before="52"/>
              <w:rPr>
                <w:sz w:val="16"/>
              </w:rPr>
            </w:pPr>
            <w:r>
              <w:rPr>
                <w:spacing w:val="-5"/>
                <w:sz w:val="16"/>
              </w:rPr>
              <w:t>80</w:t>
            </w:r>
          </w:p>
        </w:tc>
        <w:tc>
          <w:tcPr>
            <w:tcW w:type="dxa" w:w="653"/>
          </w:tcPr>
          <w:p>
            <w:pPr>
              <w:pStyle w:val="TableParagraph"/>
              <w:spacing w:before="52"/>
              <w:rPr>
                <w:sz w:val="16"/>
              </w:rPr>
            </w:pPr>
            <w:r>
              <w:rPr>
                <w:spacing w:val="-4"/>
                <w:sz w:val="16"/>
              </w:rPr>
              <w:t>13,0</w:t>
            </w:r>
          </w:p>
        </w:tc>
        <w:tc>
          <w:tcPr>
            <w:tcW w:type="dxa" w:w="567"/>
          </w:tcPr>
          <w:p>
            <w:pPr>
              <w:pStyle w:val="TableParagraph"/>
              <w:spacing w:before="52"/>
              <w:ind w:left="10" w:right="1"/>
              <w:rPr>
                <w:sz w:val="16"/>
              </w:rPr>
            </w:pPr>
            <w:r>
              <w:rPr>
                <w:spacing w:val="-5"/>
                <w:sz w:val="16"/>
              </w:rPr>
              <w:t>2,8</w:t>
            </w:r>
          </w:p>
        </w:tc>
        <w:tc>
          <w:tcPr>
            <w:tcW w:type="dxa" w:w="567"/>
          </w:tcPr>
          <w:p>
            <w:pPr>
              <w:pStyle w:val="TableParagraph"/>
              <w:spacing w:before="52"/>
              <w:ind w:left="10" w:right="1"/>
              <w:rPr>
                <w:sz w:val="16"/>
              </w:rPr>
            </w:pPr>
            <w:r>
              <w:rPr>
                <w:spacing w:val="-4"/>
                <w:sz w:val="16"/>
              </w:rPr>
              <w:t>10,6</w:t>
            </w:r>
          </w:p>
        </w:tc>
        <w:tc>
          <w:tcPr>
            <w:tcW w:type="dxa" w:w="625"/>
          </w:tcPr>
          <w:p>
            <w:pPr>
              <w:pStyle w:val="TableParagraph"/>
              <w:spacing w:before="52"/>
              <w:rPr>
                <w:sz w:val="16"/>
              </w:rPr>
            </w:pPr>
            <w:r>
              <w:rPr>
                <w:spacing w:val="-4"/>
                <w:sz w:val="16"/>
              </w:rPr>
              <w:t>21,0</w:t>
            </w:r>
          </w:p>
        </w:tc>
        <w:tc>
          <w:tcPr>
            <w:tcW w:type="dxa" w:w="496"/>
          </w:tcPr>
          <w:p>
            <w:pPr>
              <w:pStyle w:val="TableParagraph"/>
              <w:spacing w:before="52"/>
              <w:rPr>
                <w:sz w:val="16"/>
              </w:rPr>
            </w:pPr>
            <w:r>
              <w:rPr>
                <w:spacing w:val="-4"/>
                <w:sz w:val="16"/>
              </w:rPr>
              <w:t>27,0</w:t>
            </w:r>
          </w:p>
        </w:tc>
        <w:tc>
          <w:tcPr>
            <w:tcW w:type="dxa" w:w="668"/>
          </w:tcPr>
          <w:p>
            <w:pPr>
              <w:pStyle w:val="TableParagraph"/>
              <w:spacing w:before="52"/>
              <w:rPr>
                <w:sz w:val="16"/>
              </w:rPr>
            </w:pPr>
            <w:r>
              <w:rPr>
                <w:spacing w:val="-4"/>
                <w:sz w:val="16"/>
              </w:rPr>
              <w:t>18,0</w:t>
            </w:r>
          </w:p>
        </w:tc>
        <w:tc>
          <w:tcPr>
            <w:tcW w:type="dxa" w:w="426"/>
          </w:tcPr>
          <w:p>
            <w:pPr>
              <w:pStyle w:val="TableParagraph"/>
              <w:spacing w:before="52"/>
              <w:rPr>
                <w:sz w:val="16"/>
              </w:rPr>
            </w:pPr>
            <w:r>
              <w:rPr>
                <w:spacing w:val="-5"/>
                <w:sz w:val="16"/>
              </w:rPr>
              <w:t>0,9</w:t>
            </w:r>
          </w:p>
        </w:tc>
        <w:tc>
          <w:tcPr>
            <w:tcW w:type="dxa" w:w="425"/>
          </w:tcPr>
          <w:p>
            <w:pPr>
              <w:pStyle w:val="TableParagraph"/>
              <w:spacing w:before="52"/>
              <w:rPr>
                <w:sz w:val="16"/>
              </w:rPr>
            </w:pPr>
            <w:r>
              <w:rPr>
                <w:spacing w:val="-5"/>
                <w:sz w:val="16"/>
              </w:rPr>
              <w:t>0,9</w:t>
            </w:r>
          </w:p>
        </w:tc>
        <w:tc>
          <w:tcPr>
            <w:tcW w:type="dxa" w:w="425"/>
          </w:tcPr>
          <w:p>
            <w:pPr>
              <w:pStyle w:val="TableParagraph"/>
              <w:spacing w:before="52"/>
              <w:rPr>
                <w:sz w:val="16"/>
              </w:rPr>
            </w:pPr>
            <w:r>
              <w:rPr>
                <w:spacing w:val="-5"/>
                <w:sz w:val="16"/>
              </w:rPr>
              <w:t>0,8</w:t>
            </w:r>
          </w:p>
        </w:tc>
        <w:tc>
          <w:tcPr>
            <w:tcW w:type="dxa" w:w="567"/>
          </w:tcPr>
          <w:p>
            <w:pPr>
              <w:pStyle w:val="TableParagraph"/>
              <w:spacing w:before="52"/>
              <w:ind w:left="10" w:right="1"/>
              <w:rPr>
                <w:sz w:val="16"/>
              </w:rPr>
            </w:pPr>
            <w:r>
              <w:rPr>
                <w:spacing w:val="-4"/>
                <w:sz w:val="16"/>
              </w:rPr>
              <w:t>44,3</w:t>
            </w:r>
          </w:p>
        </w:tc>
        <w:tc>
          <w:tcPr>
            <w:tcW w:type="dxa" w:w="517"/>
          </w:tcPr>
          <w:p>
            <w:pPr>
              <w:pStyle w:val="TableParagraph"/>
              <w:spacing w:before="52"/>
              <w:rPr>
                <w:sz w:val="16"/>
              </w:rPr>
            </w:pPr>
            <w:r>
              <w:rPr>
                <w:spacing w:val="-4"/>
                <w:sz w:val="16"/>
              </w:rPr>
              <w:t>34,8</w:t>
            </w:r>
          </w:p>
        </w:tc>
        <w:tc>
          <w:tcPr>
            <w:tcW w:type="dxa" w:w="529"/>
          </w:tcPr>
          <w:p>
            <w:pPr>
              <w:pStyle w:val="TableParagraph"/>
              <w:spacing w:before="52"/>
              <w:rPr>
                <w:sz w:val="16"/>
              </w:rPr>
            </w:pPr>
            <w:r>
              <w:rPr>
                <w:spacing w:val="-4"/>
                <w:sz w:val="16"/>
              </w:rPr>
              <w:t>43,6</w:t>
            </w:r>
          </w:p>
        </w:tc>
        <w:tc>
          <w:tcPr>
            <w:tcW w:type="dxa" w:w="427"/>
          </w:tcPr>
          <w:p>
            <w:pPr>
              <w:pStyle w:val="TableParagraph"/>
              <w:spacing w:before="52"/>
              <w:rPr>
                <w:sz w:val="16"/>
              </w:rPr>
            </w:pPr>
            <w:r>
              <w:rPr>
                <w:spacing w:val="-5"/>
                <w:sz w:val="16"/>
              </w:rPr>
              <w:t>96</w:t>
            </w:r>
          </w:p>
        </w:tc>
        <w:tc>
          <w:tcPr>
            <w:tcW w:type="dxa" w:w="460"/>
          </w:tcPr>
          <w:p>
            <w:pPr>
              <w:pStyle w:val="TableParagraph"/>
              <w:spacing w:before="52"/>
              <w:rPr>
                <w:sz w:val="16"/>
              </w:rPr>
            </w:pPr>
            <w:r>
              <w:rPr>
                <w:spacing w:val="-5"/>
                <w:sz w:val="16"/>
              </w:rPr>
              <w:t>88</w:t>
            </w:r>
          </w:p>
        </w:tc>
        <w:tc>
          <w:tcPr>
            <w:tcW w:type="dxa" w:w="388"/>
          </w:tcPr>
          <w:p>
            <w:pPr>
              <w:pStyle w:val="TableParagraph"/>
              <w:spacing w:before="52"/>
              <w:rPr>
                <w:sz w:val="16"/>
              </w:rPr>
            </w:pPr>
            <w:r>
              <w:rPr>
                <w:spacing w:val="-5"/>
                <w:sz w:val="16"/>
              </w:rPr>
              <w:t>80</w:t>
            </w:r>
          </w:p>
        </w:tc>
      </w:tr>
      <w:tr>
        <w:trPr>
          <w:trHeight w:hRule="atLeast" w:val="367"/>
        </w:trPr>
        <w:tc>
          <w:tcPr>
            <w:tcW w:type="dxa" w:w="1701"/>
          </w:tcPr>
          <w:p>
            <w:pPr>
              <w:pStyle w:val="TableParagraph"/>
              <w:spacing w:before="92"/>
              <w:ind w:left="168" w:right="159"/>
              <w:rPr>
                <w:sz w:val="16"/>
              </w:rPr>
            </w:pPr>
            <w:r>
              <w:rPr>
                <w:spacing w:val="-2"/>
                <w:sz w:val="16"/>
              </w:rPr>
              <w:t>Pardina</w:t>
            </w:r>
          </w:p>
        </w:tc>
        <w:tc>
          <w:tcPr>
            <w:tcW w:type="dxa" w:w="425"/>
          </w:tcPr>
          <w:p>
            <w:pPr>
              <w:pStyle w:val="TableParagraph"/>
              <w:rPr>
                <w:sz w:val="16"/>
              </w:rPr>
            </w:pPr>
            <w:r>
              <w:rPr>
                <w:spacing w:val="-5"/>
                <w:sz w:val="16"/>
              </w:rPr>
              <w:t>12,</w:t>
            </w:r>
          </w:p>
          <w:p>
            <w:pPr>
              <w:pStyle w:val="TableParagraph"/>
              <w:spacing w:line="164" w:lineRule="exact"/>
              <w:rPr>
                <w:sz w:val="16"/>
              </w:rPr>
            </w:pPr>
            <w:r>
              <w:rPr>
                <w:spacing w:val="-10"/>
                <w:sz w:val="16"/>
              </w:rPr>
              <w:t>9</w:t>
            </w:r>
          </w:p>
        </w:tc>
        <w:tc>
          <w:tcPr>
            <w:tcW w:type="dxa" w:w="425"/>
          </w:tcPr>
          <w:p>
            <w:pPr>
              <w:pStyle w:val="TableParagraph"/>
              <w:spacing w:before="92"/>
              <w:rPr>
                <w:sz w:val="16"/>
              </w:rPr>
            </w:pPr>
            <w:r>
              <w:rPr>
                <w:spacing w:val="-5"/>
                <w:sz w:val="16"/>
              </w:rPr>
              <w:t>3,7</w:t>
            </w:r>
          </w:p>
        </w:tc>
        <w:tc>
          <w:tcPr>
            <w:tcW w:type="dxa" w:w="567"/>
          </w:tcPr>
          <w:p>
            <w:pPr>
              <w:pStyle w:val="TableParagraph"/>
              <w:spacing w:before="92"/>
              <w:ind w:left="10" w:right="1"/>
              <w:rPr>
                <w:sz w:val="16"/>
              </w:rPr>
            </w:pPr>
            <w:r>
              <w:rPr>
                <w:spacing w:val="-5"/>
                <w:sz w:val="16"/>
              </w:rPr>
              <w:t>3,6</w:t>
            </w:r>
          </w:p>
        </w:tc>
        <w:tc>
          <w:tcPr>
            <w:tcW w:type="dxa" w:w="425"/>
          </w:tcPr>
          <w:p>
            <w:pPr>
              <w:pStyle w:val="TableParagraph"/>
              <w:spacing w:before="92"/>
              <w:rPr>
                <w:sz w:val="16"/>
              </w:rPr>
            </w:pPr>
            <w:r>
              <w:rPr>
                <w:spacing w:val="-5"/>
                <w:sz w:val="16"/>
              </w:rPr>
              <w:t>1,8</w:t>
            </w:r>
          </w:p>
        </w:tc>
        <w:tc>
          <w:tcPr>
            <w:tcW w:type="dxa" w:w="523"/>
          </w:tcPr>
          <w:p>
            <w:pPr>
              <w:pStyle w:val="TableParagraph"/>
              <w:spacing w:before="92"/>
              <w:rPr>
                <w:sz w:val="16"/>
              </w:rPr>
            </w:pPr>
            <w:r>
              <w:rPr>
                <w:spacing w:val="-5"/>
                <w:sz w:val="16"/>
              </w:rPr>
              <w:t>1,8</w:t>
            </w:r>
          </w:p>
        </w:tc>
        <w:tc>
          <w:tcPr>
            <w:tcW w:type="dxa" w:w="416"/>
          </w:tcPr>
          <w:p>
            <w:pPr>
              <w:pStyle w:val="TableParagraph"/>
              <w:spacing w:before="92"/>
              <w:rPr>
                <w:sz w:val="16"/>
              </w:rPr>
            </w:pPr>
            <w:r>
              <w:rPr>
                <w:spacing w:val="-5"/>
                <w:sz w:val="16"/>
              </w:rPr>
              <w:t>2,8</w:t>
            </w:r>
          </w:p>
        </w:tc>
        <w:tc>
          <w:tcPr>
            <w:tcW w:type="dxa" w:w="496"/>
          </w:tcPr>
          <w:p>
            <w:pPr>
              <w:pStyle w:val="TableParagraph"/>
              <w:spacing w:before="92"/>
              <w:rPr>
                <w:sz w:val="16"/>
              </w:rPr>
            </w:pPr>
            <w:r>
              <w:rPr>
                <w:spacing w:val="-4"/>
                <w:sz w:val="16"/>
              </w:rPr>
              <w:t>29,0</w:t>
            </w:r>
          </w:p>
        </w:tc>
        <w:tc>
          <w:tcPr>
            <w:tcW w:type="dxa" w:w="496"/>
          </w:tcPr>
          <w:p>
            <w:pPr>
              <w:pStyle w:val="TableParagraph"/>
              <w:spacing w:before="92"/>
              <w:rPr>
                <w:sz w:val="16"/>
              </w:rPr>
            </w:pPr>
            <w:r>
              <w:rPr>
                <w:spacing w:val="-4"/>
                <w:sz w:val="16"/>
              </w:rPr>
              <w:t>25,8</w:t>
            </w:r>
          </w:p>
        </w:tc>
        <w:tc>
          <w:tcPr>
            <w:tcW w:type="dxa" w:w="493"/>
          </w:tcPr>
          <w:p>
            <w:pPr>
              <w:pStyle w:val="TableParagraph"/>
              <w:spacing w:before="92"/>
              <w:rPr>
                <w:sz w:val="16"/>
              </w:rPr>
            </w:pPr>
            <w:r>
              <w:rPr>
                <w:spacing w:val="-5"/>
                <w:sz w:val="16"/>
              </w:rPr>
              <w:t>22</w:t>
            </w:r>
          </w:p>
        </w:tc>
        <w:tc>
          <w:tcPr>
            <w:tcW w:type="dxa" w:w="588"/>
          </w:tcPr>
          <w:p>
            <w:pPr>
              <w:pStyle w:val="TableParagraph"/>
              <w:spacing w:before="92"/>
              <w:rPr>
                <w:sz w:val="16"/>
              </w:rPr>
            </w:pPr>
            <w:r>
              <w:rPr>
                <w:spacing w:val="-5"/>
                <w:sz w:val="16"/>
              </w:rPr>
              <w:t>53</w:t>
            </w:r>
          </w:p>
        </w:tc>
        <w:tc>
          <w:tcPr>
            <w:tcW w:type="dxa" w:w="588"/>
          </w:tcPr>
          <w:p>
            <w:pPr>
              <w:pStyle w:val="TableParagraph"/>
              <w:spacing w:before="92"/>
              <w:rPr>
                <w:sz w:val="16"/>
              </w:rPr>
            </w:pPr>
            <w:r>
              <w:rPr>
                <w:spacing w:val="-5"/>
                <w:sz w:val="16"/>
              </w:rPr>
              <w:t>80</w:t>
            </w:r>
          </w:p>
        </w:tc>
        <w:tc>
          <w:tcPr>
            <w:tcW w:type="dxa" w:w="653"/>
          </w:tcPr>
          <w:p>
            <w:pPr>
              <w:pStyle w:val="TableParagraph"/>
              <w:spacing w:before="92"/>
              <w:rPr>
                <w:sz w:val="16"/>
              </w:rPr>
            </w:pPr>
            <w:r>
              <w:rPr>
                <w:spacing w:val="-4"/>
                <w:sz w:val="16"/>
              </w:rPr>
              <w:t>19,0</w:t>
            </w:r>
          </w:p>
        </w:tc>
        <w:tc>
          <w:tcPr>
            <w:tcW w:type="dxa" w:w="567"/>
          </w:tcPr>
          <w:p>
            <w:pPr>
              <w:pStyle w:val="TableParagraph"/>
              <w:spacing w:before="92"/>
              <w:ind w:left="10" w:right="1"/>
              <w:rPr>
                <w:sz w:val="16"/>
              </w:rPr>
            </w:pPr>
            <w:r>
              <w:rPr>
                <w:spacing w:val="-4"/>
                <w:sz w:val="16"/>
              </w:rPr>
              <w:t>30,6</w:t>
            </w:r>
          </w:p>
        </w:tc>
        <w:tc>
          <w:tcPr>
            <w:tcW w:type="dxa" w:w="567"/>
          </w:tcPr>
          <w:p>
            <w:pPr>
              <w:pStyle w:val="TableParagraph"/>
              <w:spacing w:before="92"/>
              <w:ind w:left="10" w:right="1"/>
              <w:rPr>
                <w:sz w:val="16"/>
              </w:rPr>
            </w:pPr>
            <w:r>
              <w:rPr>
                <w:spacing w:val="-4"/>
                <w:sz w:val="16"/>
              </w:rPr>
              <w:t>23,8</w:t>
            </w:r>
          </w:p>
        </w:tc>
        <w:tc>
          <w:tcPr>
            <w:tcW w:type="dxa" w:w="625"/>
          </w:tcPr>
          <w:p>
            <w:pPr>
              <w:pStyle w:val="TableParagraph"/>
              <w:spacing w:before="92"/>
              <w:rPr>
                <w:sz w:val="16"/>
              </w:rPr>
            </w:pPr>
            <w:r>
              <w:rPr>
                <w:spacing w:val="-2"/>
                <w:sz w:val="16"/>
              </w:rPr>
              <w:t>210,0</w:t>
            </w:r>
          </w:p>
        </w:tc>
        <w:tc>
          <w:tcPr>
            <w:tcW w:type="dxa" w:w="496"/>
          </w:tcPr>
          <w:p>
            <w:pPr>
              <w:pStyle w:val="TableParagraph"/>
              <w:spacing w:before="92"/>
              <w:rPr>
                <w:sz w:val="16"/>
              </w:rPr>
            </w:pPr>
            <w:r>
              <w:rPr>
                <w:spacing w:val="-4"/>
                <w:sz w:val="16"/>
              </w:rPr>
              <w:t>38,4</w:t>
            </w:r>
          </w:p>
        </w:tc>
        <w:tc>
          <w:tcPr>
            <w:tcW w:type="dxa" w:w="668"/>
          </w:tcPr>
          <w:p>
            <w:pPr>
              <w:pStyle w:val="TableParagraph"/>
              <w:spacing w:before="92"/>
              <w:rPr>
                <w:sz w:val="16"/>
              </w:rPr>
            </w:pPr>
            <w:r>
              <w:rPr>
                <w:spacing w:val="-4"/>
                <w:sz w:val="16"/>
              </w:rPr>
              <w:t>28,6</w:t>
            </w:r>
          </w:p>
        </w:tc>
        <w:tc>
          <w:tcPr>
            <w:tcW w:type="dxa" w:w="426"/>
          </w:tcPr>
          <w:p>
            <w:pPr>
              <w:pStyle w:val="TableParagraph"/>
              <w:spacing w:before="92"/>
              <w:rPr>
                <w:sz w:val="16"/>
              </w:rPr>
            </w:pPr>
            <w:r>
              <w:rPr>
                <w:spacing w:val="-5"/>
                <w:sz w:val="16"/>
              </w:rPr>
              <w:t>9,4</w:t>
            </w:r>
          </w:p>
        </w:tc>
        <w:tc>
          <w:tcPr>
            <w:tcW w:type="dxa" w:w="425"/>
          </w:tcPr>
          <w:p>
            <w:pPr>
              <w:pStyle w:val="TableParagraph"/>
              <w:spacing w:before="92"/>
              <w:rPr>
                <w:sz w:val="16"/>
              </w:rPr>
            </w:pPr>
            <w:r>
              <w:rPr>
                <w:spacing w:val="-5"/>
                <w:sz w:val="16"/>
              </w:rPr>
              <w:t>1,7</w:t>
            </w:r>
          </w:p>
        </w:tc>
        <w:tc>
          <w:tcPr>
            <w:tcW w:type="dxa" w:w="425"/>
          </w:tcPr>
          <w:p>
            <w:pPr>
              <w:pStyle w:val="TableParagraph"/>
              <w:spacing w:before="92"/>
              <w:rPr>
                <w:sz w:val="16"/>
              </w:rPr>
            </w:pPr>
            <w:r>
              <w:rPr>
                <w:spacing w:val="-5"/>
                <w:sz w:val="16"/>
              </w:rPr>
              <w:t>1,7</w:t>
            </w:r>
          </w:p>
        </w:tc>
        <w:tc>
          <w:tcPr>
            <w:tcW w:type="dxa" w:w="567"/>
          </w:tcPr>
          <w:p>
            <w:pPr>
              <w:pStyle w:val="TableParagraph"/>
              <w:spacing w:before="92"/>
              <w:ind w:left="10" w:right="1"/>
              <w:rPr>
                <w:sz w:val="16"/>
              </w:rPr>
            </w:pPr>
            <w:r>
              <w:rPr>
                <w:spacing w:val="-4"/>
                <w:sz w:val="16"/>
              </w:rPr>
              <w:t>44,6</w:t>
            </w:r>
          </w:p>
        </w:tc>
        <w:tc>
          <w:tcPr>
            <w:tcW w:type="dxa" w:w="517"/>
          </w:tcPr>
          <w:p>
            <w:pPr>
              <w:pStyle w:val="TableParagraph"/>
              <w:spacing w:before="92"/>
              <w:rPr>
                <w:sz w:val="16"/>
              </w:rPr>
            </w:pPr>
            <w:r>
              <w:rPr>
                <w:spacing w:val="-4"/>
                <w:sz w:val="16"/>
              </w:rPr>
              <w:t>45,3</w:t>
            </w:r>
          </w:p>
        </w:tc>
        <w:tc>
          <w:tcPr>
            <w:tcW w:type="dxa" w:w="529"/>
          </w:tcPr>
          <w:p>
            <w:pPr>
              <w:pStyle w:val="TableParagraph"/>
              <w:spacing w:before="92"/>
              <w:rPr>
                <w:sz w:val="16"/>
              </w:rPr>
            </w:pPr>
            <w:r>
              <w:rPr>
                <w:spacing w:val="-4"/>
                <w:sz w:val="16"/>
              </w:rPr>
              <w:t>58,6</w:t>
            </w:r>
          </w:p>
        </w:tc>
        <w:tc>
          <w:tcPr>
            <w:tcW w:type="dxa" w:w="427"/>
          </w:tcPr>
          <w:p>
            <w:pPr>
              <w:pStyle w:val="TableParagraph"/>
              <w:spacing w:before="92"/>
              <w:rPr>
                <w:sz w:val="16"/>
              </w:rPr>
            </w:pPr>
            <w:r>
              <w:rPr>
                <w:spacing w:val="-5"/>
                <w:sz w:val="16"/>
              </w:rPr>
              <w:t>22</w:t>
            </w:r>
          </w:p>
        </w:tc>
        <w:tc>
          <w:tcPr>
            <w:tcW w:type="dxa" w:w="460"/>
          </w:tcPr>
          <w:p>
            <w:pPr>
              <w:pStyle w:val="TableParagraph"/>
              <w:spacing w:before="92"/>
              <w:rPr>
                <w:sz w:val="16"/>
              </w:rPr>
            </w:pPr>
            <w:r>
              <w:rPr>
                <w:spacing w:val="-5"/>
                <w:sz w:val="16"/>
              </w:rPr>
              <w:t>53</w:t>
            </w:r>
          </w:p>
        </w:tc>
        <w:tc>
          <w:tcPr>
            <w:tcW w:type="dxa" w:w="388"/>
          </w:tcPr>
          <w:p>
            <w:pPr>
              <w:pStyle w:val="TableParagraph"/>
              <w:spacing w:before="92"/>
              <w:rPr>
                <w:sz w:val="16"/>
              </w:rPr>
            </w:pPr>
            <w:r>
              <w:rPr>
                <w:spacing w:val="-5"/>
                <w:sz w:val="16"/>
              </w:rPr>
              <w:t>80</w:t>
            </w:r>
          </w:p>
        </w:tc>
      </w:tr>
      <w:tr>
        <w:trPr>
          <w:trHeight w:hRule="atLeast" w:val="412"/>
        </w:trPr>
        <w:tc>
          <w:tcPr>
            <w:tcW w:type="dxa" w:w="1701"/>
            <w:tcBorders>
              <w:bottom w:val="nil"/>
            </w:tcBorders>
          </w:tcPr>
          <w:p>
            <w:pPr>
              <w:pStyle w:val="TableParagraph"/>
              <w:spacing w:before="112"/>
              <w:ind w:left="168" w:right="160"/>
              <w:rPr>
                <w:sz w:val="16"/>
              </w:rPr>
            </w:pPr>
            <w:r>
              <w:rPr>
                <w:sz w:val="16"/>
              </w:rPr>
              <w:t>Lebanese</w:t>
            </w:r>
            <w:r>
              <w:rPr>
                <w:spacing w:val="-7"/>
                <w:sz w:val="16"/>
              </w:rPr>
              <w:t> </w:t>
            </w:r>
            <w:r>
              <w:rPr>
                <w:spacing w:val="-2"/>
                <w:sz w:val="16"/>
              </w:rPr>
              <w:t>Local</w:t>
            </w:r>
          </w:p>
        </w:tc>
        <w:tc>
          <w:tcPr>
            <w:tcW w:type="dxa" w:w="425"/>
            <w:tcBorders>
              <w:bottom w:val="nil"/>
            </w:tcBorders>
          </w:tcPr>
          <w:p>
            <w:pPr>
              <w:pStyle w:val="TableParagraph"/>
              <w:spacing w:before="20"/>
              <w:rPr>
                <w:sz w:val="16"/>
              </w:rPr>
            </w:pPr>
            <w:r>
              <w:rPr>
                <w:spacing w:val="-5"/>
                <w:sz w:val="16"/>
              </w:rPr>
              <w:t>14,</w:t>
            </w:r>
          </w:p>
          <w:p>
            <w:pPr>
              <w:pStyle w:val="TableParagraph"/>
              <w:rPr>
                <w:sz w:val="16"/>
              </w:rPr>
            </w:pPr>
            <w:r>
              <w:rPr>
                <w:spacing w:val="-10"/>
                <w:sz w:val="16"/>
              </w:rPr>
              <w:t>1</w:t>
            </w:r>
          </w:p>
        </w:tc>
        <w:tc>
          <w:tcPr>
            <w:tcW w:type="dxa" w:w="425"/>
            <w:tcBorders>
              <w:bottom w:val="nil"/>
            </w:tcBorders>
          </w:tcPr>
          <w:p>
            <w:pPr>
              <w:pStyle w:val="TableParagraph"/>
              <w:spacing w:before="112"/>
              <w:rPr>
                <w:sz w:val="16"/>
              </w:rPr>
            </w:pPr>
            <w:r>
              <w:rPr>
                <w:spacing w:val="-5"/>
                <w:sz w:val="16"/>
              </w:rPr>
              <w:t>3,2</w:t>
            </w:r>
          </w:p>
        </w:tc>
        <w:tc>
          <w:tcPr>
            <w:tcW w:type="dxa" w:w="567"/>
            <w:tcBorders>
              <w:bottom w:val="nil"/>
            </w:tcBorders>
          </w:tcPr>
          <w:p>
            <w:pPr>
              <w:pStyle w:val="TableParagraph"/>
              <w:spacing w:before="112"/>
              <w:ind w:left="10" w:right="1"/>
              <w:rPr>
                <w:sz w:val="16"/>
              </w:rPr>
            </w:pPr>
            <w:r>
              <w:rPr>
                <w:spacing w:val="-5"/>
                <w:sz w:val="16"/>
              </w:rPr>
              <w:t>2,4</w:t>
            </w:r>
          </w:p>
        </w:tc>
        <w:tc>
          <w:tcPr>
            <w:tcW w:type="dxa" w:w="425"/>
            <w:tcBorders>
              <w:bottom w:val="nil"/>
            </w:tcBorders>
          </w:tcPr>
          <w:p>
            <w:pPr>
              <w:pStyle w:val="TableParagraph"/>
              <w:spacing w:before="112"/>
              <w:rPr>
                <w:sz w:val="16"/>
              </w:rPr>
            </w:pPr>
            <w:r>
              <w:rPr>
                <w:spacing w:val="-5"/>
                <w:sz w:val="16"/>
              </w:rPr>
              <w:t>2,0</w:t>
            </w:r>
          </w:p>
        </w:tc>
        <w:tc>
          <w:tcPr>
            <w:tcW w:type="dxa" w:w="523"/>
            <w:tcBorders>
              <w:bottom w:val="nil"/>
            </w:tcBorders>
          </w:tcPr>
          <w:p>
            <w:pPr>
              <w:pStyle w:val="TableParagraph"/>
              <w:spacing w:before="112"/>
              <w:rPr>
                <w:sz w:val="16"/>
              </w:rPr>
            </w:pPr>
            <w:r>
              <w:rPr>
                <w:spacing w:val="-5"/>
                <w:sz w:val="16"/>
              </w:rPr>
              <w:t>2,0</w:t>
            </w:r>
          </w:p>
        </w:tc>
        <w:tc>
          <w:tcPr>
            <w:tcW w:type="dxa" w:w="416"/>
            <w:tcBorders>
              <w:bottom w:val="nil"/>
            </w:tcBorders>
          </w:tcPr>
          <w:p>
            <w:pPr>
              <w:pStyle w:val="TableParagraph"/>
              <w:spacing w:before="112"/>
              <w:rPr>
                <w:sz w:val="16"/>
              </w:rPr>
            </w:pPr>
            <w:r>
              <w:rPr>
                <w:spacing w:val="-5"/>
                <w:sz w:val="16"/>
              </w:rPr>
              <w:t>1,0</w:t>
            </w:r>
          </w:p>
        </w:tc>
        <w:tc>
          <w:tcPr>
            <w:tcW w:type="dxa" w:w="496"/>
            <w:tcBorders>
              <w:bottom w:val="nil"/>
            </w:tcBorders>
          </w:tcPr>
          <w:p>
            <w:pPr>
              <w:pStyle w:val="TableParagraph"/>
              <w:spacing w:before="112"/>
              <w:rPr>
                <w:sz w:val="16"/>
              </w:rPr>
            </w:pPr>
            <w:r>
              <w:rPr>
                <w:spacing w:val="-4"/>
                <w:sz w:val="16"/>
              </w:rPr>
              <w:t>35,5</w:t>
            </w:r>
          </w:p>
        </w:tc>
        <w:tc>
          <w:tcPr>
            <w:tcW w:type="dxa" w:w="496"/>
            <w:tcBorders>
              <w:bottom w:val="nil"/>
            </w:tcBorders>
          </w:tcPr>
          <w:p>
            <w:pPr>
              <w:pStyle w:val="TableParagraph"/>
              <w:spacing w:before="112"/>
              <w:rPr>
                <w:sz w:val="16"/>
              </w:rPr>
            </w:pPr>
            <w:r>
              <w:rPr>
                <w:spacing w:val="-4"/>
                <w:sz w:val="16"/>
              </w:rPr>
              <w:t>22,6</w:t>
            </w:r>
          </w:p>
        </w:tc>
        <w:tc>
          <w:tcPr>
            <w:tcW w:type="dxa" w:w="493"/>
            <w:tcBorders>
              <w:bottom w:val="nil"/>
            </w:tcBorders>
          </w:tcPr>
          <w:p>
            <w:pPr>
              <w:pStyle w:val="TableParagraph"/>
              <w:spacing w:before="112"/>
              <w:rPr>
                <w:sz w:val="16"/>
              </w:rPr>
            </w:pPr>
            <w:r>
              <w:rPr>
                <w:spacing w:val="-5"/>
                <w:sz w:val="16"/>
              </w:rPr>
              <w:t>12</w:t>
            </w:r>
          </w:p>
        </w:tc>
        <w:tc>
          <w:tcPr>
            <w:tcW w:type="dxa" w:w="588"/>
            <w:tcBorders>
              <w:bottom w:val="nil"/>
            </w:tcBorders>
          </w:tcPr>
          <w:p>
            <w:pPr>
              <w:pStyle w:val="TableParagraph"/>
              <w:spacing w:before="112"/>
              <w:rPr>
                <w:sz w:val="16"/>
              </w:rPr>
            </w:pPr>
            <w:r>
              <w:rPr>
                <w:spacing w:val="-5"/>
                <w:sz w:val="16"/>
              </w:rPr>
              <w:t>87</w:t>
            </w:r>
          </w:p>
        </w:tc>
        <w:tc>
          <w:tcPr>
            <w:tcW w:type="dxa" w:w="588"/>
            <w:tcBorders>
              <w:bottom w:val="nil"/>
            </w:tcBorders>
          </w:tcPr>
          <w:p>
            <w:pPr>
              <w:pStyle w:val="TableParagraph"/>
              <w:spacing w:before="112"/>
              <w:rPr>
                <w:sz w:val="16"/>
              </w:rPr>
            </w:pPr>
            <w:r>
              <w:rPr>
                <w:spacing w:val="-5"/>
                <w:sz w:val="16"/>
              </w:rPr>
              <w:t>80</w:t>
            </w:r>
          </w:p>
        </w:tc>
        <w:tc>
          <w:tcPr>
            <w:tcW w:type="dxa" w:w="653"/>
            <w:tcBorders>
              <w:bottom w:val="nil"/>
            </w:tcBorders>
          </w:tcPr>
          <w:p>
            <w:pPr>
              <w:pStyle w:val="TableParagraph"/>
              <w:spacing w:before="112"/>
              <w:rPr>
                <w:sz w:val="16"/>
              </w:rPr>
            </w:pPr>
            <w:r>
              <w:rPr>
                <w:spacing w:val="-4"/>
                <w:sz w:val="16"/>
              </w:rPr>
              <w:t>18,0</w:t>
            </w:r>
          </w:p>
        </w:tc>
        <w:tc>
          <w:tcPr>
            <w:tcW w:type="dxa" w:w="567"/>
            <w:tcBorders>
              <w:bottom w:val="nil"/>
            </w:tcBorders>
          </w:tcPr>
          <w:p>
            <w:pPr>
              <w:pStyle w:val="TableParagraph"/>
              <w:spacing w:before="112"/>
              <w:ind w:left="10" w:right="1"/>
              <w:rPr>
                <w:sz w:val="16"/>
              </w:rPr>
            </w:pPr>
            <w:r>
              <w:rPr>
                <w:spacing w:val="-4"/>
                <w:sz w:val="16"/>
              </w:rPr>
              <w:t>20,0</w:t>
            </w:r>
          </w:p>
        </w:tc>
        <w:tc>
          <w:tcPr>
            <w:tcW w:type="dxa" w:w="567"/>
            <w:tcBorders>
              <w:bottom w:val="nil"/>
            </w:tcBorders>
          </w:tcPr>
          <w:p>
            <w:pPr>
              <w:pStyle w:val="TableParagraph"/>
              <w:spacing w:before="112"/>
              <w:ind w:left="10" w:right="1"/>
              <w:rPr>
                <w:sz w:val="16"/>
              </w:rPr>
            </w:pPr>
            <w:r>
              <w:rPr>
                <w:spacing w:val="-4"/>
                <w:sz w:val="16"/>
              </w:rPr>
              <w:t>16,2</w:t>
            </w:r>
          </w:p>
        </w:tc>
        <w:tc>
          <w:tcPr>
            <w:tcW w:type="dxa" w:w="625"/>
            <w:tcBorders>
              <w:bottom w:val="nil"/>
            </w:tcBorders>
          </w:tcPr>
          <w:p>
            <w:pPr>
              <w:pStyle w:val="TableParagraph"/>
              <w:spacing w:before="112"/>
              <w:rPr>
                <w:sz w:val="16"/>
              </w:rPr>
            </w:pPr>
            <w:r>
              <w:rPr>
                <w:spacing w:val="-2"/>
                <w:sz w:val="16"/>
              </w:rPr>
              <w:t>268,0</w:t>
            </w:r>
          </w:p>
        </w:tc>
        <w:tc>
          <w:tcPr>
            <w:tcW w:type="dxa" w:w="496"/>
            <w:tcBorders>
              <w:bottom w:val="nil"/>
            </w:tcBorders>
          </w:tcPr>
          <w:p>
            <w:pPr>
              <w:pStyle w:val="TableParagraph"/>
              <w:spacing w:before="112"/>
              <w:rPr>
                <w:sz w:val="16"/>
              </w:rPr>
            </w:pPr>
            <w:r>
              <w:rPr>
                <w:spacing w:val="-4"/>
                <w:sz w:val="16"/>
              </w:rPr>
              <w:t>22,6</w:t>
            </w:r>
          </w:p>
        </w:tc>
        <w:tc>
          <w:tcPr>
            <w:tcW w:type="dxa" w:w="668"/>
            <w:tcBorders>
              <w:bottom w:val="nil"/>
            </w:tcBorders>
          </w:tcPr>
          <w:p>
            <w:pPr>
              <w:pStyle w:val="TableParagraph"/>
              <w:spacing w:before="112"/>
              <w:rPr>
                <w:sz w:val="16"/>
              </w:rPr>
            </w:pPr>
            <w:r>
              <w:rPr>
                <w:spacing w:val="-4"/>
                <w:sz w:val="16"/>
              </w:rPr>
              <w:t>18,2</w:t>
            </w:r>
          </w:p>
        </w:tc>
        <w:tc>
          <w:tcPr>
            <w:tcW w:type="dxa" w:w="426"/>
            <w:tcBorders>
              <w:bottom w:val="nil"/>
            </w:tcBorders>
          </w:tcPr>
          <w:p>
            <w:pPr>
              <w:pStyle w:val="TableParagraph"/>
              <w:spacing w:before="20"/>
              <w:rPr>
                <w:sz w:val="16"/>
              </w:rPr>
            </w:pPr>
            <w:r>
              <w:rPr>
                <w:spacing w:val="-5"/>
                <w:sz w:val="16"/>
              </w:rPr>
              <w:t>10,</w:t>
            </w:r>
          </w:p>
          <w:p>
            <w:pPr>
              <w:pStyle w:val="TableParagraph"/>
              <w:rPr>
                <w:sz w:val="16"/>
              </w:rPr>
            </w:pPr>
            <w:r>
              <w:rPr>
                <w:spacing w:val="-10"/>
                <w:sz w:val="16"/>
              </w:rPr>
              <w:t>6</w:t>
            </w:r>
          </w:p>
        </w:tc>
        <w:tc>
          <w:tcPr>
            <w:tcW w:type="dxa" w:w="425"/>
            <w:tcBorders>
              <w:bottom w:val="nil"/>
            </w:tcBorders>
          </w:tcPr>
          <w:p>
            <w:pPr>
              <w:pStyle w:val="TableParagraph"/>
              <w:spacing w:before="112"/>
              <w:rPr>
                <w:sz w:val="16"/>
              </w:rPr>
            </w:pPr>
            <w:r>
              <w:rPr>
                <w:spacing w:val="-5"/>
                <w:sz w:val="16"/>
              </w:rPr>
              <w:t>0,9</w:t>
            </w:r>
          </w:p>
        </w:tc>
        <w:tc>
          <w:tcPr>
            <w:tcW w:type="dxa" w:w="425"/>
            <w:tcBorders>
              <w:bottom w:val="nil"/>
            </w:tcBorders>
          </w:tcPr>
          <w:p>
            <w:pPr>
              <w:pStyle w:val="TableParagraph"/>
              <w:spacing w:before="112"/>
              <w:rPr>
                <w:sz w:val="16"/>
              </w:rPr>
            </w:pPr>
            <w:r>
              <w:rPr>
                <w:spacing w:val="-5"/>
                <w:sz w:val="16"/>
              </w:rPr>
              <w:t>0,8</w:t>
            </w:r>
          </w:p>
        </w:tc>
        <w:tc>
          <w:tcPr>
            <w:tcW w:type="dxa" w:w="567"/>
            <w:tcBorders>
              <w:bottom w:val="nil"/>
            </w:tcBorders>
          </w:tcPr>
          <w:p>
            <w:pPr>
              <w:pStyle w:val="TableParagraph"/>
              <w:spacing w:before="112"/>
              <w:ind w:left="10" w:right="1"/>
              <w:rPr>
                <w:sz w:val="16"/>
              </w:rPr>
            </w:pPr>
            <w:r>
              <w:rPr>
                <w:spacing w:val="-4"/>
                <w:sz w:val="16"/>
              </w:rPr>
              <w:t>39,8</w:t>
            </w:r>
          </w:p>
        </w:tc>
        <w:tc>
          <w:tcPr>
            <w:tcW w:type="dxa" w:w="517"/>
            <w:tcBorders>
              <w:bottom w:val="nil"/>
            </w:tcBorders>
          </w:tcPr>
          <w:p>
            <w:pPr>
              <w:pStyle w:val="TableParagraph"/>
              <w:spacing w:before="112"/>
              <w:rPr>
                <w:sz w:val="16"/>
              </w:rPr>
            </w:pPr>
            <w:r>
              <w:rPr>
                <w:spacing w:val="-4"/>
                <w:sz w:val="16"/>
              </w:rPr>
              <w:t>41,2</w:t>
            </w:r>
          </w:p>
        </w:tc>
        <w:tc>
          <w:tcPr>
            <w:tcW w:type="dxa" w:w="529"/>
            <w:tcBorders>
              <w:bottom w:val="nil"/>
            </w:tcBorders>
          </w:tcPr>
          <w:p>
            <w:pPr>
              <w:pStyle w:val="TableParagraph"/>
              <w:spacing w:before="112"/>
              <w:rPr>
                <w:sz w:val="16"/>
              </w:rPr>
            </w:pPr>
            <w:r>
              <w:rPr>
                <w:spacing w:val="-4"/>
                <w:sz w:val="16"/>
              </w:rPr>
              <w:t>42,7</w:t>
            </w:r>
          </w:p>
        </w:tc>
        <w:tc>
          <w:tcPr>
            <w:tcW w:type="dxa" w:w="427"/>
            <w:tcBorders>
              <w:bottom w:val="nil"/>
            </w:tcBorders>
          </w:tcPr>
          <w:p>
            <w:pPr>
              <w:pStyle w:val="TableParagraph"/>
              <w:spacing w:before="112"/>
              <w:rPr>
                <w:sz w:val="16"/>
              </w:rPr>
            </w:pPr>
            <w:r>
              <w:rPr>
                <w:spacing w:val="-5"/>
                <w:sz w:val="16"/>
              </w:rPr>
              <w:t>12</w:t>
            </w:r>
          </w:p>
        </w:tc>
        <w:tc>
          <w:tcPr>
            <w:tcW w:type="dxa" w:w="460"/>
            <w:tcBorders>
              <w:bottom w:val="nil"/>
            </w:tcBorders>
          </w:tcPr>
          <w:p>
            <w:pPr>
              <w:pStyle w:val="TableParagraph"/>
              <w:spacing w:before="112"/>
              <w:rPr>
                <w:sz w:val="16"/>
              </w:rPr>
            </w:pPr>
            <w:r>
              <w:rPr>
                <w:spacing w:val="-5"/>
                <w:sz w:val="16"/>
              </w:rPr>
              <w:t>87</w:t>
            </w:r>
          </w:p>
        </w:tc>
        <w:tc>
          <w:tcPr>
            <w:tcW w:type="dxa" w:w="388"/>
            <w:tcBorders>
              <w:bottom w:val="nil"/>
            </w:tcBorders>
          </w:tcPr>
          <w:p>
            <w:pPr>
              <w:pStyle w:val="TableParagraph"/>
              <w:spacing w:before="112"/>
              <w:rPr>
                <w:sz w:val="16"/>
              </w:rPr>
            </w:pPr>
            <w:r>
              <w:rPr>
                <w:spacing w:val="-5"/>
                <w:sz w:val="16"/>
              </w:rPr>
              <w:t>80</w:t>
            </w:r>
          </w:p>
        </w:tc>
      </w:tr>
    </w:tbl>
    <w:p>
      <w:pPr>
        <w:pStyle w:val="TableParagraph"/>
        <w:spacing w:after="0"/>
        <w:rPr>
          <w:sz w:val="16"/>
        </w:rPr>
        <w:sectPr>
          <w:pgSz w:h="11910" w:orient="landscape" w:w="16840"/>
          <w:pgMar w:bottom="1340" w:footer="1140" w:header="0" w:left="1133" w:right="0" w:top="1060"/>
        </w:sectPr>
      </w:pPr>
    </w:p>
    <w:p>
      <w:pPr>
        <w:spacing w:before="74"/>
        <w:ind w:firstLine="0" w:left="0" w:right="519"/>
        <w:jc w:val="right"/>
        <w:rPr>
          <w:sz w:val="24"/>
        </w:rPr>
      </w:pPr>
      <w:r>
        <w:rPr>
          <w:sz w:val="24"/>
        </w:rPr>
        <w:t>Продолжение</w:t>
      </w:r>
      <w:r>
        <w:rPr>
          <w:spacing w:val="-7"/>
          <w:sz w:val="24"/>
        </w:rPr>
        <w:t> </w:t>
      </w:r>
      <w:r>
        <w:rPr>
          <w:sz w:val="24"/>
        </w:rPr>
        <w:t>таблицы</w:t>
      </w:r>
      <w:r>
        <w:rPr>
          <w:spacing w:val="-6"/>
          <w:sz w:val="24"/>
        </w:rPr>
        <w:t> </w:t>
      </w:r>
      <w:r>
        <w:rPr>
          <w:spacing w:val="-5"/>
          <w:sz w:val="24"/>
        </w:rPr>
        <w:t>Е.2</w:t>
      </w:r>
    </w:p>
    <w:p>
      <w:pPr>
        <w:pStyle w:val="BodyText"/>
        <w:spacing w:before="3"/>
        <w:ind w:left="0"/>
        <w:jc w:val="left"/>
        <w:rPr>
          <w:sz w:val="5"/>
        </w:rPr>
      </w:pPr>
    </w:p>
    <w:tbl>
      <w:tblPr>
        <w:tblW w:type="auto" w:w="0"/>
        <w:jc w:val="left"/>
        <w:tblInd w:type="dxa" w:w="4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01"/>
        <w:gridCol w:w="425"/>
        <w:gridCol w:w="425"/>
        <w:gridCol w:w="567"/>
        <w:gridCol w:w="425"/>
        <w:gridCol w:w="523"/>
        <w:gridCol w:w="416"/>
        <w:gridCol w:w="496"/>
        <w:gridCol w:w="496"/>
        <w:gridCol w:w="493"/>
        <w:gridCol w:w="588"/>
        <w:gridCol w:w="588"/>
        <w:gridCol w:w="653"/>
        <w:gridCol w:w="567"/>
        <w:gridCol w:w="567"/>
        <w:gridCol w:w="625"/>
        <w:gridCol w:w="496"/>
        <w:gridCol w:w="668"/>
        <w:gridCol w:w="426"/>
        <w:gridCol w:w="425"/>
        <w:gridCol w:w="425"/>
        <w:gridCol w:w="567"/>
        <w:gridCol w:w="517"/>
        <w:gridCol w:w="529"/>
        <w:gridCol w:w="427"/>
        <w:gridCol w:w="460"/>
        <w:gridCol w:w="388"/>
      </w:tblGrid>
      <w:tr>
        <w:trPr>
          <w:trHeight w:hRule="atLeast" w:val="408"/>
        </w:trPr>
        <w:tc>
          <w:tcPr>
            <w:tcW w:type="dxa" w:w="1701"/>
          </w:tcPr>
          <w:p>
            <w:pPr>
              <w:pStyle w:val="TableParagraph"/>
              <w:spacing w:before="117"/>
              <w:ind w:left="168" w:right="159"/>
              <w:rPr>
                <w:sz w:val="16"/>
              </w:rPr>
            </w:pPr>
            <w:r>
              <w:rPr>
                <w:sz w:val="16"/>
              </w:rPr>
              <w:t>К-</w:t>
            </w:r>
            <w:r>
              <w:rPr>
                <w:spacing w:val="-4"/>
                <w:sz w:val="16"/>
              </w:rPr>
              <w:t>2707</w:t>
            </w:r>
          </w:p>
        </w:tc>
        <w:tc>
          <w:tcPr>
            <w:tcW w:type="dxa" w:w="425"/>
          </w:tcPr>
          <w:p>
            <w:pPr>
              <w:pStyle w:val="TableParagraph"/>
              <w:spacing w:before="117"/>
              <w:rPr>
                <w:sz w:val="16"/>
              </w:rPr>
            </w:pPr>
            <w:r>
              <w:rPr>
                <w:spacing w:val="-5"/>
                <w:sz w:val="16"/>
              </w:rPr>
              <w:t>3,4</w:t>
            </w:r>
          </w:p>
        </w:tc>
        <w:tc>
          <w:tcPr>
            <w:tcW w:type="dxa" w:w="425"/>
          </w:tcPr>
          <w:p>
            <w:pPr>
              <w:pStyle w:val="TableParagraph"/>
              <w:spacing w:before="117"/>
              <w:rPr>
                <w:sz w:val="16"/>
              </w:rPr>
            </w:pPr>
            <w:r>
              <w:rPr>
                <w:spacing w:val="-5"/>
                <w:sz w:val="16"/>
              </w:rPr>
              <w:t>5,8</w:t>
            </w:r>
          </w:p>
        </w:tc>
        <w:tc>
          <w:tcPr>
            <w:tcW w:type="dxa" w:w="567"/>
          </w:tcPr>
          <w:p>
            <w:pPr>
              <w:pStyle w:val="TableParagraph"/>
              <w:spacing w:before="117"/>
              <w:ind w:left="10" w:right="1"/>
              <w:rPr>
                <w:sz w:val="16"/>
              </w:rPr>
            </w:pPr>
            <w:r>
              <w:rPr>
                <w:spacing w:val="-5"/>
                <w:sz w:val="16"/>
              </w:rPr>
              <w:t>4,0</w:t>
            </w:r>
          </w:p>
        </w:tc>
        <w:tc>
          <w:tcPr>
            <w:tcW w:type="dxa" w:w="425"/>
          </w:tcPr>
          <w:p>
            <w:pPr>
              <w:pStyle w:val="TableParagraph"/>
              <w:spacing w:before="117"/>
              <w:rPr>
                <w:sz w:val="16"/>
              </w:rPr>
            </w:pPr>
            <w:r>
              <w:rPr>
                <w:spacing w:val="-5"/>
                <w:sz w:val="16"/>
              </w:rPr>
              <w:t>3,0</w:t>
            </w:r>
          </w:p>
        </w:tc>
        <w:tc>
          <w:tcPr>
            <w:tcW w:type="dxa" w:w="523"/>
          </w:tcPr>
          <w:p>
            <w:pPr>
              <w:pStyle w:val="TableParagraph"/>
              <w:spacing w:before="117"/>
              <w:rPr>
                <w:sz w:val="16"/>
              </w:rPr>
            </w:pPr>
            <w:r>
              <w:rPr>
                <w:spacing w:val="-5"/>
                <w:sz w:val="16"/>
              </w:rPr>
              <w:t>3,0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34,0</w:t>
            </w:r>
          </w:p>
        </w:tc>
        <w:tc>
          <w:tcPr>
            <w:tcW w:type="dxa" w:w="496"/>
          </w:tcPr>
          <w:p>
            <w:pPr>
              <w:pStyle w:val="TableParagraph"/>
              <w:spacing w:before="117"/>
              <w:rPr>
                <w:sz w:val="16"/>
              </w:rPr>
            </w:pPr>
            <w:r>
              <w:rPr>
                <w:spacing w:val="-4"/>
                <w:sz w:val="16"/>
              </w:rPr>
              <w:t>39,0</w:t>
            </w:r>
          </w:p>
        </w:tc>
        <w:tc>
          <w:tcPr>
            <w:tcW w:type="dxa" w:w="493"/>
          </w:tcPr>
          <w:p>
            <w:pPr>
              <w:pStyle w:val="TableParagraph"/>
              <w:spacing w:before="117"/>
              <w:rPr>
                <w:sz w:val="16"/>
              </w:rPr>
            </w:pPr>
            <w:r>
              <w:rPr>
                <w:spacing w:val="-5"/>
                <w:sz w:val="16"/>
              </w:rPr>
              <w:t>59</w:t>
            </w:r>
          </w:p>
        </w:tc>
        <w:tc>
          <w:tcPr>
            <w:tcW w:type="dxa" w:w="588"/>
          </w:tcPr>
          <w:p>
            <w:pPr>
              <w:pStyle w:val="TableParagraph"/>
              <w:spacing w:before="117"/>
              <w:rPr>
                <w:sz w:val="16"/>
              </w:rPr>
            </w:pPr>
            <w:r>
              <w:rPr>
                <w:spacing w:val="-5"/>
                <w:sz w:val="16"/>
              </w:rPr>
              <w:t>66</w:t>
            </w:r>
          </w:p>
        </w:tc>
        <w:tc>
          <w:tcPr>
            <w:tcW w:type="dxa" w:w="588"/>
          </w:tcPr>
          <w:p>
            <w:pPr>
              <w:pStyle w:val="TableParagraph"/>
              <w:spacing w:before="117"/>
              <w:rPr>
                <w:sz w:val="16"/>
              </w:rPr>
            </w:pPr>
            <w:r>
              <w:rPr>
                <w:spacing w:val="-5"/>
                <w:sz w:val="16"/>
              </w:rPr>
              <w:t>51</w:t>
            </w:r>
          </w:p>
        </w:tc>
        <w:tc>
          <w:tcPr>
            <w:tcW w:type="dxa" w:w="653"/>
          </w:tcPr>
          <w:p>
            <w:pPr>
              <w:pStyle w:val="TableParagraph"/>
              <w:spacing w:before="117"/>
              <w:rPr>
                <w:sz w:val="16"/>
              </w:rPr>
            </w:pPr>
            <w:r>
              <w:rPr>
                <w:spacing w:val="-4"/>
                <w:sz w:val="16"/>
              </w:rPr>
              <w:t>19,0</w:t>
            </w:r>
          </w:p>
        </w:tc>
        <w:tc>
          <w:tcPr>
            <w:tcW w:type="dxa" w:w="567"/>
          </w:tcPr>
          <w:p>
            <w:pPr>
              <w:pStyle w:val="TableParagraph"/>
              <w:spacing w:before="117"/>
              <w:ind w:left="10" w:right="1"/>
              <w:rPr>
                <w:sz w:val="16"/>
              </w:rPr>
            </w:pPr>
            <w:r>
              <w:rPr>
                <w:spacing w:val="-4"/>
                <w:sz w:val="16"/>
              </w:rPr>
              <w:t>28,0</w:t>
            </w:r>
          </w:p>
        </w:tc>
        <w:tc>
          <w:tcPr>
            <w:tcW w:type="dxa" w:w="567"/>
          </w:tcPr>
          <w:p>
            <w:pPr>
              <w:pStyle w:val="TableParagraph"/>
              <w:spacing w:before="117"/>
              <w:ind w:left="10" w:right="1"/>
              <w:rPr>
                <w:sz w:val="16"/>
              </w:rPr>
            </w:pPr>
            <w:r>
              <w:rPr>
                <w:spacing w:val="-4"/>
                <w:sz w:val="16"/>
              </w:rPr>
              <w:t>31,0</w:t>
            </w:r>
          </w:p>
        </w:tc>
        <w:tc>
          <w:tcPr>
            <w:tcW w:type="dxa" w:w="625"/>
          </w:tcPr>
          <w:p>
            <w:pPr>
              <w:pStyle w:val="TableParagraph"/>
              <w:spacing w:before="117"/>
              <w:rPr>
                <w:sz w:val="16"/>
              </w:rPr>
            </w:pPr>
            <w:r>
              <w:rPr>
                <w:spacing w:val="-4"/>
                <w:sz w:val="16"/>
              </w:rPr>
              <w:t>21,0</w:t>
            </w:r>
          </w:p>
        </w:tc>
        <w:tc>
          <w:tcPr>
            <w:tcW w:type="dxa" w:w="496"/>
          </w:tcPr>
          <w:p>
            <w:pPr>
              <w:pStyle w:val="TableParagraph"/>
              <w:spacing w:before="117"/>
              <w:rPr>
                <w:sz w:val="16"/>
              </w:rPr>
            </w:pPr>
            <w:r>
              <w:rPr>
                <w:spacing w:val="-4"/>
                <w:sz w:val="16"/>
              </w:rPr>
              <w:t>51,0</w:t>
            </w:r>
          </w:p>
        </w:tc>
        <w:tc>
          <w:tcPr>
            <w:tcW w:type="dxa" w:w="668"/>
          </w:tcPr>
          <w:p>
            <w:pPr>
              <w:pStyle w:val="TableParagraph"/>
              <w:spacing w:before="117"/>
              <w:rPr>
                <w:sz w:val="16"/>
              </w:rPr>
            </w:pPr>
            <w:r>
              <w:rPr>
                <w:spacing w:val="-4"/>
                <w:sz w:val="16"/>
              </w:rPr>
              <w:t>40,0</w:t>
            </w:r>
          </w:p>
        </w:tc>
        <w:tc>
          <w:tcPr>
            <w:tcW w:type="dxa" w:w="426"/>
          </w:tcPr>
          <w:p>
            <w:pPr>
              <w:pStyle w:val="TableParagraph"/>
              <w:spacing w:before="117"/>
              <w:rPr>
                <w:sz w:val="16"/>
              </w:rPr>
            </w:pPr>
            <w:r>
              <w:rPr>
                <w:spacing w:val="-5"/>
                <w:sz w:val="16"/>
              </w:rPr>
              <w:t>1,5</w:t>
            </w:r>
          </w:p>
        </w:tc>
        <w:tc>
          <w:tcPr>
            <w:tcW w:type="dxa" w:w="425"/>
          </w:tcPr>
          <w:p>
            <w:pPr>
              <w:pStyle w:val="TableParagraph"/>
              <w:spacing w:before="117"/>
              <w:rPr>
                <w:sz w:val="16"/>
              </w:rPr>
            </w:pPr>
            <w:r>
              <w:rPr>
                <w:spacing w:val="-5"/>
                <w:sz w:val="16"/>
              </w:rPr>
              <w:t>2,0</w:t>
            </w:r>
          </w:p>
        </w:tc>
        <w:tc>
          <w:tcPr>
            <w:tcW w:type="dxa" w:w="425"/>
          </w:tcPr>
          <w:p>
            <w:pPr>
              <w:pStyle w:val="TableParagraph"/>
              <w:spacing w:before="117"/>
              <w:rPr>
                <w:sz w:val="16"/>
              </w:rPr>
            </w:pPr>
            <w:r>
              <w:rPr>
                <w:spacing w:val="-5"/>
                <w:sz w:val="16"/>
              </w:rPr>
              <w:t>1,3</w:t>
            </w:r>
          </w:p>
        </w:tc>
        <w:tc>
          <w:tcPr>
            <w:tcW w:type="dxa" w:w="567"/>
          </w:tcPr>
          <w:p>
            <w:pPr>
              <w:pStyle w:val="TableParagraph"/>
              <w:spacing w:before="117"/>
              <w:ind w:left="10" w:right="1"/>
              <w:rPr>
                <w:sz w:val="16"/>
              </w:rPr>
            </w:pPr>
            <w:r>
              <w:rPr>
                <w:spacing w:val="-4"/>
                <w:sz w:val="16"/>
              </w:rPr>
              <w:t>39,1</w:t>
            </w:r>
          </w:p>
        </w:tc>
        <w:tc>
          <w:tcPr>
            <w:tcW w:type="dxa" w:w="517"/>
          </w:tcPr>
          <w:p>
            <w:pPr>
              <w:pStyle w:val="TableParagraph"/>
              <w:spacing w:before="117"/>
              <w:rPr>
                <w:sz w:val="16"/>
              </w:rPr>
            </w:pPr>
            <w:r>
              <w:rPr>
                <w:spacing w:val="-4"/>
                <w:sz w:val="16"/>
              </w:rPr>
              <w:t>38,4</w:t>
            </w:r>
          </w:p>
        </w:tc>
        <w:tc>
          <w:tcPr>
            <w:tcW w:type="dxa" w:w="529"/>
          </w:tcPr>
          <w:p>
            <w:pPr>
              <w:pStyle w:val="TableParagraph"/>
              <w:spacing w:before="117"/>
              <w:rPr>
                <w:sz w:val="16"/>
              </w:rPr>
            </w:pPr>
            <w:r>
              <w:rPr>
                <w:spacing w:val="-4"/>
                <w:sz w:val="16"/>
              </w:rPr>
              <w:t>32,3</w:t>
            </w:r>
          </w:p>
        </w:tc>
        <w:tc>
          <w:tcPr>
            <w:tcW w:type="dxa" w:w="427"/>
          </w:tcPr>
          <w:p>
            <w:pPr>
              <w:pStyle w:val="TableParagraph"/>
              <w:spacing w:before="117"/>
              <w:rPr>
                <w:sz w:val="16"/>
              </w:rPr>
            </w:pPr>
            <w:r>
              <w:rPr>
                <w:spacing w:val="-5"/>
                <w:sz w:val="16"/>
              </w:rPr>
              <w:t>59</w:t>
            </w:r>
          </w:p>
        </w:tc>
        <w:tc>
          <w:tcPr>
            <w:tcW w:type="dxa" w:w="460"/>
          </w:tcPr>
          <w:p>
            <w:pPr>
              <w:pStyle w:val="TableParagraph"/>
              <w:spacing w:before="117"/>
              <w:rPr>
                <w:sz w:val="16"/>
              </w:rPr>
            </w:pPr>
            <w:r>
              <w:rPr>
                <w:spacing w:val="-5"/>
                <w:sz w:val="16"/>
              </w:rPr>
              <w:t>66</w:t>
            </w:r>
          </w:p>
        </w:tc>
        <w:tc>
          <w:tcPr>
            <w:tcW w:type="dxa" w:w="388"/>
          </w:tcPr>
          <w:p>
            <w:pPr>
              <w:pStyle w:val="TableParagraph"/>
              <w:spacing w:before="117"/>
              <w:rPr>
                <w:sz w:val="16"/>
              </w:rPr>
            </w:pPr>
            <w:r>
              <w:rPr>
                <w:spacing w:val="-5"/>
                <w:sz w:val="16"/>
              </w:rPr>
              <w:t>51</w:t>
            </w:r>
          </w:p>
        </w:tc>
      </w:tr>
      <w:tr>
        <w:trPr>
          <w:trHeight w:hRule="atLeast" w:val="408"/>
        </w:trPr>
        <w:tc>
          <w:tcPr>
            <w:tcW w:type="dxa" w:w="1701"/>
          </w:tcPr>
          <w:p>
            <w:pPr>
              <w:pStyle w:val="TableParagraph"/>
              <w:spacing w:before="117"/>
              <w:ind w:left="168" w:right="158"/>
              <w:rPr>
                <w:sz w:val="16"/>
              </w:rPr>
            </w:pPr>
            <w:r>
              <w:rPr>
                <w:sz w:val="16"/>
              </w:rPr>
              <w:t>Е-</w:t>
            </w:r>
            <w:r>
              <w:rPr>
                <w:spacing w:val="-5"/>
                <w:sz w:val="16"/>
              </w:rPr>
              <w:t>039</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4,5</w:t>
            </w:r>
          </w:p>
        </w:tc>
        <w:tc>
          <w:tcPr>
            <w:tcW w:type="dxa" w:w="567"/>
          </w:tcPr>
          <w:p>
            <w:pPr>
              <w:pStyle w:val="TableParagraph"/>
              <w:spacing w:before="117"/>
              <w:ind w:left="10" w:right="1"/>
              <w:rPr>
                <w:sz w:val="16"/>
              </w:rPr>
            </w:pPr>
            <w:r>
              <w:rPr>
                <w:spacing w:val="-5"/>
                <w:sz w:val="16"/>
              </w:rPr>
              <w:t>3,0</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3,0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34,0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83</w:t>
            </w:r>
          </w:p>
        </w:tc>
        <w:tc>
          <w:tcPr>
            <w:tcW w:type="dxa" w:w="588"/>
          </w:tcPr>
          <w:p>
            <w:pPr>
              <w:pStyle w:val="TableParagraph"/>
              <w:spacing w:before="117"/>
              <w:rPr>
                <w:sz w:val="16"/>
              </w:rPr>
            </w:pPr>
            <w:r>
              <w:rPr>
                <w:spacing w:val="-5"/>
                <w:sz w:val="16"/>
              </w:rPr>
              <w:t>63</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25,0</w:t>
            </w:r>
          </w:p>
        </w:tc>
        <w:tc>
          <w:tcPr>
            <w:tcW w:type="dxa" w:w="567"/>
          </w:tcPr>
          <w:p>
            <w:pPr>
              <w:pStyle w:val="TableParagraph"/>
              <w:spacing w:before="117"/>
              <w:ind w:left="10" w:right="1"/>
              <w:rPr>
                <w:sz w:val="16"/>
              </w:rPr>
            </w:pPr>
            <w:r>
              <w:rPr>
                <w:spacing w:val="-4"/>
                <w:sz w:val="16"/>
              </w:rPr>
              <w:t>24,0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41,0</w:t>
            </w:r>
          </w:p>
        </w:tc>
        <w:tc>
          <w:tcPr>
            <w:tcW w:type="dxa" w:w="668"/>
          </w:tcPr>
          <w:p>
            <w:pPr>
              <w:pStyle w:val="TableParagraph"/>
              <w:spacing w:before="117"/>
              <w:rPr>
                <w:sz w:val="16"/>
              </w:rPr>
            </w:pPr>
            <w:r>
              <w:rPr>
                <w:spacing w:val="-4"/>
                <w:sz w:val="16"/>
              </w:rPr>
              <w:t>33,0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1,6</w:t>
            </w:r>
          </w:p>
        </w:tc>
        <w:tc>
          <w:tcPr>
            <w:tcW w:type="dxa" w:w="425"/>
          </w:tcPr>
          <w:p>
            <w:pPr>
              <w:pStyle w:val="TableParagraph"/>
              <w:spacing w:before="11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40,5</w:t>
            </w:r>
          </w:p>
        </w:tc>
        <w:tc>
          <w:tcPr>
            <w:tcW w:type="dxa" w:w="529"/>
          </w:tcPr>
          <w:p>
            <w:pPr>
              <w:pStyle w:val="TableParagraph"/>
              <w:spacing w:before="117"/>
              <w:rPr>
                <w:sz w:val="16"/>
              </w:rPr>
            </w:pPr>
            <w:r>
              <w:rPr>
                <w:spacing w:val="-4"/>
                <w:sz w:val="16"/>
              </w:rPr>
              <w:t>30,8</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83</w:t>
            </w:r>
          </w:p>
        </w:tc>
        <w:tc>
          <w:tcPr>
            <w:tcW w:type="dxa" w:w="388"/>
          </w:tcPr>
          <w:p>
            <w:pPr>
              <w:pStyle w:val="TableParagraph"/>
              <w:spacing w:before="117"/>
              <w:rPr>
                <w:sz w:val="16"/>
              </w:rPr>
            </w:pPr>
            <w:r>
              <w:rPr>
                <w:spacing w:val="-5"/>
                <w:sz w:val="16"/>
              </w:rPr>
              <w:t>63</w:t>
            </w:r>
          </w:p>
        </w:tc>
      </w:tr>
      <w:tr>
        <w:trPr>
          <w:trHeight w:hRule="atLeast" w:val="407"/>
        </w:trPr>
        <w:tc>
          <w:tcPr>
            <w:tcW w:type="dxa" w:w="1701"/>
          </w:tcPr>
          <w:p>
            <w:pPr>
              <w:pStyle w:val="TableParagraph"/>
              <w:spacing w:before="117"/>
              <w:ind w:left="168" w:right="158"/>
              <w:rPr>
                <w:sz w:val="16"/>
              </w:rPr>
            </w:pPr>
            <w:r>
              <w:rPr>
                <w:sz w:val="16"/>
              </w:rPr>
              <w:t>к-</w:t>
            </w:r>
            <w:r>
              <w:rPr>
                <w:spacing w:val="-5"/>
                <w:sz w:val="16"/>
              </w:rPr>
              <w:t>408</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3,2</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40</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32,0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34,0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1,3</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38,7</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40</w:t>
            </w:r>
          </w:p>
        </w:tc>
      </w:tr>
      <w:tr>
        <w:trPr>
          <w:trHeight w:hRule="atLeast" w:val="407"/>
        </w:trPr>
        <w:tc>
          <w:tcPr>
            <w:tcW w:type="dxa" w:w="1701"/>
          </w:tcPr>
          <w:p>
            <w:pPr>
              <w:pStyle w:val="TableParagraph"/>
              <w:spacing w:before="117"/>
              <w:ind w:left="168" w:right="159"/>
              <w:rPr>
                <w:sz w:val="16"/>
              </w:rPr>
            </w:pPr>
            <w:r>
              <w:rPr>
                <w:sz w:val="16"/>
              </w:rPr>
              <w:t>K-</w:t>
            </w:r>
            <w:r>
              <w:rPr>
                <w:spacing w:val="-5"/>
                <w:sz w:val="16"/>
              </w:rPr>
              <w:t>883</w:t>
            </w:r>
          </w:p>
        </w:tc>
        <w:tc>
          <w:tcPr>
            <w:tcW w:type="dxa" w:w="425"/>
          </w:tcPr>
          <w:p>
            <w:pPr>
              <w:pStyle w:val="TableParagraph"/>
              <w:spacing w:before="117"/>
              <w:rPr>
                <w:sz w:val="16"/>
              </w:rPr>
            </w:pPr>
            <w:r>
              <w:rPr>
                <w:spacing w:val="-5"/>
                <w:sz w:val="16"/>
              </w:rPr>
              <w:t>4,4</w:t>
            </w:r>
          </w:p>
        </w:tc>
        <w:tc>
          <w:tcPr>
            <w:tcW w:type="dxa" w:w="425"/>
          </w:tcPr>
          <w:p>
            <w:pPr>
              <w:pStyle w:val="TableParagraph"/>
              <w:spacing w:before="117"/>
              <w:rPr>
                <w:sz w:val="16"/>
              </w:rPr>
            </w:pPr>
            <w:r>
              <w:rPr>
                <w:spacing w:val="-5"/>
                <w:sz w:val="16"/>
              </w:rPr>
              <w:t>2,2</w:t>
            </w:r>
          </w:p>
        </w:tc>
        <w:tc>
          <w:tcPr>
            <w:tcW w:type="dxa" w:w="567"/>
          </w:tcPr>
          <w:p>
            <w:pPr>
              <w:pStyle w:val="TableParagraph"/>
              <w:spacing w:before="117"/>
              <w:ind w:left="10" w:right="1"/>
              <w:rPr>
                <w:sz w:val="16"/>
              </w:rPr>
            </w:pPr>
            <w:r>
              <w:rPr>
                <w:spacing w:val="-5"/>
                <w:sz w:val="16"/>
              </w:rPr>
              <w:t>3,4</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1,0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34,0</w:t>
            </w:r>
          </w:p>
        </w:tc>
        <w:tc>
          <w:tcPr>
            <w:tcW w:type="dxa" w:w="496"/>
          </w:tcPr>
          <w:p>
            <w:pPr>
              <w:pStyle w:val="TableParagraph"/>
              <w:spacing w:before="117"/>
              <w:rPr>
                <w:sz w:val="16"/>
              </w:rPr>
            </w:pPr>
            <w:r>
              <w:rPr>
                <w:spacing w:val="-4"/>
                <w:sz w:val="16"/>
              </w:rPr>
              <w:t>27,0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54</w:t>
            </w:r>
          </w:p>
        </w:tc>
        <w:tc>
          <w:tcPr>
            <w:tcW w:type="dxa" w:w="588"/>
          </w:tcPr>
          <w:p>
            <w:pPr>
              <w:pStyle w:val="TableParagraph"/>
              <w:spacing w:before="117"/>
              <w:rPr>
                <w:sz w:val="16"/>
              </w:rPr>
            </w:pPr>
            <w:r>
              <w:rPr>
                <w:spacing w:val="-5"/>
                <w:sz w:val="16"/>
              </w:rPr>
              <w:t>37</w:t>
            </w:r>
          </w:p>
        </w:tc>
        <w:tc>
          <w:tcPr>
            <w:tcW w:type="dxa" w:w="653"/>
          </w:tcPr>
          <w:p>
            <w:pPr>
              <w:pStyle w:val="TableParagraph"/>
              <w:spacing w:before="117"/>
              <w:rPr>
                <w:sz w:val="16"/>
              </w:rPr>
            </w:pPr>
            <w:r>
              <w:rPr>
                <w:spacing w:val="-4"/>
                <w:sz w:val="16"/>
              </w:rPr>
              <w:t>25,0</w:t>
            </w:r>
          </w:p>
        </w:tc>
        <w:tc>
          <w:tcPr>
            <w:tcW w:type="dxa" w:w="567"/>
          </w:tcPr>
          <w:p>
            <w:pPr>
              <w:pStyle w:val="TableParagraph"/>
              <w:spacing w:before="117"/>
              <w:ind w:left="10" w:right="1"/>
              <w:rPr>
                <w:sz w:val="16"/>
              </w:rPr>
            </w:pPr>
            <w:r>
              <w:rPr>
                <w:spacing w:val="-4"/>
                <w:sz w:val="16"/>
              </w:rPr>
              <w:t>12,0</w:t>
            </w:r>
          </w:p>
        </w:tc>
        <w:tc>
          <w:tcPr>
            <w:tcW w:type="dxa" w:w="567"/>
          </w:tcPr>
          <w:p>
            <w:pPr>
              <w:pStyle w:val="TableParagraph"/>
              <w:spacing w:before="117"/>
              <w:ind w:left="10" w:right="1"/>
              <w:rPr>
                <w:sz w:val="16"/>
              </w:rPr>
            </w:pPr>
            <w:r>
              <w:rPr>
                <w:spacing w:val="-4"/>
                <w:sz w:val="16"/>
              </w:rPr>
              <w:t>22,0</w:t>
            </w:r>
          </w:p>
        </w:tc>
        <w:tc>
          <w:tcPr>
            <w:tcW w:type="dxa" w:w="625"/>
          </w:tcPr>
          <w:p>
            <w:pPr>
              <w:pStyle w:val="TableParagraph"/>
              <w:spacing w:before="117"/>
              <w:rPr>
                <w:sz w:val="16"/>
              </w:rPr>
            </w:pPr>
            <w:r>
              <w:rPr>
                <w:spacing w:val="-4"/>
                <w:sz w:val="16"/>
              </w:rPr>
              <w:t>28,0</w:t>
            </w:r>
          </w:p>
        </w:tc>
        <w:tc>
          <w:tcPr>
            <w:tcW w:type="dxa" w:w="496"/>
          </w:tcPr>
          <w:p>
            <w:pPr>
              <w:pStyle w:val="TableParagraph"/>
              <w:spacing w:before="117"/>
              <w:rPr>
                <w:sz w:val="16"/>
              </w:rPr>
            </w:pPr>
            <w:r>
              <w:rPr>
                <w:spacing w:val="-4"/>
                <w:sz w:val="16"/>
              </w:rPr>
              <w:t>18,0</w:t>
            </w:r>
          </w:p>
        </w:tc>
        <w:tc>
          <w:tcPr>
            <w:tcW w:type="dxa" w:w="668"/>
          </w:tcPr>
          <w:p>
            <w:pPr>
              <w:pStyle w:val="TableParagraph"/>
              <w:spacing w:before="117"/>
              <w:rPr>
                <w:sz w:val="16"/>
              </w:rPr>
            </w:pPr>
            <w:r>
              <w:rPr>
                <w:spacing w:val="-4"/>
                <w:sz w:val="16"/>
              </w:rPr>
              <w:t>22,0</w:t>
            </w:r>
          </w:p>
        </w:tc>
        <w:tc>
          <w:tcPr>
            <w:tcW w:type="dxa" w:w="426"/>
          </w:tcPr>
          <w:p>
            <w:pPr>
              <w:pStyle w:val="TableParagraph"/>
              <w:spacing w:before="117"/>
              <w:rPr>
                <w:sz w:val="16"/>
              </w:rPr>
            </w:pPr>
            <w:r>
              <w:rPr>
                <w:spacing w:val="-5"/>
                <w:sz w:val="16"/>
              </w:rPr>
              <w:t>2,0</w:t>
            </w:r>
          </w:p>
        </w:tc>
        <w:tc>
          <w:tcPr>
            <w:tcW w:type="dxa" w:w="425"/>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1,0</w:t>
            </w:r>
          </w:p>
        </w:tc>
        <w:tc>
          <w:tcPr>
            <w:tcW w:type="dxa" w:w="567"/>
          </w:tcPr>
          <w:p>
            <w:pPr>
              <w:pStyle w:val="TableParagraph"/>
              <w:spacing w:before="117"/>
              <w:ind w:left="10" w:right="1"/>
              <w:rPr>
                <w:sz w:val="16"/>
              </w:rPr>
            </w:pPr>
            <w:r>
              <w:rPr>
                <w:spacing w:val="-4"/>
                <w:sz w:val="16"/>
              </w:rPr>
              <w:t>40,5</w:t>
            </w:r>
          </w:p>
        </w:tc>
        <w:tc>
          <w:tcPr>
            <w:tcW w:type="dxa" w:w="517"/>
          </w:tcPr>
          <w:p>
            <w:pPr>
              <w:pStyle w:val="TableParagraph"/>
              <w:spacing w:before="117"/>
              <w:rPr>
                <w:sz w:val="16"/>
              </w:rPr>
            </w:pPr>
            <w:r>
              <w:rPr>
                <w:spacing w:val="-4"/>
                <w:sz w:val="16"/>
              </w:rPr>
              <w:t>41,6</w:t>
            </w:r>
          </w:p>
        </w:tc>
        <w:tc>
          <w:tcPr>
            <w:tcW w:type="dxa" w:w="529"/>
          </w:tcPr>
          <w:p>
            <w:pPr>
              <w:pStyle w:val="TableParagraph"/>
              <w:spacing w:before="117"/>
              <w:rPr>
                <w:sz w:val="16"/>
              </w:rPr>
            </w:pPr>
            <w:r>
              <w:rPr>
                <w:spacing w:val="-4"/>
                <w:sz w:val="16"/>
              </w:rPr>
              <w:t>45,0</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54</w:t>
            </w:r>
          </w:p>
        </w:tc>
        <w:tc>
          <w:tcPr>
            <w:tcW w:type="dxa" w:w="388"/>
          </w:tcPr>
          <w:p>
            <w:pPr>
              <w:pStyle w:val="TableParagraph"/>
              <w:spacing w:before="117"/>
              <w:rPr>
                <w:sz w:val="16"/>
              </w:rPr>
            </w:pPr>
            <w:r>
              <w:rPr>
                <w:spacing w:val="-5"/>
                <w:sz w:val="16"/>
              </w:rPr>
              <w:t>37</w:t>
            </w:r>
          </w:p>
        </w:tc>
      </w:tr>
      <w:tr>
        <w:trPr>
          <w:trHeight w:hRule="atLeast" w:val="408"/>
        </w:trPr>
        <w:tc>
          <w:tcPr>
            <w:tcW w:type="dxa" w:w="1701"/>
          </w:tcPr>
          <w:p>
            <w:pPr>
              <w:pStyle w:val="TableParagraph"/>
              <w:spacing w:before="117"/>
              <w:ind w:left="168" w:right="159"/>
              <w:rPr>
                <w:sz w:val="16"/>
              </w:rPr>
            </w:pPr>
            <w:r>
              <w:rPr>
                <w:sz w:val="16"/>
              </w:rPr>
              <w:t>К-</w:t>
            </w:r>
            <w:r>
              <w:rPr>
                <w:spacing w:val="-4"/>
                <w:sz w:val="16"/>
              </w:rPr>
              <w:t>2589</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4,1</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31</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37,0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38,0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1,6</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41,6</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31</w:t>
            </w:r>
          </w:p>
        </w:tc>
      </w:tr>
      <w:tr>
        <w:trPr>
          <w:trHeight w:hRule="atLeast" w:val="287"/>
        </w:trPr>
        <w:tc>
          <w:tcPr>
            <w:tcW w:type="dxa" w:w="1701"/>
          </w:tcPr>
          <w:p>
            <w:pPr>
              <w:pStyle w:val="TableParagraph"/>
              <w:spacing w:before="57"/>
              <w:ind w:left="168" w:right="159"/>
              <w:rPr>
                <w:sz w:val="16"/>
              </w:rPr>
            </w:pPr>
            <w:r>
              <w:rPr>
                <w:sz w:val="16"/>
              </w:rPr>
              <w:t>K-</w:t>
            </w:r>
            <w:r>
              <w:rPr>
                <w:spacing w:val="-5"/>
                <w:sz w:val="16"/>
              </w:rPr>
              <w:t>903</w:t>
            </w:r>
          </w:p>
        </w:tc>
        <w:tc>
          <w:tcPr>
            <w:tcW w:type="dxa" w:w="425"/>
          </w:tcPr>
          <w:p>
            <w:pPr>
              <w:pStyle w:val="TableParagraph"/>
              <w:spacing w:before="57"/>
              <w:rPr>
                <w:sz w:val="16"/>
              </w:rPr>
            </w:pPr>
            <w:r>
              <w:rPr>
                <w:spacing w:val="-5"/>
                <w:sz w:val="16"/>
              </w:rPr>
              <w:t>2,3</w:t>
            </w:r>
          </w:p>
        </w:tc>
        <w:tc>
          <w:tcPr>
            <w:tcW w:type="dxa" w:w="425"/>
          </w:tcPr>
          <w:p>
            <w:pPr>
              <w:pStyle w:val="TableParagraph"/>
              <w:spacing w:before="57"/>
              <w:rPr>
                <w:sz w:val="16"/>
              </w:rPr>
            </w:pPr>
            <w:r>
              <w:rPr>
                <w:spacing w:val="-5"/>
                <w:sz w:val="16"/>
              </w:rPr>
              <w:t>2,8</w:t>
            </w:r>
          </w:p>
        </w:tc>
        <w:tc>
          <w:tcPr>
            <w:tcW w:type="dxa" w:w="567"/>
          </w:tcPr>
          <w:p>
            <w:pPr>
              <w:pStyle w:val="TableParagraph"/>
              <w:spacing w:before="57"/>
              <w:ind w:left="10" w:right="1"/>
              <w:rPr>
                <w:sz w:val="16"/>
              </w:rPr>
            </w:pPr>
            <w:r>
              <w:rPr>
                <w:spacing w:val="-5"/>
                <w:sz w:val="16"/>
              </w:rPr>
              <w:t>3,5</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33,0</w:t>
            </w:r>
          </w:p>
        </w:tc>
        <w:tc>
          <w:tcPr>
            <w:tcW w:type="dxa" w:w="496"/>
          </w:tcPr>
          <w:p>
            <w:pPr>
              <w:pStyle w:val="TableParagraph"/>
              <w:spacing w:before="57"/>
              <w:rPr>
                <w:sz w:val="16"/>
              </w:rPr>
            </w:pPr>
            <w:r>
              <w:rPr>
                <w:spacing w:val="-4"/>
                <w:sz w:val="16"/>
              </w:rPr>
              <w:t>27,0</w:t>
            </w:r>
          </w:p>
        </w:tc>
        <w:tc>
          <w:tcPr>
            <w:tcW w:type="dxa" w:w="493"/>
          </w:tcPr>
          <w:p>
            <w:pPr>
              <w:pStyle w:val="TableParagraph"/>
              <w:spacing w:before="57"/>
              <w:rPr>
                <w:sz w:val="16"/>
              </w:rPr>
            </w:pPr>
            <w:r>
              <w:rPr>
                <w:spacing w:val="-5"/>
                <w:sz w:val="16"/>
              </w:rPr>
              <w:t>46</w:t>
            </w:r>
          </w:p>
        </w:tc>
        <w:tc>
          <w:tcPr>
            <w:tcW w:type="dxa" w:w="588"/>
          </w:tcPr>
          <w:p>
            <w:pPr>
              <w:pStyle w:val="TableParagraph"/>
              <w:spacing w:before="57"/>
              <w:rPr>
                <w:sz w:val="16"/>
              </w:rPr>
            </w:pPr>
            <w:r>
              <w:rPr>
                <w:spacing w:val="-5"/>
                <w:sz w:val="16"/>
              </w:rPr>
              <w:t>108</w:t>
            </w:r>
          </w:p>
        </w:tc>
        <w:tc>
          <w:tcPr>
            <w:tcW w:type="dxa" w:w="588"/>
          </w:tcPr>
          <w:p>
            <w:pPr>
              <w:pStyle w:val="TableParagraph"/>
              <w:spacing w:before="57"/>
              <w:rPr>
                <w:sz w:val="16"/>
              </w:rPr>
            </w:pPr>
            <w:r>
              <w:rPr>
                <w:spacing w:val="-5"/>
                <w:sz w:val="16"/>
              </w:rPr>
              <w:t>32</w:t>
            </w:r>
          </w:p>
        </w:tc>
        <w:tc>
          <w:tcPr>
            <w:tcW w:type="dxa" w:w="653"/>
          </w:tcPr>
          <w:p>
            <w:pPr>
              <w:pStyle w:val="TableParagraph"/>
              <w:spacing w:before="57"/>
              <w:rPr>
                <w:sz w:val="16"/>
              </w:rPr>
            </w:pPr>
            <w:r>
              <w:rPr>
                <w:spacing w:val="-4"/>
                <w:sz w:val="16"/>
              </w:rPr>
              <w:t>24,0</w:t>
            </w:r>
          </w:p>
        </w:tc>
        <w:tc>
          <w:tcPr>
            <w:tcW w:type="dxa" w:w="567"/>
          </w:tcPr>
          <w:p>
            <w:pPr>
              <w:pStyle w:val="TableParagraph"/>
              <w:spacing w:before="57"/>
              <w:ind w:left="10" w:right="1"/>
              <w:rPr>
                <w:sz w:val="16"/>
              </w:rPr>
            </w:pPr>
            <w:r>
              <w:rPr>
                <w:spacing w:val="-4"/>
                <w:sz w:val="16"/>
              </w:rPr>
              <w:t>17,0</w:t>
            </w:r>
          </w:p>
        </w:tc>
        <w:tc>
          <w:tcPr>
            <w:tcW w:type="dxa" w:w="567"/>
          </w:tcPr>
          <w:p>
            <w:pPr>
              <w:pStyle w:val="TableParagraph"/>
              <w:spacing w:before="57"/>
              <w:ind w:left="10" w:right="1"/>
              <w:rPr>
                <w:sz w:val="16"/>
              </w:rPr>
            </w:pPr>
            <w:r>
              <w:rPr>
                <w:spacing w:val="-4"/>
                <w:sz w:val="16"/>
              </w:rPr>
              <w:t>29,0</w:t>
            </w:r>
          </w:p>
        </w:tc>
        <w:tc>
          <w:tcPr>
            <w:tcW w:type="dxa" w:w="625"/>
          </w:tcPr>
          <w:p>
            <w:pPr>
              <w:pStyle w:val="TableParagraph"/>
              <w:spacing w:before="57"/>
              <w:rPr>
                <w:sz w:val="16"/>
              </w:rPr>
            </w:pPr>
            <w:r>
              <w:rPr>
                <w:spacing w:val="-4"/>
                <w:sz w:val="16"/>
              </w:rPr>
              <w:t>26,0</w:t>
            </w:r>
          </w:p>
        </w:tc>
        <w:tc>
          <w:tcPr>
            <w:tcW w:type="dxa" w:w="496"/>
          </w:tcPr>
          <w:p>
            <w:pPr>
              <w:pStyle w:val="TableParagraph"/>
              <w:spacing w:before="57"/>
              <w:rPr>
                <w:sz w:val="16"/>
              </w:rPr>
            </w:pPr>
            <w:r>
              <w:rPr>
                <w:spacing w:val="-4"/>
                <w:sz w:val="16"/>
              </w:rPr>
              <w:t>24,0</w:t>
            </w:r>
          </w:p>
        </w:tc>
        <w:tc>
          <w:tcPr>
            <w:tcW w:type="dxa" w:w="668"/>
          </w:tcPr>
          <w:p>
            <w:pPr>
              <w:pStyle w:val="TableParagraph"/>
              <w:spacing w:before="57"/>
              <w:rPr>
                <w:sz w:val="16"/>
              </w:rPr>
            </w:pPr>
            <w:r>
              <w:rPr>
                <w:spacing w:val="-4"/>
                <w:sz w:val="16"/>
              </w:rPr>
              <w:t>30,0</w:t>
            </w:r>
          </w:p>
        </w:tc>
        <w:tc>
          <w:tcPr>
            <w:tcW w:type="dxa" w:w="426"/>
          </w:tcPr>
          <w:p>
            <w:pPr>
              <w:pStyle w:val="TableParagraph"/>
              <w:spacing w:before="57"/>
              <w:rPr>
                <w:sz w:val="16"/>
              </w:rPr>
            </w:pPr>
            <w:r>
              <w:rPr>
                <w:spacing w:val="-5"/>
                <w:sz w:val="16"/>
              </w:rPr>
              <w:t>1,7</w:t>
            </w:r>
          </w:p>
        </w:tc>
        <w:tc>
          <w:tcPr>
            <w:tcW w:type="dxa" w:w="425"/>
          </w:tcPr>
          <w:p>
            <w:pPr>
              <w:pStyle w:val="TableParagraph"/>
              <w:spacing w:before="57"/>
              <w:rPr>
                <w:sz w:val="16"/>
              </w:rPr>
            </w:pPr>
            <w:r>
              <w:rPr>
                <w:spacing w:val="-5"/>
                <w:sz w:val="16"/>
              </w:rPr>
              <w:t>0,7</w:t>
            </w:r>
          </w:p>
        </w:tc>
        <w:tc>
          <w:tcPr>
            <w:tcW w:type="dxa" w:w="425"/>
          </w:tcPr>
          <w:p>
            <w:pPr>
              <w:pStyle w:val="TableParagraph"/>
              <w:spacing w:before="57"/>
              <w:rPr>
                <w:sz w:val="16"/>
              </w:rPr>
            </w:pPr>
            <w:r>
              <w:rPr>
                <w:spacing w:val="-5"/>
                <w:sz w:val="16"/>
              </w:rPr>
              <w:t>1,4</w:t>
            </w:r>
          </w:p>
        </w:tc>
        <w:tc>
          <w:tcPr>
            <w:tcW w:type="dxa" w:w="567"/>
          </w:tcPr>
          <w:p>
            <w:pPr>
              <w:pStyle w:val="TableParagraph"/>
              <w:spacing w:before="57"/>
              <w:ind w:left="10" w:right="1"/>
              <w:rPr>
                <w:sz w:val="16"/>
              </w:rPr>
            </w:pPr>
            <w:r>
              <w:rPr>
                <w:spacing w:val="-4"/>
                <w:sz w:val="16"/>
              </w:rPr>
              <w:t>38,6</w:t>
            </w:r>
          </w:p>
        </w:tc>
        <w:tc>
          <w:tcPr>
            <w:tcW w:type="dxa" w:w="517"/>
          </w:tcPr>
          <w:p>
            <w:pPr>
              <w:pStyle w:val="TableParagraph"/>
              <w:spacing w:before="57"/>
              <w:rPr>
                <w:sz w:val="16"/>
              </w:rPr>
            </w:pPr>
            <w:r>
              <w:rPr>
                <w:spacing w:val="-4"/>
                <w:sz w:val="16"/>
              </w:rPr>
              <w:t>26,2</w:t>
            </w:r>
          </w:p>
        </w:tc>
        <w:tc>
          <w:tcPr>
            <w:tcW w:type="dxa" w:w="529"/>
          </w:tcPr>
          <w:p>
            <w:pPr>
              <w:pStyle w:val="TableParagraph"/>
              <w:spacing w:before="57"/>
              <w:rPr>
                <w:sz w:val="16"/>
              </w:rPr>
            </w:pPr>
            <w:r>
              <w:rPr>
                <w:spacing w:val="-4"/>
                <w:sz w:val="16"/>
              </w:rPr>
              <w:t>46,3</w:t>
            </w:r>
          </w:p>
        </w:tc>
        <w:tc>
          <w:tcPr>
            <w:tcW w:type="dxa" w:w="427"/>
          </w:tcPr>
          <w:p>
            <w:pPr>
              <w:pStyle w:val="TableParagraph"/>
              <w:spacing w:before="57"/>
              <w:rPr>
                <w:sz w:val="16"/>
              </w:rPr>
            </w:pPr>
            <w:r>
              <w:rPr>
                <w:spacing w:val="-5"/>
                <w:sz w:val="16"/>
              </w:rPr>
              <w:t>46</w:t>
            </w:r>
          </w:p>
        </w:tc>
        <w:tc>
          <w:tcPr>
            <w:tcW w:type="dxa" w:w="460"/>
          </w:tcPr>
          <w:p>
            <w:pPr>
              <w:pStyle w:val="TableParagraph"/>
              <w:spacing w:before="57"/>
              <w:rPr>
                <w:sz w:val="16"/>
              </w:rPr>
            </w:pPr>
            <w:r>
              <w:rPr>
                <w:spacing w:val="-5"/>
                <w:sz w:val="16"/>
              </w:rPr>
              <w:t>108</w:t>
            </w:r>
          </w:p>
        </w:tc>
        <w:tc>
          <w:tcPr>
            <w:tcW w:type="dxa" w:w="388"/>
          </w:tcPr>
          <w:p>
            <w:pPr>
              <w:pStyle w:val="TableParagraph"/>
              <w:spacing w:before="57"/>
              <w:rPr>
                <w:sz w:val="16"/>
              </w:rPr>
            </w:pPr>
            <w:r>
              <w:rPr>
                <w:spacing w:val="-5"/>
                <w:sz w:val="16"/>
              </w:rPr>
              <w:t>32</w:t>
            </w:r>
          </w:p>
        </w:tc>
      </w:tr>
      <w:tr>
        <w:trPr>
          <w:trHeight w:hRule="atLeast" w:val="288"/>
        </w:trPr>
        <w:tc>
          <w:tcPr>
            <w:tcW w:type="dxa" w:w="1701"/>
          </w:tcPr>
          <w:p>
            <w:pPr>
              <w:pStyle w:val="TableParagraph"/>
              <w:spacing w:before="57"/>
              <w:ind w:left="168" w:right="158"/>
              <w:rPr>
                <w:sz w:val="16"/>
              </w:rPr>
            </w:pPr>
            <w:r>
              <w:rPr>
                <w:spacing w:val="-2"/>
                <w:sz w:val="16"/>
              </w:rPr>
              <w:t>K1460</w:t>
            </w: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1,9</w:t>
            </w:r>
          </w:p>
        </w:tc>
        <w:tc>
          <w:tcPr>
            <w:tcW w:type="dxa" w:w="567"/>
          </w:tcPr>
          <w:p>
            <w:pPr>
              <w:pStyle w:val="TableParagraph"/>
              <w:spacing w:before="57"/>
              <w:ind w:left="10" w:right="1"/>
              <w:rPr>
                <w:sz w:val="16"/>
              </w:rPr>
            </w:pPr>
            <w:r>
              <w:rPr>
                <w:spacing w:val="-5"/>
                <w:sz w:val="16"/>
              </w:rPr>
              <w:t>4,4</w:t>
            </w:r>
          </w:p>
        </w:tc>
        <w:tc>
          <w:tcPr>
            <w:tcW w:type="dxa" w:w="425"/>
          </w:tcPr>
          <w:p>
            <w:pPr>
              <w:pStyle w:val="TableParagraph"/>
              <w:ind w:left="0"/>
              <w:jc w:val="left"/>
              <w:rPr>
                <w:sz w:val="16"/>
              </w:rPr>
            </w:pP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57"/>
              <w:rPr>
                <w:sz w:val="16"/>
              </w:rPr>
            </w:pPr>
            <w:r>
              <w:rPr>
                <w:spacing w:val="-4"/>
                <w:sz w:val="16"/>
              </w:rPr>
              <w:t>28,0</w:t>
            </w:r>
          </w:p>
        </w:tc>
        <w:tc>
          <w:tcPr>
            <w:tcW w:type="dxa" w:w="493"/>
          </w:tcPr>
          <w:p>
            <w:pPr>
              <w:pStyle w:val="TableParagraph"/>
              <w:ind w:left="0"/>
              <w:jc w:val="left"/>
              <w:rPr>
                <w:sz w:val="16"/>
              </w:rPr>
            </w:pPr>
          </w:p>
        </w:tc>
        <w:tc>
          <w:tcPr>
            <w:tcW w:type="dxa" w:w="588"/>
          </w:tcPr>
          <w:p>
            <w:pPr>
              <w:pStyle w:val="TableParagraph"/>
              <w:spacing w:before="57"/>
              <w:rPr>
                <w:sz w:val="16"/>
              </w:rPr>
            </w:pPr>
            <w:r>
              <w:rPr>
                <w:spacing w:val="-5"/>
                <w:sz w:val="16"/>
              </w:rPr>
              <w:t>107</w:t>
            </w:r>
          </w:p>
        </w:tc>
        <w:tc>
          <w:tcPr>
            <w:tcW w:type="dxa" w:w="588"/>
          </w:tcPr>
          <w:p>
            <w:pPr>
              <w:pStyle w:val="TableParagraph"/>
              <w:spacing w:before="57"/>
              <w:rPr>
                <w:sz w:val="16"/>
              </w:rPr>
            </w:pPr>
            <w:r>
              <w:rPr>
                <w:spacing w:val="-5"/>
                <w:sz w:val="16"/>
              </w:rPr>
              <w:t>32</w:t>
            </w:r>
          </w:p>
        </w:tc>
        <w:tc>
          <w:tcPr>
            <w:tcW w:type="dxa" w:w="653"/>
          </w:tcPr>
          <w:p>
            <w:pPr>
              <w:pStyle w:val="TableParagraph"/>
              <w:ind w:left="0"/>
              <w:jc w:val="left"/>
              <w:rPr>
                <w:sz w:val="16"/>
              </w:rPr>
            </w:pPr>
          </w:p>
        </w:tc>
        <w:tc>
          <w:tcPr>
            <w:tcW w:type="dxa" w:w="567"/>
          </w:tcPr>
          <w:p>
            <w:pPr>
              <w:pStyle w:val="TableParagraph"/>
              <w:spacing w:before="57"/>
              <w:ind w:left="10" w:right="1"/>
              <w:rPr>
                <w:sz w:val="16"/>
              </w:rPr>
            </w:pPr>
            <w:r>
              <w:rPr>
                <w:spacing w:val="-4"/>
                <w:sz w:val="16"/>
              </w:rPr>
              <w:t>19,0</w:t>
            </w:r>
          </w:p>
        </w:tc>
        <w:tc>
          <w:tcPr>
            <w:tcW w:type="dxa" w:w="567"/>
          </w:tcPr>
          <w:p>
            <w:pPr>
              <w:pStyle w:val="TableParagraph"/>
              <w:spacing w:before="57"/>
              <w:ind w:left="10" w:right="1"/>
              <w:rPr>
                <w:sz w:val="16"/>
              </w:rPr>
            </w:pPr>
            <w:r>
              <w:rPr>
                <w:spacing w:val="-4"/>
                <w:sz w:val="16"/>
              </w:rPr>
              <w:t>38,0</w:t>
            </w:r>
          </w:p>
        </w:tc>
        <w:tc>
          <w:tcPr>
            <w:tcW w:type="dxa" w:w="625"/>
          </w:tcPr>
          <w:p>
            <w:pPr>
              <w:pStyle w:val="TableParagraph"/>
              <w:ind w:left="0"/>
              <w:jc w:val="left"/>
              <w:rPr>
                <w:sz w:val="16"/>
              </w:rPr>
            </w:pPr>
          </w:p>
        </w:tc>
        <w:tc>
          <w:tcPr>
            <w:tcW w:type="dxa" w:w="496"/>
          </w:tcPr>
          <w:p>
            <w:pPr>
              <w:pStyle w:val="TableParagraph"/>
              <w:spacing w:before="57"/>
              <w:rPr>
                <w:sz w:val="16"/>
              </w:rPr>
            </w:pPr>
            <w:r>
              <w:rPr>
                <w:spacing w:val="-4"/>
                <w:sz w:val="16"/>
              </w:rPr>
              <w:t>23,0</w:t>
            </w:r>
          </w:p>
        </w:tc>
        <w:tc>
          <w:tcPr>
            <w:tcW w:type="dxa" w:w="668"/>
          </w:tcPr>
          <w:p>
            <w:pPr>
              <w:pStyle w:val="TableParagraph"/>
              <w:spacing w:before="57"/>
              <w:rPr>
                <w:sz w:val="16"/>
              </w:rPr>
            </w:pPr>
            <w:r>
              <w:rPr>
                <w:spacing w:val="-4"/>
                <w:sz w:val="16"/>
              </w:rPr>
              <w:t>44,0</w:t>
            </w:r>
          </w:p>
        </w:tc>
        <w:tc>
          <w:tcPr>
            <w:tcW w:type="dxa" w:w="426"/>
          </w:tcPr>
          <w:p>
            <w:pPr>
              <w:pStyle w:val="TableParagraph"/>
              <w:ind w:left="0"/>
              <w:jc w:val="left"/>
              <w:rPr>
                <w:sz w:val="16"/>
              </w:rPr>
            </w:pPr>
          </w:p>
        </w:tc>
        <w:tc>
          <w:tcPr>
            <w:tcW w:type="dxa" w:w="425"/>
          </w:tcPr>
          <w:p>
            <w:pPr>
              <w:pStyle w:val="TableParagraph"/>
              <w:spacing w:before="57"/>
              <w:rPr>
                <w:sz w:val="16"/>
              </w:rPr>
            </w:pPr>
            <w:r>
              <w:rPr>
                <w:spacing w:val="-5"/>
                <w:sz w:val="16"/>
              </w:rPr>
              <w:t>0,9</w:t>
            </w:r>
          </w:p>
        </w:tc>
        <w:tc>
          <w:tcPr>
            <w:tcW w:type="dxa" w:w="425"/>
          </w:tcPr>
          <w:p>
            <w:pPr>
              <w:pStyle w:val="TableParagraph"/>
              <w:spacing w:before="57"/>
              <w:rPr>
                <w:sz w:val="16"/>
              </w:rPr>
            </w:pPr>
            <w:r>
              <w:rPr>
                <w:spacing w:val="-5"/>
                <w:sz w:val="16"/>
              </w:rPr>
              <w:t>1,8</w:t>
            </w:r>
          </w:p>
        </w:tc>
        <w:tc>
          <w:tcPr>
            <w:tcW w:type="dxa" w:w="567"/>
          </w:tcPr>
          <w:p>
            <w:pPr>
              <w:pStyle w:val="TableParagraph"/>
              <w:ind w:left="0"/>
              <w:jc w:val="left"/>
              <w:rPr>
                <w:sz w:val="16"/>
              </w:rPr>
            </w:pPr>
          </w:p>
        </w:tc>
        <w:tc>
          <w:tcPr>
            <w:tcW w:type="dxa" w:w="517"/>
          </w:tcPr>
          <w:p>
            <w:pPr>
              <w:pStyle w:val="TableParagraph"/>
              <w:spacing w:before="57"/>
              <w:rPr>
                <w:sz w:val="16"/>
              </w:rPr>
            </w:pPr>
            <w:r>
              <w:rPr>
                <w:spacing w:val="-4"/>
                <w:sz w:val="16"/>
              </w:rPr>
              <w:t>37,5</w:t>
            </w:r>
          </w:p>
        </w:tc>
        <w:tc>
          <w:tcPr>
            <w:tcW w:type="dxa" w:w="529"/>
          </w:tcPr>
          <w:p>
            <w:pPr>
              <w:pStyle w:val="TableParagraph"/>
              <w:spacing w:before="57"/>
              <w:rPr>
                <w:sz w:val="16"/>
              </w:rPr>
            </w:pPr>
            <w:r>
              <w:rPr>
                <w:spacing w:val="-4"/>
                <w:sz w:val="16"/>
              </w:rPr>
              <w:t>40,0</w:t>
            </w:r>
          </w:p>
        </w:tc>
        <w:tc>
          <w:tcPr>
            <w:tcW w:type="dxa" w:w="427"/>
          </w:tcPr>
          <w:p>
            <w:pPr>
              <w:pStyle w:val="TableParagraph"/>
              <w:ind w:left="0"/>
              <w:jc w:val="left"/>
              <w:rPr>
                <w:sz w:val="16"/>
              </w:rPr>
            </w:pPr>
          </w:p>
        </w:tc>
        <w:tc>
          <w:tcPr>
            <w:tcW w:type="dxa" w:w="460"/>
          </w:tcPr>
          <w:p>
            <w:pPr>
              <w:pStyle w:val="TableParagraph"/>
              <w:spacing w:before="57"/>
              <w:rPr>
                <w:sz w:val="16"/>
              </w:rPr>
            </w:pPr>
            <w:r>
              <w:rPr>
                <w:spacing w:val="-5"/>
                <w:sz w:val="16"/>
              </w:rPr>
              <w:t>107</w:t>
            </w:r>
          </w:p>
        </w:tc>
        <w:tc>
          <w:tcPr>
            <w:tcW w:type="dxa" w:w="388"/>
          </w:tcPr>
          <w:p>
            <w:pPr>
              <w:pStyle w:val="TableParagraph"/>
              <w:spacing w:before="57"/>
              <w:rPr>
                <w:sz w:val="16"/>
              </w:rPr>
            </w:pPr>
            <w:r>
              <w:rPr>
                <w:spacing w:val="-5"/>
                <w:sz w:val="16"/>
              </w:rPr>
              <w:t>32</w:t>
            </w:r>
          </w:p>
        </w:tc>
      </w:tr>
      <w:tr>
        <w:trPr>
          <w:trHeight w:hRule="atLeast" w:val="287"/>
        </w:trPr>
        <w:tc>
          <w:tcPr>
            <w:tcW w:type="dxa" w:w="1701"/>
          </w:tcPr>
          <w:p>
            <w:pPr>
              <w:pStyle w:val="TableParagraph"/>
              <w:spacing w:before="57"/>
              <w:ind w:left="168" w:right="158"/>
              <w:rPr>
                <w:sz w:val="16"/>
              </w:rPr>
            </w:pPr>
            <w:r>
              <w:rPr>
                <w:spacing w:val="-4"/>
                <w:sz w:val="16"/>
              </w:rPr>
              <w:t>K894</w:t>
            </w:r>
          </w:p>
        </w:tc>
        <w:tc>
          <w:tcPr>
            <w:tcW w:type="dxa" w:w="425"/>
          </w:tcPr>
          <w:p>
            <w:pPr>
              <w:pStyle w:val="TableParagraph"/>
              <w:spacing w:before="57"/>
              <w:rPr>
                <w:sz w:val="16"/>
              </w:rPr>
            </w:pPr>
            <w:r>
              <w:rPr>
                <w:spacing w:val="-5"/>
                <w:sz w:val="16"/>
              </w:rPr>
              <w:t>3,6</w:t>
            </w:r>
          </w:p>
        </w:tc>
        <w:tc>
          <w:tcPr>
            <w:tcW w:type="dxa" w:w="425"/>
          </w:tcPr>
          <w:p>
            <w:pPr>
              <w:pStyle w:val="TableParagraph"/>
              <w:spacing w:before="57"/>
              <w:rPr>
                <w:sz w:val="16"/>
              </w:rPr>
            </w:pPr>
            <w:r>
              <w:rPr>
                <w:spacing w:val="-5"/>
                <w:sz w:val="16"/>
              </w:rPr>
              <w:t>3,4</w:t>
            </w:r>
          </w:p>
        </w:tc>
        <w:tc>
          <w:tcPr>
            <w:tcW w:type="dxa" w:w="567"/>
          </w:tcPr>
          <w:p>
            <w:pPr>
              <w:pStyle w:val="TableParagraph"/>
              <w:spacing w:before="57"/>
              <w:ind w:left="10" w:right="1"/>
              <w:rPr>
                <w:sz w:val="16"/>
              </w:rPr>
            </w:pPr>
            <w:r>
              <w:rPr>
                <w:spacing w:val="-5"/>
                <w:sz w:val="16"/>
              </w:rPr>
              <w:t>3,8</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32,0</w:t>
            </w:r>
          </w:p>
        </w:tc>
        <w:tc>
          <w:tcPr>
            <w:tcW w:type="dxa" w:w="496"/>
          </w:tcPr>
          <w:p>
            <w:pPr>
              <w:pStyle w:val="TableParagraph"/>
              <w:spacing w:before="57"/>
              <w:rPr>
                <w:sz w:val="16"/>
              </w:rPr>
            </w:pPr>
            <w:r>
              <w:rPr>
                <w:spacing w:val="-4"/>
                <w:sz w:val="16"/>
              </w:rPr>
              <w:t>27,0</w:t>
            </w:r>
          </w:p>
        </w:tc>
        <w:tc>
          <w:tcPr>
            <w:tcW w:type="dxa" w:w="493"/>
          </w:tcPr>
          <w:p>
            <w:pPr>
              <w:pStyle w:val="TableParagraph"/>
              <w:spacing w:before="57"/>
              <w:rPr>
                <w:sz w:val="16"/>
              </w:rPr>
            </w:pPr>
            <w:r>
              <w:rPr>
                <w:spacing w:val="-5"/>
                <w:sz w:val="16"/>
              </w:rPr>
              <w:t>40</w:t>
            </w:r>
          </w:p>
        </w:tc>
        <w:tc>
          <w:tcPr>
            <w:tcW w:type="dxa" w:w="588"/>
          </w:tcPr>
          <w:p>
            <w:pPr>
              <w:pStyle w:val="TableParagraph"/>
              <w:spacing w:before="57"/>
              <w:rPr>
                <w:sz w:val="16"/>
              </w:rPr>
            </w:pPr>
            <w:r>
              <w:rPr>
                <w:spacing w:val="-5"/>
                <w:sz w:val="16"/>
              </w:rPr>
              <w:t>65</w:t>
            </w:r>
          </w:p>
        </w:tc>
        <w:tc>
          <w:tcPr>
            <w:tcW w:type="dxa" w:w="588"/>
          </w:tcPr>
          <w:p>
            <w:pPr>
              <w:pStyle w:val="TableParagraph"/>
              <w:spacing w:before="57"/>
              <w:rPr>
                <w:sz w:val="16"/>
              </w:rPr>
            </w:pPr>
            <w:r>
              <w:rPr>
                <w:spacing w:val="-5"/>
                <w:sz w:val="16"/>
              </w:rPr>
              <w:t>56</w:t>
            </w:r>
          </w:p>
        </w:tc>
        <w:tc>
          <w:tcPr>
            <w:tcW w:type="dxa" w:w="653"/>
          </w:tcPr>
          <w:p>
            <w:pPr>
              <w:pStyle w:val="TableParagraph"/>
              <w:spacing w:before="57"/>
              <w:rPr>
                <w:sz w:val="16"/>
              </w:rPr>
            </w:pPr>
            <w:r>
              <w:rPr>
                <w:spacing w:val="-4"/>
                <w:sz w:val="16"/>
              </w:rPr>
              <w:t>29,0</w:t>
            </w:r>
          </w:p>
        </w:tc>
        <w:tc>
          <w:tcPr>
            <w:tcW w:type="dxa" w:w="567"/>
          </w:tcPr>
          <w:p>
            <w:pPr>
              <w:pStyle w:val="TableParagraph"/>
              <w:spacing w:before="57"/>
              <w:ind w:left="10" w:right="1"/>
              <w:rPr>
                <w:sz w:val="16"/>
              </w:rPr>
            </w:pPr>
            <w:r>
              <w:rPr>
                <w:spacing w:val="-4"/>
                <w:sz w:val="16"/>
              </w:rPr>
              <w:t>19,0</w:t>
            </w:r>
          </w:p>
        </w:tc>
        <w:tc>
          <w:tcPr>
            <w:tcW w:type="dxa" w:w="567"/>
          </w:tcPr>
          <w:p>
            <w:pPr>
              <w:pStyle w:val="TableParagraph"/>
              <w:spacing w:before="57"/>
              <w:ind w:left="10" w:right="1"/>
              <w:rPr>
                <w:sz w:val="16"/>
              </w:rPr>
            </w:pPr>
            <w:r>
              <w:rPr>
                <w:spacing w:val="-4"/>
                <w:sz w:val="16"/>
              </w:rPr>
              <w:t>27,0</w:t>
            </w:r>
          </w:p>
        </w:tc>
        <w:tc>
          <w:tcPr>
            <w:tcW w:type="dxa" w:w="625"/>
          </w:tcPr>
          <w:p>
            <w:pPr>
              <w:pStyle w:val="TableParagraph"/>
              <w:spacing w:before="57"/>
              <w:rPr>
                <w:sz w:val="16"/>
              </w:rPr>
            </w:pPr>
            <w:r>
              <w:rPr>
                <w:spacing w:val="-4"/>
                <w:sz w:val="16"/>
              </w:rPr>
              <w:t>34,0</w:t>
            </w:r>
          </w:p>
        </w:tc>
        <w:tc>
          <w:tcPr>
            <w:tcW w:type="dxa" w:w="496"/>
          </w:tcPr>
          <w:p>
            <w:pPr>
              <w:pStyle w:val="TableParagraph"/>
              <w:spacing w:before="57"/>
              <w:rPr>
                <w:sz w:val="16"/>
              </w:rPr>
            </w:pPr>
            <w:r>
              <w:rPr>
                <w:spacing w:val="-4"/>
                <w:sz w:val="16"/>
              </w:rPr>
              <w:t>30,0</w:t>
            </w:r>
          </w:p>
        </w:tc>
        <w:tc>
          <w:tcPr>
            <w:tcW w:type="dxa" w:w="668"/>
          </w:tcPr>
          <w:p>
            <w:pPr>
              <w:pStyle w:val="TableParagraph"/>
              <w:spacing w:before="57"/>
              <w:rPr>
                <w:sz w:val="16"/>
              </w:rPr>
            </w:pPr>
            <w:r>
              <w:rPr>
                <w:spacing w:val="-4"/>
                <w:sz w:val="16"/>
              </w:rPr>
              <w:t>33,0</w:t>
            </w:r>
          </w:p>
        </w:tc>
        <w:tc>
          <w:tcPr>
            <w:tcW w:type="dxa" w:w="426"/>
          </w:tcPr>
          <w:p>
            <w:pPr>
              <w:pStyle w:val="TableParagraph"/>
              <w:spacing w:before="57"/>
              <w:rPr>
                <w:sz w:val="16"/>
              </w:rPr>
            </w:pPr>
            <w:r>
              <w:rPr>
                <w:spacing w:val="-5"/>
                <w:sz w:val="16"/>
              </w:rPr>
              <w:t>1,8</w:t>
            </w:r>
          </w:p>
        </w:tc>
        <w:tc>
          <w:tcPr>
            <w:tcW w:type="dxa" w:w="425"/>
          </w:tcPr>
          <w:p>
            <w:pPr>
              <w:pStyle w:val="TableParagraph"/>
              <w:spacing w:before="57"/>
              <w:rPr>
                <w:sz w:val="16"/>
              </w:rPr>
            </w:pPr>
            <w:r>
              <w:rPr>
                <w:spacing w:val="-5"/>
                <w:sz w:val="16"/>
              </w:rPr>
              <w:t>0,9</w:t>
            </w:r>
          </w:p>
        </w:tc>
        <w:tc>
          <w:tcPr>
            <w:tcW w:type="dxa" w:w="425"/>
          </w:tcPr>
          <w:p>
            <w:pPr>
              <w:pStyle w:val="TableParagraph"/>
              <w:spacing w:before="57"/>
              <w:rPr>
                <w:sz w:val="16"/>
              </w:rPr>
            </w:pPr>
            <w:r>
              <w:rPr>
                <w:spacing w:val="-5"/>
                <w:sz w:val="16"/>
              </w:rPr>
              <w:t>1,4</w:t>
            </w:r>
          </w:p>
        </w:tc>
        <w:tc>
          <w:tcPr>
            <w:tcW w:type="dxa" w:w="567"/>
          </w:tcPr>
          <w:p>
            <w:pPr>
              <w:pStyle w:val="TableParagraph"/>
              <w:spacing w:before="57"/>
              <w:ind w:left="10" w:right="1"/>
              <w:rPr>
                <w:sz w:val="16"/>
              </w:rPr>
            </w:pPr>
            <w:r>
              <w:rPr>
                <w:spacing w:val="-4"/>
                <w:sz w:val="16"/>
              </w:rPr>
              <w:t>36,8</w:t>
            </w:r>
          </w:p>
        </w:tc>
        <w:tc>
          <w:tcPr>
            <w:tcW w:type="dxa" w:w="517"/>
          </w:tcPr>
          <w:p>
            <w:pPr>
              <w:pStyle w:val="TableParagraph"/>
              <w:spacing w:before="57"/>
              <w:rPr>
                <w:sz w:val="16"/>
              </w:rPr>
            </w:pPr>
            <w:r>
              <w:rPr>
                <w:spacing w:val="-4"/>
                <w:sz w:val="16"/>
              </w:rPr>
              <w:t>29,7</w:t>
            </w:r>
          </w:p>
        </w:tc>
        <w:tc>
          <w:tcPr>
            <w:tcW w:type="dxa" w:w="529"/>
          </w:tcPr>
          <w:p>
            <w:pPr>
              <w:pStyle w:val="TableParagraph"/>
              <w:spacing w:before="57"/>
              <w:rPr>
                <w:sz w:val="16"/>
              </w:rPr>
            </w:pPr>
            <w:r>
              <w:rPr>
                <w:spacing w:val="-4"/>
                <w:sz w:val="16"/>
              </w:rPr>
              <w:t>42,7</w:t>
            </w:r>
          </w:p>
        </w:tc>
        <w:tc>
          <w:tcPr>
            <w:tcW w:type="dxa" w:w="427"/>
          </w:tcPr>
          <w:p>
            <w:pPr>
              <w:pStyle w:val="TableParagraph"/>
              <w:spacing w:before="57"/>
              <w:rPr>
                <w:sz w:val="16"/>
              </w:rPr>
            </w:pPr>
            <w:r>
              <w:rPr>
                <w:spacing w:val="-5"/>
                <w:sz w:val="16"/>
              </w:rPr>
              <w:t>40</w:t>
            </w:r>
          </w:p>
        </w:tc>
        <w:tc>
          <w:tcPr>
            <w:tcW w:type="dxa" w:w="460"/>
          </w:tcPr>
          <w:p>
            <w:pPr>
              <w:pStyle w:val="TableParagraph"/>
              <w:spacing w:before="57"/>
              <w:rPr>
                <w:sz w:val="16"/>
              </w:rPr>
            </w:pPr>
            <w:r>
              <w:rPr>
                <w:spacing w:val="-5"/>
                <w:sz w:val="16"/>
              </w:rPr>
              <w:t>65</w:t>
            </w:r>
          </w:p>
        </w:tc>
        <w:tc>
          <w:tcPr>
            <w:tcW w:type="dxa" w:w="388"/>
          </w:tcPr>
          <w:p>
            <w:pPr>
              <w:pStyle w:val="TableParagraph"/>
              <w:spacing w:before="57"/>
              <w:rPr>
                <w:sz w:val="16"/>
              </w:rPr>
            </w:pPr>
            <w:r>
              <w:rPr>
                <w:spacing w:val="-5"/>
                <w:sz w:val="16"/>
              </w:rPr>
              <w:t>56</w:t>
            </w:r>
          </w:p>
        </w:tc>
      </w:tr>
      <w:tr>
        <w:trPr>
          <w:trHeight w:hRule="atLeast" w:val="367"/>
        </w:trPr>
        <w:tc>
          <w:tcPr>
            <w:tcW w:type="dxa" w:w="1701"/>
          </w:tcPr>
          <w:p>
            <w:pPr>
              <w:pStyle w:val="TableParagraph"/>
              <w:spacing w:before="97"/>
              <w:ind w:left="168" w:right="158"/>
              <w:rPr>
                <w:sz w:val="16"/>
              </w:rPr>
            </w:pPr>
            <w:r>
              <w:rPr>
                <w:sz w:val="16"/>
              </w:rPr>
              <w:t>L8Z32AR-</w:t>
            </w:r>
            <w:r>
              <w:rPr>
                <w:spacing w:val="-2"/>
                <w:sz w:val="16"/>
              </w:rPr>
              <w:t>P.k2835</w:t>
            </w:r>
          </w:p>
        </w:tc>
        <w:tc>
          <w:tcPr>
            <w:tcW w:type="dxa" w:w="425"/>
          </w:tcPr>
          <w:p>
            <w:pPr>
              <w:pStyle w:val="TableParagraph"/>
              <w:spacing w:before="97"/>
              <w:rPr>
                <w:sz w:val="16"/>
              </w:rPr>
            </w:pPr>
            <w:r>
              <w:rPr>
                <w:spacing w:val="-5"/>
                <w:sz w:val="16"/>
              </w:rPr>
              <w:t>1,9</w:t>
            </w:r>
          </w:p>
        </w:tc>
        <w:tc>
          <w:tcPr>
            <w:tcW w:type="dxa" w:w="425"/>
          </w:tcPr>
          <w:p>
            <w:pPr>
              <w:pStyle w:val="TableParagraph"/>
              <w:spacing w:before="97"/>
              <w:rPr>
                <w:sz w:val="16"/>
              </w:rPr>
            </w:pPr>
            <w:r>
              <w:rPr>
                <w:spacing w:val="-5"/>
                <w:sz w:val="16"/>
              </w:rPr>
              <w:t>3,1</w:t>
            </w:r>
          </w:p>
        </w:tc>
        <w:tc>
          <w:tcPr>
            <w:tcW w:type="dxa" w:w="567"/>
          </w:tcPr>
          <w:p>
            <w:pPr>
              <w:pStyle w:val="TableParagraph"/>
              <w:spacing w:before="97"/>
              <w:ind w:left="10" w:right="1"/>
              <w:rPr>
                <w:sz w:val="16"/>
              </w:rPr>
            </w:pPr>
            <w:r>
              <w:rPr>
                <w:spacing w:val="-5"/>
                <w:sz w:val="16"/>
              </w:rPr>
              <w:t>1,8</w:t>
            </w:r>
          </w:p>
        </w:tc>
        <w:tc>
          <w:tcPr>
            <w:tcW w:type="dxa" w:w="425"/>
          </w:tcPr>
          <w:p>
            <w:pPr>
              <w:pStyle w:val="TableParagraph"/>
              <w:spacing w:before="97"/>
              <w:rPr>
                <w:sz w:val="16"/>
              </w:rPr>
            </w:pPr>
            <w:r>
              <w:rPr>
                <w:spacing w:val="-5"/>
                <w:sz w:val="16"/>
              </w:rPr>
              <w:t>2,0</w:t>
            </w:r>
          </w:p>
        </w:tc>
        <w:tc>
          <w:tcPr>
            <w:tcW w:type="dxa" w:w="523"/>
          </w:tcPr>
          <w:p>
            <w:pPr>
              <w:pStyle w:val="TableParagraph"/>
              <w:spacing w:before="97"/>
              <w:rPr>
                <w:sz w:val="16"/>
              </w:rPr>
            </w:pPr>
            <w:r>
              <w:rPr>
                <w:spacing w:val="-5"/>
                <w:sz w:val="16"/>
              </w:rPr>
              <w:t>2,0</w:t>
            </w:r>
          </w:p>
        </w:tc>
        <w:tc>
          <w:tcPr>
            <w:tcW w:type="dxa" w:w="416"/>
          </w:tcPr>
          <w:p>
            <w:pPr>
              <w:pStyle w:val="TableParagraph"/>
              <w:spacing w:before="97"/>
              <w:rPr>
                <w:sz w:val="16"/>
              </w:rPr>
            </w:pPr>
            <w:r>
              <w:rPr>
                <w:spacing w:val="-5"/>
                <w:sz w:val="16"/>
              </w:rPr>
              <w:t>2,0</w:t>
            </w:r>
          </w:p>
        </w:tc>
        <w:tc>
          <w:tcPr>
            <w:tcW w:type="dxa" w:w="496"/>
          </w:tcPr>
          <w:p>
            <w:pPr>
              <w:pStyle w:val="TableParagraph"/>
              <w:spacing w:before="97"/>
              <w:rPr>
                <w:sz w:val="16"/>
              </w:rPr>
            </w:pPr>
            <w:r>
              <w:rPr>
                <w:spacing w:val="-4"/>
                <w:sz w:val="16"/>
              </w:rPr>
              <w:t>38,0</w:t>
            </w:r>
          </w:p>
        </w:tc>
        <w:tc>
          <w:tcPr>
            <w:tcW w:type="dxa" w:w="496"/>
          </w:tcPr>
          <w:p>
            <w:pPr>
              <w:pStyle w:val="TableParagraph"/>
              <w:spacing w:before="97"/>
              <w:rPr>
                <w:sz w:val="16"/>
              </w:rPr>
            </w:pPr>
            <w:r>
              <w:rPr>
                <w:spacing w:val="-4"/>
                <w:sz w:val="16"/>
              </w:rPr>
              <w:t>27,0</w:t>
            </w:r>
          </w:p>
        </w:tc>
        <w:tc>
          <w:tcPr>
            <w:tcW w:type="dxa" w:w="493"/>
          </w:tcPr>
          <w:p>
            <w:pPr>
              <w:pStyle w:val="TableParagraph"/>
              <w:spacing w:before="97"/>
              <w:rPr>
                <w:sz w:val="16"/>
              </w:rPr>
            </w:pPr>
            <w:r>
              <w:rPr>
                <w:spacing w:val="-5"/>
                <w:sz w:val="16"/>
              </w:rPr>
              <w:t>13</w:t>
            </w:r>
          </w:p>
        </w:tc>
        <w:tc>
          <w:tcPr>
            <w:tcW w:type="dxa" w:w="588"/>
          </w:tcPr>
          <w:p>
            <w:pPr>
              <w:pStyle w:val="TableParagraph"/>
              <w:spacing w:before="97"/>
              <w:rPr>
                <w:sz w:val="16"/>
              </w:rPr>
            </w:pPr>
            <w:r>
              <w:rPr>
                <w:spacing w:val="-5"/>
                <w:sz w:val="16"/>
              </w:rPr>
              <w:t>50</w:t>
            </w:r>
          </w:p>
        </w:tc>
        <w:tc>
          <w:tcPr>
            <w:tcW w:type="dxa" w:w="588"/>
          </w:tcPr>
          <w:p>
            <w:pPr>
              <w:pStyle w:val="TableParagraph"/>
              <w:spacing w:before="97"/>
              <w:rPr>
                <w:sz w:val="16"/>
              </w:rPr>
            </w:pPr>
            <w:r>
              <w:rPr>
                <w:spacing w:val="-5"/>
                <w:sz w:val="16"/>
              </w:rPr>
              <w:t>110</w:t>
            </w:r>
          </w:p>
        </w:tc>
        <w:tc>
          <w:tcPr>
            <w:tcW w:type="dxa" w:w="653"/>
          </w:tcPr>
          <w:p>
            <w:pPr>
              <w:pStyle w:val="TableParagraph"/>
              <w:spacing w:before="97"/>
              <w:rPr>
                <w:sz w:val="16"/>
              </w:rPr>
            </w:pPr>
            <w:r>
              <w:rPr>
                <w:spacing w:val="-4"/>
                <w:sz w:val="16"/>
              </w:rPr>
              <w:t>80,0</w:t>
            </w:r>
          </w:p>
        </w:tc>
        <w:tc>
          <w:tcPr>
            <w:tcW w:type="dxa" w:w="567"/>
          </w:tcPr>
          <w:p>
            <w:pPr>
              <w:pStyle w:val="TableParagraph"/>
              <w:spacing w:before="97"/>
              <w:ind w:left="10" w:right="1"/>
              <w:rPr>
                <w:sz w:val="16"/>
              </w:rPr>
            </w:pPr>
            <w:r>
              <w:rPr>
                <w:spacing w:val="-4"/>
                <w:sz w:val="16"/>
              </w:rPr>
              <w:t>34,0</w:t>
            </w:r>
          </w:p>
        </w:tc>
        <w:tc>
          <w:tcPr>
            <w:tcW w:type="dxa" w:w="567"/>
          </w:tcPr>
          <w:p>
            <w:pPr>
              <w:pStyle w:val="TableParagraph"/>
              <w:spacing w:before="97"/>
              <w:ind w:left="10" w:right="1"/>
              <w:rPr>
                <w:sz w:val="16"/>
              </w:rPr>
            </w:pPr>
            <w:r>
              <w:rPr>
                <w:spacing w:val="-4"/>
                <w:sz w:val="16"/>
              </w:rPr>
              <w:t>15,0</w:t>
            </w:r>
          </w:p>
        </w:tc>
        <w:tc>
          <w:tcPr>
            <w:tcW w:type="dxa" w:w="625"/>
          </w:tcPr>
          <w:p>
            <w:pPr>
              <w:pStyle w:val="TableParagraph"/>
              <w:spacing w:before="97"/>
              <w:rPr>
                <w:sz w:val="16"/>
              </w:rPr>
            </w:pPr>
            <w:r>
              <w:rPr>
                <w:spacing w:val="-2"/>
                <w:sz w:val="16"/>
              </w:rPr>
              <w:t>115,0</w:t>
            </w:r>
          </w:p>
        </w:tc>
        <w:tc>
          <w:tcPr>
            <w:tcW w:type="dxa" w:w="496"/>
          </w:tcPr>
          <w:p>
            <w:pPr>
              <w:pStyle w:val="TableParagraph"/>
              <w:spacing w:before="97"/>
              <w:rPr>
                <w:sz w:val="16"/>
              </w:rPr>
            </w:pPr>
            <w:r>
              <w:rPr>
                <w:spacing w:val="-4"/>
                <w:sz w:val="16"/>
              </w:rPr>
              <w:t>44,0</w:t>
            </w:r>
          </w:p>
        </w:tc>
        <w:tc>
          <w:tcPr>
            <w:tcW w:type="dxa" w:w="668"/>
          </w:tcPr>
          <w:p>
            <w:pPr>
              <w:pStyle w:val="TableParagraph"/>
              <w:spacing w:before="97"/>
              <w:rPr>
                <w:sz w:val="16"/>
              </w:rPr>
            </w:pPr>
            <w:r>
              <w:rPr>
                <w:spacing w:val="-4"/>
                <w:sz w:val="16"/>
              </w:rPr>
              <w:t>15,0</w:t>
            </w:r>
          </w:p>
        </w:tc>
        <w:tc>
          <w:tcPr>
            <w:tcW w:type="dxa" w:w="426"/>
          </w:tcPr>
          <w:p>
            <w:pPr>
              <w:pStyle w:val="TableParagraph"/>
              <w:spacing w:before="97"/>
              <w:rPr>
                <w:sz w:val="16"/>
              </w:rPr>
            </w:pPr>
            <w:r>
              <w:rPr>
                <w:spacing w:val="-5"/>
                <w:sz w:val="16"/>
              </w:rPr>
              <w:t>5,5</w:t>
            </w:r>
          </w:p>
        </w:tc>
        <w:tc>
          <w:tcPr>
            <w:tcW w:type="dxa" w:w="425"/>
          </w:tcPr>
          <w:p>
            <w:pPr>
              <w:pStyle w:val="TableParagraph"/>
              <w:spacing w:before="97"/>
              <w:rPr>
                <w:sz w:val="16"/>
              </w:rPr>
            </w:pPr>
            <w:r>
              <w:rPr>
                <w:spacing w:val="-5"/>
                <w:sz w:val="16"/>
              </w:rPr>
              <w:t>1,9</w:t>
            </w:r>
          </w:p>
        </w:tc>
        <w:tc>
          <w:tcPr>
            <w:tcW w:type="dxa" w:w="425"/>
          </w:tcPr>
          <w:p>
            <w:pPr>
              <w:pStyle w:val="TableParagraph"/>
              <w:spacing w:before="97"/>
              <w:rPr>
                <w:sz w:val="16"/>
              </w:rPr>
            </w:pPr>
            <w:r>
              <w:rPr>
                <w:spacing w:val="-5"/>
                <w:sz w:val="16"/>
              </w:rPr>
              <w:t>0,7</w:t>
            </w:r>
          </w:p>
        </w:tc>
        <w:tc>
          <w:tcPr>
            <w:tcW w:type="dxa" w:w="567"/>
          </w:tcPr>
          <w:p>
            <w:pPr>
              <w:pStyle w:val="TableParagraph"/>
              <w:spacing w:before="97"/>
              <w:ind w:left="10" w:right="1"/>
              <w:rPr>
                <w:sz w:val="16"/>
              </w:rPr>
            </w:pPr>
            <w:r>
              <w:rPr>
                <w:spacing w:val="-4"/>
                <w:sz w:val="16"/>
              </w:rPr>
              <w:t>34,8</w:t>
            </w:r>
          </w:p>
        </w:tc>
        <w:tc>
          <w:tcPr>
            <w:tcW w:type="dxa" w:w="517"/>
          </w:tcPr>
          <w:p>
            <w:pPr>
              <w:pStyle w:val="TableParagraph"/>
              <w:spacing w:before="97"/>
              <w:rPr>
                <w:sz w:val="16"/>
              </w:rPr>
            </w:pPr>
            <w:r>
              <w:rPr>
                <w:spacing w:val="-4"/>
                <w:sz w:val="16"/>
              </w:rPr>
              <w:t>43,1</w:t>
            </w:r>
          </w:p>
        </w:tc>
        <w:tc>
          <w:tcPr>
            <w:tcW w:type="dxa" w:w="529"/>
          </w:tcPr>
          <w:p>
            <w:pPr>
              <w:pStyle w:val="TableParagraph"/>
              <w:spacing w:before="97"/>
              <w:rPr>
                <w:sz w:val="16"/>
              </w:rPr>
            </w:pPr>
            <w:r>
              <w:rPr>
                <w:spacing w:val="-4"/>
                <w:sz w:val="16"/>
              </w:rPr>
              <w:t>45,4</w:t>
            </w:r>
          </w:p>
        </w:tc>
        <w:tc>
          <w:tcPr>
            <w:tcW w:type="dxa" w:w="427"/>
          </w:tcPr>
          <w:p>
            <w:pPr>
              <w:pStyle w:val="TableParagraph"/>
              <w:spacing w:before="97"/>
              <w:rPr>
                <w:sz w:val="16"/>
              </w:rPr>
            </w:pPr>
            <w:r>
              <w:rPr>
                <w:spacing w:val="-5"/>
                <w:sz w:val="16"/>
              </w:rPr>
              <w:t>13</w:t>
            </w:r>
          </w:p>
        </w:tc>
        <w:tc>
          <w:tcPr>
            <w:tcW w:type="dxa" w:w="460"/>
          </w:tcPr>
          <w:p>
            <w:pPr>
              <w:pStyle w:val="TableParagraph"/>
              <w:spacing w:before="97"/>
              <w:rPr>
                <w:sz w:val="16"/>
              </w:rPr>
            </w:pPr>
            <w:r>
              <w:rPr>
                <w:spacing w:val="-5"/>
                <w:sz w:val="16"/>
              </w:rPr>
              <w:t>50</w:t>
            </w:r>
          </w:p>
        </w:tc>
        <w:tc>
          <w:tcPr>
            <w:tcW w:type="dxa" w:w="388"/>
          </w:tcPr>
          <w:p>
            <w:pPr>
              <w:pStyle w:val="TableParagraph"/>
              <w:spacing w:before="5"/>
              <w:rPr>
                <w:sz w:val="16"/>
              </w:rPr>
            </w:pPr>
            <w:r>
              <w:rPr>
                <w:spacing w:val="-5"/>
                <w:sz w:val="16"/>
              </w:rPr>
              <w:t>11</w:t>
            </w:r>
          </w:p>
          <w:p>
            <w:pPr>
              <w:pStyle w:val="TableParagraph"/>
              <w:spacing w:line="159" w:lineRule="exact"/>
              <w:rPr>
                <w:sz w:val="16"/>
              </w:rPr>
            </w:pPr>
            <w:r>
              <w:rPr>
                <w:spacing w:val="-10"/>
                <w:sz w:val="16"/>
              </w:rPr>
              <w:t>0</w:t>
            </w:r>
          </w:p>
        </w:tc>
      </w:tr>
      <w:tr>
        <w:trPr>
          <w:trHeight w:hRule="atLeast" w:val="287"/>
        </w:trPr>
        <w:tc>
          <w:tcPr>
            <w:tcW w:type="dxa" w:w="1701"/>
          </w:tcPr>
          <w:p>
            <w:pPr>
              <w:pStyle w:val="TableParagraph"/>
              <w:spacing w:before="57"/>
              <w:ind w:left="168" w:right="158"/>
              <w:rPr>
                <w:sz w:val="16"/>
              </w:rPr>
            </w:pPr>
            <w:r>
              <w:rPr>
                <w:sz w:val="16"/>
              </w:rPr>
              <w:t>Roze, K-</w:t>
            </w:r>
            <w:r>
              <w:rPr>
                <w:spacing w:val="-4"/>
                <w:sz w:val="16"/>
              </w:rPr>
              <w:t>2846</w:t>
            </w:r>
          </w:p>
        </w:tc>
        <w:tc>
          <w:tcPr>
            <w:tcW w:type="dxa" w:w="425"/>
          </w:tcPr>
          <w:p>
            <w:pPr>
              <w:pStyle w:val="TableParagraph"/>
              <w:spacing w:before="57"/>
              <w:rPr>
                <w:sz w:val="16"/>
              </w:rPr>
            </w:pPr>
            <w:r>
              <w:rPr>
                <w:spacing w:val="-5"/>
                <w:sz w:val="16"/>
              </w:rPr>
              <w:t>2,7</w:t>
            </w:r>
          </w:p>
        </w:tc>
        <w:tc>
          <w:tcPr>
            <w:tcW w:type="dxa" w:w="425"/>
          </w:tcPr>
          <w:p>
            <w:pPr>
              <w:pStyle w:val="TableParagraph"/>
              <w:spacing w:before="57"/>
              <w:rPr>
                <w:sz w:val="16"/>
              </w:rPr>
            </w:pPr>
            <w:r>
              <w:rPr>
                <w:spacing w:val="-5"/>
                <w:sz w:val="16"/>
              </w:rPr>
              <w:t>3,7</w:t>
            </w:r>
          </w:p>
        </w:tc>
        <w:tc>
          <w:tcPr>
            <w:tcW w:type="dxa" w:w="567"/>
          </w:tcPr>
          <w:p>
            <w:pPr>
              <w:pStyle w:val="TableParagraph"/>
              <w:spacing w:before="57"/>
              <w:ind w:left="10" w:right="1"/>
              <w:rPr>
                <w:sz w:val="16"/>
              </w:rPr>
            </w:pPr>
            <w:r>
              <w:rPr>
                <w:spacing w:val="-5"/>
                <w:sz w:val="16"/>
              </w:rPr>
              <w:t>3,5</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30,0</w:t>
            </w:r>
          </w:p>
        </w:tc>
        <w:tc>
          <w:tcPr>
            <w:tcW w:type="dxa" w:w="496"/>
          </w:tcPr>
          <w:p>
            <w:pPr>
              <w:pStyle w:val="TableParagraph"/>
              <w:spacing w:before="57"/>
              <w:rPr>
                <w:sz w:val="16"/>
              </w:rPr>
            </w:pPr>
            <w:r>
              <w:rPr>
                <w:spacing w:val="-4"/>
                <w:sz w:val="16"/>
              </w:rPr>
              <w:t>27,0</w:t>
            </w:r>
          </w:p>
        </w:tc>
        <w:tc>
          <w:tcPr>
            <w:tcW w:type="dxa" w:w="493"/>
          </w:tcPr>
          <w:p>
            <w:pPr>
              <w:pStyle w:val="TableParagraph"/>
              <w:spacing w:before="57"/>
              <w:rPr>
                <w:sz w:val="16"/>
              </w:rPr>
            </w:pPr>
            <w:r>
              <w:rPr>
                <w:spacing w:val="-5"/>
                <w:sz w:val="16"/>
              </w:rPr>
              <w:t>79</w:t>
            </w:r>
          </w:p>
        </w:tc>
        <w:tc>
          <w:tcPr>
            <w:tcW w:type="dxa" w:w="588"/>
          </w:tcPr>
          <w:p>
            <w:pPr>
              <w:pStyle w:val="TableParagraph"/>
              <w:spacing w:before="57"/>
              <w:rPr>
                <w:sz w:val="16"/>
              </w:rPr>
            </w:pPr>
            <w:r>
              <w:rPr>
                <w:spacing w:val="-5"/>
                <w:sz w:val="16"/>
              </w:rPr>
              <w:t>66</w:t>
            </w:r>
          </w:p>
        </w:tc>
        <w:tc>
          <w:tcPr>
            <w:tcW w:type="dxa" w:w="588"/>
          </w:tcPr>
          <w:p>
            <w:pPr>
              <w:pStyle w:val="TableParagraph"/>
              <w:spacing w:before="57"/>
              <w:rPr>
                <w:sz w:val="16"/>
              </w:rPr>
            </w:pPr>
            <w:r>
              <w:rPr>
                <w:spacing w:val="-5"/>
                <w:sz w:val="16"/>
              </w:rPr>
              <w:t>99</w:t>
            </w:r>
          </w:p>
        </w:tc>
        <w:tc>
          <w:tcPr>
            <w:tcW w:type="dxa" w:w="653"/>
          </w:tcPr>
          <w:p>
            <w:pPr>
              <w:pStyle w:val="TableParagraph"/>
              <w:spacing w:before="57"/>
              <w:rPr>
                <w:sz w:val="16"/>
              </w:rPr>
            </w:pPr>
            <w:r>
              <w:rPr>
                <w:spacing w:val="-4"/>
                <w:sz w:val="16"/>
              </w:rPr>
              <w:t>15,0</w:t>
            </w:r>
          </w:p>
        </w:tc>
        <w:tc>
          <w:tcPr>
            <w:tcW w:type="dxa" w:w="567"/>
          </w:tcPr>
          <w:p>
            <w:pPr>
              <w:pStyle w:val="TableParagraph"/>
              <w:spacing w:before="57"/>
              <w:ind w:left="10" w:right="1"/>
              <w:rPr>
                <w:sz w:val="16"/>
              </w:rPr>
            </w:pPr>
            <w:r>
              <w:rPr>
                <w:spacing w:val="-4"/>
                <w:sz w:val="16"/>
              </w:rPr>
              <w:t>24,0</w:t>
            </w:r>
          </w:p>
        </w:tc>
        <w:tc>
          <w:tcPr>
            <w:tcW w:type="dxa" w:w="567"/>
          </w:tcPr>
          <w:p>
            <w:pPr>
              <w:pStyle w:val="TableParagraph"/>
              <w:spacing w:before="57"/>
              <w:ind w:left="10" w:right="1"/>
              <w:rPr>
                <w:sz w:val="16"/>
              </w:rPr>
            </w:pPr>
            <w:r>
              <w:rPr>
                <w:spacing w:val="-4"/>
                <w:sz w:val="16"/>
              </w:rPr>
              <w:t>26,0</w:t>
            </w:r>
          </w:p>
        </w:tc>
        <w:tc>
          <w:tcPr>
            <w:tcW w:type="dxa" w:w="625"/>
          </w:tcPr>
          <w:p>
            <w:pPr>
              <w:pStyle w:val="TableParagraph"/>
              <w:spacing w:before="57"/>
              <w:rPr>
                <w:sz w:val="16"/>
              </w:rPr>
            </w:pPr>
            <w:r>
              <w:rPr>
                <w:spacing w:val="-4"/>
                <w:sz w:val="16"/>
              </w:rPr>
              <w:t>16,0</w:t>
            </w:r>
          </w:p>
        </w:tc>
        <w:tc>
          <w:tcPr>
            <w:tcW w:type="dxa" w:w="496"/>
          </w:tcPr>
          <w:p>
            <w:pPr>
              <w:pStyle w:val="TableParagraph"/>
              <w:spacing w:before="57"/>
              <w:rPr>
                <w:sz w:val="16"/>
              </w:rPr>
            </w:pPr>
            <w:r>
              <w:rPr>
                <w:spacing w:val="-4"/>
                <w:sz w:val="16"/>
              </w:rPr>
              <w:t>31,0</w:t>
            </w:r>
          </w:p>
        </w:tc>
        <w:tc>
          <w:tcPr>
            <w:tcW w:type="dxa" w:w="668"/>
          </w:tcPr>
          <w:p>
            <w:pPr>
              <w:pStyle w:val="TableParagraph"/>
              <w:spacing w:before="57"/>
              <w:rPr>
                <w:sz w:val="16"/>
              </w:rPr>
            </w:pPr>
            <w:r>
              <w:rPr>
                <w:spacing w:val="-4"/>
                <w:sz w:val="16"/>
              </w:rPr>
              <w:t>12,0</w:t>
            </w:r>
          </w:p>
        </w:tc>
        <w:tc>
          <w:tcPr>
            <w:tcW w:type="dxa" w:w="426"/>
          </w:tcPr>
          <w:p>
            <w:pPr>
              <w:pStyle w:val="TableParagraph"/>
              <w:spacing w:before="57"/>
              <w:rPr>
                <w:sz w:val="16"/>
              </w:rPr>
            </w:pPr>
            <w:r>
              <w:rPr>
                <w:spacing w:val="-5"/>
                <w:sz w:val="16"/>
              </w:rPr>
              <w:t>1,1</w:t>
            </w:r>
          </w:p>
        </w:tc>
        <w:tc>
          <w:tcPr>
            <w:tcW w:type="dxa" w:w="425"/>
          </w:tcPr>
          <w:p>
            <w:pPr>
              <w:pStyle w:val="TableParagraph"/>
              <w:spacing w:before="57"/>
              <w:rPr>
                <w:sz w:val="16"/>
              </w:rPr>
            </w:pPr>
            <w:r>
              <w:rPr>
                <w:spacing w:val="-5"/>
                <w:sz w:val="16"/>
              </w:rPr>
              <w:t>1,2</w:t>
            </w:r>
          </w:p>
        </w:tc>
        <w:tc>
          <w:tcPr>
            <w:tcW w:type="dxa" w:w="425"/>
          </w:tcPr>
          <w:p>
            <w:pPr>
              <w:pStyle w:val="TableParagraph"/>
              <w:spacing w:before="57"/>
              <w:rPr>
                <w:sz w:val="16"/>
              </w:rPr>
            </w:pPr>
            <w:r>
              <w:rPr>
                <w:spacing w:val="-5"/>
                <w:sz w:val="16"/>
              </w:rPr>
              <w:t>0,7</w:t>
            </w:r>
          </w:p>
        </w:tc>
        <w:tc>
          <w:tcPr>
            <w:tcW w:type="dxa" w:w="567"/>
          </w:tcPr>
          <w:p>
            <w:pPr>
              <w:pStyle w:val="TableParagraph"/>
              <w:spacing w:before="57"/>
              <w:ind w:left="10" w:right="1"/>
              <w:rPr>
                <w:sz w:val="16"/>
              </w:rPr>
            </w:pPr>
            <w:r>
              <w:rPr>
                <w:spacing w:val="-4"/>
                <w:sz w:val="16"/>
              </w:rPr>
              <w:t>40,5</w:t>
            </w:r>
          </w:p>
        </w:tc>
        <w:tc>
          <w:tcPr>
            <w:tcW w:type="dxa" w:w="517"/>
          </w:tcPr>
          <w:p>
            <w:pPr>
              <w:pStyle w:val="TableParagraph"/>
              <w:spacing w:before="57"/>
              <w:rPr>
                <w:sz w:val="16"/>
              </w:rPr>
            </w:pPr>
            <w:r>
              <w:rPr>
                <w:spacing w:val="-4"/>
                <w:sz w:val="16"/>
              </w:rPr>
              <w:t>37,5</w:t>
            </w:r>
          </w:p>
        </w:tc>
        <w:tc>
          <w:tcPr>
            <w:tcW w:type="dxa" w:w="529"/>
          </w:tcPr>
          <w:p>
            <w:pPr>
              <w:pStyle w:val="TableParagraph"/>
              <w:spacing w:before="57"/>
              <w:rPr>
                <w:sz w:val="16"/>
              </w:rPr>
            </w:pPr>
            <w:r>
              <w:rPr>
                <w:spacing w:val="-4"/>
                <w:sz w:val="16"/>
              </w:rPr>
              <w:t>55,0</w:t>
            </w:r>
          </w:p>
        </w:tc>
        <w:tc>
          <w:tcPr>
            <w:tcW w:type="dxa" w:w="427"/>
          </w:tcPr>
          <w:p>
            <w:pPr>
              <w:pStyle w:val="TableParagraph"/>
              <w:spacing w:before="57"/>
              <w:rPr>
                <w:sz w:val="16"/>
              </w:rPr>
            </w:pPr>
            <w:r>
              <w:rPr>
                <w:spacing w:val="-5"/>
                <w:sz w:val="16"/>
              </w:rPr>
              <w:t>79</w:t>
            </w:r>
          </w:p>
        </w:tc>
        <w:tc>
          <w:tcPr>
            <w:tcW w:type="dxa" w:w="460"/>
          </w:tcPr>
          <w:p>
            <w:pPr>
              <w:pStyle w:val="TableParagraph"/>
              <w:spacing w:before="57"/>
              <w:rPr>
                <w:sz w:val="16"/>
              </w:rPr>
            </w:pPr>
            <w:r>
              <w:rPr>
                <w:spacing w:val="-5"/>
                <w:sz w:val="16"/>
              </w:rPr>
              <w:t>66</w:t>
            </w:r>
          </w:p>
        </w:tc>
        <w:tc>
          <w:tcPr>
            <w:tcW w:type="dxa" w:w="388"/>
          </w:tcPr>
          <w:p>
            <w:pPr>
              <w:pStyle w:val="TableParagraph"/>
              <w:spacing w:before="57"/>
              <w:rPr>
                <w:sz w:val="16"/>
              </w:rPr>
            </w:pPr>
            <w:r>
              <w:rPr>
                <w:spacing w:val="-5"/>
                <w:sz w:val="16"/>
              </w:rPr>
              <w:t>99</w:t>
            </w:r>
          </w:p>
        </w:tc>
      </w:tr>
      <w:tr>
        <w:trPr>
          <w:trHeight w:hRule="atLeast" w:val="287"/>
        </w:trPr>
        <w:tc>
          <w:tcPr>
            <w:tcW w:type="dxa" w:w="1701"/>
          </w:tcPr>
          <w:p>
            <w:pPr>
              <w:pStyle w:val="TableParagraph"/>
              <w:spacing w:before="57"/>
              <w:ind w:left="168" w:right="158"/>
              <w:rPr>
                <w:sz w:val="16"/>
              </w:rPr>
            </w:pPr>
            <w:r>
              <w:rPr>
                <w:sz w:val="16"/>
              </w:rPr>
              <w:t>K-2834, PR-86-</w:t>
            </w:r>
            <w:r>
              <w:rPr>
                <w:spacing w:val="-5"/>
                <w:sz w:val="16"/>
              </w:rPr>
              <w:t>385</w:t>
            </w:r>
          </w:p>
        </w:tc>
        <w:tc>
          <w:tcPr>
            <w:tcW w:type="dxa" w:w="425"/>
          </w:tcPr>
          <w:p>
            <w:pPr>
              <w:pStyle w:val="TableParagraph"/>
              <w:spacing w:before="57"/>
              <w:rPr>
                <w:sz w:val="16"/>
              </w:rPr>
            </w:pPr>
            <w:r>
              <w:rPr>
                <w:spacing w:val="-5"/>
                <w:sz w:val="16"/>
              </w:rPr>
              <w:t>6,2</w:t>
            </w:r>
          </w:p>
        </w:tc>
        <w:tc>
          <w:tcPr>
            <w:tcW w:type="dxa" w:w="425"/>
          </w:tcPr>
          <w:p>
            <w:pPr>
              <w:pStyle w:val="TableParagraph"/>
              <w:spacing w:before="57"/>
              <w:rPr>
                <w:sz w:val="16"/>
              </w:rPr>
            </w:pPr>
            <w:r>
              <w:rPr>
                <w:spacing w:val="-5"/>
                <w:sz w:val="16"/>
              </w:rPr>
              <w:t>4,0</w:t>
            </w:r>
          </w:p>
        </w:tc>
        <w:tc>
          <w:tcPr>
            <w:tcW w:type="dxa" w:w="567"/>
          </w:tcPr>
          <w:p>
            <w:pPr>
              <w:pStyle w:val="TableParagraph"/>
              <w:spacing w:before="57"/>
              <w:ind w:left="10" w:right="1"/>
              <w:rPr>
                <w:sz w:val="16"/>
              </w:rPr>
            </w:pPr>
            <w:r>
              <w:rPr>
                <w:spacing w:val="-5"/>
                <w:sz w:val="16"/>
              </w:rPr>
              <w:t>3,1</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3,0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34,0</w:t>
            </w:r>
          </w:p>
        </w:tc>
        <w:tc>
          <w:tcPr>
            <w:tcW w:type="dxa" w:w="496"/>
          </w:tcPr>
          <w:p>
            <w:pPr>
              <w:pStyle w:val="TableParagraph"/>
              <w:spacing w:before="57"/>
              <w:rPr>
                <w:sz w:val="16"/>
              </w:rPr>
            </w:pPr>
            <w:r>
              <w:rPr>
                <w:spacing w:val="-4"/>
                <w:sz w:val="16"/>
              </w:rPr>
              <w:t>28,0</w:t>
            </w:r>
          </w:p>
        </w:tc>
        <w:tc>
          <w:tcPr>
            <w:tcW w:type="dxa" w:w="493"/>
          </w:tcPr>
          <w:p>
            <w:pPr>
              <w:pStyle w:val="TableParagraph"/>
              <w:spacing w:before="57"/>
              <w:rPr>
                <w:sz w:val="16"/>
              </w:rPr>
            </w:pPr>
            <w:r>
              <w:rPr>
                <w:spacing w:val="-5"/>
                <w:sz w:val="16"/>
              </w:rPr>
              <w:t>30</w:t>
            </w:r>
          </w:p>
        </w:tc>
        <w:tc>
          <w:tcPr>
            <w:tcW w:type="dxa" w:w="588"/>
          </w:tcPr>
          <w:p>
            <w:pPr>
              <w:pStyle w:val="TableParagraph"/>
              <w:spacing w:before="57"/>
              <w:rPr>
                <w:sz w:val="16"/>
              </w:rPr>
            </w:pPr>
            <w:r>
              <w:rPr>
                <w:spacing w:val="-5"/>
                <w:sz w:val="16"/>
              </w:rPr>
              <w:t>34</w:t>
            </w:r>
          </w:p>
        </w:tc>
        <w:tc>
          <w:tcPr>
            <w:tcW w:type="dxa" w:w="588"/>
          </w:tcPr>
          <w:p>
            <w:pPr>
              <w:pStyle w:val="TableParagraph"/>
              <w:spacing w:before="57"/>
              <w:rPr>
                <w:sz w:val="16"/>
              </w:rPr>
            </w:pPr>
            <w:r>
              <w:rPr>
                <w:spacing w:val="-5"/>
                <w:sz w:val="16"/>
              </w:rPr>
              <w:t>59</w:t>
            </w:r>
          </w:p>
        </w:tc>
        <w:tc>
          <w:tcPr>
            <w:tcW w:type="dxa" w:w="653"/>
          </w:tcPr>
          <w:p>
            <w:pPr>
              <w:pStyle w:val="TableParagraph"/>
              <w:spacing w:before="57"/>
              <w:rPr>
                <w:sz w:val="16"/>
              </w:rPr>
            </w:pPr>
            <w:r>
              <w:rPr>
                <w:spacing w:val="-4"/>
                <w:sz w:val="16"/>
              </w:rPr>
              <w:t>32,0</w:t>
            </w:r>
          </w:p>
        </w:tc>
        <w:tc>
          <w:tcPr>
            <w:tcW w:type="dxa" w:w="567"/>
          </w:tcPr>
          <w:p>
            <w:pPr>
              <w:pStyle w:val="TableParagraph"/>
              <w:spacing w:before="57"/>
              <w:ind w:left="10" w:right="1"/>
              <w:rPr>
                <w:sz w:val="16"/>
              </w:rPr>
            </w:pPr>
            <w:r>
              <w:rPr>
                <w:spacing w:val="-4"/>
                <w:sz w:val="16"/>
              </w:rPr>
              <w:t>29,0</w:t>
            </w:r>
          </w:p>
        </w:tc>
        <w:tc>
          <w:tcPr>
            <w:tcW w:type="dxa" w:w="567"/>
          </w:tcPr>
          <w:p>
            <w:pPr>
              <w:pStyle w:val="TableParagraph"/>
              <w:spacing w:before="57"/>
              <w:ind w:left="10" w:right="1"/>
              <w:rPr>
                <w:sz w:val="16"/>
              </w:rPr>
            </w:pPr>
            <w:r>
              <w:rPr>
                <w:spacing w:val="-4"/>
                <w:sz w:val="16"/>
              </w:rPr>
              <w:t>27,0</w:t>
            </w:r>
          </w:p>
        </w:tc>
        <w:tc>
          <w:tcPr>
            <w:tcW w:type="dxa" w:w="625"/>
          </w:tcPr>
          <w:p>
            <w:pPr>
              <w:pStyle w:val="TableParagraph"/>
              <w:spacing w:before="57"/>
              <w:rPr>
                <w:sz w:val="16"/>
              </w:rPr>
            </w:pPr>
            <w:r>
              <w:rPr>
                <w:spacing w:val="-4"/>
                <w:sz w:val="16"/>
              </w:rPr>
              <w:t>34,0</w:t>
            </w:r>
          </w:p>
        </w:tc>
        <w:tc>
          <w:tcPr>
            <w:tcW w:type="dxa" w:w="496"/>
          </w:tcPr>
          <w:p>
            <w:pPr>
              <w:pStyle w:val="TableParagraph"/>
              <w:spacing w:before="57"/>
              <w:rPr>
                <w:sz w:val="16"/>
              </w:rPr>
            </w:pPr>
            <w:r>
              <w:rPr>
                <w:spacing w:val="-4"/>
                <w:sz w:val="16"/>
              </w:rPr>
              <w:t>36,0</w:t>
            </w:r>
          </w:p>
        </w:tc>
        <w:tc>
          <w:tcPr>
            <w:tcW w:type="dxa" w:w="668"/>
          </w:tcPr>
          <w:p>
            <w:pPr>
              <w:pStyle w:val="TableParagraph"/>
              <w:spacing w:before="57"/>
              <w:rPr>
                <w:sz w:val="16"/>
              </w:rPr>
            </w:pPr>
            <w:r>
              <w:rPr>
                <w:spacing w:val="-4"/>
                <w:sz w:val="16"/>
              </w:rPr>
              <w:t>28,0</w:t>
            </w:r>
          </w:p>
        </w:tc>
        <w:tc>
          <w:tcPr>
            <w:tcW w:type="dxa" w:w="426"/>
          </w:tcPr>
          <w:p>
            <w:pPr>
              <w:pStyle w:val="TableParagraph"/>
              <w:spacing w:before="57"/>
              <w:rPr>
                <w:sz w:val="16"/>
              </w:rPr>
            </w:pPr>
            <w:r>
              <w:rPr>
                <w:spacing w:val="-5"/>
                <w:sz w:val="16"/>
              </w:rPr>
              <w:t>2,5</w:t>
            </w:r>
          </w:p>
        </w:tc>
        <w:tc>
          <w:tcPr>
            <w:tcW w:type="dxa" w:w="425"/>
          </w:tcPr>
          <w:p>
            <w:pPr>
              <w:pStyle w:val="TableParagraph"/>
              <w:spacing w:before="57"/>
              <w:rPr>
                <w:sz w:val="16"/>
              </w:rPr>
            </w:pPr>
            <w:r>
              <w:rPr>
                <w:spacing w:val="-5"/>
                <w:sz w:val="16"/>
              </w:rPr>
              <w:t>1,6</w:t>
            </w:r>
          </w:p>
        </w:tc>
        <w:tc>
          <w:tcPr>
            <w:tcW w:type="dxa" w:w="425"/>
          </w:tcPr>
          <w:p>
            <w:pPr>
              <w:pStyle w:val="TableParagraph"/>
              <w:spacing w:before="57"/>
              <w:rPr>
                <w:sz w:val="16"/>
              </w:rPr>
            </w:pPr>
            <w:r>
              <w:rPr>
                <w:spacing w:val="-5"/>
                <w:sz w:val="16"/>
              </w:rPr>
              <w:t>1,2</w:t>
            </w:r>
          </w:p>
        </w:tc>
        <w:tc>
          <w:tcPr>
            <w:tcW w:type="dxa" w:w="567"/>
          </w:tcPr>
          <w:p>
            <w:pPr>
              <w:pStyle w:val="TableParagraph"/>
              <w:spacing w:before="57"/>
              <w:ind w:left="10" w:right="1"/>
              <w:rPr>
                <w:sz w:val="16"/>
              </w:rPr>
            </w:pPr>
            <w:r>
              <w:rPr>
                <w:spacing w:val="-4"/>
                <w:sz w:val="16"/>
              </w:rPr>
              <w:t>48,2</w:t>
            </w:r>
          </w:p>
        </w:tc>
        <w:tc>
          <w:tcPr>
            <w:tcW w:type="dxa" w:w="517"/>
          </w:tcPr>
          <w:p>
            <w:pPr>
              <w:pStyle w:val="TableParagraph"/>
              <w:spacing w:before="57"/>
              <w:rPr>
                <w:sz w:val="16"/>
              </w:rPr>
            </w:pPr>
            <w:r>
              <w:rPr>
                <w:spacing w:val="-4"/>
                <w:sz w:val="16"/>
              </w:rPr>
              <w:t>44,4</w:t>
            </w:r>
          </w:p>
        </w:tc>
        <w:tc>
          <w:tcPr>
            <w:tcW w:type="dxa" w:w="529"/>
          </w:tcPr>
          <w:p>
            <w:pPr>
              <w:pStyle w:val="TableParagraph"/>
              <w:spacing w:before="57"/>
              <w:rPr>
                <w:sz w:val="16"/>
              </w:rPr>
            </w:pPr>
            <w:r>
              <w:rPr>
                <w:spacing w:val="-4"/>
                <w:sz w:val="16"/>
              </w:rPr>
              <w:t>43,3</w:t>
            </w:r>
          </w:p>
        </w:tc>
        <w:tc>
          <w:tcPr>
            <w:tcW w:type="dxa" w:w="427"/>
          </w:tcPr>
          <w:p>
            <w:pPr>
              <w:pStyle w:val="TableParagraph"/>
              <w:spacing w:before="57"/>
              <w:rPr>
                <w:sz w:val="16"/>
              </w:rPr>
            </w:pPr>
            <w:r>
              <w:rPr>
                <w:spacing w:val="-5"/>
                <w:sz w:val="16"/>
              </w:rPr>
              <w:t>30</w:t>
            </w:r>
          </w:p>
        </w:tc>
        <w:tc>
          <w:tcPr>
            <w:tcW w:type="dxa" w:w="460"/>
          </w:tcPr>
          <w:p>
            <w:pPr>
              <w:pStyle w:val="TableParagraph"/>
              <w:spacing w:before="57"/>
              <w:rPr>
                <w:sz w:val="16"/>
              </w:rPr>
            </w:pPr>
            <w:r>
              <w:rPr>
                <w:spacing w:val="-5"/>
                <w:sz w:val="16"/>
              </w:rPr>
              <w:t>34</w:t>
            </w:r>
          </w:p>
        </w:tc>
        <w:tc>
          <w:tcPr>
            <w:tcW w:type="dxa" w:w="388"/>
          </w:tcPr>
          <w:p>
            <w:pPr>
              <w:pStyle w:val="TableParagraph"/>
              <w:spacing w:before="57"/>
              <w:rPr>
                <w:sz w:val="16"/>
              </w:rPr>
            </w:pPr>
            <w:r>
              <w:rPr>
                <w:spacing w:val="-5"/>
                <w:sz w:val="16"/>
              </w:rPr>
              <w:t>59</w:t>
            </w:r>
          </w:p>
        </w:tc>
      </w:tr>
      <w:tr>
        <w:trPr>
          <w:trHeight w:hRule="atLeast" w:val="288"/>
        </w:trPr>
        <w:tc>
          <w:tcPr>
            <w:tcW w:type="dxa" w:w="1701"/>
          </w:tcPr>
          <w:p>
            <w:pPr>
              <w:pStyle w:val="TableParagraph"/>
              <w:spacing w:before="57"/>
              <w:ind w:left="168" w:right="158"/>
              <w:rPr>
                <w:sz w:val="16"/>
              </w:rPr>
            </w:pPr>
            <w:r>
              <w:rPr>
                <w:sz w:val="16"/>
              </w:rPr>
              <w:t>81S15, </w:t>
            </w:r>
            <w:r>
              <w:rPr>
                <w:spacing w:val="-2"/>
                <w:sz w:val="16"/>
              </w:rPr>
              <w:t>k5883</w:t>
            </w:r>
          </w:p>
        </w:tc>
        <w:tc>
          <w:tcPr>
            <w:tcW w:type="dxa" w:w="425"/>
          </w:tcPr>
          <w:p>
            <w:pPr>
              <w:pStyle w:val="TableParagraph"/>
              <w:spacing w:before="57"/>
              <w:rPr>
                <w:sz w:val="16"/>
              </w:rPr>
            </w:pPr>
            <w:r>
              <w:rPr>
                <w:spacing w:val="-5"/>
                <w:sz w:val="16"/>
              </w:rPr>
              <w:t>2,1</w:t>
            </w:r>
          </w:p>
        </w:tc>
        <w:tc>
          <w:tcPr>
            <w:tcW w:type="dxa" w:w="425"/>
          </w:tcPr>
          <w:p>
            <w:pPr>
              <w:pStyle w:val="TableParagraph"/>
              <w:spacing w:before="57"/>
              <w:rPr>
                <w:sz w:val="16"/>
              </w:rPr>
            </w:pPr>
            <w:r>
              <w:rPr>
                <w:spacing w:val="-5"/>
                <w:sz w:val="16"/>
              </w:rPr>
              <w:t>1,7</w:t>
            </w:r>
          </w:p>
        </w:tc>
        <w:tc>
          <w:tcPr>
            <w:tcW w:type="dxa" w:w="567"/>
          </w:tcPr>
          <w:p>
            <w:pPr>
              <w:pStyle w:val="TableParagraph"/>
              <w:spacing w:before="57"/>
              <w:ind w:left="10" w:right="1"/>
              <w:rPr>
                <w:sz w:val="16"/>
              </w:rPr>
            </w:pPr>
            <w:r>
              <w:rPr>
                <w:spacing w:val="-5"/>
                <w:sz w:val="16"/>
              </w:rPr>
              <w:t>3,8</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29,0</w:t>
            </w:r>
          </w:p>
        </w:tc>
        <w:tc>
          <w:tcPr>
            <w:tcW w:type="dxa" w:w="496"/>
          </w:tcPr>
          <w:p>
            <w:pPr>
              <w:pStyle w:val="TableParagraph"/>
              <w:spacing w:before="57"/>
              <w:rPr>
                <w:sz w:val="16"/>
              </w:rPr>
            </w:pPr>
            <w:r>
              <w:rPr>
                <w:spacing w:val="-4"/>
                <w:sz w:val="16"/>
              </w:rPr>
              <w:t>24,0</w:t>
            </w:r>
          </w:p>
        </w:tc>
        <w:tc>
          <w:tcPr>
            <w:tcW w:type="dxa" w:w="493"/>
          </w:tcPr>
          <w:p>
            <w:pPr>
              <w:pStyle w:val="TableParagraph"/>
              <w:spacing w:before="57"/>
              <w:rPr>
                <w:sz w:val="16"/>
              </w:rPr>
            </w:pPr>
            <w:r>
              <w:rPr>
                <w:spacing w:val="-5"/>
                <w:sz w:val="16"/>
              </w:rPr>
              <w:t>78</w:t>
            </w:r>
          </w:p>
        </w:tc>
        <w:tc>
          <w:tcPr>
            <w:tcW w:type="dxa" w:w="588"/>
          </w:tcPr>
          <w:p>
            <w:pPr>
              <w:pStyle w:val="TableParagraph"/>
              <w:spacing w:before="57"/>
              <w:rPr>
                <w:sz w:val="16"/>
              </w:rPr>
            </w:pPr>
            <w:r>
              <w:rPr>
                <w:spacing w:val="-5"/>
                <w:sz w:val="16"/>
              </w:rPr>
              <w:t>74</w:t>
            </w:r>
          </w:p>
        </w:tc>
        <w:tc>
          <w:tcPr>
            <w:tcW w:type="dxa" w:w="588"/>
          </w:tcPr>
          <w:p>
            <w:pPr>
              <w:pStyle w:val="TableParagraph"/>
              <w:spacing w:before="57"/>
              <w:rPr>
                <w:sz w:val="16"/>
              </w:rPr>
            </w:pPr>
            <w:r>
              <w:rPr>
                <w:spacing w:val="-5"/>
                <w:sz w:val="16"/>
              </w:rPr>
              <w:t>22</w:t>
            </w:r>
          </w:p>
        </w:tc>
        <w:tc>
          <w:tcPr>
            <w:tcW w:type="dxa" w:w="653"/>
          </w:tcPr>
          <w:p>
            <w:pPr>
              <w:pStyle w:val="TableParagraph"/>
              <w:spacing w:before="57"/>
              <w:rPr>
                <w:sz w:val="16"/>
              </w:rPr>
            </w:pPr>
            <w:r>
              <w:rPr>
                <w:spacing w:val="-4"/>
                <w:sz w:val="16"/>
              </w:rPr>
              <w:t>12,0</w:t>
            </w:r>
          </w:p>
        </w:tc>
        <w:tc>
          <w:tcPr>
            <w:tcW w:type="dxa" w:w="567"/>
          </w:tcPr>
          <w:p>
            <w:pPr>
              <w:pStyle w:val="TableParagraph"/>
              <w:spacing w:before="57"/>
              <w:ind w:left="10" w:right="1"/>
              <w:rPr>
                <w:sz w:val="16"/>
              </w:rPr>
            </w:pPr>
            <w:r>
              <w:rPr>
                <w:spacing w:val="-4"/>
                <w:sz w:val="16"/>
              </w:rPr>
              <w:t>13,0</w:t>
            </w:r>
          </w:p>
        </w:tc>
        <w:tc>
          <w:tcPr>
            <w:tcW w:type="dxa" w:w="567"/>
          </w:tcPr>
          <w:p>
            <w:pPr>
              <w:pStyle w:val="TableParagraph"/>
              <w:spacing w:before="57"/>
              <w:ind w:left="10" w:right="1"/>
              <w:rPr>
                <w:sz w:val="16"/>
              </w:rPr>
            </w:pPr>
            <w:r>
              <w:rPr>
                <w:spacing w:val="-4"/>
                <w:sz w:val="16"/>
              </w:rPr>
              <w:t>30,0</w:t>
            </w:r>
          </w:p>
        </w:tc>
        <w:tc>
          <w:tcPr>
            <w:tcW w:type="dxa" w:w="625"/>
          </w:tcPr>
          <w:p>
            <w:pPr>
              <w:pStyle w:val="TableParagraph"/>
              <w:spacing w:before="57"/>
              <w:rPr>
                <w:sz w:val="16"/>
              </w:rPr>
            </w:pPr>
            <w:r>
              <w:rPr>
                <w:spacing w:val="-4"/>
                <w:sz w:val="16"/>
              </w:rPr>
              <w:t>12,0</w:t>
            </w:r>
          </w:p>
        </w:tc>
        <w:tc>
          <w:tcPr>
            <w:tcW w:type="dxa" w:w="496"/>
          </w:tcPr>
          <w:p>
            <w:pPr>
              <w:pStyle w:val="TableParagraph"/>
              <w:spacing w:before="57"/>
              <w:rPr>
                <w:sz w:val="16"/>
              </w:rPr>
            </w:pPr>
            <w:r>
              <w:rPr>
                <w:spacing w:val="-4"/>
                <w:sz w:val="16"/>
              </w:rPr>
              <w:t>13,0</w:t>
            </w:r>
          </w:p>
        </w:tc>
        <w:tc>
          <w:tcPr>
            <w:tcW w:type="dxa" w:w="668"/>
          </w:tcPr>
          <w:p>
            <w:pPr>
              <w:pStyle w:val="TableParagraph"/>
              <w:spacing w:before="57"/>
              <w:rPr>
                <w:sz w:val="16"/>
              </w:rPr>
            </w:pPr>
            <w:r>
              <w:rPr>
                <w:spacing w:val="-4"/>
                <w:sz w:val="16"/>
              </w:rPr>
              <w:t>39,0</w:t>
            </w:r>
          </w:p>
        </w:tc>
        <w:tc>
          <w:tcPr>
            <w:tcW w:type="dxa" w:w="426"/>
          </w:tcPr>
          <w:p>
            <w:pPr>
              <w:pStyle w:val="TableParagraph"/>
              <w:spacing w:before="57"/>
              <w:rPr>
                <w:sz w:val="16"/>
              </w:rPr>
            </w:pPr>
            <w:r>
              <w:rPr>
                <w:spacing w:val="-5"/>
                <w:sz w:val="16"/>
              </w:rPr>
              <w:t>0,9</w:t>
            </w:r>
          </w:p>
        </w:tc>
        <w:tc>
          <w:tcPr>
            <w:tcW w:type="dxa" w:w="425"/>
          </w:tcPr>
          <w:p>
            <w:pPr>
              <w:pStyle w:val="TableParagraph"/>
              <w:spacing w:before="57"/>
              <w:rPr>
                <w:sz w:val="16"/>
              </w:rPr>
            </w:pPr>
            <w:r>
              <w:rPr>
                <w:spacing w:val="-5"/>
                <w:sz w:val="16"/>
              </w:rPr>
              <w:t>0,5</w:t>
            </w:r>
          </w:p>
        </w:tc>
        <w:tc>
          <w:tcPr>
            <w:tcW w:type="dxa" w:w="425"/>
          </w:tcPr>
          <w:p>
            <w:pPr>
              <w:pStyle w:val="TableParagraph"/>
              <w:spacing w:before="57"/>
              <w:rPr>
                <w:sz w:val="16"/>
              </w:rPr>
            </w:pPr>
            <w:r>
              <w:rPr>
                <w:spacing w:val="-5"/>
                <w:sz w:val="16"/>
              </w:rPr>
              <w:t>1,7</w:t>
            </w:r>
          </w:p>
        </w:tc>
        <w:tc>
          <w:tcPr>
            <w:tcW w:type="dxa" w:w="567"/>
          </w:tcPr>
          <w:p>
            <w:pPr>
              <w:pStyle w:val="TableParagraph"/>
              <w:spacing w:before="57"/>
              <w:ind w:left="10" w:right="1"/>
              <w:rPr>
                <w:sz w:val="16"/>
              </w:rPr>
            </w:pPr>
            <w:r>
              <w:rPr>
                <w:spacing w:val="-4"/>
                <w:sz w:val="16"/>
              </w:rPr>
              <w:t>45,2</w:t>
            </w:r>
          </w:p>
        </w:tc>
        <w:tc>
          <w:tcPr>
            <w:tcW w:type="dxa" w:w="517"/>
          </w:tcPr>
          <w:p>
            <w:pPr>
              <w:pStyle w:val="TableParagraph"/>
              <w:spacing w:before="57"/>
              <w:rPr>
                <w:sz w:val="16"/>
              </w:rPr>
            </w:pPr>
            <w:r>
              <w:rPr>
                <w:spacing w:val="-4"/>
                <w:sz w:val="16"/>
              </w:rPr>
              <w:t>36,2</w:t>
            </w:r>
          </w:p>
        </w:tc>
        <w:tc>
          <w:tcPr>
            <w:tcW w:type="dxa" w:w="529"/>
          </w:tcPr>
          <w:p>
            <w:pPr>
              <w:pStyle w:val="TableParagraph"/>
              <w:spacing w:before="57"/>
              <w:rPr>
                <w:sz w:val="16"/>
              </w:rPr>
            </w:pPr>
            <w:r>
              <w:rPr>
                <w:spacing w:val="-4"/>
                <w:sz w:val="16"/>
              </w:rPr>
              <w:t>42,6</w:t>
            </w:r>
          </w:p>
        </w:tc>
        <w:tc>
          <w:tcPr>
            <w:tcW w:type="dxa" w:w="427"/>
          </w:tcPr>
          <w:p>
            <w:pPr>
              <w:pStyle w:val="TableParagraph"/>
              <w:spacing w:before="57"/>
              <w:rPr>
                <w:sz w:val="16"/>
              </w:rPr>
            </w:pPr>
            <w:r>
              <w:rPr>
                <w:spacing w:val="-5"/>
                <w:sz w:val="16"/>
              </w:rPr>
              <w:t>78</w:t>
            </w:r>
          </w:p>
        </w:tc>
        <w:tc>
          <w:tcPr>
            <w:tcW w:type="dxa" w:w="460"/>
          </w:tcPr>
          <w:p>
            <w:pPr>
              <w:pStyle w:val="TableParagraph"/>
              <w:spacing w:before="57"/>
              <w:rPr>
                <w:sz w:val="16"/>
              </w:rPr>
            </w:pPr>
            <w:r>
              <w:rPr>
                <w:spacing w:val="-5"/>
                <w:sz w:val="16"/>
              </w:rPr>
              <w:t>74</w:t>
            </w:r>
          </w:p>
        </w:tc>
        <w:tc>
          <w:tcPr>
            <w:tcW w:type="dxa" w:w="388"/>
          </w:tcPr>
          <w:p>
            <w:pPr>
              <w:pStyle w:val="TableParagraph"/>
              <w:spacing w:before="57"/>
              <w:rPr>
                <w:sz w:val="16"/>
              </w:rPr>
            </w:pPr>
            <w:r>
              <w:rPr>
                <w:spacing w:val="-5"/>
                <w:sz w:val="16"/>
              </w:rPr>
              <w:t>22</w:t>
            </w:r>
          </w:p>
        </w:tc>
      </w:tr>
      <w:tr>
        <w:trPr>
          <w:trHeight w:hRule="atLeast" w:val="611"/>
        </w:trPr>
        <w:tc>
          <w:tcPr>
            <w:tcW w:type="dxa" w:w="1701"/>
          </w:tcPr>
          <w:p>
            <w:pPr>
              <w:pStyle w:val="TableParagraph"/>
              <w:spacing w:before="35"/>
              <w:ind w:left="0"/>
              <w:jc w:val="left"/>
              <w:rPr>
                <w:sz w:val="16"/>
              </w:rPr>
            </w:pPr>
          </w:p>
          <w:p>
            <w:pPr>
              <w:pStyle w:val="TableParagraph"/>
              <w:ind w:left="168" w:right="159"/>
              <w:rPr>
                <w:sz w:val="16"/>
              </w:rPr>
            </w:pPr>
            <w:r>
              <w:rPr>
                <w:sz w:val="16"/>
              </w:rPr>
              <w:t>ВИР</w:t>
            </w:r>
            <w:r>
              <w:rPr>
                <w:spacing w:val="-2"/>
                <w:sz w:val="16"/>
              </w:rPr>
              <w:t> </w:t>
            </w:r>
            <w:r>
              <w:rPr>
                <w:sz w:val="16"/>
              </w:rPr>
              <w:t>к-</w:t>
            </w:r>
            <w:r>
              <w:rPr>
                <w:spacing w:val="-5"/>
                <w:sz w:val="16"/>
              </w:rPr>
              <w:t>192</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35"/>
              <w:ind w:left="0"/>
              <w:jc w:val="left"/>
              <w:rPr>
                <w:sz w:val="16"/>
              </w:rPr>
            </w:pPr>
          </w:p>
          <w:p>
            <w:pPr>
              <w:pStyle w:val="TableParagraph"/>
              <w:ind w:left="10" w:right="1"/>
              <w:rPr>
                <w:sz w:val="16"/>
              </w:rPr>
            </w:pPr>
            <w:r>
              <w:rPr>
                <w:spacing w:val="-5"/>
                <w:sz w:val="16"/>
              </w:rPr>
              <w:t>3,4</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35"/>
              <w:ind w:left="0"/>
              <w:jc w:val="left"/>
              <w:rPr>
                <w:sz w:val="16"/>
              </w:rPr>
            </w:pPr>
          </w:p>
          <w:p>
            <w:pPr>
              <w:pStyle w:val="TableParagraph"/>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35"/>
              <w:ind w:left="0"/>
              <w:jc w:val="left"/>
              <w:rPr>
                <w:sz w:val="16"/>
              </w:rPr>
            </w:pPr>
          </w:p>
          <w:p>
            <w:pPr>
              <w:pStyle w:val="TableParagraph"/>
              <w:rPr>
                <w:sz w:val="16"/>
              </w:rPr>
            </w:pPr>
            <w:r>
              <w:rPr>
                <w:spacing w:val="-5"/>
                <w:sz w:val="16"/>
              </w:rPr>
              <w:t>23</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35"/>
              <w:ind w:left="0"/>
              <w:jc w:val="left"/>
              <w:rPr>
                <w:sz w:val="16"/>
              </w:rPr>
            </w:pPr>
          </w:p>
          <w:p>
            <w:pPr>
              <w:pStyle w:val="TableParagraph"/>
              <w:ind w:left="10" w:right="1"/>
              <w:rPr>
                <w:sz w:val="16"/>
              </w:rPr>
            </w:pPr>
            <w:r>
              <w:rPr>
                <w:spacing w:val="-4"/>
                <w:sz w:val="16"/>
              </w:rPr>
              <w:t>27,0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35"/>
              <w:ind w:left="0"/>
              <w:jc w:val="left"/>
              <w:rPr>
                <w:sz w:val="16"/>
              </w:rPr>
            </w:pPr>
          </w:p>
          <w:p>
            <w:pPr>
              <w:pStyle w:val="TableParagraph"/>
              <w:rPr>
                <w:sz w:val="16"/>
              </w:rPr>
            </w:pPr>
            <w:r>
              <w:rPr>
                <w:spacing w:val="-4"/>
                <w:sz w:val="16"/>
              </w:rPr>
              <w:t>30,0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35"/>
              <w:ind w:left="0"/>
              <w:jc w:val="left"/>
              <w:rPr>
                <w:sz w:val="16"/>
              </w:rPr>
            </w:pPr>
          </w:p>
          <w:p>
            <w:pPr>
              <w:pStyle w:val="TableParagraph"/>
              <w:rPr>
                <w:sz w:val="16"/>
              </w:rPr>
            </w:pPr>
            <w:r>
              <w:rPr>
                <w:spacing w:val="-5"/>
                <w:sz w:val="16"/>
              </w:rPr>
              <w:t>1,2</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35"/>
              <w:ind w:left="0"/>
              <w:jc w:val="left"/>
              <w:rPr>
                <w:sz w:val="16"/>
              </w:rPr>
            </w:pPr>
          </w:p>
          <w:p>
            <w:pPr>
              <w:pStyle w:val="TableParagraph"/>
              <w:rPr>
                <w:sz w:val="16"/>
              </w:rPr>
            </w:pPr>
            <w:r>
              <w:rPr>
                <w:spacing w:val="-4"/>
                <w:sz w:val="16"/>
              </w:rPr>
              <w:t>38,5</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35"/>
              <w:ind w:left="0"/>
              <w:jc w:val="left"/>
              <w:rPr>
                <w:sz w:val="16"/>
              </w:rPr>
            </w:pPr>
          </w:p>
          <w:p>
            <w:pPr>
              <w:pStyle w:val="TableParagraph"/>
              <w:rPr>
                <w:sz w:val="16"/>
              </w:rPr>
            </w:pPr>
            <w:r>
              <w:rPr>
                <w:spacing w:val="-5"/>
                <w:sz w:val="16"/>
              </w:rPr>
              <w:t>23</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474</w:t>
            </w:r>
          </w:p>
        </w:tc>
        <w:tc>
          <w:tcPr>
            <w:tcW w:type="dxa" w:w="425"/>
          </w:tcPr>
          <w:p>
            <w:pPr>
              <w:pStyle w:val="TableParagraph"/>
              <w:spacing w:before="117"/>
              <w:rPr>
                <w:sz w:val="16"/>
              </w:rPr>
            </w:pPr>
            <w:r>
              <w:rPr>
                <w:spacing w:val="-5"/>
                <w:sz w:val="16"/>
              </w:rPr>
              <w:t>2,1</w:t>
            </w:r>
          </w:p>
        </w:tc>
        <w:tc>
          <w:tcPr>
            <w:tcW w:type="dxa" w:w="425"/>
          </w:tcPr>
          <w:p>
            <w:pPr>
              <w:pStyle w:val="TableParagraph"/>
              <w:spacing w:before="117"/>
              <w:rPr>
                <w:sz w:val="16"/>
              </w:rPr>
            </w:pPr>
            <w:r>
              <w:rPr>
                <w:spacing w:val="-5"/>
                <w:sz w:val="16"/>
              </w:rPr>
              <w:t>2,8</w:t>
            </w:r>
          </w:p>
        </w:tc>
        <w:tc>
          <w:tcPr>
            <w:tcW w:type="dxa" w:w="567"/>
          </w:tcPr>
          <w:p>
            <w:pPr>
              <w:pStyle w:val="TableParagraph"/>
              <w:ind w:left="0"/>
              <w:jc w:val="left"/>
              <w:rPr>
                <w:sz w:val="16"/>
              </w:rPr>
            </w:pP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2,0</w:t>
            </w:r>
          </w:p>
        </w:tc>
        <w:tc>
          <w:tcPr>
            <w:tcW w:type="dxa" w:w="416"/>
          </w:tcPr>
          <w:p>
            <w:pPr>
              <w:pStyle w:val="TableParagraph"/>
              <w:ind w:left="0"/>
              <w:jc w:val="left"/>
              <w:rPr>
                <w:sz w:val="16"/>
              </w:rPr>
            </w:pPr>
          </w:p>
        </w:tc>
        <w:tc>
          <w:tcPr>
            <w:tcW w:type="dxa" w:w="496"/>
          </w:tcPr>
          <w:p>
            <w:pPr>
              <w:pStyle w:val="TableParagraph"/>
              <w:spacing w:before="117"/>
              <w:rPr>
                <w:sz w:val="16"/>
              </w:rPr>
            </w:pPr>
            <w:r>
              <w:rPr>
                <w:spacing w:val="-4"/>
                <w:sz w:val="16"/>
              </w:rPr>
              <w:t>21,0</w:t>
            </w:r>
          </w:p>
        </w:tc>
        <w:tc>
          <w:tcPr>
            <w:tcW w:type="dxa" w:w="496"/>
          </w:tcPr>
          <w:p>
            <w:pPr>
              <w:pStyle w:val="TableParagraph"/>
              <w:spacing w:before="117"/>
              <w:rPr>
                <w:sz w:val="16"/>
              </w:rPr>
            </w:pPr>
            <w:r>
              <w:rPr>
                <w:spacing w:val="-4"/>
                <w:sz w:val="16"/>
              </w:rPr>
              <w:t>26,0</w:t>
            </w:r>
          </w:p>
        </w:tc>
        <w:tc>
          <w:tcPr>
            <w:tcW w:type="dxa" w:w="493"/>
          </w:tcPr>
          <w:p>
            <w:pPr>
              <w:pStyle w:val="TableParagraph"/>
              <w:spacing w:before="117"/>
              <w:rPr>
                <w:sz w:val="16"/>
              </w:rPr>
            </w:pPr>
            <w:r>
              <w:rPr>
                <w:spacing w:val="-5"/>
                <w:sz w:val="16"/>
              </w:rPr>
              <w:t>74</w:t>
            </w:r>
          </w:p>
        </w:tc>
        <w:tc>
          <w:tcPr>
            <w:tcW w:type="dxa" w:w="588"/>
          </w:tcPr>
          <w:p>
            <w:pPr>
              <w:pStyle w:val="TableParagraph"/>
              <w:spacing w:before="117"/>
              <w:rPr>
                <w:sz w:val="16"/>
              </w:rPr>
            </w:pPr>
            <w:r>
              <w:rPr>
                <w:spacing w:val="-5"/>
                <w:sz w:val="16"/>
              </w:rPr>
              <w:t>16</w:t>
            </w:r>
          </w:p>
        </w:tc>
        <w:tc>
          <w:tcPr>
            <w:tcW w:type="dxa" w:w="588"/>
          </w:tcPr>
          <w:p>
            <w:pPr>
              <w:pStyle w:val="TableParagraph"/>
              <w:ind w:left="0"/>
              <w:jc w:val="left"/>
              <w:rPr>
                <w:sz w:val="16"/>
              </w:rPr>
            </w:pPr>
          </w:p>
        </w:tc>
        <w:tc>
          <w:tcPr>
            <w:tcW w:type="dxa" w:w="653"/>
          </w:tcPr>
          <w:p>
            <w:pPr>
              <w:pStyle w:val="TableParagraph"/>
              <w:spacing w:before="117"/>
              <w:rPr>
                <w:sz w:val="16"/>
              </w:rPr>
            </w:pPr>
            <w:r>
              <w:rPr>
                <w:spacing w:val="-4"/>
                <w:sz w:val="16"/>
              </w:rPr>
              <w:t>10,0</w:t>
            </w:r>
          </w:p>
        </w:tc>
        <w:tc>
          <w:tcPr>
            <w:tcW w:type="dxa" w:w="567"/>
          </w:tcPr>
          <w:p>
            <w:pPr>
              <w:pStyle w:val="TableParagraph"/>
              <w:spacing w:before="117"/>
              <w:ind w:left="10" w:right="1"/>
              <w:rPr>
                <w:sz w:val="16"/>
              </w:rPr>
            </w:pPr>
            <w:r>
              <w:rPr>
                <w:spacing w:val="-4"/>
                <w:sz w:val="16"/>
              </w:rPr>
              <w:t>31,0</w:t>
            </w:r>
          </w:p>
        </w:tc>
        <w:tc>
          <w:tcPr>
            <w:tcW w:type="dxa" w:w="567"/>
          </w:tcPr>
          <w:p>
            <w:pPr>
              <w:pStyle w:val="TableParagraph"/>
              <w:ind w:left="0"/>
              <w:jc w:val="left"/>
              <w:rPr>
                <w:sz w:val="16"/>
              </w:rPr>
            </w:pPr>
          </w:p>
        </w:tc>
        <w:tc>
          <w:tcPr>
            <w:tcW w:type="dxa" w:w="625"/>
          </w:tcPr>
          <w:p>
            <w:pPr>
              <w:pStyle w:val="TableParagraph"/>
              <w:spacing w:before="117"/>
              <w:rPr>
                <w:sz w:val="16"/>
              </w:rPr>
            </w:pPr>
            <w:r>
              <w:rPr>
                <w:spacing w:val="-4"/>
                <w:sz w:val="16"/>
              </w:rPr>
              <w:t>11,0</w:t>
            </w:r>
          </w:p>
        </w:tc>
        <w:tc>
          <w:tcPr>
            <w:tcW w:type="dxa" w:w="496"/>
          </w:tcPr>
          <w:p>
            <w:pPr>
              <w:pStyle w:val="TableParagraph"/>
              <w:spacing w:before="117"/>
              <w:rPr>
                <w:sz w:val="16"/>
              </w:rPr>
            </w:pPr>
            <w:r>
              <w:rPr>
                <w:spacing w:val="-4"/>
                <w:sz w:val="16"/>
              </w:rPr>
              <w:t>40,0</w:t>
            </w:r>
          </w:p>
        </w:tc>
        <w:tc>
          <w:tcPr>
            <w:tcW w:type="dxa" w:w="668"/>
          </w:tcPr>
          <w:p>
            <w:pPr>
              <w:pStyle w:val="TableParagraph"/>
              <w:ind w:left="0"/>
              <w:jc w:val="left"/>
              <w:rPr>
                <w:sz w:val="16"/>
              </w:rPr>
            </w:pPr>
          </w:p>
        </w:tc>
        <w:tc>
          <w:tcPr>
            <w:tcW w:type="dxa" w:w="426"/>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1,2</w:t>
            </w: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4"/>
                <w:sz w:val="16"/>
              </w:rPr>
              <w:t>42,3</w:t>
            </w:r>
          </w:p>
        </w:tc>
        <w:tc>
          <w:tcPr>
            <w:tcW w:type="dxa" w:w="517"/>
          </w:tcPr>
          <w:p>
            <w:pPr>
              <w:pStyle w:val="TableParagraph"/>
              <w:spacing w:before="117"/>
              <w:rPr>
                <w:sz w:val="16"/>
              </w:rPr>
            </w:pPr>
            <w:r>
              <w:rPr>
                <w:spacing w:val="-4"/>
                <w:sz w:val="16"/>
              </w:rPr>
              <w:t>29,7</w:t>
            </w:r>
          </w:p>
        </w:tc>
        <w:tc>
          <w:tcPr>
            <w:tcW w:type="dxa" w:w="529"/>
          </w:tcPr>
          <w:p>
            <w:pPr>
              <w:pStyle w:val="TableParagraph"/>
              <w:ind w:left="0"/>
              <w:jc w:val="left"/>
              <w:rPr>
                <w:sz w:val="16"/>
              </w:rPr>
            </w:pPr>
          </w:p>
        </w:tc>
        <w:tc>
          <w:tcPr>
            <w:tcW w:type="dxa" w:w="427"/>
          </w:tcPr>
          <w:p>
            <w:pPr>
              <w:pStyle w:val="TableParagraph"/>
              <w:spacing w:before="117"/>
              <w:rPr>
                <w:sz w:val="16"/>
              </w:rPr>
            </w:pPr>
            <w:r>
              <w:rPr>
                <w:spacing w:val="-5"/>
                <w:sz w:val="16"/>
              </w:rPr>
              <w:t>74</w:t>
            </w:r>
          </w:p>
        </w:tc>
        <w:tc>
          <w:tcPr>
            <w:tcW w:type="dxa" w:w="460"/>
          </w:tcPr>
          <w:p>
            <w:pPr>
              <w:pStyle w:val="TableParagraph"/>
              <w:spacing w:before="117"/>
              <w:rPr>
                <w:sz w:val="16"/>
              </w:rPr>
            </w:pPr>
            <w:r>
              <w:rPr>
                <w:spacing w:val="-5"/>
                <w:sz w:val="16"/>
              </w:rPr>
              <w:t>16</w:t>
            </w:r>
          </w:p>
        </w:tc>
        <w:tc>
          <w:tcPr>
            <w:tcW w:type="dxa" w:w="388"/>
          </w:tcPr>
          <w:p>
            <w:pPr>
              <w:pStyle w:val="TableParagraph"/>
              <w:ind w:left="0"/>
              <w:jc w:val="left"/>
              <w:rPr>
                <w:sz w:val="16"/>
              </w:rPr>
            </w:pPr>
          </w:p>
        </w:tc>
      </w:tr>
      <w:tr>
        <w:trPr>
          <w:trHeight w:hRule="atLeast" w:val="407"/>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482</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2,7</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22</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26,0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29,0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34,7</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22</w:t>
            </w:r>
          </w:p>
        </w:tc>
      </w:tr>
      <w:tr>
        <w:trPr>
          <w:trHeight w:hRule="atLeast" w:val="612"/>
        </w:trPr>
        <w:tc>
          <w:tcPr>
            <w:tcW w:type="dxa" w:w="1701"/>
          </w:tcPr>
          <w:p>
            <w:pPr>
              <w:pStyle w:val="TableParagraph"/>
              <w:spacing w:before="35"/>
              <w:ind w:left="0"/>
              <w:jc w:val="left"/>
              <w:rPr>
                <w:sz w:val="16"/>
              </w:rPr>
            </w:pPr>
          </w:p>
          <w:p>
            <w:pPr>
              <w:pStyle w:val="TableParagraph"/>
              <w:ind w:left="168" w:right="159"/>
              <w:rPr>
                <w:sz w:val="16"/>
              </w:rPr>
            </w:pPr>
            <w:r>
              <w:rPr>
                <w:sz w:val="16"/>
              </w:rPr>
              <w:t>ВИР</w:t>
            </w:r>
            <w:r>
              <w:rPr>
                <w:spacing w:val="-2"/>
                <w:sz w:val="16"/>
              </w:rPr>
              <w:t> </w:t>
            </w:r>
            <w:r>
              <w:rPr>
                <w:sz w:val="16"/>
              </w:rPr>
              <w:t>к--</w:t>
            </w:r>
            <w:r>
              <w:rPr>
                <w:spacing w:val="-5"/>
                <w:sz w:val="16"/>
              </w:rPr>
              <w:t>664</w:t>
            </w:r>
          </w:p>
        </w:tc>
        <w:tc>
          <w:tcPr>
            <w:tcW w:type="dxa" w:w="425"/>
          </w:tcPr>
          <w:p>
            <w:pPr>
              <w:pStyle w:val="TableParagraph"/>
              <w:spacing w:before="35"/>
              <w:ind w:left="0"/>
              <w:jc w:val="left"/>
              <w:rPr>
                <w:sz w:val="16"/>
              </w:rPr>
            </w:pPr>
          </w:p>
          <w:p>
            <w:pPr>
              <w:pStyle w:val="TableParagraph"/>
              <w:rPr>
                <w:sz w:val="16"/>
              </w:rPr>
            </w:pPr>
            <w:r>
              <w:rPr>
                <w:spacing w:val="-5"/>
                <w:sz w:val="16"/>
              </w:rPr>
              <w:t>2,3</w:t>
            </w:r>
          </w:p>
        </w:tc>
        <w:tc>
          <w:tcPr>
            <w:tcW w:type="dxa" w:w="425"/>
          </w:tcPr>
          <w:p>
            <w:pPr>
              <w:pStyle w:val="TableParagraph"/>
              <w:spacing w:before="35"/>
              <w:ind w:left="0"/>
              <w:jc w:val="left"/>
              <w:rPr>
                <w:sz w:val="16"/>
              </w:rPr>
            </w:pPr>
          </w:p>
          <w:p>
            <w:pPr>
              <w:pStyle w:val="TableParagraph"/>
              <w:rPr>
                <w:sz w:val="16"/>
              </w:rPr>
            </w:pPr>
            <w:r>
              <w:rPr>
                <w:spacing w:val="-5"/>
                <w:sz w:val="16"/>
              </w:rPr>
              <w:t>1,1</w:t>
            </w:r>
          </w:p>
        </w:tc>
        <w:tc>
          <w:tcPr>
            <w:tcW w:type="dxa" w:w="567"/>
          </w:tcPr>
          <w:p>
            <w:pPr>
              <w:pStyle w:val="TableParagraph"/>
              <w:spacing w:before="35"/>
              <w:ind w:left="0"/>
              <w:jc w:val="left"/>
              <w:rPr>
                <w:sz w:val="16"/>
              </w:rPr>
            </w:pPr>
          </w:p>
          <w:p>
            <w:pPr>
              <w:pStyle w:val="TableParagraph"/>
              <w:ind w:left="10" w:right="1"/>
              <w:rPr>
                <w:sz w:val="16"/>
              </w:rPr>
            </w:pPr>
            <w:r>
              <w:rPr>
                <w:spacing w:val="-5"/>
                <w:sz w:val="16"/>
              </w:rPr>
              <w:t>3,9</w:t>
            </w:r>
          </w:p>
        </w:tc>
        <w:tc>
          <w:tcPr>
            <w:tcW w:type="dxa" w:w="425"/>
          </w:tcPr>
          <w:p>
            <w:pPr>
              <w:pStyle w:val="TableParagraph"/>
              <w:spacing w:before="35"/>
              <w:ind w:left="0"/>
              <w:jc w:val="left"/>
              <w:rPr>
                <w:sz w:val="16"/>
              </w:rPr>
            </w:pPr>
          </w:p>
          <w:p>
            <w:pPr>
              <w:pStyle w:val="TableParagraph"/>
              <w:rPr>
                <w:sz w:val="16"/>
              </w:rPr>
            </w:pPr>
            <w:r>
              <w:rPr>
                <w:spacing w:val="-5"/>
                <w:sz w:val="16"/>
              </w:rPr>
              <w:t>2,0</w:t>
            </w:r>
          </w:p>
        </w:tc>
        <w:tc>
          <w:tcPr>
            <w:tcW w:type="dxa" w:w="523"/>
          </w:tcPr>
          <w:p>
            <w:pPr>
              <w:pStyle w:val="TableParagraph"/>
              <w:spacing w:before="35"/>
              <w:ind w:left="0"/>
              <w:jc w:val="left"/>
              <w:rPr>
                <w:sz w:val="16"/>
              </w:rPr>
            </w:pPr>
          </w:p>
          <w:p>
            <w:pPr>
              <w:pStyle w:val="TableParagraph"/>
              <w:rPr>
                <w:sz w:val="16"/>
              </w:rPr>
            </w:pPr>
            <w:r>
              <w:rPr>
                <w:spacing w:val="-5"/>
                <w:sz w:val="16"/>
              </w:rPr>
              <w:t>2,0</w:t>
            </w:r>
          </w:p>
        </w:tc>
        <w:tc>
          <w:tcPr>
            <w:tcW w:type="dxa" w:w="416"/>
          </w:tcPr>
          <w:p>
            <w:pPr>
              <w:pStyle w:val="TableParagraph"/>
              <w:spacing w:before="35"/>
              <w:ind w:left="0"/>
              <w:jc w:val="left"/>
              <w:rPr>
                <w:sz w:val="16"/>
              </w:rPr>
            </w:pPr>
          </w:p>
          <w:p>
            <w:pPr>
              <w:pStyle w:val="TableParagraph"/>
              <w:rPr>
                <w:sz w:val="16"/>
              </w:rPr>
            </w:pPr>
            <w:r>
              <w:rPr>
                <w:spacing w:val="-5"/>
                <w:sz w:val="16"/>
              </w:rPr>
              <w:t>3,0</w:t>
            </w:r>
          </w:p>
        </w:tc>
        <w:tc>
          <w:tcPr>
            <w:tcW w:type="dxa" w:w="496"/>
          </w:tcPr>
          <w:p>
            <w:pPr>
              <w:pStyle w:val="TableParagraph"/>
              <w:spacing w:before="35"/>
              <w:ind w:left="0"/>
              <w:jc w:val="left"/>
              <w:rPr>
                <w:sz w:val="16"/>
              </w:rPr>
            </w:pPr>
          </w:p>
          <w:p>
            <w:pPr>
              <w:pStyle w:val="TableParagraph"/>
              <w:rPr>
                <w:sz w:val="16"/>
              </w:rPr>
            </w:pPr>
            <w:r>
              <w:rPr>
                <w:spacing w:val="-4"/>
                <w:sz w:val="16"/>
              </w:rPr>
              <w:t>29,0</w:t>
            </w:r>
          </w:p>
        </w:tc>
        <w:tc>
          <w:tcPr>
            <w:tcW w:type="dxa" w:w="496"/>
          </w:tcPr>
          <w:p>
            <w:pPr>
              <w:pStyle w:val="TableParagraph"/>
              <w:spacing w:before="35"/>
              <w:ind w:left="0"/>
              <w:jc w:val="left"/>
              <w:rPr>
                <w:sz w:val="16"/>
              </w:rPr>
            </w:pPr>
          </w:p>
          <w:p>
            <w:pPr>
              <w:pStyle w:val="TableParagraph"/>
              <w:rPr>
                <w:sz w:val="16"/>
              </w:rPr>
            </w:pPr>
            <w:r>
              <w:rPr>
                <w:spacing w:val="-4"/>
                <w:sz w:val="16"/>
              </w:rPr>
              <w:t>25,0</w:t>
            </w:r>
          </w:p>
        </w:tc>
        <w:tc>
          <w:tcPr>
            <w:tcW w:type="dxa" w:w="493"/>
          </w:tcPr>
          <w:p>
            <w:pPr>
              <w:pStyle w:val="TableParagraph"/>
              <w:spacing w:before="35"/>
              <w:ind w:left="0"/>
              <w:jc w:val="left"/>
              <w:rPr>
                <w:sz w:val="16"/>
              </w:rPr>
            </w:pPr>
          </w:p>
          <w:p>
            <w:pPr>
              <w:pStyle w:val="TableParagraph"/>
              <w:rPr>
                <w:sz w:val="16"/>
              </w:rPr>
            </w:pPr>
            <w:r>
              <w:rPr>
                <w:spacing w:val="-5"/>
                <w:sz w:val="16"/>
              </w:rPr>
              <w:t>21</w:t>
            </w:r>
          </w:p>
        </w:tc>
        <w:tc>
          <w:tcPr>
            <w:tcW w:type="dxa" w:w="588"/>
          </w:tcPr>
          <w:p>
            <w:pPr>
              <w:pStyle w:val="TableParagraph"/>
              <w:spacing w:before="35"/>
              <w:ind w:left="0"/>
              <w:jc w:val="left"/>
              <w:rPr>
                <w:sz w:val="16"/>
              </w:rPr>
            </w:pPr>
          </w:p>
          <w:p>
            <w:pPr>
              <w:pStyle w:val="TableParagraph"/>
              <w:rPr>
                <w:sz w:val="16"/>
              </w:rPr>
            </w:pPr>
            <w:r>
              <w:rPr>
                <w:spacing w:val="-5"/>
                <w:sz w:val="16"/>
              </w:rPr>
              <w:t>43</w:t>
            </w:r>
          </w:p>
        </w:tc>
        <w:tc>
          <w:tcPr>
            <w:tcW w:type="dxa" w:w="588"/>
          </w:tcPr>
          <w:p>
            <w:pPr>
              <w:pStyle w:val="TableParagraph"/>
              <w:spacing w:before="35"/>
              <w:ind w:left="0"/>
              <w:jc w:val="left"/>
              <w:rPr>
                <w:sz w:val="16"/>
              </w:rPr>
            </w:pPr>
          </w:p>
          <w:p>
            <w:pPr>
              <w:pStyle w:val="TableParagraph"/>
              <w:rPr>
                <w:sz w:val="16"/>
              </w:rPr>
            </w:pPr>
            <w:r>
              <w:rPr>
                <w:spacing w:val="-5"/>
                <w:sz w:val="16"/>
              </w:rPr>
              <w:t>20</w:t>
            </w:r>
          </w:p>
        </w:tc>
        <w:tc>
          <w:tcPr>
            <w:tcW w:type="dxa" w:w="653"/>
          </w:tcPr>
          <w:p>
            <w:pPr>
              <w:pStyle w:val="TableParagraph"/>
              <w:spacing w:before="35"/>
              <w:ind w:left="0"/>
              <w:jc w:val="left"/>
              <w:rPr>
                <w:sz w:val="16"/>
              </w:rPr>
            </w:pPr>
          </w:p>
          <w:p>
            <w:pPr>
              <w:pStyle w:val="TableParagraph"/>
              <w:rPr>
                <w:sz w:val="16"/>
              </w:rPr>
            </w:pPr>
            <w:r>
              <w:rPr>
                <w:spacing w:val="-4"/>
                <w:sz w:val="16"/>
              </w:rPr>
              <w:t>87,0</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12,0</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31,0</w:t>
            </w:r>
          </w:p>
        </w:tc>
        <w:tc>
          <w:tcPr>
            <w:tcW w:type="dxa" w:w="625"/>
          </w:tcPr>
          <w:p>
            <w:pPr>
              <w:pStyle w:val="TableParagraph"/>
              <w:spacing w:before="35"/>
              <w:ind w:left="0"/>
              <w:jc w:val="left"/>
              <w:rPr>
                <w:sz w:val="16"/>
              </w:rPr>
            </w:pPr>
          </w:p>
          <w:p>
            <w:pPr>
              <w:pStyle w:val="TableParagraph"/>
              <w:rPr>
                <w:sz w:val="16"/>
              </w:rPr>
            </w:pPr>
            <w:r>
              <w:rPr>
                <w:spacing w:val="-2"/>
                <w:sz w:val="16"/>
              </w:rPr>
              <w:t>128,0</w:t>
            </w:r>
          </w:p>
        </w:tc>
        <w:tc>
          <w:tcPr>
            <w:tcW w:type="dxa" w:w="496"/>
          </w:tcPr>
          <w:p>
            <w:pPr>
              <w:pStyle w:val="TableParagraph"/>
              <w:spacing w:before="35"/>
              <w:ind w:left="0"/>
              <w:jc w:val="left"/>
              <w:rPr>
                <w:sz w:val="16"/>
              </w:rPr>
            </w:pPr>
          </w:p>
          <w:p>
            <w:pPr>
              <w:pStyle w:val="TableParagraph"/>
              <w:rPr>
                <w:sz w:val="16"/>
              </w:rPr>
            </w:pPr>
            <w:r>
              <w:rPr>
                <w:spacing w:val="-4"/>
                <w:sz w:val="16"/>
              </w:rPr>
              <w:t>16,0</w:t>
            </w:r>
          </w:p>
        </w:tc>
        <w:tc>
          <w:tcPr>
            <w:tcW w:type="dxa" w:w="668"/>
          </w:tcPr>
          <w:p>
            <w:pPr>
              <w:pStyle w:val="TableParagraph"/>
              <w:spacing w:before="35"/>
              <w:ind w:left="0"/>
              <w:jc w:val="left"/>
              <w:rPr>
                <w:sz w:val="16"/>
              </w:rPr>
            </w:pPr>
          </w:p>
          <w:p>
            <w:pPr>
              <w:pStyle w:val="TableParagraph"/>
              <w:rPr>
                <w:sz w:val="16"/>
              </w:rPr>
            </w:pPr>
            <w:r>
              <w:rPr>
                <w:spacing w:val="-4"/>
                <w:sz w:val="16"/>
              </w:rPr>
              <w:t>47,0</w:t>
            </w:r>
          </w:p>
        </w:tc>
        <w:tc>
          <w:tcPr>
            <w:tcW w:type="dxa" w:w="426"/>
          </w:tcPr>
          <w:p>
            <w:pPr>
              <w:pStyle w:val="TableParagraph"/>
              <w:spacing w:before="35"/>
              <w:ind w:left="0"/>
              <w:jc w:val="left"/>
              <w:rPr>
                <w:sz w:val="16"/>
              </w:rPr>
            </w:pPr>
          </w:p>
          <w:p>
            <w:pPr>
              <w:pStyle w:val="TableParagraph"/>
              <w:rPr>
                <w:sz w:val="16"/>
              </w:rPr>
            </w:pPr>
            <w:r>
              <w:rPr>
                <w:spacing w:val="-5"/>
                <w:sz w:val="16"/>
              </w:rPr>
              <w:t>4,1</w:t>
            </w:r>
          </w:p>
        </w:tc>
        <w:tc>
          <w:tcPr>
            <w:tcW w:type="dxa" w:w="425"/>
          </w:tcPr>
          <w:p>
            <w:pPr>
              <w:pStyle w:val="TableParagraph"/>
              <w:spacing w:before="35"/>
              <w:ind w:left="0"/>
              <w:jc w:val="left"/>
              <w:rPr>
                <w:sz w:val="16"/>
              </w:rPr>
            </w:pPr>
          </w:p>
          <w:p>
            <w:pPr>
              <w:pStyle w:val="TableParagraph"/>
              <w:rPr>
                <w:sz w:val="16"/>
              </w:rPr>
            </w:pPr>
            <w:r>
              <w:rPr>
                <w:spacing w:val="-5"/>
                <w:sz w:val="16"/>
              </w:rPr>
              <w:t>0,4</w:t>
            </w:r>
          </w:p>
        </w:tc>
        <w:tc>
          <w:tcPr>
            <w:tcW w:type="dxa" w:w="425"/>
          </w:tcPr>
          <w:p>
            <w:pPr>
              <w:pStyle w:val="TableParagraph"/>
              <w:spacing w:before="35"/>
              <w:ind w:left="0"/>
              <w:jc w:val="left"/>
              <w:rPr>
                <w:sz w:val="16"/>
              </w:rPr>
            </w:pPr>
          </w:p>
          <w:p>
            <w:pPr>
              <w:pStyle w:val="TableParagraph"/>
              <w:rPr>
                <w:sz w:val="16"/>
              </w:rPr>
            </w:pPr>
            <w:r>
              <w:rPr>
                <w:spacing w:val="-5"/>
                <w:sz w:val="16"/>
              </w:rPr>
              <w:t>1,6</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32,2</w:t>
            </w:r>
          </w:p>
        </w:tc>
        <w:tc>
          <w:tcPr>
            <w:tcW w:type="dxa" w:w="517"/>
          </w:tcPr>
          <w:p>
            <w:pPr>
              <w:pStyle w:val="TableParagraph"/>
              <w:spacing w:before="35"/>
              <w:ind w:left="0"/>
              <w:jc w:val="left"/>
              <w:rPr>
                <w:sz w:val="16"/>
              </w:rPr>
            </w:pPr>
          </w:p>
          <w:p>
            <w:pPr>
              <w:pStyle w:val="TableParagraph"/>
              <w:rPr>
                <w:sz w:val="16"/>
              </w:rPr>
            </w:pPr>
            <w:r>
              <w:rPr>
                <w:spacing w:val="-4"/>
                <w:sz w:val="16"/>
              </w:rPr>
              <w:t>24,4</w:t>
            </w:r>
          </w:p>
        </w:tc>
        <w:tc>
          <w:tcPr>
            <w:tcW w:type="dxa" w:w="529"/>
          </w:tcPr>
          <w:p>
            <w:pPr>
              <w:pStyle w:val="TableParagraph"/>
              <w:spacing w:before="35"/>
              <w:ind w:left="0"/>
              <w:jc w:val="left"/>
              <w:rPr>
                <w:sz w:val="16"/>
              </w:rPr>
            </w:pPr>
          </w:p>
          <w:p>
            <w:pPr>
              <w:pStyle w:val="TableParagraph"/>
              <w:rPr>
                <w:sz w:val="16"/>
              </w:rPr>
            </w:pPr>
            <w:r>
              <w:rPr>
                <w:spacing w:val="-4"/>
                <w:sz w:val="16"/>
              </w:rPr>
              <w:t>33,6</w:t>
            </w:r>
          </w:p>
        </w:tc>
        <w:tc>
          <w:tcPr>
            <w:tcW w:type="dxa" w:w="427"/>
          </w:tcPr>
          <w:p>
            <w:pPr>
              <w:pStyle w:val="TableParagraph"/>
              <w:spacing w:before="35"/>
              <w:ind w:left="0"/>
              <w:jc w:val="left"/>
              <w:rPr>
                <w:sz w:val="16"/>
              </w:rPr>
            </w:pPr>
          </w:p>
          <w:p>
            <w:pPr>
              <w:pStyle w:val="TableParagraph"/>
              <w:rPr>
                <w:sz w:val="16"/>
              </w:rPr>
            </w:pPr>
            <w:r>
              <w:rPr>
                <w:spacing w:val="-5"/>
                <w:sz w:val="16"/>
              </w:rPr>
              <w:t>21</w:t>
            </w:r>
          </w:p>
        </w:tc>
        <w:tc>
          <w:tcPr>
            <w:tcW w:type="dxa" w:w="460"/>
          </w:tcPr>
          <w:p>
            <w:pPr>
              <w:pStyle w:val="TableParagraph"/>
              <w:spacing w:before="35"/>
              <w:ind w:left="0"/>
              <w:jc w:val="left"/>
              <w:rPr>
                <w:sz w:val="16"/>
              </w:rPr>
            </w:pPr>
          </w:p>
          <w:p>
            <w:pPr>
              <w:pStyle w:val="TableParagraph"/>
              <w:rPr>
                <w:sz w:val="16"/>
              </w:rPr>
            </w:pPr>
            <w:r>
              <w:rPr>
                <w:spacing w:val="-5"/>
                <w:sz w:val="16"/>
              </w:rPr>
              <w:t>43</w:t>
            </w:r>
          </w:p>
        </w:tc>
        <w:tc>
          <w:tcPr>
            <w:tcW w:type="dxa" w:w="388"/>
          </w:tcPr>
          <w:p>
            <w:pPr>
              <w:pStyle w:val="TableParagraph"/>
              <w:spacing w:before="35"/>
              <w:ind w:left="0"/>
              <w:jc w:val="left"/>
              <w:rPr>
                <w:sz w:val="16"/>
              </w:rPr>
            </w:pPr>
          </w:p>
          <w:p>
            <w:pPr>
              <w:pStyle w:val="TableParagraph"/>
              <w:rPr>
                <w:sz w:val="16"/>
              </w:rPr>
            </w:pPr>
            <w:r>
              <w:rPr>
                <w:spacing w:val="-5"/>
                <w:sz w:val="16"/>
              </w:rPr>
              <w:t>20</w:t>
            </w:r>
          </w:p>
        </w:tc>
      </w:tr>
      <w:tr>
        <w:trPr>
          <w:trHeight w:hRule="atLeast" w:val="407"/>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904</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2,8</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25</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29,0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32,0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1,2</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37,5</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25</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905</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2,7</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15</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24,0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25,0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41,2</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15</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907</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2,4</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86</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14,0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17,0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0,5</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30,8</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86</w:t>
            </w:r>
          </w:p>
        </w:tc>
      </w:tr>
      <w:tr>
        <w:trPr>
          <w:trHeight w:hRule="atLeast" w:val="407"/>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908</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2,9</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30</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29,0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4"/>
                <w:sz w:val="16"/>
              </w:rPr>
              <w:t>32,0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1,2</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35,9</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30</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909</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2,3</w:t>
            </w:r>
          </w:p>
        </w:tc>
        <w:tc>
          <w:tcPr>
            <w:tcW w:type="dxa" w:w="567"/>
          </w:tcPr>
          <w:p>
            <w:pPr>
              <w:pStyle w:val="TableParagraph"/>
              <w:spacing w:before="117"/>
              <w:ind w:left="10" w:right="1"/>
              <w:rPr>
                <w:sz w:val="16"/>
              </w:rPr>
            </w:pPr>
            <w:r>
              <w:rPr>
                <w:spacing w:val="-5"/>
                <w:sz w:val="16"/>
              </w:rPr>
              <w:t>2,9</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22,0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15</w:t>
            </w:r>
          </w:p>
        </w:tc>
        <w:tc>
          <w:tcPr>
            <w:tcW w:type="dxa" w:w="588"/>
          </w:tcPr>
          <w:p>
            <w:pPr>
              <w:pStyle w:val="TableParagraph"/>
              <w:spacing w:before="117"/>
              <w:rPr>
                <w:sz w:val="16"/>
              </w:rPr>
            </w:pPr>
            <w:r>
              <w:rPr>
                <w:spacing w:val="-5"/>
                <w:sz w:val="16"/>
              </w:rPr>
              <w:t>14</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17,0</w:t>
            </w:r>
          </w:p>
        </w:tc>
        <w:tc>
          <w:tcPr>
            <w:tcW w:type="dxa" w:w="567"/>
          </w:tcPr>
          <w:p>
            <w:pPr>
              <w:pStyle w:val="TableParagraph"/>
              <w:spacing w:before="117"/>
              <w:ind w:left="10" w:right="1"/>
              <w:rPr>
                <w:sz w:val="16"/>
              </w:rPr>
            </w:pPr>
            <w:r>
              <w:rPr>
                <w:spacing w:val="-4"/>
                <w:sz w:val="16"/>
              </w:rPr>
              <w:t>23,0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21,0</w:t>
            </w:r>
          </w:p>
        </w:tc>
        <w:tc>
          <w:tcPr>
            <w:tcW w:type="dxa" w:w="668"/>
          </w:tcPr>
          <w:p>
            <w:pPr>
              <w:pStyle w:val="TableParagraph"/>
              <w:spacing w:before="117"/>
              <w:rPr>
                <w:sz w:val="16"/>
              </w:rPr>
            </w:pPr>
            <w:r>
              <w:rPr>
                <w:spacing w:val="-4"/>
                <w:sz w:val="16"/>
              </w:rPr>
              <w:t>31,0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1,1</w:t>
            </w:r>
          </w:p>
        </w:tc>
        <w:tc>
          <w:tcPr>
            <w:tcW w:type="dxa" w:w="425"/>
          </w:tcPr>
          <w:p>
            <w:pPr>
              <w:pStyle w:val="TableParagraph"/>
              <w:spacing w:before="117"/>
              <w:rPr>
                <w:sz w:val="16"/>
              </w:rPr>
            </w:pPr>
            <w:r>
              <w:rPr>
                <w:spacing w:val="-5"/>
                <w:sz w:val="16"/>
              </w:rPr>
              <w:t>1,1</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39,1</w:t>
            </w:r>
          </w:p>
        </w:tc>
        <w:tc>
          <w:tcPr>
            <w:tcW w:type="dxa" w:w="529"/>
          </w:tcPr>
          <w:p>
            <w:pPr>
              <w:pStyle w:val="TableParagraph"/>
              <w:spacing w:before="117"/>
              <w:rPr>
                <w:sz w:val="16"/>
              </w:rPr>
            </w:pPr>
            <w:r>
              <w:rPr>
                <w:spacing w:val="-4"/>
                <w:sz w:val="16"/>
              </w:rPr>
              <w:t>34,3</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15</w:t>
            </w:r>
          </w:p>
        </w:tc>
        <w:tc>
          <w:tcPr>
            <w:tcW w:type="dxa" w:w="388"/>
          </w:tcPr>
          <w:p>
            <w:pPr>
              <w:pStyle w:val="TableParagraph"/>
              <w:spacing w:before="117"/>
              <w:rPr>
                <w:sz w:val="16"/>
              </w:rPr>
            </w:pPr>
            <w:r>
              <w:rPr>
                <w:spacing w:val="-5"/>
                <w:sz w:val="16"/>
              </w:rPr>
              <w:t>14</w:t>
            </w:r>
          </w:p>
        </w:tc>
      </w:tr>
      <w:tr>
        <w:trPr>
          <w:trHeight w:hRule="atLeast" w:val="288"/>
        </w:trPr>
        <w:tc>
          <w:tcPr>
            <w:tcW w:type="dxa" w:w="1701"/>
          </w:tcPr>
          <w:p>
            <w:pPr>
              <w:pStyle w:val="TableParagraph"/>
              <w:spacing w:before="57"/>
              <w:ind w:left="168" w:right="158"/>
              <w:rPr>
                <w:sz w:val="16"/>
              </w:rPr>
            </w:pPr>
            <w:r>
              <w:rPr>
                <w:spacing w:val="-5"/>
                <w:sz w:val="16"/>
              </w:rPr>
              <w:t>Д31</w:t>
            </w: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2,0</w:t>
            </w:r>
          </w:p>
        </w:tc>
        <w:tc>
          <w:tcPr>
            <w:tcW w:type="dxa" w:w="567"/>
          </w:tcPr>
          <w:p>
            <w:pPr>
              <w:pStyle w:val="TableParagraph"/>
              <w:spacing w:before="57"/>
              <w:ind w:left="10" w:right="1"/>
              <w:rPr>
                <w:sz w:val="16"/>
              </w:rPr>
            </w:pPr>
            <w:r>
              <w:rPr>
                <w:spacing w:val="-5"/>
                <w:sz w:val="16"/>
              </w:rPr>
              <w:t>2,8</w:t>
            </w:r>
          </w:p>
        </w:tc>
        <w:tc>
          <w:tcPr>
            <w:tcW w:type="dxa" w:w="425"/>
          </w:tcPr>
          <w:p>
            <w:pPr>
              <w:pStyle w:val="TableParagraph"/>
              <w:ind w:left="0"/>
              <w:jc w:val="left"/>
              <w:rPr>
                <w:sz w:val="16"/>
              </w:rPr>
            </w:pP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57"/>
              <w:rPr>
                <w:sz w:val="16"/>
              </w:rPr>
            </w:pPr>
            <w:r>
              <w:rPr>
                <w:spacing w:val="-4"/>
                <w:sz w:val="16"/>
              </w:rPr>
              <w:t>23,0</w:t>
            </w:r>
          </w:p>
        </w:tc>
        <w:tc>
          <w:tcPr>
            <w:tcW w:type="dxa" w:w="493"/>
          </w:tcPr>
          <w:p>
            <w:pPr>
              <w:pStyle w:val="TableParagraph"/>
              <w:ind w:left="0"/>
              <w:jc w:val="left"/>
              <w:rPr>
                <w:sz w:val="16"/>
              </w:rPr>
            </w:pPr>
          </w:p>
        </w:tc>
        <w:tc>
          <w:tcPr>
            <w:tcW w:type="dxa" w:w="588"/>
          </w:tcPr>
          <w:p>
            <w:pPr>
              <w:pStyle w:val="TableParagraph"/>
              <w:spacing w:before="57"/>
              <w:rPr>
                <w:sz w:val="16"/>
              </w:rPr>
            </w:pPr>
            <w:r>
              <w:rPr>
                <w:spacing w:val="-5"/>
                <w:sz w:val="16"/>
              </w:rPr>
              <w:t>18</w:t>
            </w:r>
          </w:p>
        </w:tc>
        <w:tc>
          <w:tcPr>
            <w:tcW w:type="dxa" w:w="588"/>
          </w:tcPr>
          <w:p>
            <w:pPr>
              <w:pStyle w:val="TableParagraph"/>
              <w:spacing w:before="57"/>
              <w:rPr>
                <w:sz w:val="16"/>
              </w:rPr>
            </w:pPr>
            <w:r>
              <w:rPr>
                <w:spacing w:val="-5"/>
                <w:sz w:val="16"/>
              </w:rPr>
              <w:t>38</w:t>
            </w:r>
          </w:p>
        </w:tc>
        <w:tc>
          <w:tcPr>
            <w:tcW w:type="dxa" w:w="653"/>
          </w:tcPr>
          <w:p>
            <w:pPr>
              <w:pStyle w:val="TableParagraph"/>
              <w:ind w:left="0"/>
              <w:jc w:val="left"/>
              <w:rPr>
                <w:sz w:val="16"/>
              </w:rPr>
            </w:pPr>
          </w:p>
        </w:tc>
        <w:tc>
          <w:tcPr>
            <w:tcW w:type="dxa" w:w="567"/>
          </w:tcPr>
          <w:p>
            <w:pPr>
              <w:pStyle w:val="TableParagraph"/>
              <w:spacing w:before="57"/>
              <w:ind w:left="10" w:right="1"/>
              <w:rPr>
                <w:sz w:val="16"/>
              </w:rPr>
            </w:pPr>
            <w:r>
              <w:rPr>
                <w:spacing w:val="-4"/>
                <w:sz w:val="16"/>
              </w:rPr>
              <w:t>18,0</w:t>
            </w:r>
          </w:p>
        </w:tc>
        <w:tc>
          <w:tcPr>
            <w:tcW w:type="dxa" w:w="567"/>
          </w:tcPr>
          <w:p>
            <w:pPr>
              <w:pStyle w:val="TableParagraph"/>
              <w:spacing w:before="57"/>
              <w:ind w:left="10" w:right="1"/>
              <w:rPr>
                <w:sz w:val="16"/>
              </w:rPr>
            </w:pPr>
            <w:r>
              <w:rPr>
                <w:spacing w:val="-4"/>
                <w:sz w:val="16"/>
              </w:rPr>
              <w:t>24,0</w:t>
            </w:r>
          </w:p>
        </w:tc>
        <w:tc>
          <w:tcPr>
            <w:tcW w:type="dxa" w:w="625"/>
          </w:tcPr>
          <w:p>
            <w:pPr>
              <w:pStyle w:val="TableParagraph"/>
              <w:ind w:left="0"/>
              <w:jc w:val="left"/>
              <w:rPr>
                <w:sz w:val="16"/>
              </w:rPr>
            </w:pPr>
          </w:p>
        </w:tc>
        <w:tc>
          <w:tcPr>
            <w:tcW w:type="dxa" w:w="496"/>
          </w:tcPr>
          <w:p>
            <w:pPr>
              <w:pStyle w:val="TableParagraph"/>
              <w:spacing w:before="57"/>
              <w:rPr>
                <w:sz w:val="16"/>
              </w:rPr>
            </w:pPr>
            <w:r>
              <w:rPr>
                <w:spacing w:val="-4"/>
                <w:sz w:val="16"/>
              </w:rPr>
              <w:t>24,0</w:t>
            </w:r>
          </w:p>
        </w:tc>
        <w:tc>
          <w:tcPr>
            <w:tcW w:type="dxa" w:w="668"/>
          </w:tcPr>
          <w:p>
            <w:pPr>
              <w:pStyle w:val="TableParagraph"/>
              <w:spacing w:before="57"/>
              <w:rPr>
                <w:sz w:val="16"/>
              </w:rPr>
            </w:pPr>
            <w:r>
              <w:rPr>
                <w:spacing w:val="-4"/>
                <w:sz w:val="16"/>
              </w:rPr>
              <w:t>31,0</w:t>
            </w:r>
          </w:p>
        </w:tc>
        <w:tc>
          <w:tcPr>
            <w:tcW w:type="dxa" w:w="426"/>
          </w:tcPr>
          <w:p>
            <w:pPr>
              <w:pStyle w:val="TableParagraph"/>
              <w:ind w:left="0"/>
              <w:jc w:val="left"/>
              <w:rPr>
                <w:sz w:val="16"/>
              </w:rPr>
            </w:pPr>
          </w:p>
        </w:tc>
        <w:tc>
          <w:tcPr>
            <w:tcW w:type="dxa" w:w="425"/>
          </w:tcPr>
          <w:p>
            <w:pPr>
              <w:pStyle w:val="TableParagraph"/>
              <w:spacing w:before="57"/>
              <w:rPr>
                <w:sz w:val="16"/>
              </w:rPr>
            </w:pPr>
            <w:r>
              <w:rPr>
                <w:spacing w:val="-5"/>
                <w:sz w:val="16"/>
              </w:rPr>
              <w:t>1,2</w:t>
            </w:r>
          </w:p>
        </w:tc>
        <w:tc>
          <w:tcPr>
            <w:tcW w:type="dxa" w:w="425"/>
          </w:tcPr>
          <w:p>
            <w:pPr>
              <w:pStyle w:val="TableParagraph"/>
              <w:spacing w:before="5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spacing w:before="57"/>
              <w:rPr>
                <w:sz w:val="16"/>
              </w:rPr>
            </w:pPr>
            <w:r>
              <w:rPr>
                <w:spacing w:val="-4"/>
                <w:sz w:val="16"/>
              </w:rPr>
              <w:t>40,1</w:t>
            </w:r>
          </w:p>
        </w:tc>
        <w:tc>
          <w:tcPr>
            <w:tcW w:type="dxa" w:w="529"/>
          </w:tcPr>
          <w:p>
            <w:pPr>
              <w:pStyle w:val="TableParagraph"/>
              <w:spacing w:before="57"/>
              <w:rPr>
                <w:sz w:val="16"/>
              </w:rPr>
            </w:pPr>
            <w:r>
              <w:rPr>
                <w:spacing w:val="-4"/>
                <w:sz w:val="16"/>
              </w:rPr>
              <w:t>33,0</w:t>
            </w:r>
          </w:p>
        </w:tc>
        <w:tc>
          <w:tcPr>
            <w:tcW w:type="dxa" w:w="427"/>
          </w:tcPr>
          <w:p>
            <w:pPr>
              <w:pStyle w:val="TableParagraph"/>
              <w:ind w:left="0"/>
              <w:jc w:val="left"/>
              <w:rPr>
                <w:sz w:val="16"/>
              </w:rPr>
            </w:pPr>
          </w:p>
        </w:tc>
        <w:tc>
          <w:tcPr>
            <w:tcW w:type="dxa" w:w="460"/>
          </w:tcPr>
          <w:p>
            <w:pPr>
              <w:pStyle w:val="TableParagraph"/>
              <w:spacing w:before="57"/>
              <w:rPr>
                <w:sz w:val="16"/>
              </w:rPr>
            </w:pPr>
            <w:r>
              <w:rPr>
                <w:spacing w:val="-5"/>
                <w:sz w:val="16"/>
              </w:rPr>
              <w:t>18</w:t>
            </w:r>
          </w:p>
        </w:tc>
        <w:tc>
          <w:tcPr>
            <w:tcW w:type="dxa" w:w="388"/>
          </w:tcPr>
          <w:p>
            <w:pPr>
              <w:pStyle w:val="TableParagraph"/>
              <w:spacing w:before="57"/>
              <w:rPr>
                <w:sz w:val="16"/>
              </w:rPr>
            </w:pPr>
            <w:r>
              <w:rPr>
                <w:spacing w:val="-5"/>
                <w:sz w:val="16"/>
              </w:rPr>
              <w:t>38</w:t>
            </w:r>
          </w:p>
        </w:tc>
      </w:tr>
    </w:tbl>
    <w:p>
      <w:pPr>
        <w:pStyle w:val="TableParagraph"/>
        <w:spacing w:after="0"/>
        <w:rPr>
          <w:sz w:val="16"/>
        </w:rPr>
        <w:sectPr>
          <w:pgSz w:h="11910" w:orient="landscape" w:w="16840"/>
          <w:pgMar w:bottom="1340" w:footer="1140" w:header="0" w:left="1133" w:right="0" w:top="1120"/>
        </w:sectPr>
      </w:pPr>
    </w:p>
    <w:p>
      <w:pPr>
        <w:pStyle w:val="BodyText"/>
        <w:spacing w:line="20" w:lineRule="exact"/>
        <w:ind w:left="401"/>
        <w:jc w:val="left"/>
        <w:rPr>
          <w:sz w:val="2"/>
        </w:rPr>
      </w:pPr>
      <w:r>
        <w:rPr>
          <w:sz w:val="2"/>
        </w:rPr>
        <mc:AlternateContent>
          <mc:Choice Requires="wps">
            <w:drawing>
              <wp:inline distB="0" distL="0" distR="0" distT="0">
                <wp:extent cx="9453880" cy="6350"/>
                <wp:effectExtent b="3175" l="9525" r="0" t="0"/>
                <wp:docPr id="53" name="Group 53"/>
                <wp:cNvGraphicFramePr>
                  <a:graphicFrameLocks/>
                </wp:cNvGraphicFramePr>
                <a:graphic>
                  <a:graphicData uri="http://schemas.microsoft.com/office/word/2010/wordprocessingGroup">
                    <wpg:wgp>
                      <wpg:cNvPr id="53" name="Group 53"/>
                      <wpg:cNvGrpSpPr/>
                      <wpg:grpSpPr>
                        <a:xfrm>
                          <a:off x="0" y="0"/>
                          <a:ext cx="9453880" cy="6350"/>
                          <a:chExt cx="9453880" cy="6350"/>
                        </a:xfrm>
                      </wpg:grpSpPr>
                      <wps:wsp>
                        <wps:cNvPr id="54" name="Graphic 54"/>
                        <wps:cNvSpPr/>
                        <wps:spPr>
                          <a:xfrm>
                            <a:off x="0" y="3174"/>
                            <a:ext cx="9453880" cy="1270"/>
                          </a:xfrm>
                          <a:custGeom>
                            <a:avLst/>
                            <a:gdLst/>
                            <a:ahLst/>
                            <a:cxnLst/>
                            <a:rect b="b" l="l" r="r" t="t"/>
                            <a:pathLst>
                              <a:path h="0" w="9453880">
                                <a:moveTo>
                                  <a:pt x="0" y="0"/>
                                </a:moveTo>
                                <a:lnTo>
                                  <a:pt x="1083310" y="0"/>
                                </a:lnTo>
                              </a:path>
                              <a:path h="0" w="9453880">
                                <a:moveTo>
                                  <a:pt x="1083310" y="0"/>
                                </a:moveTo>
                                <a:lnTo>
                                  <a:pt x="1353185" y="0"/>
                                </a:lnTo>
                              </a:path>
                              <a:path h="0" w="9453880">
                                <a:moveTo>
                                  <a:pt x="1353185" y="0"/>
                                </a:moveTo>
                                <a:lnTo>
                                  <a:pt x="1623060" y="0"/>
                                </a:lnTo>
                              </a:path>
                              <a:path h="0" w="9453880">
                                <a:moveTo>
                                  <a:pt x="1623060" y="0"/>
                                </a:moveTo>
                                <a:lnTo>
                                  <a:pt x="1983105" y="0"/>
                                </a:lnTo>
                              </a:path>
                              <a:path h="0" w="9453880">
                                <a:moveTo>
                                  <a:pt x="1983105" y="0"/>
                                </a:moveTo>
                                <a:lnTo>
                                  <a:pt x="2252980" y="0"/>
                                </a:lnTo>
                              </a:path>
                              <a:path h="0" w="9453880">
                                <a:moveTo>
                                  <a:pt x="2252980" y="0"/>
                                </a:moveTo>
                                <a:lnTo>
                                  <a:pt x="2585085" y="0"/>
                                </a:lnTo>
                              </a:path>
                              <a:path h="0" w="9453880">
                                <a:moveTo>
                                  <a:pt x="2585085" y="0"/>
                                </a:moveTo>
                                <a:lnTo>
                                  <a:pt x="2849245" y="0"/>
                                </a:lnTo>
                              </a:path>
                              <a:path h="0" w="9453880">
                                <a:moveTo>
                                  <a:pt x="2849245" y="0"/>
                                </a:moveTo>
                                <a:lnTo>
                                  <a:pt x="3164205" y="0"/>
                                </a:lnTo>
                              </a:path>
                              <a:path h="0" w="9453880">
                                <a:moveTo>
                                  <a:pt x="3164205" y="0"/>
                                </a:moveTo>
                                <a:lnTo>
                                  <a:pt x="3479165" y="0"/>
                                </a:lnTo>
                              </a:path>
                              <a:path h="0" w="9453880">
                                <a:moveTo>
                                  <a:pt x="3479165" y="0"/>
                                </a:moveTo>
                                <a:lnTo>
                                  <a:pt x="3792220" y="0"/>
                                </a:lnTo>
                              </a:path>
                              <a:path h="0" w="9453880">
                                <a:moveTo>
                                  <a:pt x="3792220" y="0"/>
                                </a:moveTo>
                                <a:lnTo>
                                  <a:pt x="4165600" y="0"/>
                                </a:lnTo>
                              </a:path>
                              <a:path h="0" w="9453880">
                                <a:moveTo>
                                  <a:pt x="4165600" y="0"/>
                                </a:moveTo>
                                <a:lnTo>
                                  <a:pt x="4538980" y="0"/>
                                </a:lnTo>
                              </a:path>
                              <a:path h="0" w="9453880">
                                <a:moveTo>
                                  <a:pt x="4538980" y="0"/>
                                </a:moveTo>
                                <a:lnTo>
                                  <a:pt x="4953634" y="0"/>
                                </a:lnTo>
                              </a:path>
                              <a:path h="0" w="9453880">
                                <a:moveTo>
                                  <a:pt x="4953634" y="0"/>
                                </a:moveTo>
                                <a:lnTo>
                                  <a:pt x="5313680" y="0"/>
                                </a:lnTo>
                              </a:path>
                              <a:path h="0" w="9453880">
                                <a:moveTo>
                                  <a:pt x="5313680" y="0"/>
                                </a:moveTo>
                                <a:lnTo>
                                  <a:pt x="5673725" y="0"/>
                                </a:lnTo>
                              </a:path>
                              <a:path h="0" w="9453880">
                                <a:moveTo>
                                  <a:pt x="5673725" y="0"/>
                                </a:moveTo>
                                <a:lnTo>
                                  <a:pt x="6070600" y="0"/>
                                </a:lnTo>
                              </a:path>
                              <a:path h="0" w="9453880">
                                <a:moveTo>
                                  <a:pt x="6070600" y="0"/>
                                </a:moveTo>
                                <a:lnTo>
                                  <a:pt x="6385559" y="0"/>
                                </a:lnTo>
                              </a:path>
                              <a:path h="0" w="9453880">
                                <a:moveTo>
                                  <a:pt x="6385559" y="0"/>
                                </a:moveTo>
                                <a:lnTo>
                                  <a:pt x="6809739" y="0"/>
                                </a:lnTo>
                              </a:path>
                              <a:path h="0" w="9453880">
                                <a:moveTo>
                                  <a:pt x="6809739" y="0"/>
                                </a:moveTo>
                                <a:lnTo>
                                  <a:pt x="7080250" y="0"/>
                                </a:lnTo>
                              </a:path>
                              <a:path h="0" w="9453880">
                                <a:moveTo>
                                  <a:pt x="7080250" y="0"/>
                                </a:moveTo>
                                <a:lnTo>
                                  <a:pt x="7350125" y="0"/>
                                </a:lnTo>
                              </a:path>
                              <a:path h="0" w="9453880">
                                <a:moveTo>
                                  <a:pt x="7350125" y="0"/>
                                </a:moveTo>
                                <a:lnTo>
                                  <a:pt x="7620000" y="0"/>
                                </a:lnTo>
                              </a:path>
                              <a:path h="0" w="9453880">
                                <a:moveTo>
                                  <a:pt x="7620000" y="0"/>
                                </a:moveTo>
                                <a:lnTo>
                                  <a:pt x="7980045" y="0"/>
                                </a:lnTo>
                              </a:path>
                              <a:path h="0" w="9453880">
                                <a:moveTo>
                                  <a:pt x="7980045" y="0"/>
                                </a:moveTo>
                                <a:lnTo>
                                  <a:pt x="8308339" y="0"/>
                                </a:lnTo>
                              </a:path>
                              <a:path h="0" w="9453880">
                                <a:moveTo>
                                  <a:pt x="8308339" y="0"/>
                                </a:moveTo>
                                <a:lnTo>
                                  <a:pt x="8644255" y="0"/>
                                </a:lnTo>
                              </a:path>
                              <a:path h="0" w="9453880">
                                <a:moveTo>
                                  <a:pt x="8644255" y="0"/>
                                </a:moveTo>
                                <a:lnTo>
                                  <a:pt x="8915400" y="0"/>
                                </a:lnTo>
                              </a:path>
                              <a:path h="0" w="9453880">
                                <a:moveTo>
                                  <a:pt x="8915400" y="0"/>
                                </a:moveTo>
                                <a:lnTo>
                                  <a:pt x="9207500" y="0"/>
                                </a:lnTo>
                              </a:path>
                              <a:path h="0" w="9453880">
                                <a:moveTo>
                                  <a:pt x="9207500" y="0"/>
                                </a:moveTo>
                                <a:lnTo>
                                  <a:pt x="9453880"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64"/>
        <w:ind w:firstLine="0" w:left="0" w:right="519"/>
        <w:jc w:val="right"/>
        <w:rPr>
          <w:sz w:val="24"/>
        </w:rPr>
      </w:pPr>
      <w:r>
        <w:rPr>
          <w:sz w:val="24"/>
        </w:rPr>
        <w:t>Продолжение</w:t>
      </w:r>
      <w:r>
        <w:rPr>
          <w:spacing w:val="-7"/>
          <w:sz w:val="24"/>
        </w:rPr>
        <w:t> </w:t>
      </w:r>
      <w:r>
        <w:rPr>
          <w:sz w:val="24"/>
        </w:rPr>
        <w:t>таблицы</w:t>
      </w:r>
      <w:r>
        <w:rPr>
          <w:spacing w:val="-6"/>
          <w:sz w:val="24"/>
        </w:rPr>
        <w:t> </w:t>
      </w:r>
      <w:r>
        <w:rPr>
          <w:spacing w:val="-5"/>
          <w:sz w:val="24"/>
        </w:rPr>
        <w:t>Е.2</w:t>
      </w:r>
    </w:p>
    <w:p>
      <w:pPr>
        <w:pStyle w:val="BodyText"/>
        <w:spacing w:before="3"/>
        <w:ind w:left="0"/>
        <w:jc w:val="left"/>
        <w:rPr>
          <w:sz w:val="5"/>
        </w:rPr>
      </w:pPr>
    </w:p>
    <w:tbl>
      <w:tblPr>
        <w:tblW w:type="auto" w:w="0"/>
        <w:jc w:val="left"/>
        <w:tblInd w:type="dxa" w:w="4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01"/>
        <w:gridCol w:w="425"/>
        <w:gridCol w:w="425"/>
        <w:gridCol w:w="567"/>
        <w:gridCol w:w="425"/>
        <w:gridCol w:w="523"/>
        <w:gridCol w:w="416"/>
        <w:gridCol w:w="496"/>
        <w:gridCol w:w="496"/>
        <w:gridCol w:w="493"/>
        <w:gridCol w:w="588"/>
        <w:gridCol w:w="588"/>
        <w:gridCol w:w="653"/>
        <w:gridCol w:w="567"/>
        <w:gridCol w:w="567"/>
        <w:gridCol w:w="625"/>
        <w:gridCol w:w="496"/>
        <w:gridCol w:w="668"/>
        <w:gridCol w:w="426"/>
        <w:gridCol w:w="425"/>
        <w:gridCol w:w="425"/>
        <w:gridCol w:w="567"/>
        <w:gridCol w:w="517"/>
        <w:gridCol w:w="529"/>
        <w:gridCol w:w="427"/>
        <w:gridCol w:w="460"/>
        <w:gridCol w:w="388"/>
      </w:tblGrid>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467</w:t>
            </w:r>
          </w:p>
        </w:tc>
        <w:tc>
          <w:tcPr>
            <w:tcW w:type="dxa" w:w="425"/>
          </w:tcPr>
          <w:p>
            <w:pPr>
              <w:pStyle w:val="TableParagraph"/>
              <w:spacing w:before="117"/>
              <w:rPr>
                <w:sz w:val="16"/>
              </w:rPr>
            </w:pPr>
            <w:r>
              <w:rPr>
                <w:spacing w:val="-5"/>
                <w:sz w:val="16"/>
              </w:rPr>
              <w:t>4,9</w:t>
            </w:r>
          </w:p>
        </w:tc>
        <w:tc>
          <w:tcPr>
            <w:tcW w:type="dxa" w:w="425"/>
          </w:tcPr>
          <w:p>
            <w:pPr>
              <w:pStyle w:val="TableParagraph"/>
              <w:spacing w:before="117"/>
              <w:rPr>
                <w:sz w:val="16"/>
              </w:rPr>
            </w:pPr>
            <w:r>
              <w:rPr>
                <w:spacing w:val="-5"/>
                <w:sz w:val="16"/>
              </w:rPr>
              <w:t>2,1</w:t>
            </w:r>
          </w:p>
        </w:tc>
        <w:tc>
          <w:tcPr>
            <w:tcW w:type="dxa" w:w="567"/>
          </w:tcPr>
          <w:p>
            <w:pPr>
              <w:pStyle w:val="TableParagraph"/>
              <w:spacing w:before="117"/>
              <w:ind w:left="10" w:right="1"/>
              <w:rPr>
                <w:sz w:val="16"/>
              </w:rPr>
            </w:pPr>
            <w:r>
              <w:rPr>
                <w:spacing w:val="-5"/>
                <w:sz w:val="16"/>
              </w:rPr>
              <w:t>3,0</w:t>
            </w:r>
          </w:p>
        </w:tc>
        <w:tc>
          <w:tcPr>
            <w:tcW w:type="dxa" w:w="425"/>
          </w:tcPr>
          <w:p>
            <w:pPr>
              <w:pStyle w:val="TableParagraph"/>
              <w:spacing w:before="117"/>
              <w:rPr>
                <w:sz w:val="16"/>
              </w:rPr>
            </w:pPr>
            <w:r>
              <w:rPr>
                <w:spacing w:val="-5"/>
                <w:sz w:val="16"/>
              </w:rPr>
              <w:t>3,0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31,0</w:t>
            </w:r>
          </w:p>
        </w:tc>
        <w:tc>
          <w:tcPr>
            <w:tcW w:type="dxa" w:w="496"/>
          </w:tcPr>
          <w:p>
            <w:pPr>
              <w:pStyle w:val="TableParagraph"/>
              <w:spacing w:before="117"/>
              <w:rPr>
                <w:sz w:val="16"/>
              </w:rPr>
            </w:pPr>
            <w:r>
              <w:rPr>
                <w:spacing w:val="-4"/>
                <w:sz w:val="16"/>
              </w:rPr>
              <w:t>25,0</w:t>
            </w:r>
          </w:p>
        </w:tc>
        <w:tc>
          <w:tcPr>
            <w:tcW w:type="dxa" w:w="493"/>
          </w:tcPr>
          <w:p>
            <w:pPr>
              <w:pStyle w:val="TableParagraph"/>
              <w:spacing w:before="117"/>
              <w:rPr>
                <w:sz w:val="16"/>
              </w:rPr>
            </w:pPr>
            <w:r>
              <w:rPr>
                <w:spacing w:val="-5"/>
                <w:sz w:val="16"/>
              </w:rPr>
              <w:t>34</w:t>
            </w:r>
          </w:p>
        </w:tc>
        <w:tc>
          <w:tcPr>
            <w:tcW w:type="dxa" w:w="588"/>
          </w:tcPr>
          <w:p>
            <w:pPr>
              <w:pStyle w:val="TableParagraph"/>
              <w:spacing w:before="117"/>
              <w:rPr>
                <w:sz w:val="16"/>
              </w:rPr>
            </w:pPr>
            <w:r>
              <w:rPr>
                <w:spacing w:val="-5"/>
                <w:sz w:val="16"/>
              </w:rPr>
              <w:t>22</w:t>
            </w:r>
          </w:p>
        </w:tc>
        <w:tc>
          <w:tcPr>
            <w:tcW w:type="dxa" w:w="588"/>
          </w:tcPr>
          <w:p>
            <w:pPr>
              <w:pStyle w:val="TableParagraph"/>
              <w:spacing w:before="117"/>
              <w:rPr>
                <w:sz w:val="16"/>
              </w:rPr>
            </w:pPr>
            <w:r>
              <w:rPr>
                <w:spacing w:val="-5"/>
                <w:sz w:val="16"/>
              </w:rPr>
              <w:t>14</w:t>
            </w:r>
          </w:p>
        </w:tc>
        <w:tc>
          <w:tcPr>
            <w:tcW w:type="dxa" w:w="653"/>
          </w:tcPr>
          <w:p>
            <w:pPr>
              <w:pStyle w:val="TableParagraph"/>
              <w:spacing w:before="117"/>
              <w:rPr>
                <w:sz w:val="16"/>
              </w:rPr>
            </w:pPr>
            <w:r>
              <w:rPr>
                <w:spacing w:val="-4"/>
                <w:sz w:val="16"/>
              </w:rPr>
              <w:t>30,0</w:t>
            </w:r>
          </w:p>
        </w:tc>
        <w:tc>
          <w:tcPr>
            <w:tcW w:type="dxa" w:w="567"/>
          </w:tcPr>
          <w:p>
            <w:pPr>
              <w:pStyle w:val="TableParagraph"/>
              <w:spacing w:before="117"/>
              <w:ind w:left="10" w:right="1"/>
              <w:rPr>
                <w:sz w:val="16"/>
              </w:rPr>
            </w:pPr>
            <w:r>
              <w:rPr>
                <w:spacing w:val="-4"/>
                <w:sz w:val="16"/>
              </w:rPr>
              <w:t>16,0</w:t>
            </w:r>
          </w:p>
        </w:tc>
        <w:tc>
          <w:tcPr>
            <w:tcW w:type="dxa" w:w="567"/>
          </w:tcPr>
          <w:p>
            <w:pPr>
              <w:pStyle w:val="TableParagraph"/>
              <w:spacing w:before="117"/>
              <w:ind w:left="10" w:right="1"/>
              <w:rPr>
                <w:sz w:val="16"/>
              </w:rPr>
            </w:pPr>
            <w:r>
              <w:rPr>
                <w:spacing w:val="-4"/>
                <w:sz w:val="16"/>
              </w:rPr>
              <w:t>23,0</w:t>
            </w:r>
          </w:p>
        </w:tc>
        <w:tc>
          <w:tcPr>
            <w:tcW w:type="dxa" w:w="625"/>
          </w:tcPr>
          <w:p>
            <w:pPr>
              <w:pStyle w:val="TableParagraph"/>
              <w:spacing w:before="117"/>
              <w:rPr>
                <w:sz w:val="16"/>
              </w:rPr>
            </w:pPr>
            <w:r>
              <w:rPr>
                <w:spacing w:val="-4"/>
                <w:sz w:val="16"/>
              </w:rPr>
              <w:t>32,0</w:t>
            </w:r>
          </w:p>
        </w:tc>
        <w:tc>
          <w:tcPr>
            <w:tcW w:type="dxa" w:w="496"/>
          </w:tcPr>
          <w:p>
            <w:pPr>
              <w:pStyle w:val="TableParagraph"/>
              <w:spacing w:before="117"/>
              <w:rPr>
                <w:sz w:val="16"/>
              </w:rPr>
            </w:pPr>
            <w:r>
              <w:rPr>
                <w:spacing w:val="-4"/>
                <w:sz w:val="16"/>
              </w:rPr>
              <w:t>20,0</w:t>
            </w:r>
          </w:p>
        </w:tc>
        <w:tc>
          <w:tcPr>
            <w:tcW w:type="dxa" w:w="668"/>
          </w:tcPr>
          <w:p>
            <w:pPr>
              <w:pStyle w:val="TableParagraph"/>
              <w:spacing w:before="117"/>
              <w:rPr>
                <w:sz w:val="16"/>
              </w:rPr>
            </w:pPr>
            <w:r>
              <w:rPr>
                <w:spacing w:val="-4"/>
                <w:sz w:val="16"/>
              </w:rPr>
              <w:t>31,0</w:t>
            </w:r>
          </w:p>
        </w:tc>
        <w:tc>
          <w:tcPr>
            <w:tcW w:type="dxa" w:w="426"/>
          </w:tcPr>
          <w:p>
            <w:pPr>
              <w:pStyle w:val="TableParagraph"/>
              <w:spacing w:before="117"/>
              <w:rPr>
                <w:sz w:val="16"/>
              </w:rPr>
            </w:pPr>
            <w:r>
              <w:rPr>
                <w:spacing w:val="-5"/>
                <w:sz w:val="16"/>
              </w:rPr>
              <w:t>1,8</w:t>
            </w:r>
          </w:p>
        </w:tc>
        <w:tc>
          <w:tcPr>
            <w:tcW w:type="dxa" w:w="425"/>
          </w:tcPr>
          <w:p>
            <w:pPr>
              <w:pStyle w:val="TableParagraph"/>
              <w:spacing w:before="117"/>
              <w:rPr>
                <w:sz w:val="16"/>
              </w:rPr>
            </w:pPr>
            <w:r>
              <w:rPr>
                <w:spacing w:val="-5"/>
                <w:sz w:val="16"/>
              </w:rPr>
              <w:t>1,0</w:t>
            </w:r>
          </w:p>
        </w:tc>
        <w:tc>
          <w:tcPr>
            <w:tcW w:type="dxa" w:w="425"/>
          </w:tcPr>
          <w:p>
            <w:pPr>
              <w:pStyle w:val="TableParagraph"/>
              <w:spacing w:before="117"/>
              <w:rPr>
                <w:sz w:val="16"/>
              </w:rPr>
            </w:pPr>
            <w:r>
              <w:rPr>
                <w:spacing w:val="-5"/>
                <w:sz w:val="16"/>
              </w:rPr>
              <w:t>1,2</w:t>
            </w:r>
          </w:p>
        </w:tc>
        <w:tc>
          <w:tcPr>
            <w:tcW w:type="dxa" w:w="567"/>
          </w:tcPr>
          <w:p>
            <w:pPr>
              <w:pStyle w:val="TableParagraph"/>
              <w:spacing w:before="117"/>
              <w:ind w:left="10" w:right="1"/>
              <w:rPr>
                <w:sz w:val="16"/>
              </w:rPr>
            </w:pPr>
            <w:r>
              <w:rPr>
                <w:spacing w:val="-4"/>
                <w:sz w:val="16"/>
              </w:rPr>
              <w:t>42,9</w:t>
            </w:r>
          </w:p>
        </w:tc>
        <w:tc>
          <w:tcPr>
            <w:tcW w:type="dxa" w:w="517"/>
          </w:tcPr>
          <w:p>
            <w:pPr>
              <w:pStyle w:val="TableParagraph"/>
              <w:spacing w:before="117"/>
              <w:rPr>
                <w:sz w:val="16"/>
              </w:rPr>
            </w:pPr>
            <w:r>
              <w:rPr>
                <w:spacing w:val="-4"/>
                <w:sz w:val="16"/>
              </w:rPr>
              <w:t>38,9</w:t>
            </w:r>
          </w:p>
        </w:tc>
        <w:tc>
          <w:tcPr>
            <w:tcW w:type="dxa" w:w="529"/>
          </w:tcPr>
          <w:p>
            <w:pPr>
              <w:pStyle w:val="TableParagraph"/>
              <w:spacing w:before="117"/>
              <w:rPr>
                <w:sz w:val="16"/>
              </w:rPr>
            </w:pPr>
            <w:r>
              <w:rPr>
                <w:spacing w:val="-4"/>
                <w:sz w:val="16"/>
              </w:rPr>
              <w:t>37,4</w:t>
            </w:r>
          </w:p>
        </w:tc>
        <w:tc>
          <w:tcPr>
            <w:tcW w:type="dxa" w:w="427"/>
          </w:tcPr>
          <w:p>
            <w:pPr>
              <w:pStyle w:val="TableParagraph"/>
              <w:spacing w:before="117"/>
              <w:rPr>
                <w:sz w:val="16"/>
              </w:rPr>
            </w:pPr>
            <w:r>
              <w:rPr>
                <w:spacing w:val="-5"/>
                <w:sz w:val="16"/>
              </w:rPr>
              <w:t>34</w:t>
            </w:r>
          </w:p>
        </w:tc>
        <w:tc>
          <w:tcPr>
            <w:tcW w:type="dxa" w:w="460"/>
          </w:tcPr>
          <w:p>
            <w:pPr>
              <w:pStyle w:val="TableParagraph"/>
              <w:spacing w:before="117"/>
              <w:rPr>
                <w:sz w:val="16"/>
              </w:rPr>
            </w:pPr>
            <w:r>
              <w:rPr>
                <w:spacing w:val="-5"/>
                <w:sz w:val="16"/>
              </w:rPr>
              <w:t>22</w:t>
            </w:r>
          </w:p>
        </w:tc>
        <w:tc>
          <w:tcPr>
            <w:tcW w:type="dxa" w:w="388"/>
          </w:tcPr>
          <w:p>
            <w:pPr>
              <w:pStyle w:val="TableParagraph"/>
              <w:spacing w:before="117"/>
              <w:rPr>
                <w:sz w:val="16"/>
              </w:rPr>
            </w:pPr>
            <w:r>
              <w:rPr>
                <w:spacing w:val="-5"/>
                <w:sz w:val="16"/>
              </w:rPr>
              <w:t>14</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468</w:t>
            </w:r>
          </w:p>
        </w:tc>
        <w:tc>
          <w:tcPr>
            <w:tcW w:type="dxa" w:w="425"/>
          </w:tcPr>
          <w:p>
            <w:pPr>
              <w:pStyle w:val="TableParagraph"/>
              <w:spacing w:before="117"/>
              <w:rPr>
                <w:sz w:val="16"/>
              </w:rPr>
            </w:pPr>
            <w:r>
              <w:rPr>
                <w:spacing w:val="-5"/>
                <w:sz w:val="16"/>
              </w:rPr>
              <w:t>3,0</w:t>
            </w:r>
          </w:p>
        </w:tc>
        <w:tc>
          <w:tcPr>
            <w:tcW w:type="dxa" w:w="425"/>
          </w:tcPr>
          <w:p>
            <w:pPr>
              <w:pStyle w:val="TableParagraph"/>
              <w:spacing w:before="117"/>
              <w:rPr>
                <w:sz w:val="16"/>
              </w:rPr>
            </w:pPr>
            <w:r>
              <w:rPr>
                <w:spacing w:val="-5"/>
                <w:sz w:val="16"/>
              </w:rPr>
              <w:t>3,6</w:t>
            </w:r>
          </w:p>
        </w:tc>
        <w:tc>
          <w:tcPr>
            <w:tcW w:type="dxa" w:w="567"/>
          </w:tcPr>
          <w:p>
            <w:pPr>
              <w:pStyle w:val="TableParagraph"/>
              <w:spacing w:before="117"/>
              <w:ind w:left="10" w:right="1"/>
              <w:rPr>
                <w:sz w:val="16"/>
              </w:rPr>
            </w:pPr>
            <w:r>
              <w:rPr>
                <w:spacing w:val="-5"/>
                <w:sz w:val="16"/>
              </w:rPr>
              <w:t>2,7</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31,0</w:t>
            </w:r>
          </w:p>
        </w:tc>
        <w:tc>
          <w:tcPr>
            <w:tcW w:type="dxa" w:w="496"/>
          </w:tcPr>
          <w:p>
            <w:pPr>
              <w:pStyle w:val="TableParagraph"/>
              <w:spacing w:before="117"/>
              <w:rPr>
                <w:sz w:val="16"/>
              </w:rPr>
            </w:pPr>
            <w:r>
              <w:rPr>
                <w:spacing w:val="-4"/>
                <w:sz w:val="16"/>
              </w:rPr>
              <w:t>29,0</w:t>
            </w:r>
          </w:p>
        </w:tc>
        <w:tc>
          <w:tcPr>
            <w:tcW w:type="dxa" w:w="493"/>
          </w:tcPr>
          <w:p>
            <w:pPr>
              <w:pStyle w:val="TableParagraph"/>
              <w:spacing w:before="117"/>
              <w:rPr>
                <w:sz w:val="16"/>
              </w:rPr>
            </w:pPr>
            <w:r>
              <w:rPr>
                <w:spacing w:val="-5"/>
                <w:sz w:val="16"/>
              </w:rPr>
              <w:t>23</w:t>
            </w:r>
          </w:p>
        </w:tc>
        <w:tc>
          <w:tcPr>
            <w:tcW w:type="dxa" w:w="588"/>
          </w:tcPr>
          <w:p>
            <w:pPr>
              <w:pStyle w:val="TableParagraph"/>
              <w:spacing w:before="117"/>
              <w:rPr>
                <w:sz w:val="16"/>
              </w:rPr>
            </w:pPr>
            <w:r>
              <w:rPr>
                <w:spacing w:val="-5"/>
                <w:sz w:val="16"/>
              </w:rPr>
              <w:t>31</w:t>
            </w:r>
          </w:p>
        </w:tc>
        <w:tc>
          <w:tcPr>
            <w:tcW w:type="dxa" w:w="588"/>
          </w:tcPr>
          <w:p>
            <w:pPr>
              <w:pStyle w:val="TableParagraph"/>
              <w:spacing w:before="117"/>
              <w:rPr>
                <w:sz w:val="16"/>
              </w:rPr>
            </w:pPr>
            <w:r>
              <w:rPr>
                <w:spacing w:val="-5"/>
                <w:sz w:val="16"/>
              </w:rPr>
              <w:t>13</w:t>
            </w:r>
          </w:p>
        </w:tc>
        <w:tc>
          <w:tcPr>
            <w:tcW w:type="dxa" w:w="653"/>
          </w:tcPr>
          <w:p>
            <w:pPr>
              <w:pStyle w:val="TableParagraph"/>
              <w:spacing w:before="117"/>
              <w:rPr>
                <w:sz w:val="16"/>
              </w:rPr>
            </w:pPr>
            <w:r>
              <w:rPr>
                <w:spacing w:val="-4"/>
                <w:sz w:val="16"/>
              </w:rPr>
              <w:t>95,0</w:t>
            </w:r>
          </w:p>
        </w:tc>
        <w:tc>
          <w:tcPr>
            <w:tcW w:type="dxa" w:w="567"/>
          </w:tcPr>
          <w:p>
            <w:pPr>
              <w:pStyle w:val="TableParagraph"/>
              <w:spacing w:before="117"/>
              <w:ind w:left="10" w:right="1"/>
              <w:rPr>
                <w:sz w:val="16"/>
              </w:rPr>
            </w:pPr>
            <w:r>
              <w:rPr>
                <w:spacing w:val="-4"/>
                <w:sz w:val="16"/>
              </w:rPr>
              <w:t>19,0</w:t>
            </w:r>
          </w:p>
        </w:tc>
        <w:tc>
          <w:tcPr>
            <w:tcW w:type="dxa" w:w="567"/>
          </w:tcPr>
          <w:p>
            <w:pPr>
              <w:pStyle w:val="TableParagraph"/>
              <w:spacing w:before="117"/>
              <w:ind w:left="10" w:right="1"/>
              <w:rPr>
                <w:sz w:val="16"/>
              </w:rPr>
            </w:pPr>
            <w:r>
              <w:rPr>
                <w:spacing w:val="-4"/>
                <w:sz w:val="16"/>
              </w:rPr>
              <w:t>22,0</w:t>
            </w:r>
          </w:p>
        </w:tc>
        <w:tc>
          <w:tcPr>
            <w:tcW w:type="dxa" w:w="625"/>
          </w:tcPr>
          <w:p>
            <w:pPr>
              <w:pStyle w:val="TableParagraph"/>
              <w:spacing w:before="117"/>
              <w:rPr>
                <w:sz w:val="16"/>
              </w:rPr>
            </w:pPr>
            <w:r>
              <w:rPr>
                <w:spacing w:val="-2"/>
                <w:sz w:val="16"/>
              </w:rPr>
              <w:t>132,0</w:t>
            </w:r>
          </w:p>
        </w:tc>
        <w:tc>
          <w:tcPr>
            <w:tcW w:type="dxa" w:w="496"/>
          </w:tcPr>
          <w:p>
            <w:pPr>
              <w:pStyle w:val="TableParagraph"/>
              <w:spacing w:before="117"/>
              <w:rPr>
                <w:sz w:val="16"/>
              </w:rPr>
            </w:pPr>
            <w:r>
              <w:rPr>
                <w:spacing w:val="-4"/>
                <w:sz w:val="16"/>
              </w:rPr>
              <w:t>28,0</w:t>
            </w:r>
          </w:p>
        </w:tc>
        <w:tc>
          <w:tcPr>
            <w:tcW w:type="dxa" w:w="668"/>
          </w:tcPr>
          <w:p>
            <w:pPr>
              <w:pStyle w:val="TableParagraph"/>
              <w:spacing w:before="117"/>
              <w:rPr>
                <w:sz w:val="16"/>
              </w:rPr>
            </w:pPr>
            <w:r>
              <w:rPr>
                <w:spacing w:val="-4"/>
                <w:sz w:val="16"/>
              </w:rPr>
              <w:t>22,0</w:t>
            </w:r>
          </w:p>
        </w:tc>
        <w:tc>
          <w:tcPr>
            <w:tcW w:type="dxa" w:w="426"/>
          </w:tcPr>
          <w:p>
            <w:pPr>
              <w:pStyle w:val="TableParagraph"/>
              <w:spacing w:before="117"/>
              <w:rPr>
                <w:sz w:val="16"/>
              </w:rPr>
            </w:pPr>
            <w:r>
              <w:rPr>
                <w:spacing w:val="-5"/>
                <w:sz w:val="16"/>
              </w:rPr>
              <w:t>4,0</w:t>
            </w:r>
          </w:p>
        </w:tc>
        <w:tc>
          <w:tcPr>
            <w:tcW w:type="dxa" w:w="425"/>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0,9</w:t>
            </w:r>
          </w:p>
        </w:tc>
        <w:tc>
          <w:tcPr>
            <w:tcW w:type="dxa" w:w="567"/>
          </w:tcPr>
          <w:p>
            <w:pPr>
              <w:pStyle w:val="TableParagraph"/>
              <w:spacing w:before="117"/>
              <w:ind w:left="10" w:right="1"/>
              <w:rPr>
                <w:sz w:val="16"/>
              </w:rPr>
            </w:pPr>
            <w:r>
              <w:rPr>
                <w:spacing w:val="-4"/>
                <w:sz w:val="16"/>
              </w:rPr>
              <w:t>30,2</w:t>
            </w:r>
          </w:p>
        </w:tc>
        <w:tc>
          <w:tcPr>
            <w:tcW w:type="dxa" w:w="517"/>
          </w:tcPr>
          <w:p>
            <w:pPr>
              <w:pStyle w:val="TableParagraph"/>
              <w:spacing w:before="117"/>
              <w:rPr>
                <w:sz w:val="16"/>
              </w:rPr>
            </w:pPr>
            <w:r>
              <w:rPr>
                <w:spacing w:val="-4"/>
                <w:sz w:val="16"/>
              </w:rPr>
              <w:t>28,4</w:t>
            </w:r>
          </w:p>
        </w:tc>
        <w:tc>
          <w:tcPr>
            <w:tcW w:type="dxa" w:w="529"/>
          </w:tcPr>
          <w:p>
            <w:pPr>
              <w:pStyle w:val="TableParagraph"/>
              <w:spacing w:before="117"/>
              <w:rPr>
                <w:sz w:val="16"/>
              </w:rPr>
            </w:pPr>
            <w:r>
              <w:rPr>
                <w:spacing w:val="-4"/>
                <w:sz w:val="16"/>
              </w:rPr>
              <w:t>40,0</w:t>
            </w:r>
          </w:p>
        </w:tc>
        <w:tc>
          <w:tcPr>
            <w:tcW w:type="dxa" w:w="427"/>
          </w:tcPr>
          <w:p>
            <w:pPr>
              <w:pStyle w:val="TableParagraph"/>
              <w:spacing w:before="117"/>
              <w:rPr>
                <w:sz w:val="16"/>
              </w:rPr>
            </w:pPr>
            <w:r>
              <w:rPr>
                <w:spacing w:val="-5"/>
                <w:sz w:val="16"/>
              </w:rPr>
              <w:t>23</w:t>
            </w:r>
          </w:p>
        </w:tc>
        <w:tc>
          <w:tcPr>
            <w:tcW w:type="dxa" w:w="460"/>
          </w:tcPr>
          <w:p>
            <w:pPr>
              <w:pStyle w:val="TableParagraph"/>
              <w:spacing w:before="117"/>
              <w:rPr>
                <w:sz w:val="16"/>
              </w:rPr>
            </w:pPr>
            <w:r>
              <w:rPr>
                <w:spacing w:val="-5"/>
                <w:sz w:val="16"/>
              </w:rPr>
              <w:t>31</w:t>
            </w:r>
          </w:p>
        </w:tc>
        <w:tc>
          <w:tcPr>
            <w:tcW w:type="dxa" w:w="388"/>
          </w:tcPr>
          <w:p>
            <w:pPr>
              <w:pStyle w:val="TableParagraph"/>
              <w:spacing w:before="117"/>
              <w:rPr>
                <w:sz w:val="16"/>
              </w:rPr>
            </w:pPr>
            <w:r>
              <w:rPr>
                <w:spacing w:val="-5"/>
                <w:sz w:val="16"/>
              </w:rPr>
              <w:t>13</w:t>
            </w:r>
          </w:p>
        </w:tc>
      </w:tr>
      <w:tr>
        <w:trPr>
          <w:trHeight w:hRule="atLeast" w:val="611"/>
        </w:trPr>
        <w:tc>
          <w:tcPr>
            <w:tcW w:type="dxa" w:w="1701"/>
          </w:tcPr>
          <w:p>
            <w:pPr>
              <w:pStyle w:val="TableParagraph"/>
              <w:spacing w:before="35"/>
              <w:ind w:left="0"/>
              <w:jc w:val="left"/>
              <w:rPr>
                <w:sz w:val="16"/>
              </w:rPr>
            </w:pPr>
          </w:p>
          <w:p>
            <w:pPr>
              <w:pStyle w:val="TableParagraph"/>
              <w:ind w:left="168" w:right="159"/>
              <w:rPr>
                <w:sz w:val="16"/>
              </w:rPr>
            </w:pPr>
            <w:r>
              <w:rPr>
                <w:sz w:val="16"/>
              </w:rPr>
              <w:t>ВИР</w:t>
            </w:r>
            <w:r>
              <w:rPr>
                <w:spacing w:val="-2"/>
                <w:sz w:val="16"/>
              </w:rPr>
              <w:t> </w:t>
            </w:r>
            <w:r>
              <w:rPr>
                <w:sz w:val="16"/>
              </w:rPr>
              <w:t>к-</w:t>
            </w:r>
            <w:r>
              <w:rPr>
                <w:spacing w:val="-5"/>
                <w:sz w:val="16"/>
              </w:rPr>
              <w:t>660</w:t>
            </w:r>
          </w:p>
        </w:tc>
        <w:tc>
          <w:tcPr>
            <w:tcW w:type="dxa" w:w="425"/>
          </w:tcPr>
          <w:p>
            <w:pPr>
              <w:pStyle w:val="TableParagraph"/>
              <w:spacing w:before="35"/>
              <w:ind w:left="0"/>
              <w:jc w:val="left"/>
              <w:rPr>
                <w:sz w:val="16"/>
              </w:rPr>
            </w:pPr>
          </w:p>
          <w:p>
            <w:pPr>
              <w:pStyle w:val="TableParagraph"/>
              <w:rPr>
                <w:sz w:val="16"/>
              </w:rPr>
            </w:pPr>
            <w:r>
              <w:rPr>
                <w:spacing w:val="-5"/>
                <w:sz w:val="16"/>
              </w:rPr>
              <w:t>1,2</w:t>
            </w:r>
          </w:p>
        </w:tc>
        <w:tc>
          <w:tcPr>
            <w:tcW w:type="dxa" w:w="425"/>
          </w:tcPr>
          <w:p>
            <w:pPr>
              <w:pStyle w:val="TableParagraph"/>
              <w:spacing w:before="35"/>
              <w:ind w:left="0"/>
              <w:jc w:val="left"/>
              <w:rPr>
                <w:sz w:val="16"/>
              </w:rPr>
            </w:pPr>
          </w:p>
          <w:p>
            <w:pPr>
              <w:pStyle w:val="TableParagraph"/>
              <w:rPr>
                <w:sz w:val="16"/>
              </w:rPr>
            </w:pPr>
            <w:r>
              <w:rPr>
                <w:spacing w:val="-5"/>
                <w:sz w:val="16"/>
              </w:rPr>
              <w:t>4,7</w:t>
            </w:r>
          </w:p>
        </w:tc>
        <w:tc>
          <w:tcPr>
            <w:tcW w:type="dxa" w:w="567"/>
          </w:tcPr>
          <w:p>
            <w:pPr>
              <w:pStyle w:val="TableParagraph"/>
              <w:spacing w:before="35"/>
              <w:ind w:left="0"/>
              <w:jc w:val="left"/>
              <w:rPr>
                <w:sz w:val="16"/>
              </w:rPr>
            </w:pPr>
          </w:p>
          <w:p>
            <w:pPr>
              <w:pStyle w:val="TableParagraph"/>
              <w:ind w:left="10" w:right="1"/>
              <w:rPr>
                <w:sz w:val="16"/>
              </w:rPr>
            </w:pPr>
            <w:r>
              <w:rPr>
                <w:spacing w:val="-5"/>
                <w:sz w:val="16"/>
              </w:rPr>
              <w:t>3,3</w:t>
            </w:r>
          </w:p>
        </w:tc>
        <w:tc>
          <w:tcPr>
            <w:tcW w:type="dxa" w:w="425"/>
          </w:tcPr>
          <w:p>
            <w:pPr>
              <w:pStyle w:val="TableParagraph"/>
              <w:spacing w:before="35"/>
              <w:ind w:left="0"/>
              <w:jc w:val="left"/>
              <w:rPr>
                <w:sz w:val="16"/>
              </w:rPr>
            </w:pPr>
          </w:p>
          <w:p>
            <w:pPr>
              <w:pStyle w:val="TableParagraph"/>
              <w:rPr>
                <w:sz w:val="16"/>
              </w:rPr>
            </w:pPr>
            <w:r>
              <w:rPr>
                <w:spacing w:val="-5"/>
                <w:sz w:val="16"/>
              </w:rPr>
              <w:t>1,0</w:t>
            </w:r>
          </w:p>
        </w:tc>
        <w:tc>
          <w:tcPr>
            <w:tcW w:type="dxa" w:w="523"/>
          </w:tcPr>
          <w:p>
            <w:pPr>
              <w:pStyle w:val="TableParagraph"/>
              <w:spacing w:before="35"/>
              <w:ind w:left="0"/>
              <w:jc w:val="left"/>
              <w:rPr>
                <w:sz w:val="16"/>
              </w:rPr>
            </w:pPr>
          </w:p>
          <w:p>
            <w:pPr>
              <w:pStyle w:val="TableParagraph"/>
              <w:rPr>
                <w:sz w:val="16"/>
              </w:rPr>
            </w:pPr>
            <w:r>
              <w:rPr>
                <w:spacing w:val="-5"/>
                <w:sz w:val="16"/>
              </w:rPr>
              <w:t>2,0</w:t>
            </w:r>
          </w:p>
        </w:tc>
        <w:tc>
          <w:tcPr>
            <w:tcW w:type="dxa" w:w="416"/>
          </w:tcPr>
          <w:p>
            <w:pPr>
              <w:pStyle w:val="TableParagraph"/>
              <w:spacing w:before="35"/>
              <w:ind w:left="0"/>
              <w:jc w:val="left"/>
              <w:rPr>
                <w:sz w:val="16"/>
              </w:rPr>
            </w:pPr>
          </w:p>
          <w:p>
            <w:pPr>
              <w:pStyle w:val="TableParagraph"/>
              <w:rPr>
                <w:sz w:val="16"/>
              </w:rPr>
            </w:pPr>
            <w:r>
              <w:rPr>
                <w:spacing w:val="-5"/>
                <w:sz w:val="16"/>
              </w:rPr>
              <w:t>2,0</w:t>
            </w:r>
          </w:p>
        </w:tc>
        <w:tc>
          <w:tcPr>
            <w:tcW w:type="dxa" w:w="496"/>
          </w:tcPr>
          <w:p>
            <w:pPr>
              <w:pStyle w:val="TableParagraph"/>
              <w:spacing w:before="35"/>
              <w:ind w:left="0"/>
              <w:jc w:val="left"/>
              <w:rPr>
                <w:sz w:val="16"/>
              </w:rPr>
            </w:pPr>
          </w:p>
          <w:p>
            <w:pPr>
              <w:pStyle w:val="TableParagraph"/>
              <w:rPr>
                <w:sz w:val="16"/>
              </w:rPr>
            </w:pPr>
            <w:r>
              <w:rPr>
                <w:spacing w:val="-4"/>
                <w:sz w:val="16"/>
              </w:rPr>
              <w:t>21,0</w:t>
            </w:r>
          </w:p>
        </w:tc>
        <w:tc>
          <w:tcPr>
            <w:tcW w:type="dxa" w:w="496"/>
          </w:tcPr>
          <w:p>
            <w:pPr>
              <w:pStyle w:val="TableParagraph"/>
              <w:spacing w:before="35"/>
              <w:ind w:left="0"/>
              <w:jc w:val="left"/>
              <w:rPr>
                <w:sz w:val="16"/>
              </w:rPr>
            </w:pPr>
          </w:p>
          <w:p>
            <w:pPr>
              <w:pStyle w:val="TableParagraph"/>
              <w:rPr>
                <w:sz w:val="16"/>
              </w:rPr>
            </w:pPr>
            <w:r>
              <w:rPr>
                <w:spacing w:val="-4"/>
                <w:sz w:val="16"/>
              </w:rPr>
              <w:t>29,0</w:t>
            </w:r>
          </w:p>
        </w:tc>
        <w:tc>
          <w:tcPr>
            <w:tcW w:type="dxa" w:w="493"/>
          </w:tcPr>
          <w:p>
            <w:pPr>
              <w:pStyle w:val="TableParagraph"/>
              <w:spacing w:before="35"/>
              <w:ind w:left="0"/>
              <w:jc w:val="left"/>
              <w:rPr>
                <w:sz w:val="16"/>
              </w:rPr>
            </w:pPr>
          </w:p>
          <w:p>
            <w:pPr>
              <w:pStyle w:val="TableParagraph"/>
              <w:rPr>
                <w:sz w:val="16"/>
              </w:rPr>
            </w:pPr>
            <w:r>
              <w:rPr>
                <w:spacing w:val="-5"/>
                <w:sz w:val="16"/>
              </w:rPr>
              <w:t>137</w:t>
            </w:r>
          </w:p>
        </w:tc>
        <w:tc>
          <w:tcPr>
            <w:tcW w:type="dxa" w:w="588"/>
          </w:tcPr>
          <w:p>
            <w:pPr>
              <w:pStyle w:val="TableParagraph"/>
              <w:spacing w:before="35"/>
              <w:ind w:left="0"/>
              <w:jc w:val="left"/>
              <w:rPr>
                <w:sz w:val="16"/>
              </w:rPr>
            </w:pPr>
          </w:p>
          <w:p>
            <w:pPr>
              <w:pStyle w:val="TableParagraph"/>
              <w:rPr>
                <w:sz w:val="16"/>
              </w:rPr>
            </w:pPr>
            <w:r>
              <w:rPr>
                <w:spacing w:val="-5"/>
                <w:sz w:val="16"/>
              </w:rPr>
              <w:t>28</w:t>
            </w:r>
          </w:p>
        </w:tc>
        <w:tc>
          <w:tcPr>
            <w:tcW w:type="dxa" w:w="588"/>
          </w:tcPr>
          <w:p>
            <w:pPr>
              <w:pStyle w:val="TableParagraph"/>
              <w:spacing w:before="35"/>
              <w:ind w:left="0"/>
              <w:jc w:val="left"/>
              <w:rPr>
                <w:sz w:val="16"/>
              </w:rPr>
            </w:pPr>
          </w:p>
          <w:p>
            <w:pPr>
              <w:pStyle w:val="TableParagraph"/>
              <w:rPr>
                <w:sz w:val="16"/>
              </w:rPr>
            </w:pPr>
            <w:r>
              <w:rPr>
                <w:spacing w:val="-5"/>
                <w:sz w:val="16"/>
              </w:rPr>
              <w:t>27</w:t>
            </w:r>
          </w:p>
        </w:tc>
        <w:tc>
          <w:tcPr>
            <w:tcW w:type="dxa" w:w="653"/>
          </w:tcPr>
          <w:p>
            <w:pPr>
              <w:pStyle w:val="TableParagraph"/>
              <w:spacing w:before="35"/>
              <w:ind w:left="0"/>
              <w:jc w:val="left"/>
              <w:rPr>
                <w:sz w:val="16"/>
              </w:rPr>
            </w:pPr>
          </w:p>
          <w:p>
            <w:pPr>
              <w:pStyle w:val="TableParagraph"/>
              <w:rPr>
                <w:sz w:val="16"/>
              </w:rPr>
            </w:pPr>
            <w:r>
              <w:rPr>
                <w:spacing w:val="-5"/>
                <w:sz w:val="16"/>
              </w:rPr>
              <w:t>8,0</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19,0</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31,0</w:t>
            </w:r>
          </w:p>
        </w:tc>
        <w:tc>
          <w:tcPr>
            <w:tcW w:type="dxa" w:w="625"/>
          </w:tcPr>
          <w:p>
            <w:pPr>
              <w:pStyle w:val="TableParagraph"/>
              <w:spacing w:before="35"/>
              <w:ind w:left="0"/>
              <w:jc w:val="left"/>
              <w:rPr>
                <w:sz w:val="16"/>
              </w:rPr>
            </w:pPr>
          </w:p>
          <w:p>
            <w:pPr>
              <w:pStyle w:val="TableParagraph"/>
              <w:rPr>
                <w:sz w:val="16"/>
              </w:rPr>
            </w:pPr>
            <w:r>
              <w:rPr>
                <w:spacing w:val="-5"/>
                <w:sz w:val="16"/>
              </w:rPr>
              <w:t>8,0</w:t>
            </w:r>
          </w:p>
        </w:tc>
        <w:tc>
          <w:tcPr>
            <w:tcW w:type="dxa" w:w="496"/>
          </w:tcPr>
          <w:p>
            <w:pPr>
              <w:pStyle w:val="TableParagraph"/>
              <w:spacing w:before="35"/>
              <w:ind w:left="0"/>
              <w:jc w:val="left"/>
              <w:rPr>
                <w:sz w:val="16"/>
              </w:rPr>
            </w:pPr>
          </w:p>
          <w:p>
            <w:pPr>
              <w:pStyle w:val="TableParagraph"/>
              <w:rPr>
                <w:sz w:val="16"/>
              </w:rPr>
            </w:pPr>
            <w:r>
              <w:rPr>
                <w:spacing w:val="-4"/>
                <w:sz w:val="16"/>
              </w:rPr>
              <w:t>29,0</w:t>
            </w:r>
          </w:p>
        </w:tc>
        <w:tc>
          <w:tcPr>
            <w:tcW w:type="dxa" w:w="668"/>
          </w:tcPr>
          <w:p>
            <w:pPr>
              <w:pStyle w:val="TableParagraph"/>
              <w:spacing w:before="35"/>
              <w:ind w:left="0"/>
              <w:jc w:val="left"/>
              <w:rPr>
                <w:sz w:val="16"/>
              </w:rPr>
            </w:pPr>
          </w:p>
          <w:p>
            <w:pPr>
              <w:pStyle w:val="TableParagraph"/>
              <w:rPr>
                <w:sz w:val="16"/>
              </w:rPr>
            </w:pPr>
            <w:r>
              <w:rPr>
                <w:spacing w:val="-4"/>
                <w:sz w:val="16"/>
              </w:rPr>
              <w:t>41,0</w:t>
            </w:r>
          </w:p>
        </w:tc>
        <w:tc>
          <w:tcPr>
            <w:tcW w:type="dxa" w:w="426"/>
          </w:tcPr>
          <w:p>
            <w:pPr>
              <w:pStyle w:val="TableParagraph"/>
              <w:spacing w:before="35"/>
              <w:ind w:left="0"/>
              <w:jc w:val="left"/>
              <w:rPr>
                <w:sz w:val="16"/>
              </w:rPr>
            </w:pPr>
          </w:p>
          <w:p>
            <w:pPr>
              <w:pStyle w:val="TableParagraph"/>
              <w:rPr>
                <w:sz w:val="16"/>
              </w:rPr>
            </w:pPr>
            <w:r>
              <w:rPr>
                <w:spacing w:val="-5"/>
                <w:sz w:val="16"/>
              </w:rPr>
              <w:t>0,4</w:t>
            </w:r>
          </w:p>
        </w:tc>
        <w:tc>
          <w:tcPr>
            <w:tcW w:type="dxa" w:w="425"/>
          </w:tcPr>
          <w:p>
            <w:pPr>
              <w:pStyle w:val="TableParagraph"/>
              <w:spacing w:before="35"/>
              <w:ind w:left="0"/>
              <w:jc w:val="left"/>
              <w:rPr>
                <w:sz w:val="16"/>
              </w:rPr>
            </w:pPr>
          </w:p>
          <w:p>
            <w:pPr>
              <w:pStyle w:val="TableParagraph"/>
              <w:rPr>
                <w:sz w:val="16"/>
              </w:rPr>
            </w:pPr>
            <w:r>
              <w:rPr>
                <w:spacing w:val="-5"/>
                <w:sz w:val="16"/>
              </w:rPr>
              <w:t>0,9</w:t>
            </w:r>
          </w:p>
        </w:tc>
        <w:tc>
          <w:tcPr>
            <w:tcW w:type="dxa" w:w="425"/>
          </w:tcPr>
          <w:p>
            <w:pPr>
              <w:pStyle w:val="TableParagraph"/>
              <w:spacing w:before="35"/>
              <w:ind w:left="0"/>
              <w:jc w:val="left"/>
              <w:rPr>
                <w:sz w:val="16"/>
              </w:rPr>
            </w:pPr>
          </w:p>
          <w:p>
            <w:pPr>
              <w:pStyle w:val="TableParagraph"/>
              <w:rPr>
                <w:sz w:val="16"/>
              </w:rPr>
            </w:pPr>
            <w:r>
              <w:rPr>
                <w:spacing w:val="-5"/>
                <w:sz w:val="16"/>
              </w:rPr>
              <w:t>1,4</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41,3</w:t>
            </w:r>
          </w:p>
        </w:tc>
        <w:tc>
          <w:tcPr>
            <w:tcW w:type="dxa" w:w="517"/>
          </w:tcPr>
          <w:p>
            <w:pPr>
              <w:pStyle w:val="TableParagraph"/>
              <w:spacing w:before="35"/>
              <w:ind w:left="0"/>
              <w:jc w:val="left"/>
              <w:rPr>
                <w:sz w:val="16"/>
              </w:rPr>
            </w:pPr>
          </w:p>
          <w:p>
            <w:pPr>
              <w:pStyle w:val="TableParagraph"/>
              <w:rPr>
                <w:sz w:val="16"/>
              </w:rPr>
            </w:pPr>
            <w:r>
              <w:rPr>
                <w:spacing w:val="-4"/>
                <w:sz w:val="16"/>
              </w:rPr>
              <w:t>31,1</w:t>
            </w:r>
          </w:p>
        </w:tc>
        <w:tc>
          <w:tcPr>
            <w:tcW w:type="dxa" w:w="529"/>
          </w:tcPr>
          <w:p>
            <w:pPr>
              <w:pStyle w:val="TableParagraph"/>
              <w:spacing w:before="35"/>
              <w:ind w:left="0"/>
              <w:jc w:val="left"/>
              <w:rPr>
                <w:sz w:val="16"/>
              </w:rPr>
            </w:pPr>
          </w:p>
          <w:p>
            <w:pPr>
              <w:pStyle w:val="TableParagraph"/>
              <w:rPr>
                <w:sz w:val="16"/>
              </w:rPr>
            </w:pPr>
            <w:r>
              <w:rPr>
                <w:spacing w:val="-4"/>
                <w:sz w:val="16"/>
              </w:rPr>
              <w:t>34,1</w:t>
            </w:r>
          </w:p>
        </w:tc>
        <w:tc>
          <w:tcPr>
            <w:tcW w:type="dxa" w:w="427"/>
          </w:tcPr>
          <w:p>
            <w:pPr>
              <w:pStyle w:val="TableParagraph"/>
              <w:spacing w:before="127"/>
              <w:rPr>
                <w:sz w:val="16"/>
              </w:rPr>
            </w:pPr>
            <w:r>
              <w:rPr>
                <w:spacing w:val="-5"/>
                <w:sz w:val="16"/>
              </w:rPr>
              <w:t>13</w:t>
            </w:r>
          </w:p>
          <w:p>
            <w:pPr>
              <w:pStyle w:val="TableParagraph"/>
              <w:rPr>
                <w:sz w:val="16"/>
              </w:rPr>
            </w:pPr>
            <w:r>
              <w:rPr>
                <w:spacing w:val="-10"/>
                <w:sz w:val="16"/>
              </w:rPr>
              <w:t>7</w:t>
            </w:r>
          </w:p>
        </w:tc>
        <w:tc>
          <w:tcPr>
            <w:tcW w:type="dxa" w:w="460"/>
          </w:tcPr>
          <w:p>
            <w:pPr>
              <w:pStyle w:val="TableParagraph"/>
              <w:spacing w:before="35"/>
              <w:ind w:left="0"/>
              <w:jc w:val="left"/>
              <w:rPr>
                <w:sz w:val="16"/>
              </w:rPr>
            </w:pPr>
          </w:p>
          <w:p>
            <w:pPr>
              <w:pStyle w:val="TableParagraph"/>
              <w:rPr>
                <w:sz w:val="16"/>
              </w:rPr>
            </w:pPr>
            <w:r>
              <w:rPr>
                <w:spacing w:val="-5"/>
                <w:sz w:val="16"/>
              </w:rPr>
              <w:t>28</w:t>
            </w:r>
          </w:p>
        </w:tc>
        <w:tc>
          <w:tcPr>
            <w:tcW w:type="dxa" w:w="388"/>
          </w:tcPr>
          <w:p>
            <w:pPr>
              <w:pStyle w:val="TableParagraph"/>
              <w:spacing w:before="35"/>
              <w:ind w:left="0"/>
              <w:jc w:val="left"/>
              <w:rPr>
                <w:sz w:val="16"/>
              </w:rPr>
            </w:pPr>
          </w:p>
          <w:p>
            <w:pPr>
              <w:pStyle w:val="TableParagraph"/>
              <w:rPr>
                <w:sz w:val="16"/>
              </w:rPr>
            </w:pPr>
            <w:r>
              <w:rPr>
                <w:spacing w:val="-5"/>
                <w:sz w:val="16"/>
              </w:rPr>
              <w:t>27</w:t>
            </w:r>
          </w:p>
        </w:tc>
      </w:tr>
      <w:tr>
        <w:trPr>
          <w:trHeight w:hRule="atLeast" w:val="612"/>
        </w:trPr>
        <w:tc>
          <w:tcPr>
            <w:tcW w:type="dxa" w:w="1701"/>
          </w:tcPr>
          <w:p>
            <w:pPr>
              <w:pStyle w:val="TableParagraph"/>
              <w:spacing w:before="35"/>
              <w:ind w:left="0"/>
              <w:jc w:val="left"/>
              <w:rPr>
                <w:sz w:val="16"/>
              </w:rPr>
            </w:pPr>
          </w:p>
          <w:p>
            <w:pPr>
              <w:pStyle w:val="TableParagraph"/>
              <w:ind w:left="168" w:right="159"/>
              <w:rPr>
                <w:sz w:val="16"/>
              </w:rPr>
            </w:pPr>
            <w:r>
              <w:rPr>
                <w:sz w:val="16"/>
              </w:rPr>
              <w:t>ВИР</w:t>
            </w:r>
            <w:r>
              <w:rPr>
                <w:spacing w:val="-2"/>
                <w:sz w:val="16"/>
              </w:rPr>
              <w:t> </w:t>
            </w:r>
            <w:r>
              <w:rPr>
                <w:sz w:val="16"/>
              </w:rPr>
              <w:t>к-</w:t>
            </w:r>
            <w:r>
              <w:rPr>
                <w:spacing w:val="-5"/>
                <w:sz w:val="16"/>
              </w:rPr>
              <w:t>662</w:t>
            </w:r>
          </w:p>
        </w:tc>
        <w:tc>
          <w:tcPr>
            <w:tcW w:type="dxa" w:w="425"/>
          </w:tcPr>
          <w:p>
            <w:pPr>
              <w:pStyle w:val="TableParagraph"/>
              <w:ind w:left="0"/>
              <w:jc w:val="left"/>
              <w:rPr>
                <w:sz w:val="16"/>
              </w:rPr>
            </w:pPr>
          </w:p>
        </w:tc>
        <w:tc>
          <w:tcPr>
            <w:tcW w:type="dxa" w:w="425"/>
          </w:tcPr>
          <w:p>
            <w:pPr>
              <w:pStyle w:val="TableParagraph"/>
              <w:spacing w:before="35"/>
              <w:ind w:left="0"/>
              <w:jc w:val="left"/>
              <w:rPr>
                <w:sz w:val="16"/>
              </w:rPr>
            </w:pPr>
          </w:p>
          <w:p>
            <w:pPr>
              <w:pStyle w:val="TableParagraph"/>
              <w:rPr>
                <w:sz w:val="16"/>
              </w:rPr>
            </w:pPr>
            <w:r>
              <w:rPr>
                <w:spacing w:val="-5"/>
                <w:sz w:val="16"/>
              </w:rPr>
              <w:t>3,0</w:t>
            </w:r>
          </w:p>
        </w:tc>
        <w:tc>
          <w:tcPr>
            <w:tcW w:type="dxa" w:w="567"/>
          </w:tcPr>
          <w:p>
            <w:pPr>
              <w:pStyle w:val="TableParagraph"/>
              <w:spacing w:before="35"/>
              <w:ind w:left="0"/>
              <w:jc w:val="left"/>
              <w:rPr>
                <w:sz w:val="16"/>
              </w:rPr>
            </w:pPr>
          </w:p>
          <w:p>
            <w:pPr>
              <w:pStyle w:val="TableParagraph"/>
              <w:ind w:left="10" w:right="1"/>
              <w:rPr>
                <w:sz w:val="16"/>
              </w:rPr>
            </w:pPr>
            <w:r>
              <w:rPr>
                <w:spacing w:val="-5"/>
                <w:sz w:val="16"/>
              </w:rPr>
              <w:t>4,2</w:t>
            </w:r>
          </w:p>
        </w:tc>
        <w:tc>
          <w:tcPr>
            <w:tcW w:type="dxa" w:w="425"/>
          </w:tcPr>
          <w:p>
            <w:pPr>
              <w:pStyle w:val="TableParagraph"/>
              <w:ind w:left="0"/>
              <w:jc w:val="left"/>
              <w:rPr>
                <w:sz w:val="16"/>
              </w:rPr>
            </w:pPr>
          </w:p>
        </w:tc>
        <w:tc>
          <w:tcPr>
            <w:tcW w:type="dxa" w:w="523"/>
          </w:tcPr>
          <w:p>
            <w:pPr>
              <w:pStyle w:val="TableParagraph"/>
              <w:spacing w:before="35"/>
              <w:ind w:left="0"/>
              <w:jc w:val="left"/>
              <w:rPr>
                <w:sz w:val="16"/>
              </w:rPr>
            </w:pPr>
          </w:p>
          <w:p>
            <w:pPr>
              <w:pStyle w:val="TableParagraph"/>
              <w:rPr>
                <w:sz w:val="16"/>
              </w:rPr>
            </w:pPr>
            <w:r>
              <w:rPr>
                <w:spacing w:val="-5"/>
                <w:sz w:val="16"/>
              </w:rPr>
              <w:t>2,0</w:t>
            </w:r>
          </w:p>
        </w:tc>
        <w:tc>
          <w:tcPr>
            <w:tcW w:type="dxa" w:w="416"/>
          </w:tcPr>
          <w:p>
            <w:pPr>
              <w:pStyle w:val="TableParagraph"/>
              <w:spacing w:before="35"/>
              <w:ind w:left="0"/>
              <w:jc w:val="left"/>
              <w:rPr>
                <w:sz w:val="16"/>
              </w:rPr>
            </w:pPr>
          </w:p>
          <w:p>
            <w:pPr>
              <w:pStyle w:val="TableParagraph"/>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35"/>
              <w:ind w:left="0"/>
              <w:jc w:val="left"/>
              <w:rPr>
                <w:sz w:val="16"/>
              </w:rPr>
            </w:pPr>
          </w:p>
          <w:p>
            <w:pPr>
              <w:pStyle w:val="TableParagraph"/>
              <w:rPr>
                <w:sz w:val="16"/>
              </w:rPr>
            </w:pPr>
            <w:r>
              <w:rPr>
                <w:spacing w:val="-4"/>
                <w:sz w:val="16"/>
              </w:rPr>
              <w:t>31,0</w:t>
            </w:r>
          </w:p>
        </w:tc>
        <w:tc>
          <w:tcPr>
            <w:tcW w:type="dxa" w:w="493"/>
          </w:tcPr>
          <w:p>
            <w:pPr>
              <w:pStyle w:val="TableParagraph"/>
              <w:ind w:left="0"/>
              <w:jc w:val="left"/>
              <w:rPr>
                <w:sz w:val="16"/>
              </w:rPr>
            </w:pPr>
          </w:p>
        </w:tc>
        <w:tc>
          <w:tcPr>
            <w:tcW w:type="dxa" w:w="588"/>
          </w:tcPr>
          <w:p>
            <w:pPr>
              <w:pStyle w:val="TableParagraph"/>
              <w:spacing w:before="35"/>
              <w:ind w:left="0"/>
              <w:jc w:val="left"/>
              <w:rPr>
                <w:sz w:val="16"/>
              </w:rPr>
            </w:pPr>
          </w:p>
          <w:p>
            <w:pPr>
              <w:pStyle w:val="TableParagraph"/>
              <w:rPr>
                <w:sz w:val="16"/>
              </w:rPr>
            </w:pPr>
            <w:r>
              <w:rPr>
                <w:spacing w:val="-5"/>
                <w:sz w:val="16"/>
              </w:rPr>
              <w:t>30</w:t>
            </w:r>
          </w:p>
        </w:tc>
        <w:tc>
          <w:tcPr>
            <w:tcW w:type="dxa" w:w="588"/>
          </w:tcPr>
          <w:p>
            <w:pPr>
              <w:pStyle w:val="TableParagraph"/>
              <w:spacing w:before="35"/>
              <w:ind w:left="0"/>
              <w:jc w:val="left"/>
              <w:rPr>
                <w:sz w:val="16"/>
              </w:rPr>
            </w:pPr>
          </w:p>
          <w:p>
            <w:pPr>
              <w:pStyle w:val="TableParagraph"/>
              <w:rPr>
                <w:sz w:val="16"/>
              </w:rPr>
            </w:pPr>
            <w:r>
              <w:rPr>
                <w:spacing w:val="-5"/>
                <w:sz w:val="16"/>
              </w:rPr>
              <w:t>17</w:t>
            </w:r>
          </w:p>
        </w:tc>
        <w:tc>
          <w:tcPr>
            <w:tcW w:type="dxa" w:w="653"/>
          </w:tcPr>
          <w:p>
            <w:pPr>
              <w:pStyle w:val="TableParagraph"/>
              <w:ind w:left="0"/>
              <w:jc w:val="left"/>
              <w:rPr>
                <w:sz w:val="16"/>
              </w:rPr>
            </w:pPr>
          </w:p>
        </w:tc>
        <w:tc>
          <w:tcPr>
            <w:tcW w:type="dxa" w:w="567"/>
          </w:tcPr>
          <w:p>
            <w:pPr>
              <w:pStyle w:val="TableParagraph"/>
              <w:spacing w:before="35"/>
              <w:ind w:left="0"/>
              <w:jc w:val="left"/>
              <w:rPr>
                <w:sz w:val="16"/>
              </w:rPr>
            </w:pPr>
          </w:p>
          <w:p>
            <w:pPr>
              <w:pStyle w:val="TableParagraph"/>
              <w:ind w:left="10" w:right="1"/>
              <w:rPr>
                <w:sz w:val="16"/>
              </w:rPr>
            </w:pPr>
            <w:r>
              <w:rPr>
                <w:spacing w:val="-4"/>
                <w:sz w:val="16"/>
              </w:rPr>
              <w:t>17,0</w:t>
            </w:r>
          </w:p>
        </w:tc>
        <w:tc>
          <w:tcPr>
            <w:tcW w:type="dxa" w:w="567"/>
          </w:tcPr>
          <w:p>
            <w:pPr>
              <w:pStyle w:val="TableParagraph"/>
              <w:spacing w:before="35"/>
              <w:ind w:left="0"/>
              <w:jc w:val="left"/>
              <w:rPr>
                <w:sz w:val="16"/>
              </w:rPr>
            </w:pPr>
          </w:p>
          <w:p>
            <w:pPr>
              <w:pStyle w:val="TableParagraph"/>
              <w:ind w:left="10" w:right="1"/>
              <w:rPr>
                <w:sz w:val="16"/>
              </w:rPr>
            </w:pPr>
            <w:r>
              <w:rPr>
                <w:spacing w:val="-4"/>
                <w:sz w:val="16"/>
              </w:rPr>
              <w:t>27,0</w:t>
            </w:r>
          </w:p>
        </w:tc>
        <w:tc>
          <w:tcPr>
            <w:tcW w:type="dxa" w:w="625"/>
          </w:tcPr>
          <w:p>
            <w:pPr>
              <w:pStyle w:val="TableParagraph"/>
              <w:ind w:left="0"/>
              <w:jc w:val="left"/>
              <w:rPr>
                <w:sz w:val="16"/>
              </w:rPr>
            </w:pPr>
          </w:p>
        </w:tc>
        <w:tc>
          <w:tcPr>
            <w:tcW w:type="dxa" w:w="496"/>
          </w:tcPr>
          <w:p>
            <w:pPr>
              <w:pStyle w:val="TableParagraph"/>
              <w:spacing w:before="35"/>
              <w:ind w:left="0"/>
              <w:jc w:val="left"/>
              <w:rPr>
                <w:sz w:val="16"/>
              </w:rPr>
            </w:pPr>
          </w:p>
          <w:p>
            <w:pPr>
              <w:pStyle w:val="TableParagraph"/>
              <w:rPr>
                <w:sz w:val="16"/>
              </w:rPr>
            </w:pPr>
            <w:r>
              <w:rPr>
                <w:spacing w:val="-4"/>
                <w:sz w:val="16"/>
              </w:rPr>
              <w:t>26,0</w:t>
            </w:r>
          </w:p>
        </w:tc>
        <w:tc>
          <w:tcPr>
            <w:tcW w:type="dxa" w:w="668"/>
          </w:tcPr>
          <w:p>
            <w:pPr>
              <w:pStyle w:val="TableParagraph"/>
              <w:spacing w:before="35"/>
              <w:ind w:left="0"/>
              <w:jc w:val="left"/>
              <w:rPr>
                <w:sz w:val="16"/>
              </w:rPr>
            </w:pPr>
          </w:p>
          <w:p>
            <w:pPr>
              <w:pStyle w:val="TableParagraph"/>
              <w:rPr>
                <w:sz w:val="16"/>
              </w:rPr>
            </w:pPr>
            <w:r>
              <w:rPr>
                <w:spacing w:val="-4"/>
                <w:sz w:val="16"/>
              </w:rPr>
              <w:t>28,0</w:t>
            </w:r>
          </w:p>
        </w:tc>
        <w:tc>
          <w:tcPr>
            <w:tcW w:type="dxa" w:w="426"/>
          </w:tcPr>
          <w:p>
            <w:pPr>
              <w:pStyle w:val="TableParagraph"/>
              <w:ind w:left="0"/>
              <w:jc w:val="left"/>
              <w:rPr>
                <w:sz w:val="16"/>
              </w:rPr>
            </w:pPr>
          </w:p>
        </w:tc>
        <w:tc>
          <w:tcPr>
            <w:tcW w:type="dxa" w:w="425"/>
          </w:tcPr>
          <w:p>
            <w:pPr>
              <w:pStyle w:val="TableParagraph"/>
              <w:spacing w:before="35"/>
              <w:ind w:left="0"/>
              <w:jc w:val="left"/>
              <w:rPr>
                <w:sz w:val="16"/>
              </w:rPr>
            </w:pPr>
          </w:p>
          <w:p>
            <w:pPr>
              <w:pStyle w:val="TableParagraph"/>
              <w:rPr>
                <w:sz w:val="16"/>
              </w:rPr>
            </w:pPr>
            <w:r>
              <w:rPr>
                <w:spacing w:val="-5"/>
                <w:sz w:val="16"/>
              </w:rPr>
              <w:t>1,0</w:t>
            </w:r>
          </w:p>
        </w:tc>
        <w:tc>
          <w:tcPr>
            <w:tcW w:type="dxa" w:w="425"/>
          </w:tcPr>
          <w:p>
            <w:pPr>
              <w:pStyle w:val="TableParagraph"/>
              <w:spacing w:before="35"/>
              <w:ind w:left="0"/>
              <w:jc w:val="left"/>
              <w:rPr>
                <w:sz w:val="16"/>
              </w:rPr>
            </w:pPr>
          </w:p>
          <w:p>
            <w:pPr>
              <w:pStyle w:val="TableParagraph"/>
              <w:rPr>
                <w:sz w:val="16"/>
              </w:rPr>
            </w:pPr>
            <w:r>
              <w:rPr>
                <w:spacing w:val="-5"/>
                <w:sz w:val="16"/>
              </w:rPr>
              <w:t>1,2</w:t>
            </w:r>
          </w:p>
        </w:tc>
        <w:tc>
          <w:tcPr>
            <w:tcW w:type="dxa" w:w="567"/>
          </w:tcPr>
          <w:p>
            <w:pPr>
              <w:pStyle w:val="TableParagraph"/>
              <w:ind w:left="0"/>
              <w:jc w:val="left"/>
              <w:rPr>
                <w:sz w:val="16"/>
              </w:rPr>
            </w:pPr>
          </w:p>
        </w:tc>
        <w:tc>
          <w:tcPr>
            <w:tcW w:type="dxa" w:w="517"/>
          </w:tcPr>
          <w:p>
            <w:pPr>
              <w:pStyle w:val="TableParagraph"/>
              <w:spacing w:before="35"/>
              <w:ind w:left="0"/>
              <w:jc w:val="left"/>
              <w:rPr>
                <w:sz w:val="16"/>
              </w:rPr>
            </w:pPr>
          </w:p>
          <w:p>
            <w:pPr>
              <w:pStyle w:val="TableParagraph"/>
              <w:rPr>
                <w:sz w:val="16"/>
              </w:rPr>
            </w:pPr>
            <w:r>
              <w:rPr>
                <w:spacing w:val="-4"/>
                <w:sz w:val="16"/>
              </w:rPr>
              <w:t>38,3</w:t>
            </w:r>
          </w:p>
        </w:tc>
        <w:tc>
          <w:tcPr>
            <w:tcW w:type="dxa" w:w="529"/>
          </w:tcPr>
          <w:p>
            <w:pPr>
              <w:pStyle w:val="TableParagraph"/>
              <w:spacing w:before="35"/>
              <w:ind w:left="0"/>
              <w:jc w:val="left"/>
              <w:rPr>
                <w:sz w:val="16"/>
              </w:rPr>
            </w:pPr>
          </w:p>
          <w:p>
            <w:pPr>
              <w:pStyle w:val="TableParagraph"/>
              <w:rPr>
                <w:sz w:val="16"/>
              </w:rPr>
            </w:pPr>
            <w:r>
              <w:rPr>
                <w:spacing w:val="-4"/>
                <w:sz w:val="16"/>
              </w:rPr>
              <w:t>42,7</w:t>
            </w:r>
          </w:p>
        </w:tc>
        <w:tc>
          <w:tcPr>
            <w:tcW w:type="dxa" w:w="427"/>
          </w:tcPr>
          <w:p>
            <w:pPr>
              <w:pStyle w:val="TableParagraph"/>
              <w:ind w:left="0"/>
              <w:jc w:val="left"/>
              <w:rPr>
                <w:sz w:val="16"/>
              </w:rPr>
            </w:pPr>
          </w:p>
        </w:tc>
        <w:tc>
          <w:tcPr>
            <w:tcW w:type="dxa" w:w="460"/>
          </w:tcPr>
          <w:p>
            <w:pPr>
              <w:pStyle w:val="TableParagraph"/>
              <w:spacing w:before="35"/>
              <w:ind w:left="0"/>
              <w:jc w:val="left"/>
              <w:rPr>
                <w:sz w:val="16"/>
              </w:rPr>
            </w:pPr>
          </w:p>
          <w:p>
            <w:pPr>
              <w:pStyle w:val="TableParagraph"/>
              <w:rPr>
                <w:sz w:val="16"/>
              </w:rPr>
            </w:pPr>
            <w:r>
              <w:rPr>
                <w:spacing w:val="-5"/>
                <w:sz w:val="16"/>
              </w:rPr>
              <w:t>30</w:t>
            </w:r>
          </w:p>
        </w:tc>
        <w:tc>
          <w:tcPr>
            <w:tcW w:type="dxa" w:w="388"/>
          </w:tcPr>
          <w:p>
            <w:pPr>
              <w:pStyle w:val="TableParagraph"/>
              <w:spacing w:before="35"/>
              <w:ind w:left="0"/>
              <w:jc w:val="left"/>
              <w:rPr>
                <w:sz w:val="16"/>
              </w:rPr>
            </w:pPr>
          </w:p>
          <w:p>
            <w:pPr>
              <w:pStyle w:val="TableParagraph"/>
              <w:rPr>
                <w:sz w:val="16"/>
              </w:rPr>
            </w:pPr>
            <w:r>
              <w:rPr>
                <w:spacing w:val="-5"/>
                <w:sz w:val="16"/>
              </w:rPr>
              <w:t>17</w:t>
            </w:r>
          </w:p>
        </w:tc>
      </w:tr>
      <w:tr>
        <w:trPr>
          <w:trHeight w:hRule="atLeast" w:val="407"/>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188</w:t>
            </w:r>
          </w:p>
        </w:tc>
        <w:tc>
          <w:tcPr>
            <w:tcW w:type="dxa" w:w="425"/>
          </w:tcPr>
          <w:p>
            <w:pPr>
              <w:pStyle w:val="TableParagraph"/>
              <w:spacing w:before="117"/>
              <w:rPr>
                <w:sz w:val="16"/>
              </w:rPr>
            </w:pPr>
            <w:r>
              <w:rPr>
                <w:spacing w:val="-5"/>
                <w:sz w:val="16"/>
              </w:rPr>
              <w:t>3,2</w:t>
            </w:r>
          </w:p>
        </w:tc>
        <w:tc>
          <w:tcPr>
            <w:tcW w:type="dxa" w:w="425"/>
          </w:tcPr>
          <w:p>
            <w:pPr>
              <w:pStyle w:val="TableParagraph"/>
              <w:spacing w:before="117"/>
              <w:rPr>
                <w:sz w:val="16"/>
              </w:rPr>
            </w:pPr>
            <w:r>
              <w:rPr>
                <w:spacing w:val="-5"/>
                <w:sz w:val="16"/>
              </w:rPr>
              <w:t>2,0</w:t>
            </w:r>
          </w:p>
        </w:tc>
        <w:tc>
          <w:tcPr>
            <w:tcW w:type="dxa" w:w="567"/>
          </w:tcPr>
          <w:p>
            <w:pPr>
              <w:pStyle w:val="TableParagraph"/>
              <w:spacing w:before="117"/>
              <w:ind w:left="10" w:right="1"/>
              <w:rPr>
                <w:sz w:val="16"/>
              </w:rPr>
            </w:pPr>
            <w:r>
              <w:rPr>
                <w:spacing w:val="-5"/>
                <w:sz w:val="16"/>
              </w:rPr>
              <w:t>3,0</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31,0</w:t>
            </w:r>
          </w:p>
        </w:tc>
        <w:tc>
          <w:tcPr>
            <w:tcW w:type="dxa" w:w="496"/>
          </w:tcPr>
          <w:p>
            <w:pPr>
              <w:pStyle w:val="TableParagraph"/>
              <w:spacing w:before="117"/>
              <w:rPr>
                <w:sz w:val="16"/>
              </w:rPr>
            </w:pPr>
            <w:r>
              <w:rPr>
                <w:spacing w:val="-4"/>
                <w:sz w:val="16"/>
              </w:rPr>
              <w:t>26,0</w:t>
            </w:r>
          </w:p>
        </w:tc>
        <w:tc>
          <w:tcPr>
            <w:tcW w:type="dxa" w:w="493"/>
          </w:tcPr>
          <w:p>
            <w:pPr>
              <w:pStyle w:val="TableParagraph"/>
              <w:spacing w:before="117"/>
              <w:rPr>
                <w:sz w:val="16"/>
              </w:rPr>
            </w:pPr>
            <w:r>
              <w:rPr>
                <w:spacing w:val="-5"/>
                <w:sz w:val="16"/>
              </w:rPr>
              <w:t>53</w:t>
            </w:r>
          </w:p>
        </w:tc>
        <w:tc>
          <w:tcPr>
            <w:tcW w:type="dxa" w:w="588"/>
          </w:tcPr>
          <w:p>
            <w:pPr>
              <w:pStyle w:val="TableParagraph"/>
              <w:spacing w:before="117"/>
              <w:rPr>
                <w:sz w:val="16"/>
              </w:rPr>
            </w:pPr>
            <w:r>
              <w:rPr>
                <w:spacing w:val="-5"/>
                <w:sz w:val="16"/>
              </w:rPr>
              <w:t>44</w:t>
            </w:r>
          </w:p>
        </w:tc>
        <w:tc>
          <w:tcPr>
            <w:tcW w:type="dxa" w:w="588"/>
          </w:tcPr>
          <w:p>
            <w:pPr>
              <w:pStyle w:val="TableParagraph"/>
              <w:spacing w:before="117"/>
              <w:rPr>
                <w:sz w:val="16"/>
              </w:rPr>
            </w:pPr>
            <w:r>
              <w:rPr>
                <w:spacing w:val="-5"/>
                <w:sz w:val="16"/>
              </w:rPr>
              <w:t>17</w:t>
            </w:r>
          </w:p>
        </w:tc>
        <w:tc>
          <w:tcPr>
            <w:tcW w:type="dxa" w:w="653"/>
          </w:tcPr>
          <w:p>
            <w:pPr>
              <w:pStyle w:val="TableParagraph"/>
              <w:spacing w:before="117"/>
              <w:rPr>
                <w:sz w:val="16"/>
              </w:rPr>
            </w:pPr>
            <w:r>
              <w:rPr>
                <w:spacing w:val="-4"/>
                <w:sz w:val="16"/>
              </w:rPr>
              <w:t>21,0</w:t>
            </w:r>
          </w:p>
        </w:tc>
        <w:tc>
          <w:tcPr>
            <w:tcW w:type="dxa" w:w="567"/>
          </w:tcPr>
          <w:p>
            <w:pPr>
              <w:pStyle w:val="TableParagraph"/>
              <w:spacing w:before="117"/>
              <w:ind w:left="10" w:right="1"/>
              <w:rPr>
                <w:sz w:val="16"/>
              </w:rPr>
            </w:pPr>
            <w:r>
              <w:rPr>
                <w:spacing w:val="-4"/>
                <w:sz w:val="16"/>
              </w:rPr>
              <w:t>17,0</w:t>
            </w:r>
          </w:p>
        </w:tc>
        <w:tc>
          <w:tcPr>
            <w:tcW w:type="dxa" w:w="567"/>
          </w:tcPr>
          <w:p>
            <w:pPr>
              <w:pStyle w:val="TableParagraph"/>
              <w:spacing w:before="117"/>
              <w:ind w:left="10" w:right="1"/>
              <w:rPr>
                <w:sz w:val="16"/>
              </w:rPr>
            </w:pPr>
            <w:r>
              <w:rPr>
                <w:spacing w:val="-4"/>
                <w:sz w:val="16"/>
              </w:rPr>
              <w:t>20,0</w:t>
            </w:r>
          </w:p>
        </w:tc>
        <w:tc>
          <w:tcPr>
            <w:tcW w:type="dxa" w:w="625"/>
          </w:tcPr>
          <w:p>
            <w:pPr>
              <w:pStyle w:val="TableParagraph"/>
              <w:spacing w:before="117"/>
              <w:rPr>
                <w:sz w:val="16"/>
              </w:rPr>
            </w:pPr>
            <w:r>
              <w:rPr>
                <w:spacing w:val="-4"/>
                <w:sz w:val="16"/>
              </w:rPr>
              <w:t>21,0</w:t>
            </w:r>
          </w:p>
        </w:tc>
        <w:tc>
          <w:tcPr>
            <w:tcW w:type="dxa" w:w="496"/>
          </w:tcPr>
          <w:p>
            <w:pPr>
              <w:pStyle w:val="TableParagraph"/>
              <w:spacing w:before="117"/>
              <w:rPr>
                <w:sz w:val="16"/>
              </w:rPr>
            </w:pPr>
            <w:r>
              <w:rPr>
                <w:spacing w:val="-4"/>
                <w:sz w:val="16"/>
              </w:rPr>
              <w:t>20,0</w:t>
            </w:r>
          </w:p>
        </w:tc>
        <w:tc>
          <w:tcPr>
            <w:tcW w:type="dxa" w:w="668"/>
          </w:tcPr>
          <w:p>
            <w:pPr>
              <w:pStyle w:val="TableParagraph"/>
              <w:spacing w:before="117"/>
              <w:rPr>
                <w:sz w:val="16"/>
              </w:rPr>
            </w:pPr>
            <w:r>
              <w:rPr>
                <w:spacing w:val="-4"/>
                <w:sz w:val="16"/>
              </w:rPr>
              <w:t>24,0</w:t>
            </w:r>
          </w:p>
        </w:tc>
        <w:tc>
          <w:tcPr>
            <w:tcW w:type="dxa" w:w="426"/>
          </w:tcPr>
          <w:p>
            <w:pPr>
              <w:pStyle w:val="TableParagraph"/>
              <w:spacing w:before="117"/>
              <w:rPr>
                <w:sz w:val="16"/>
              </w:rPr>
            </w:pPr>
            <w:r>
              <w:rPr>
                <w:spacing w:val="-5"/>
                <w:sz w:val="16"/>
              </w:rPr>
              <w:t>1,3</w:t>
            </w:r>
          </w:p>
        </w:tc>
        <w:tc>
          <w:tcPr>
            <w:tcW w:type="dxa" w:w="425"/>
          </w:tcPr>
          <w:p>
            <w:pPr>
              <w:pStyle w:val="TableParagraph"/>
              <w:spacing w:before="117"/>
              <w:rPr>
                <w:sz w:val="16"/>
              </w:rPr>
            </w:pPr>
            <w:r>
              <w:rPr>
                <w:spacing w:val="-5"/>
                <w:sz w:val="16"/>
              </w:rPr>
              <w:t>0,6</w:t>
            </w:r>
          </w:p>
        </w:tc>
        <w:tc>
          <w:tcPr>
            <w:tcW w:type="dxa" w:w="425"/>
          </w:tcPr>
          <w:p>
            <w:pPr>
              <w:pStyle w:val="TableParagraph"/>
              <w:spacing w:before="117"/>
              <w:rPr>
                <w:sz w:val="16"/>
              </w:rPr>
            </w:pPr>
            <w:r>
              <w:rPr>
                <w:spacing w:val="-5"/>
                <w:sz w:val="16"/>
              </w:rPr>
              <w:t>1,0</w:t>
            </w:r>
          </w:p>
        </w:tc>
        <w:tc>
          <w:tcPr>
            <w:tcW w:type="dxa" w:w="567"/>
          </w:tcPr>
          <w:p>
            <w:pPr>
              <w:pStyle w:val="TableParagraph"/>
              <w:spacing w:before="117"/>
              <w:ind w:left="10" w:right="1"/>
              <w:rPr>
                <w:sz w:val="16"/>
              </w:rPr>
            </w:pPr>
            <w:r>
              <w:rPr>
                <w:spacing w:val="-4"/>
                <w:sz w:val="16"/>
              </w:rPr>
              <w:t>41,7</w:t>
            </w:r>
          </w:p>
        </w:tc>
        <w:tc>
          <w:tcPr>
            <w:tcW w:type="dxa" w:w="517"/>
          </w:tcPr>
          <w:p>
            <w:pPr>
              <w:pStyle w:val="TableParagraph"/>
              <w:spacing w:before="117"/>
              <w:rPr>
                <w:sz w:val="16"/>
              </w:rPr>
            </w:pPr>
            <w:r>
              <w:rPr>
                <w:spacing w:val="-4"/>
                <w:sz w:val="16"/>
              </w:rPr>
              <w:t>30,9</w:t>
            </w:r>
          </w:p>
        </w:tc>
        <w:tc>
          <w:tcPr>
            <w:tcW w:type="dxa" w:w="529"/>
          </w:tcPr>
          <w:p>
            <w:pPr>
              <w:pStyle w:val="TableParagraph"/>
              <w:spacing w:before="117"/>
              <w:rPr>
                <w:sz w:val="16"/>
              </w:rPr>
            </w:pPr>
            <w:r>
              <w:rPr>
                <w:spacing w:val="-4"/>
                <w:sz w:val="16"/>
              </w:rPr>
              <w:t>40,8</w:t>
            </w:r>
          </w:p>
        </w:tc>
        <w:tc>
          <w:tcPr>
            <w:tcW w:type="dxa" w:w="427"/>
          </w:tcPr>
          <w:p>
            <w:pPr>
              <w:pStyle w:val="TableParagraph"/>
              <w:spacing w:before="117"/>
              <w:rPr>
                <w:sz w:val="16"/>
              </w:rPr>
            </w:pPr>
            <w:r>
              <w:rPr>
                <w:spacing w:val="-5"/>
                <w:sz w:val="16"/>
              </w:rPr>
              <w:t>53</w:t>
            </w:r>
          </w:p>
        </w:tc>
        <w:tc>
          <w:tcPr>
            <w:tcW w:type="dxa" w:w="460"/>
          </w:tcPr>
          <w:p>
            <w:pPr>
              <w:pStyle w:val="TableParagraph"/>
              <w:spacing w:before="117"/>
              <w:rPr>
                <w:sz w:val="16"/>
              </w:rPr>
            </w:pPr>
            <w:r>
              <w:rPr>
                <w:spacing w:val="-5"/>
                <w:sz w:val="16"/>
              </w:rPr>
              <w:t>44</w:t>
            </w:r>
          </w:p>
        </w:tc>
        <w:tc>
          <w:tcPr>
            <w:tcW w:type="dxa" w:w="388"/>
          </w:tcPr>
          <w:p>
            <w:pPr>
              <w:pStyle w:val="TableParagraph"/>
              <w:spacing w:before="117"/>
              <w:rPr>
                <w:sz w:val="16"/>
              </w:rPr>
            </w:pPr>
            <w:r>
              <w:rPr>
                <w:spacing w:val="-5"/>
                <w:sz w:val="16"/>
              </w:rPr>
              <w:t>17</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z w:val="16"/>
              </w:rPr>
              <w:t>к-</w:t>
            </w:r>
            <w:r>
              <w:rPr>
                <w:spacing w:val="-5"/>
                <w:sz w:val="16"/>
              </w:rPr>
              <w:t>475</w:t>
            </w:r>
          </w:p>
        </w:tc>
        <w:tc>
          <w:tcPr>
            <w:tcW w:type="dxa" w:w="425"/>
          </w:tcPr>
          <w:p>
            <w:pPr>
              <w:pStyle w:val="TableParagraph"/>
              <w:spacing w:before="117"/>
              <w:rPr>
                <w:sz w:val="16"/>
              </w:rPr>
            </w:pPr>
            <w:r>
              <w:rPr>
                <w:spacing w:val="-5"/>
                <w:sz w:val="16"/>
              </w:rPr>
              <w:t>2,7</w:t>
            </w:r>
          </w:p>
        </w:tc>
        <w:tc>
          <w:tcPr>
            <w:tcW w:type="dxa" w:w="425"/>
          </w:tcPr>
          <w:p>
            <w:pPr>
              <w:pStyle w:val="TableParagraph"/>
              <w:spacing w:before="117"/>
              <w:rPr>
                <w:sz w:val="16"/>
              </w:rPr>
            </w:pPr>
            <w:r>
              <w:rPr>
                <w:spacing w:val="-5"/>
                <w:sz w:val="16"/>
              </w:rPr>
              <w:t>1,5</w:t>
            </w:r>
          </w:p>
        </w:tc>
        <w:tc>
          <w:tcPr>
            <w:tcW w:type="dxa" w:w="567"/>
          </w:tcPr>
          <w:p>
            <w:pPr>
              <w:pStyle w:val="TableParagraph"/>
              <w:spacing w:before="117"/>
              <w:ind w:left="10" w:right="1"/>
              <w:rPr>
                <w:sz w:val="16"/>
              </w:rPr>
            </w:pPr>
            <w:r>
              <w:rPr>
                <w:spacing w:val="-5"/>
                <w:sz w:val="16"/>
              </w:rPr>
              <w:t>2,4</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1,0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23,0</w:t>
            </w:r>
          </w:p>
        </w:tc>
        <w:tc>
          <w:tcPr>
            <w:tcW w:type="dxa" w:w="496"/>
          </w:tcPr>
          <w:p>
            <w:pPr>
              <w:pStyle w:val="TableParagraph"/>
              <w:spacing w:before="117"/>
              <w:rPr>
                <w:sz w:val="16"/>
              </w:rPr>
            </w:pPr>
            <w:r>
              <w:rPr>
                <w:spacing w:val="-4"/>
                <w:sz w:val="16"/>
              </w:rPr>
              <w:t>24,0</w:t>
            </w:r>
          </w:p>
        </w:tc>
        <w:tc>
          <w:tcPr>
            <w:tcW w:type="dxa" w:w="493"/>
          </w:tcPr>
          <w:p>
            <w:pPr>
              <w:pStyle w:val="TableParagraph"/>
              <w:spacing w:before="117"/>
              <w:rPr>
                <w:sz w:val="16"/>
              </w:rPr>
            </w:pPr>
            <w:r>
              <w:rPr>
                <w:spacing w:val="-5"/>
                <w:sz w:val="16"/>
              </w:rPr>
              <w:t>40</w:t>
            </w:r>
          </w:p>
        </w:tc>
        <w:tc>
          <w:tcPr>
            <w:tcW w:type="dxa" w:w="588"/>
          </w:tcPr>
          <w:p>
            <w:pPr>
              <w:pStyle w:val="TableParagraph"/>
              <w:spacing w:before="117"/>
              <w:rPr>
                <w:sz w:val="16"/>
              </w:rPr>
            </w:pPr>
            <w:r>
              <w:rPr>
                <w:spacing w:val="-5"/>
                <w:sz w:val="16"/>
              </w:rPr>
              <w:t>24</w:t>
            </w:r>
          </w:p>
        </w:tc>
        <w:tc>
          <w:tcPr>
            <w:tcW w:type="dxa" w:w="588"/>
          </w:tcPr>
          <w:p>
            <w:pPr>
              <w:pStyle w:val="TableParagraph"/>
              <w:spacing w:before="117"/>
              <w:rPr>
                <w:sz w:val="16"/>
              </w:rPr>
            </w:pPr>
            <w:r>
              <w:rPr>
                <w:spacing w:val="-5"/>
                <w:sz w:val="16"/>
              </w:rPr>
              <w:t>22</w:t>
            </w:r>
          </w:p>
        </w:tc>
        <w:tc>
          <w:tcPr>
            <w:tcW w:type="dxa" w:w="653"/>
          </w:tcPr>
          <w:p>
            <w:pPr>
              <w:pStyle w:val="TableParagraph"/>
              <w:spacing w:before="117"/>
              <w:rPr>
                <w:sz w:val="16"/>
              </w:rPr>
            </w:pPr>
            <w:r>
              <w:rPr>
                <w:spacing w:val="-4"/>
                <w:sz w:val="16"/>
              </w:rPr>
              <w:t>15,0</w:t>
            </w:r>
          </w:p>
        </w:tc>
        <w:tc>
          <w:tcPr>
            <w:tcW w:type="dxa" w:w="567"/>
          </w:tcPr>
          <w:p>
            <w:pPr>
              <w:pStyle w:val="TableParagraph"/>
              <w:spacing w:before="117"/>
              <w:ind w:left="10" w:right="1"/>
              <w:rPr>
                <w:sz w:val="16"/>
              </w:rPr>
            </w:pPr>
            <w:r>
              <w:rPr>
                <w:spacing w:val="-4"/>
                <w:sz w:val="16"/>
              </w:rPr>
              <w:t>15,0</w:t>
            </w:r>
          </w:p>
        </w:tc>
        <w:tc>
          <w:tcPr>
            <w:tcW w:type="dxa" w:w="567"/>
          </w:tcPr>
          <w:p>
            <w:pPr>
              <w:pStyle w:val="TableParagraph"/>
              <w:spacing w:before="117"/>
              <w:ind w:left="10" w:right="1"/>
              <w:rPr>
                <w:sz w:val="16"/>
              </w:rPr>
            </w:pPr>
            <w:r>
              <w:rPr>
                <w:spacing w:val="-4"/>
                <w:sz w:val="16"/>
              </w:rPr>
              <w:t>17,0</w:t>
            </w:r>
          </w:p>
        </w:tc>
        <w:tc>
          <w:tcPr>
            <w:tcW w:type="dxa" w:w="625"/>
          </w:tcPr>
          <w:p>
            <w:pPr>
              <w:pStyle w:val="TableParagraph"/>
              <w:spacing w:before="117"/>
              <w:rPr>
                <w:sz w:val="16"/>
              </w:rPr>
            </w:pPr>
            <w:r>
              <w:rPr>
                <w:spacing w:val="-4"/>
                <w:sz w:val="16"/>
              </w:rPr>
              <w:t>20,0</w:t>
            </w:r>
          </w:p>
        </w:tc>
        <w:tc>
          <w:tcPr>
            <w:tcW w:type="dxa" w:w="496"/>
          </w:tcPr>
          <w:p>
            <w:pPr>
              <w:pStyle w:val="TableParagraph"/>
              <w:spacing w:before="117"/>
              <w:rPr>
                <w:sz w:val="16"/>
              </w:rPr>
            </w:pPr>
            <w:r>
              <w:rPr>
                <w:spacing w:val="-4"/>
                <w:sz w:val="16"/>
              </w:rPr>
              <w:t>18,0</w:t>
            </w:r>
          </w:p>
        </w:tc>
        <w:tc>
          <w:tcPr>
            <w:tcW w:type="dxa" w:w="668"/>
          </w:tcPr>
          <w:p>
            <w:pPr>
              <w:pStyle w:val="TableParagraph"/>
              <w:spacing w:before="117"/>
              <w:rPr>
                <w:sz w:val="16"/>
              </w:rPr>
            </w:pPr>
            <w:r>
              <w:rPr>
                <w:spacing w:val="-4"/>
                <w:sz w:val="16"/>
              </w:rPr>
              <w:t>22,0</w:t>
            </w:r>
          </w:p>
        </w:tc>
        <w:tc>
          <w:tcPr>
            <w:tcW w:type="dxa" w:w="426"/>
          </w:tcPr>
          <w:p>
            <w:pPr>
              <w:pStyle w:val="TableParagraph"/>
              <w:spacing w:before="117"/>
              <w:rPr>
                <w:sz w:val="16"/>
              </w:rPr>
            </w:pPr>
            <w:r>
              <w:rPr>
                <w:spacing w:val="-5"/>
                <w:sz w:val="16"/>
              </w:rPr>
              <w:t>1,5</w:t>
            </w:r>
          </w:p>
        </w:tc>
        <w:tc>
          <w:tcPr>
            <w:tcW w:type="dxa" w:w="425"/>
          </w:tcPr>
          <w:p>
            <w:pPr>
              <w:pStyle w:val="TableParagraph"/>
              <w:spacing w:before="117"/>
              <w:rPr>
                <w:sz w:val="16"/>
              </w:rPr>
            </w:pPr>
            <w:r>
              <w:rPr>
                <w:spacing w:val="-5"/>
                <w:sz w:val="16"/>
              </w:rPr>
              <w:t>0,7</w:t>
            </w:r>
          </w:p>
        </w:tc>
        <w:tc>
          <w:tcPr>
            <w:tcW w:type="dxa" w:w="425"/>
          </w:tcPr>
          <w:p>
            <w:pPr>
              <w:pStyle w:val="TableParagraph"/>
              <w:spacing w:before="117"/>
              <w:rPr>
                <w:sz w:val="16"/>
              </w:rPr>
            </w:pPr>
            <w:r>
              <w:rPr>
                <w:spacing w:val="-5"/>
                <w:sz w:val="16"/>
              </w:rPr>
              <w:t>0,9</w:t>
            </w:r>
          </w:p>
        </w:tc>
        <w:tc>
          <w:tcPr>
            <w:tcW w:type="dxa" w:w="567"/>
          </w:tcPr>
          <w:p>
            <w:pPr>
              <w:pStyle w:val="TableParagraph"/>
              <w:spacing w:before="117"/>
              <w:ind w:left="10" w:right="1"/>
              <w:rPr>
                <w:sz w:val="16"/>
              </w:rPr>
            </w:pPr>
            <w:r>
              <w:rPr>
                <w:spacing w:val="-4"/>
                <w:sz w:val="16"/>
              </w:rPr>
              <w:t>42,5</w:t>
            </w:r>
          </w:p>
        </w:tc>
        <w:tc>
          <w:tcPr>
            <w:tcW w:type="dxa" w:w="517"/>
          </w:tcPr>
          <w:p>
            <w:pPr>
              <w:pStyle w:val="TableParagraph"/>
              <w:spacing w:before="117"/>
              <w:rPr>
                <w:sz w:val="16"/>
              </w:rPr>
            </w:pPr>
            <w:r>
              <w:rPr>
                <w:spacing w:val="-4"/>
                <w:sz w:val="16"/>
              </w:rPr>
              <w:t>29,9</w:t>
            </w:r>
          </w:p>
        </w:tc>
        <w:tc>
          <w:tcPr>
            <w:tcW w:type="dxa" w:w="529"/>
          </w:tcPr>
          <w:p>
            <w:pPr>
              <w:pStyle w:val="TableParagraph"/>
              <w:spacing w:before="117"/>
              <w:rPr>
                <w:sz w:val="16"/>
              </w:rPr>
            </w:pPr>
            <w:r>
              <w:rPr>
                <w:spacing w:val="-4"/>
                <w:sz w:val="16"/>
              </w:rPr>
              <w:t>41,7</w:t>
            </w:r>
          </w:p>
        </w:tc>
        <w:tc>
          <w:tcPr>
            <w:tcW w:type="dxa" w:w="427"/>
          </w:tcPr>
          <w:p>
            <w:pPr>
              <w:pStyle w:val="TableParagraph"/>
              <w:spacing w:before="117"/>
              <w:rPr>
                <w:sz w:val="16"/>
              </w:rPr>
            </w:pPr>
            <w:r>
              <w:rPr>
                <w:spacing w:val="-5"/>
                <w:sz w:val="16"/>
              </w:rPr>
              <w:t>40</w:t>
            </w:r>
          </w:p>
        </w:tc>
        <w:tc>
          <w:tcPr>
            <w:tcW w:type="dxa" w:w="460"/>
          </w:tcPr>
          <w:p>
            <w:pPr>
              <w:pStyle w:val="TableParagraph"/>
              <w:spacing w:before="117"/>
              <w:rPr>
                <w:sz w:val="16"/>
              </w:rPr>
            </w:pPr>
            <w:r>
              <w:rPr>
                <w:spacing w:val="-5"/>
                <w:sz w:val="16"/>
              </w:rPr>
              <w:t>24</w:t>
            </w:r>
          </w:p>
        </w:tc>
        <w:tc>
          <w:tcPr>
            <w:tcW w:type="dxa" w:w="388"/>
          </w:tcPr>
          <w:p>
            <w:pPr>
              <w:pStyle w:val="TableParagraph"/>
              <w:spacing w:before="117"/>
              <w:rPr>
                <w:sz w:val="16"/>
              </w:rPr>
            </w:pPr>
            <w:r>
              <w:rPr>
                <w:spacing w:val="-5"/>
                <w:sz w:val="16"/>
              </w:rPr>
              <w:t>22</w:t>
            </w:r>
          </w:p>
        </w:tc>
      </w:tr>
      <w:tr>
        <w:trPr>
          <w:trHeight w:hRule="atLeast" w:val="287"/>
        </w:trPr>
        <w:tc>
          <w:tcPr>
            <w:tcW w:type="dxa" w:w="1701"/>
          </w:tcPr>
          <w:p>
            <w:pPr>
              <w:pStyle w:val="TableParagraph"/>
              <w:spacing w:before="57"/>
              <w:ind w:left="168" w:right="159"/>
              <w:rPr>
                <w:sz w:val="16"/>
              </w:rPr>
            </w:pPr>
            <w:r>
              <w:rPr>
                <w:sz w:val="16"/>
              </w:rPr>
              <w:t>NEW</w:t>
            </w:r>
            <w:r>
              <w:rPr>
                <w:spacing w:val="-2"/>
                <w:sz w:val="16"/>
              </w:rPr>
              <w:t> </w:t>
            </w:r>
            <w:r>
              <w:rPr>
                <w:spacing w:val="-4"/>
                <w:sz w:val="16"/>
              </w:rPr>
              <w:t>LENS</w:t>
            </w: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2,8</w:t>
            </w:r>
          </w:p>
        </w:tc>
        <w:tc>
          <w:tcPr>
            <w:tcW w:type="dxa" w:w="567"/>
          </w:tcPr>
          <w:p>
            <w:pPr>
              <w:pStyle w:val="TableParagraph"/>
              <w:spacing w:before="57"/>
              <w:ind w:left="10" w:right="1"/>
              <w:rPr>
                <w:sz w:val="16"/>
              </w:rPr>
            </w:pPr>
            <w:r>
              <w:rPr>
                <w:spacing w:val="-5"/>
                <w:sz w:val="16"/>
              </w:rPr>
              <w:t>5,7</w:t>
            </w:r>
          </w:p>
        </w:tc>
        <w:tc>
          <w:tcPr>
            <w:tcW w:type="dxa" w:w="425"/>
          </w:tcPr>
          <w:p>
            <w:pPr>
              <w:pStyle w:val="TableParagraph"/>
              <w:ind w:left="0"/>
              <w:jc w:val="left"/>
              <w:rPr>
                <w:sz w:val="16"/>
              </w:rPr>
            </w:pP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57"/>
              <w:rPr>
                <w:sz w:val="16"/>
              </w:rPr>
            </w:pPr>
            <w:r>
              <w:rPr>
                <w:spacing w:val="-4"/>
                <w:sz w:val="16"/>
              </w:rPr>
              <w:t>25,0</w:t>
            </w:r>
          </w:p>
        </w:tc>
        <w:tc>
          <w:tcPr>
            <w:tcW w:type="dxa" w:w="493"/>
          </w:tcPr>
          <w:p>
            <w:pPr>
              <w:pStyle w:val="TableParagraph"/>
              <w:ind w:left="0"/>
              <w:jc w:val="left"/>
              <w:rPr>
                <w:sz w:val="16"/>
              </w:rPr>
            </w:pPr>
          </w:p>
        </w:tc>
        <w:tc>
          <w:tcPr>
            <w:tcW w:type="dxa" w:w="588"/>
          </w:tcPr>
          <w:p>
            <w:pPr>
              <w:pStyle w:val="TableParagraph"/>
              <w:spacing w:before="57"/>
              <w:rPr>
                <w:sz w:val="16"/>
              </w:rPr>
            </w:pPr>
            <w:r>
              <w:rPr>
                <w:spacing w:val="-5"/>
                <w:sz w:val="16"/>
              </w:rPr>
              <w:t>27</w:t>
            </w:r>
          </w:p>
        </w:tc>
        <w:tc>
          <w:tcPr>
            <w:tcW w:type="dxa" w:w="588"/>
          </w:tcPr>
          <w:p>
            <w:pPr>
              <w:pStyle w:val="TableParagraph"/>
              <w:spacing w:before="57"/>
              <w:rPr>
                <w:sz w:val="16"/>
              </w:rPr>
            </w:pPr>
            <w:r>
              <w:rPr>
                <w:spacing w:val="-5"/>
                <w:sz w:val="16"/>
              </w:rPr>
              <w:t>12</w:t>
            </w:r>
          </w:p>
        </w:tc>
        <w:tc>
          <w:tcPr>
            <w:tcW w:type="dxa" w:w="653"/>
          </w:tcPr>
          <w:p>
            <w:pPr>
              <w:pStyle w:val="TableParagraph"/>
              <w:ind w:left="0"/>
              <w:jc w:val="left"/>
              <w:rPr>
                <w:sz w:val="16"/>
              </w:rPr>
            </w:pPr>
          </w:p>
        </w:tc>
        <w:tc>
          <w:tcPr>
            <w:tcW w:type="dxa" w:w="567"/>
          </w:tcPr>
          <w:p>
            <w:pPr>
              <w:pStyle w:val="TableParagraph"/>
              <w:spacing w:before="57"/>
              <w:ind w:left="10" w:right="1"/>
              <w:rPr>
                <w:sz w:val="16"/>
              </w:rPr>
            </w:pPr>
            <w:r>
              <w:rPr>
                <w:spacing w:val="-4"/>
                <w:sz w:val="16"/>
              </w:rPr>
              <w:t>25,0</w:t>
            </w:r>
          </w:p>
        </w:tc>
        <w:tc>
          <w:tcPr>
            <w:tcW w:type="dxa" w:w="567"/>
          </w:tcPr>
          <w:p>
            <w:pPr>
              <w:pStyle w:val="TableParagraph"/>
              <w:spacing w:before="57"/>
              <w:ind w:left="10" w:right="1"/>
              <w:rPr>
                <w:sz w:val="16"/>
              </w:rPr>
            </w:pPr>
            <w:r>
              <w:rPr>
                <w:spacing w:val="-4"/>
                <w:sz w:val="16"/>
              </w:rPr>
              <w:t>47,0</w:t>
            </w:r>
          </w:p>
        </w:tc>
        <w:tc>
          <w:tcPr>
            <w:tcW w:type="dxa" w:w="625"/>
          </w:tcPr>
          <w:p>
            <w:pPr>
              <w:pStyle w:val="TableParagraph"/>
              <w:ind w:left="0"/>
              <w:jc w:val="left"/>
              <w:rPr>
                <w:sz w:val="16"/>
              </w:rPr>
            </w:pPr>
          </w:p>
        </w:tc>
        <w:tc>
          <w:tcPr>
            <w:tcW w:type="dxa" w:w="496"/>
          </w:tcPr>
          <w:p>
            <w:pPr>
              <w:pStyle w:val="TableParagraph"/>
              <w:spacing w:before="57"/>
              <w:rPr>
                <w:sz w:val="16"/>
              </w:rPr>
            </w:pPr>
            <w:r>
              <w:rPr>
                <w:spacing w:val="-4"/>
                <w:sz w:val="16"/>
              </w:rPr>
              <w:t>33,0</w:t>
            </w:r>
          </w:p>
        </w:tc>
        <w:tc>
          <w:tcPr>
            <w:tcW w:type="dxa" w:w="668"/>
          </w:tcPr>
          <w:p>
            <w:pPr>
              <w:pStyle w:val="TableParagraph"/>
              <w:spacing w:before="57"/>
              <w:rPr>
                <w:sz w:val="16"/>
              </w:rPr>
            </w:pPr>
            <w:r>
              <w:rPr>
                <w:spacing w:val="-4"/>
                <w:sz w:val="16"/>
              </w:rPr>
              <w:t>57,0</w:t>
            </w:r>
          </w:p>
        </w:tc>
        <w:tc>
          <w:tcPr>
            <w:tcW w:type="dxa" w:w="426"/>
          </w:tcPr>
          <w:p>
            <w:pPr>
              <w:pStyle w:val="TableParagraph"/>
              <w:ind w:left="0"/>
              <w:jc w:val="left"/>
              <w:rPr>
                <w:sz w:val="16"/>
              </w:rPr>
            </w:pPr>
          </w:p>
        </w:tc>
        <w:tc>
          <w:tcPr>
            <w:tcW w:type="dxa" w:w="425"/>
          </w:tcPr>
          <w:p>
            <w:pPr>
              <w:pStyle w:val="TableParagraph"/>
              <w:spacing w:before="57"/>
              <w:rPr>
                <w:sz w:val="16"/>
              </w:rPr>
            </w:pPr>
            <w:r>
              <w:rPr>
                <w:spacing w:val="-5"/>
                <w:sz w:val="16"/>
              </w:rPr>
              <w:t>1,2</w:t>
            </w:r>
          </w:p>
        </w:tc>
        <w:tc>
          <w:tcPr>
            <w:tcW w:type="dxa" w:w="425"/>
          </w:tcPr>
          <w:p>
            <w:pPr>
              <w:pStyle w:val="TableParagraph"/>
              <w:spacing w:before="57"/>
              <w:rPr>
                <w:sz w:val="16"/>
              </w:rPr>
            </w:pPr>
            <w:r>
              <w:rPr>
                <w:spacing w:val="-5"/>
                <w:sz w:val="16"/>
              </w:rPr>
              <w:t>2,3</w:t>
            </w:r>
          </w:p>
        </w:tc>
        <w:tc>
          <w:tcPr>
            <w:tcW w:type="dxa" w:w="567"/>
          </w:tcPr>
          <w:p>
            <w:pPr>
              <w:pStyle w:val="TableParagraph"/>
              <w:ind w:left="0"/>
              <w:jc w:val="left"/>
              <w:rPr>
                <w:sz w:val="16"/>
              </w:rPr>
            </w:pPr>
          </w:p>
        </w:tc>
        <w:tc>
          <w:tcPr>
            <w:tcW w:type="dxa" w:w="517"/>
          </w:tcPr>
          <w:p>
            <w:pPr>
              <w:pStyle w:val="TableParagraph"/>
              <w:spacing w:before="57"/>
              <w:rPr>
                <w:sz w:val="16"/>
              </w:rPr>
            </w:pPr>
            <w:r>
              <w:rPr>
                <w:spacing w:val="-4"/>
                <w:sz w:val="16"/>
              </w:rPr>
              <w:t>37,1</w:t>
            </w:r>
          </w:p>
        </w:tc>
        <w:tc>
          <w:tcPr>
            <w:tcW w:type="dxa" w:w="529"/>
          </w:tcPr>
          <w:p>
            <w:pPr>
              <w:pStyle w:val="TableParagraph"/>
              <w:spacing w:before="57"/>
              <w:rPr>
                <w:sz w:val="16"/>
              </w:rPr>
            </w:pPr>
            <w:r>
              <w:rPr>
                <w:spacing w:val="-4"/>
                <w:sz w:val="16"/>
              </w:rPr>
              <w:t>39,8</w:t>
            </w:r>
          </w:p>
        </w:tc>
        <w:tc>
          <w:tcPr>
            <w:tcW w:type="dxa" w:w="427"/>
          </w:tcPr>
          <w:p>
            <w:pPr>
              <w:pStyle w:val="TableParagraph"/>
              <w:ind w:left="0"/>
              <w:jc w:val="left"/>
              <w:rPr>
                <w:sz w:val="16"/>
              </w:rPr>
            </w:pPr>
          </w:p>
        </w:tc>
        <w:tc>
          <w:tcPr>
            <w:tcW w:type="dxa" w:w="460"/>
          </w:tcPr>
          <w:p>
            <w:pPr>
              <w:pStyle w:val="TableParagraph"/>
              <w:spacing w:before="57"/>
              <w:rPr>
                <w:sz w:val="16"/>
              </w:rPr>
            </w:pPr>
            <w:r>
              <w:rPr>
                <w:spacing w:val="-5"/>
                <w:sz w:val="16"/>
              </w:rPr>
              <w:t>27</w:t>
            </w:r>
          </w:p>
        </w:tc>
        <w:tc>
          <w:tcPr>
            <w:tcW w:type="dxa" w:w="388"/>
          </w:tcPr>
          <w:p>
            <w:pPr>
              <w:pStyle w:val="TableParagraph"/>
              <w:spacing w:before="57"/>
              <w:rPr>
                <w:sz w:val="16"/>
              </w:rPr>
            </w:pPr>
            <w:r>
              <w:rPr>
                <w:spacing w:val="-5"/>
                <w:sz w:val="16"/>
              </w:rPr>
              <w:t>12</w:t>
            </w:r>
          </w:p>
        </w:tc>
      </w:tr>
      <w:tr>
        <w:trPr>
          <w:trHeight w:hRule="atLeast" w:val="287"/>
        </w:trPr>
        <w:tc>
          <w:tcPr>
            <w:tcW w:type="dxa" w:w="1701"/>
          </w:tcPr>
          <w:p>
            <w:pPr>
              <w:pStyle w:val="TableParagraph"/>
              <w:spacing w:before="57"/>
              <w:ind w:left="168" w:right="158"/>
              <w:rPr>
                <w:sz w:val="16"/>
              </w:rPr>
            </w:pPr>
            <w:r>
              <w:rPr>
                <w:spacing w:val="-5"/>
                <w:sz w:val="16"/>
              </w:rPr>
              <w:t>Д32</w:t>
            </w: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2,8</w:t>
            </w:r>
          </w:p>
        </w:tc>
        <w:tc>
          <w:tcPr>
            <w:tcW w:type="dxa" w:w="567"/>
          </w:tcPr>
          <w:p>
            <w:pPr>
              <w:pStyle w:val="TableParagraph"/>
              <w:spacing w:before="57"/>
              <w:ind w:left="10" w:right="1"/>
              <w:rPr>
                <w:sz w:val="16"/>
              </w:rPr>
            </w:pPr>
            <w:r>
              <w:rPr>
                <w:spacing w:val="-5"/>
                <w:sz w:val="16"/>
              </w:rPr>
              <w:t>3,1</w:t>
            </w:r>
          </w:p>
        </w:tc>
        <w:tc>
          <w:tcPr>
            <w:tcW w:type="dxa" w:w="425"/>
          </w:tcPr>
          <w:p>
            <w:pPr>
              <w:pStyle w:val="TableParagraph"/>
              <w:ind w:left="0"/>
              <w:jc w:val="left"/>
              <w:rPr>
                <w:sz w:val="16"/>
              </w:rPr>
            </w:pP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57"/>
              <w:rPr>
                <w:sz w:val="16"/>
              </w:rPr>
            </w:pPr>
            <w:r>
              <w:rPr>
                <w:spacing w:val="-4"/>
                <w:sz w:val="16"/>
              </w:rPr>
              <w:t>29,0</w:t>
            </w:r>
          </w:p>
        </w:tc>
        <w:tc>
          <w:tcPr>
            <w:tcW w:type="dxa" w:w="493"/>
          </w:tcPr>
          <w:p>
            <w:pPr>
              <w:pStyle w:val="TableParagraph"/>
              <w:ind w:left="0"/>
              <w:jc w:val="left"/>
              <w:rPr>
                <w:sz w:val="16"/>
              </w:rPr>
            </w:pPr>
          </w:p>
        </w:tc>
        <w:tc>
          <w:tcPr>
            <w:tcW w:type="dxa" w:w="588"/>
          </w:tcPr>
          <w:p>
            <w:pPr>
              <w:pStyle w:val="TableParagraph"/>
              <w:spacing w:before="57"/>
              <w:rPr>
                <w:sz w:val="16"/>
              </w:rPr>
            </w:pPr>
            <w:r>
              <w:rPr>
                <w:spacing w:val="-5"/>
                <w:sz w:val="16"/>
              </w:rPr>
              <w:t>29</w:t>
            </w:r>
          </w:p>
        </w:tc>
        <w:tc>
          <w:tcPr>
            <w:tcW w:type="dxa" w:w="588"/>
          </w:tcPr>
          <w:p>
            <w:pPr>
              <w:pStyle w:val="TableParagraph"/>
              <w:spacing w:before="57"/>
              <w:rPr>
                <w:sz w:val="16"/>
              </w:rPr>
            </w:pPr>
            <w:r>
              <w:rPr>
                <w:spacing w:val="-5"/>
                <w:sz w:val="16"/>
              </w:rPr>
              <w:t>41</w:t>
            </w:r>
          </w:p>
        </w:tc>
        <w:tc>
          <w:tcPr>
            <w:tcW w:type="dxa" w:w="653"/>
          </w:tcPr>
          <w:p>
            <w:pPr>
              <w:pStyle w:val="TableParagraph"/>
              <w:ind w:left="0"/>
              <w:jc w:val="left"/>
              <w:rPr>
                <w:sz w:val="16"/>
              </w:rPr>
            </w:pPr>
          </w:p>
        </w:tc>
        <w:tc>
          <w:tcPr>
            <w:tcW w:type="dxa" w:w="567"/>
          </w:tcPr>
          <w:p>
            <w:pPr>
              <w:pStyle w:val="TableParagraph"/>
              <w:spacing w:before="57"/>
              <w:ind w:left="10" w:right="1"/>
              <w:rPr>
                <w:sz w:val="16"/>
              </w:rPr>
            </w:pPr>
            <w:r>
              <w:rPr>
                <w:spacing w:val="-4"/>
                <w:sz w:val="16"/>
              </w:rPr>
              <w:t>20,0</w:t>
            </w:r>
          </w:p>
        </w:tc>
        <w:tc>
          <w:tcPr>
            <w:tcW w:type="dxa" w:w="567"/>
          </w:tcPr>
          <w:p>
            <w:pPr>
              <w:pStyle w:val="TableParagraph"/>
              <w:spacing w:before="57"/>
              <w:ind w:left="10" w:right="1"/>
              <w:rPr>
                <w:sz w:val="16"/>
              </w:rPr>
            </w:pPr>
            <w:r>
              <w:rPr>
                <w:spacing w:val="-4"/>
                <w:sz w:val="16"/>
              </w:rPr>
              <w:t>21,0</w:t>
            </w:r>
          </w:p>
        </w:tc>
        <w:tc>
          <w:tcPr>
            <w:tcW w:type="dxa" w:w="625"/>
          </w:tcPr>
          <w:p>
            <w:pPr>
              <w:pStyle w:val="TableParagraph"/>
              <w:ind w:left="0"/>
              <w:jc w:val="left"/>
              <w:rPr>
                <w:sz w:val="16"/>
              </w:rPr>
            </w:pPr>
          </w:p>
        </w:tc>
        <w:tc>
          <w:tcPr>
            <w:tcW w:type="dxa" w:w="496"/>
          </w:tcPr>
          <w:p>
            <w:pPr>
              <w:pStyle w:val="TableParagraph"/>
              <w:spacing w:before="57"/>
              <w:rPr>
                <w:sz w:val="16"/>
              </w:rPr>
            </w:pPr>
            <w:r>
              <w:rPr>
                <w:spacing w:val="-4"/>
                <w:sz w:val="16"/>
              </w:rPr>
              <w:t>33,0</w:t>
            </w:r>
          </w:p>
        </w:tc>
        <w:tc>
          <w:tcPr>
            <w:tcW w:type="dxa" w:w="668"/>
          </w:tcPr>
          <w:p>
            <w:pPr>
              <w:pStyle w:val="TableParagraph"/>
              <w:spacing w:before="57"/>
              <w:rPr>
                <w:sz w:val="16"/>
              </w:rPr>
            </w:pPr>
            <w:r>
              <w:rPr>
                <w:spacing w:val="-4"/>
                <w:sz w:val="16"/>
              </w:rPr>
              <w:t>37,0</w:t>
            </w:r>
          </w:p>
        </w:tc>
        <w:tc>
          <w:tcPr>
            <w:tcW w:type="dxa" w:w="426"/>
          </w:tcPr>
          <w:p>
            <w:pPr>
              <w:pStyle w:val="TableParagraph"/>
              <w:ind w:left="0"/>
              <w:jc w:val="left"/>
              <w:rPr>
                <w:sz w:val="16"/>
              </w:rPr>
            </w:pPr>
          </w:p>
        </w:tc>
        <w:tc>
          <w:tcPr>
            <w:tcW w:type="dxa" w:w="425"/>
          </w:tcPr>
          <w:p>
            <w:pPr>
              <w:pStyle w:val="TableParagraph"/>
              <w:spacing w:before="57"/>
              <w:rPr>
                <w:sz w:val="16"/>
              </w:rPr>
            </w:pPr>
            <w:r>
              <w:rPr>
                <w:spacing w:val="-5"/>
                <w:sz w:val="16"/>
              </w:rPr>
              <w:t>0,7</w:t>
            </w:r>
          </w:p>
        </w:tc>
        <w:tc>
          <w:tcPr>
            <w:tcW w:type="dxa" w:w="425"/>
          </w:tcPr>
          <w:p>
            <w:pPr>
              <w:pStyle w:val="TableParagraph"/>
              <w:spacing w:before="5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spacing w:before="57"/>
              <w:rPr>
                <w:sz w:val="16"/>
              </w:rPr>
            </w:pPr>
            <w:r>
              <w:rPr>
                <w:spacing w:val="-4"/>
                <w:sz w:val="16"/>
              </w:rPr>
              <w:t>20,9</w:t>
            </w:r>
          </w:p>
        </w:tc>
        <w:tc>
          <w:tcPr>
            <w:tcW w:type="dxa" w:w="529"/>
          </w:tcPr>
          <w:p>
            <w:pPr>
              <w:pStyle w:val="TableParagraph"/>
              <w:spacing w:before="57"/>
              <w:rPr>
                <w:sz w:val="16"/>
              </w:rPr>
            </w:pPr>
            <w:r>
              <w:rPr>
                <w:spacing w:val="-4"/>
                <w:sz w:val="16"/>
              </w:rPr>
              <w:t>28,3</w:t>
            </w:r>
          </w:p>
        </w:tc>
        <w:tc>
          <w:tcPr>
            <w:tcW w:type="dxa" w:w="427"/>
          </w:tcPr>
          <w:p>
            <w:pPr>
              <w:pStyle w:val="TableParagraph"/>
              <w:ind w:left="0"/>
              <w:jc w:val="left"/>
              <w:rPr>
                <w:sz w:val="16"/>
              </w:rPr>
            </w:pPr>
          </w:p>
        </w:tc>
        <w:tc>
          <w:tcPr>
            <w:tcW w:type="dxa" w:w="460"/>
          </w:tcPr>
          <w:p>
            <w:pPr>
              <w:pStyle w:val="TableParagraph"/>
              <w:spacing w:before="57"/>
              <w:rPr>
                <w:sz w:val="16"/>
              </w:rPr>
            </w:pPr>
            <w:r>
              <w:rPr>
                <w:spacing w:val="-5"/>
                <w:sz w:val="16"/>
              </w:rPr>
              <w:t>29</w:t>
            </w:r>
          </w:p>
        </w:tc>
        <w:tc>
          <w:tcPr>
            <w:tcW w:type="dxa" w:w="388"/>
          </w:tcPr>
          <w:p>
            <w:pPr>
              <w:pStyle w:val="TableParagraph"/>
              <w:spacing w:before="57"/>
              <w:rPr>
                <w:sz w:val="16"/>
              </w:rPr>
            </w:pPr>
            <w:r>
              <w:rPr>
                <w:spacing w:val="-5"/>
                <w:sz w:val="16"/>
              </w:rPr>
              <w:t>41</w:t>
            </w:r>
          </w:p>
        </w:tc>
      </w:tr>
      <w:tr>
        <w:trPr>
          <w:trHeight w:hRule="atLeast" w:val="288"/>
        </w:trPr>
        <w:tc>
          <w:tcPr>
            <w:tcW w:type="dxa" w:w="1701"/>
          </w:tcPr>
          <w:p>
            <w:pPr>
              <w:pStyle w:val="TableParagraph"/>
              <w:spacing w:before="57"/>
              <w:ind w:left="168" w:right="159"/>
              <w:rPr>
                <w:sz w:val="16"/>
              </w:rPr>
            </w:pPr>
            <w:r>
              <w:rPr>
                <w:sz w:val="16"/>
              </w:rPr>
              <w:t>PARDINA</w:t>
            </w:r>
            <w:r>
              <w:rPr>
                <w:spacing w:val="-6"/>
                <w:sz w:val="16"/>
              </w:rPr>
              <w:t> </w:t>
            </w:r>
            <w:r>
              <w:rPr>
                <w:sz w:val="16"/>
              </w:rPr>
              <w:t>L-</w:t>
            </w:r>
            <w:r>
              <w:rPr>
                <w:spacing w:val="-5"/>
                <w:sz w:val="16"/>
              </w:rPr>
              <w:t>53</w:t>
            </w:r>
          </w:p>
        </w:tc>
        <w:tc>
          <w:tcPr>
            <w:tcW w:type="dxa" w:w="425"/>
          </w:tcPr>
          <w:p>
            <w:pPr>
              <w:pStyle w:val="TableParagraph"/>
              <w:spacing w:before="57"/>
              <w:rPr>
                <w:sz w:val="16"/>
              </w:rPr>
            </w:pPr>
            <w:r>
              <w:rPr>
                <w:spacing w:val="-5"/>
                <w:sz w:val="16"/>
              </w:rPr>
              <w:t>2,6</w:t>
            </w:r>
          </w:p>
        </w:tc>
        <w:tc>
          <w:tcPr>
            <w:tcW w:type="dxa" w:w="425"/>
          </w:tcPr>
          <w:p>
            <w:pPr>
              <w:pStyle w:val="TableParagraph"/>
              <w:spacing w:before="57"/>
              <w:rPr>
                <w:sz w:val="16"/>
              </w:rPr>
            </w:pPr>
            <w:r>
              <w:rPr>
                <w:spacing w:val="-5"/>
                <w:sz w:val="16"/>
              </w:rPr>
              <w:t>2,1</w:t>
            </w:r>
          </w:p>
        </w:tc>
        <w:tc>
          <w:tcPr>
            <w:tcW w:type="dxa" w:w="567"/>
          </w:tcPr>
          <w:p>
            <w:pPr>
              <w:pStyle w:val="TableParagraph"/>
              <w:spacing w:before="57"/>
              <w:ind w:left="10" w:right="1"/>
              <w:rPr>
                <w:sz w:val="16"/>
              </w:rPr>
            </w:pPr>
            <w:r>
              <w:rPr>
                <w:spacing w:val="-5"/>
                <w:sz w:val="16"/>
              </w:rPr>
              <w:t>3,2</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27,0</w:t>
            </w:r>
          </w:p>
        </w:tc>
        <w:tc>
          <w:tcPr>
            <w:tcW w:type="dxa" w:w="496"/>
          </w:tcPr>
          <w:p>
            <w:pPr>
              <w:pStyle w:val="TableParagraph"/>
              <w:spacing w:before="57"/>
              <w:rPr>
                <w:sz w:val="16"/>
              </w:rPr>
            </w:pPr>
            <w:r>
              <w:rPr>
                <w:spacing w:val="-4"/>
                <w:sz w:val="16"/>
              </w:rPr>
              <w:t>23,0</w:t>
            </w:r>
          </w:p>
        </w:tc>
        <w:tc>
          <w:tcPr>
            <w:tcW w:type="dxa" w:w="493"/>
          </w:tcPr>
          <w:p>
            <w:pPr>
              <w:pStyle w:val="TableParagraph"/>
              <w:spacing w:before="57"/>
              <w:rPr>
                <w:sz w:val="16"/>
              </w:rPr>
            </w:pPr>
            <w:r>
              <w:rPr>
                <w:spacing w:val="-5"/>
                <w:sz w:val="16"/>
              </w:rPr>
              <w:t>23</w:t>
            </w:r>
          </w:p>
        </w:tc>
        <w:tc>
          <w:tcPr>
            <w:tcW w:type="dxa" w:w="588"/>
          </w:tcPr>
          <w:p>
            <w:pPr>
              <w:pStyle w:val="TableParagraph"/>
              <w:spacing w:before="57"/>
              <w:rPr>
                <w:sz w:val="16"/>
              </w:rPr>
            </w:pPr>
            <w:r>
              <w:rPr>
                <w:spacing w:val="-5"/>
                <w:sz w:val="16"/>
              </w:rPr>
              <w:t>25</w:t>
            </w:r>
          </w:p>
        </w:tc>
        <w:tc>
          <w:tcPr>
            <w:tcW w:type="dxa" w:w="588"/>
          </w:tcPr>
          <w:p>
            <w:pPr>
              <w:pStyle w:val="TableParagraph"/>
              <w:spacing w:before="57"/>
              <w:rPr>
                <w:sz w:val="16"/>
              </w:rPr>
            </w:pPr>
            <w:r>
              <w:rPr>
                <w:spacing w:val="-5"/>
                <w:sz w:val="16"/>
              </w:rPr>
              <w:t>31</w:t>
            </w:r>
          </w:p>
        </w:tc>
        <w:tc>
          <w:tcPr>
            <w:tcW w:type="dxa" w:w="653"/>
          </w:tcPr>
          <w:p>
            <w:pPr>
              <w:pStyle w:val="TableParagraph"/>
              <w:spacing w:before="57"/>
              <w:rPr>
                <w:sz w:val="16"/>
              </w:rPr>
            </w:pPr>
            <w:r>
              <w:rPr>
                <w:spacing w:val="-4"/>
                <w:sz w:val="16"/>
              </w:rPr>
              <w:t>72,0</w:t>
            </w:r>
          </w:p>
        </w:tc>
        <w:tc>
          <w:tcPr>
            <w:tcW w:type="dxa" w:w="567"/>
          </w:tcPr>
          <w:p>
            <w:pPr>
              <w:pStyle w:val="TableParagraph"/>
              <w:spacing w:before="57"/>
              <w:ind w:left="10" w:right="1"/>
              <w:rPr>
                <w:sz w:val="16"/>
              </w:rPr>
            </w:pPr>
            <w:r>
              <w:rPr>
                <w:spacing w:val="-4"/>
                <w:sz w:val="16"/>
              </w:rPr>
              <w:t>16,0</w:t>
            </w:r>
          </w:p>
        </w:tc>
        <w:tc>
          <w:tcPr>
            <w:tcW w:type="dxa" w:w="567"/>
          </w:tcPr>
          <w:p>
            <w:pPr>
              <w:pStyle w:val="TableParagraph"/>
              <w:spacing w:before="57"/>
              <w:ind w:left="10" w:right="1"/>
              <w:rPr>
                <w:sz w:val="16"/>
              </w:rPr>
            </w:pPr>
            <w:r>
              <w:rPr>
                <w:spacing w:val="-4"/>
                <w:sz w:val="16"/>
              </w:rPr>
              <w:t>22,0</w:t>
            </w:r>
          </w:p>
        </w:tc>
        <w:tc>
          <w:tcPr>
            <w:tcW w:type="dxa" w:w="625"/>
          </w:tcPr>
          <w:p>
            <w:pPr>
              <w:pStyle w:val="TableParagraph"/>
              <w:spacing w:before="57"/>
              <w:rPr>
                <w:sz w:val="16"/>
              </w:rPr>
            </w:pPr>
            <w:r>
              <w:rPr>
                <w:spacing w:val="-4"/>
                <w:sz w:val="16"/>
              </w:rPr>
              <w:t>98,0</w:t>
            </w:r>
          </w:p>
        </w:tc>
        <w:tc>
          <w:tcPr>
            <w:tcW w:type="dxa" w:w="496"/>
          </w:tcPr>
          <w:p>
            <w:pPr>
              <w:pStyle w:val="TableParagraph"/>
              <w:spacing w:before="57"/>
              <w:rPr>
                <w:sz w:val="16"/>
              </w:rPr>
            </w:pPr>
            <w:r>
              <w:rPr>
                <w:spacing w:val="-4"/>
                <w:sz w:val="16"/>
              </w:rPr>
              <w:t>21,0</w:t>
            </w:r>
          </w:p>
        </w:tc>
        <w:tc>
          <w:tcPr>
            <w:tcW w:type="dxa" w:w="668"/>
          </w:tcPr>
          <w:p>
            <w:pPr>
              <w:pStyle w:val="TableParagraph"/>
              <w:spacing w:before="57"/>
              <w:rPr>
                <w:sz w:val="16"/>
              </w:rPr>
            </w:pPr>
            <w:r>
              <w:rPr>
                <w:spacing w:val="-4"/>
                <w:sz w:val="16"/>
              </w:rPr>
              <w:t>29,0</w:t>
            </w:r>
          </w:p>
        </w:tc>
        <w:tc>
          <w:tcPr>
            <w:tcW w:type="dxa" w:w="426"/>
          </w:tcPr>
          <w:p>
            <w:pPr>
              <w:pStyle w:val="TableParagraph"/>
              <w:spacing w:before="57"/>
              <w:rPr>
                <w:sz w:val="16"/>
              </w:rPr>
            </w:pPr>
            <w:r>
              <w:rPr>
                <w:spacing w:val="-5"/>
                <w:sz w:val="16"/>
              </w:rPr>
              <w:t>4,3</w:t>
            </w:r>
          </w:p>
        </w:tc>
        <w:tc>
          <w:tcPr>
            <w:tcW w:type="dxa" w:w="425"/>
          </w:tcPr>
          <w:p>
            <w:pPr>
              <w:pStyle w:val="TableParagraph"/>
              <w:spacing w:before="57"/>
              <w:rPr>
                <w:sz w:val="16"/>
              </w:rPr>
            </w:pPr>
            <w:r>
              <w:rPr>
                <w:spacing w:val="-5"/>
                <w:sz w:val="16"/>
              </w:rPr>
              <w:t>1,0</w:t>
            </w:r>
          </w:p>
        </w:tc>
        <w:tc>
          <w:tcPr>
            <w:tcW w:type="dxa" w:w="425"/>
          </w:tcPr>
          <w:p>
            <w:pPr>
              <w:pStyle w:val="TableParagraph"/>
              <w:spacing w:before="57"/>
              <w:rPr>
                <w:sz w:val="16"/>
              </w:rPr>
            </w:pPr>
            <w:r>
              <w:rPr>
                <w:spacing w:val="-5"/>
                <w:sz w:val="16"/>
              </w:rPr>
              <w:t>1,2</w:t>
            </w:r>
          </w:p>
        </w:tc>
        <w:tc>
          <w:tcPr>
            <w:tcW w:type="dxa" w:w="567"/>
          </w:tcPr>
          <w:p>
            <w:pPr>
              <w:pStyle w:val="TableParagraph"/>
              <w:spacing w:before="57"/>
              <w:ind w:left="10" w:right="1"/>
              <w:rPr>
                <w:sz w:val="16"/>
              </w:rPr>
            </w:pPr>
            <w:r>
              <w:rPr>
                <w:spacing w:val="-4"/>
                <w:sz w:val="16"/>
              </w:rPr>
              <w:t>38,8</w:t>
            </w:r>
          </w:p>
        </w:tc>
        <w:tc>
          <w:tcPr>
            <w:tcW w:type="dxa" w:w="517"/>
          </w:tcPr>
          <w:p>
            <w:pPr>
              <w:pStyle w:val="TableParagraph"/>
              <w:spacing w:before="57"/>
              <w:rPr>
                <w:sz w:val="16"/>
              </w:rPr>
            </w:pPr>
            <w:r>
              <w:rPr>
                <w:spacing w:val="-4"/>
                <w:sz w:val="16"/>
              </w:rPr>
              <w:t>40,2</w:t>
            </w:r>
          </w:p>
        </w:tc>
        <w:tc>
          <w:tcPr>
            <w:tcW w:type="dxa" w:w="529"/>
          </w:tcPr>
          <w:p>
            <w:pPr>
              <w:pStyle w:val="TableParagraph"/>
              <w:spacing w:before="57"/>
              <w:rPr>
                <w:sz w:val="16"/>
              </w:rPr>
            </w:pPr>
            <w:r>
              <w:rPr>
                <w:spacing w:val="-4"/>
                <w:sz w:val="16"/>
              </w:rPr>
              <w:t>39,5</w:t>
            </w:r>
          </w:p>
        </w:tc>
        <w:tc>
          <w:tcPr>
            <w:tcW w:type="dxa" w:w="427"/>
          </w:tcPr>
          <w:p>
            <w:pPr>
              <w:pStyle w:val="TableParagraph"/>
              <w:spacing w:before="57"/>
              <w:rPr>
                <w:sz w:val="16"/>
              </w:rPr>
            </w:pPr>
            <w:r>
              <w:rPr>
                <w:spacing w:val="-5"/>
                <w:sz w:val="16"/>
              </w:rPr>
              <w:t>23</w:t>
            </w:r>
          </w:p>
        </w:tc>
        <w:tc>
          <w:tcPr>
            <w:tcW w:type="dxa" w:w="460"/>
          </w:tcPr>
          <w:p>
            <w:pPr>
              <w:pStyle w:val="TableParagraph"/>
              <w:spacing w:before="57"/>
              <w:rPr>
                <w:sz w:val="16"/>
              </w:rPr>
            </w:pPr>
            <w:r>
              <w:rPr>
                <w:spacing w:val="-5"/>
                <w:sz w:val="16"/>
              </w:rPr>
              <w:t>25</w:t>
            </w:r>
          </w:p>
        </w:tc>
        <w:tc>
          <w:tcPr>
            <w:tcW w:type="dxa" w:w="388"/>
          </w:tcPr>
          <w:p>
            <w:pPr>
              <w:pStyle w:val="TableParagraph"/>
              <w:spacing w:before="57"/>
              <w:rPr>
                <w:sz w:val="16"/>
              </w:rPr>
            </w:pPr>
            <w:r>
              <w:rPr>
                <w:spacing w:val="-5"/>
                <w:sz w:val="16"/>
              </w:rPr>
              <w:t>31</w:t>
            </w:r>
          </w:p>
        </w:tc>
      </w:tr>
      <w:tr>
        <w:trPr>
          <w:trHeight w:hRule="atLeast" w:val="287"/>
        </w:trPr>
        <w:tc>
          <w:tcPr>
            <w:tcW w:type="dxa" w:w="1701"/>
          </w:tcPr>
          <w:p>
            <w:pPr>
              <w:pStyle w:val="TableParagraph"/>
              <w:spacing w:before="57"/>
              <w:ind w:left="168" w:right="160"/>
              <w:rPr>
                <w:sz w:val="16"/>
              </w:rPr>
            </w:pPr>
            <w:r>
              <w:rPr>
                <w:spacing w:val="-2"/>
                <w:sz w:val="16"/>
              </w:rPr>
              <w:t>Вайросте</w:t>
            </w:r>
          </w:p>
        </w:tc>
        <w:tc>
          <w:tcPr>
            <w:tcW w:type="dxa" w:w="425"/>
          </w:tcPr>
          <w:p>
            <w:pPr>
              <w:pStyle w:val="TableParagraph"/>
              <w:spacing w:before="57"/>
              <w:rPr>
                <w:sz w:val="16"/>
              </w:rPr>
            </w:pPr>
            <w:r>
              <w:rPr>
                <w:spacing w:val="-5"/>
                <w:sz w:val="16"/>
              </w:rPr>
              <w:t>2,0</w:t>
            </w:r>
          </w:p>
        </w:tc>
        <w:tc>
          <w:tcPr>
            <w:tcW w:type="dxa" w:w="425"/>
          </w:tcPr>
          <w:p>
            <w:pPr>
              <w:pStyle w:val="TableParagraph"/>
              <w:spacing w:before="57"/>
              <w:rPr>
                <w:sz w:val="16"/>
              </w:rPr>
            </w:pPr>
            <w:r>
              <w:rPr>
                <w:spacing w:val="-5"/>
                <w:sz w:val="16"/>
              </w:rPr>
              <w:t>2,4</w:t>
            </w:r>
          </w:p>
        </w:tc>
        <w:tc>
          <w:tcPr>
            <w:tcW w:type="dxa" w:w="567"/>
          </w:tcPr>
          <w:p>
            <w:pPr>
              <w:pStyle w:val="TableParagraph"/>
              <w:spacing w:before="57"/>
              <w:ind w:left="10" w:right="1"/>
              <w:rPr>
                <w:sz w:val="16"/>
              </w:rPr>
            </w:pPr>
            <w:r>
              <w:rPr>
                <w:spacing w:val="-5"/>
                <w:sz w:val="16"/>
              </w:rPr>
              <w:t>3,2</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38,0</w:t>
            </w:r>
          </w:p>
        </w:tc>
        <w:tc>
          <w:tcPr>
            <w:tcW w:type="dxa" w:w="496"/>
          </w:tcPr>
          <w:p>
            <w:pPr>
              <w:pStyle w:val="TableParagraph"/>
              <w:spacing w:before="57"/>
              <w:rPr>
                <w:sz w:val="16"/>
              </w:rPr>
            </w:pPr>
            <w:r>
              <w:rPr>
                <w:spacing w:val="-4"/>
                <w:sz w:val="16"/>
              </w:rPr>
              <w:t>24,0</w:t>
            </w:r>
          </w:p>
        </w:tc>
        <w:tc>
          <w:tcPr>
            <w:tcW w:type="dxa" w:w="493"/>
          </w:tcPr>
          <w:p>
            <w:pPr>
              <w:pStyle w:val="TableParagraph"/>
              <w:spacing w:before="57"/>
              <w:rPr>
                <w:sz w:val="16"/>
              </w:rPr>
            </w:pPr>
            <w:r>
              <w:rPr>
                <w:spacing w:val="-5"/>
                <w:sz w:val="16"/>
              </w:rPr>
              <w:t>18</w:t>
            </w:r>
          </w:p>
        </w:tc>
        <w:tc>
          <w:tcPr>
            <w:tcW w:type="dxa" w:w="588"/>
          </w:tcPr>
          <w:p>
            <w:pPr>
              <w:pStyle w:val="TableParagraph"/>
              <w:spacing w:before="57"/>
              <w:rPr>
                <w:sz w:val="16"/>
              </w:rPr>
            </w:pPr>
            <w:r>
              <w:rPr>
                <w:spacing w:val="-5"/>
                <w:sz w:val="16"/>
              </w:rPr>
              <w:t>16</w:t>
            </w:r>
          </w:p>
        </w:tc>
        <w:tc>
          <w:tcPr>
            <w:tcW w:type="dxa" w:w="588"/>
          </w:tcPr>
          <w:p>
            <w:pPr>
              <w:pStyle w:val="TableParagraph"/>
              <w:spacing w:before="57"/>
              <w:rPr>
                <w:sz w:val="16"/>
              </w:rPr>
            </w:pPr>
            <w:r>
              <w:rPr>
                <w:spacing w:val="-5"/>
                <w:sz w:val="16"/>
              </w:rPr>
              <w:t>45</w:t>
            </w:r>
          </w:p>
        </w:tc>
        <w:tc>
          <w:tcPr>
            <w:tcW w:type="dxa" w:w="653"/>
          </w:tcPr>
          <w:p>
            <w:pPr>
              <w:pStyle w:val="TableParagraph"/>
              <w:spacing w:before="57"/>
              <w:rPr>
                <w:sz w:val="16"/>
              </w:rPr>
            </w:pPr>
            <w:r>
              <w:rPr>
                <w:spacing w:val="-4"/>
                <w:sz w:val="16"/>
              </w:rPr>
              <w:t>88,0</w:t>
            </w:r>
          </w:p>
        </w:tc>
        <w:tc>
          <w:tcPr>
            <w:tcW w:type="dxa" w:w="567"/>
          </w:tcPr>
          <w:p>
            <w:pPr>
              <w:pStyle w:val="TableParagraph"/>
              <w:spacing w:before="57"/>
              <w:ind w:left="10" w:right="1"/>
              <w:rPr>
                <w:sz w:val="16"/>
              </w:rPr>
            </w:pPr>
            <w:r>
              <w:rPr>
                <w:spacing w:val="-4"/>
                <w:sz w:val="16"/>
              </w:rPr>
              <w:t>21,0</w:t>
            </w:r>
          </w:p>
        </w:tc>
        <w:tc>
          <w:tcPr>
            <w:tcW w:type="dxa" w:w="567"/>
          </w:tcPr>
          <w:p>
            <w:pPr>
              <w:pStyle w:val="TableParagraph"/>
              <w:spacing w:before="57"/>
              <w:ind w:left="10" w:right="1"/>
              <w:rPr>
                <w:sz w:val="16"/>
              </w:rPr>
            </w:pPr>
            <w:r>
              <w:rPr>
                <w:spacing w:val="-4"/>
                <w:sz w:val="16"/>
              </w:rPr>
              <w:t>22,0</w:t>
            </w:r>
          </w:p>
        </w:tc>
        <w:tc>
          <w:tcPr>
            <w:tcW w:type="dxa" w:w="625"/>
          </w:tcPr>
          <w:p>
            <w:pPr>
              <w:pStyle w:val="TableParagraph"/>
              <w:spacing w:before="57"/>
              <w:rPr>
                <w:sz w:val="16"/>
              </w:rPr>
            </w:pPr>
            <w:r>
              <w:rPr>
                <w:spacing w:val="-2"/>
                <w:sz w:val="16"/>
              </w:rPr>
              <w:t>116,0</w:t>
            </w:r>
          </w:p>
        </w:tc>
        <w:tc>
          <w:tcPr>
            <w:tcW w:type="dxa" w:w="496"/>
          </w:tcPr>
          <w:p>
            <w:pPr>
              <w:pStyle w:val="TableParagraph"/>
              <w:spacing w:before="57"/>
              <w:rPr>
                <w:sz w:val="16"/>
              </w:rPr>
            </w:pPr>
            <w:r>
              <w:rPr>
                <w:spacing w:val="-4"/>
                <w:sz w:val="16"/>
              </w:rPr>
              <w:t>28,0</w:t>
            </w:r>
          </w:p>
        </w:tc>
        <w:tc>
          <w:tcPr>
            <w:tcW w:type="dxa" w:w="668"/>
          </w:tcPr>
          <w:p>
            <w:pPr>
              <w:pStyle w:val="TableParagraph"/>
              <w:spacing w:before="57"/>
              <w:rPr>
                <w:sz w:val="16"/>
              </w:rPr>
            </w:pPr>
            <w:r>
              <w:rPr>
                <w:spacing w:val="-4"/>
                <w:sz w:val="16"/>
              </w:rPr>
              <w:t>29,0</w:t>
            </w:r>
          </w:p>
        </w:tc>
        <w:tc>
          <w:tcPr>
            <w:tcW w:type="dxa" w:w="426"/>
          </w:tcPr>
          <w:p>
            <w:pPr>
              <w:pStyle w:val="TableParagraph"/>
              <w:spacing w:before="57"/>
              <w:rPr>
                <w:sz w:val="16"/>
              </w:rPr>
            </w:pPr>
            <w:r>
              <w:rPr>
                <w:spacing w:val="-5"/>
                <w:sz w:val="16"/>
              </w:rPr>
              <w:t>4,0</w:t>
            </w:r>
          </w:p>
        </w:tc>
        <w:tc>
          <w:tcPr>
            <w:tcW w:type="dxa" w:w="425"/>
          </w:tcPr>
          <w:p>
            <w:pPr>
              <w:pStyle w:val="TableParagraph"/>
              <w:spacing w:before="57"/>
              <w:rPr>
                <w:sz w:val="16"/>
              </w:rPr>
            </w:pPr>
            <w:r>
              <w:rPr>
                <w:spacing w:val="-5"/>
                <w:sz w:val="16"/>
              </w:rPr>
              <w:t>0,8</w:t>
            </w:r>
          </w:p>
        </w:tc>
        <w:tc>
          <w:tcPr>
            <w:tcW w:type="dxa" w:w="425"/>
          </w:tcPr>
          <w:p>
            <w:pPr>
              <w:pStyle w:val="TableParagraph"/>
              <w:spacing w:before="57"/>
              <w:rPr>
                <w:sz w:val="16"/>
              </w:rPr>
            </w:pPr>
            <w:r>
              <w:rPr>
                <w:spacing w:val="-5"/>
                <w:sz w:val="16"/>
              </w:rPr>
              <w:t>1,1</w:t>
            </w:r>
          </w:p>
        </w:tc>
        <w:tc>
          <w:tcPr>
            <w:tcW w:type="dxa" w:w="567"/>
          </w:tcPr>
          <w:p>
            <w:pPr>
              <w:pStyle w:val="TableParagraph"/>
              <w:spacing w:before="57"/>
              <w:ind w:left="10" w:right="1"/>
              <w:rPr>
                <w:sz w:val="16"/>
              </w:rPr>
            </w:pPr>
            <w:r>
              <w:rPr>
                <w:spacing w:val="-4"/>
                <w:sz w:val="16"/>
              </w:rPr>
              <w:t>34,7</w:t>
            </w:r>
          </w:p>
        </w:tc>
        <w:tc>
          <w:tcPr>
            <w:tcW w:type="dxa" w:w="517"/>
          </w:tcPr>
          <w:p>
            <w:pPr>
              <w:pStyle w:val="TableParagraph"/>
              <w:spacing w:before="57"/>
              <w:rPr>
                <w:sz w:val="16"/>
              </w:rPr>
            </w:pPr>
            <w:r>
              <w:rPr>
                <w:spacing w:val="-4"/>
                <w:sz w:val="16"/>
              </w:rPr>
              <w:t>30,0</w:t>
            </w:r>
          </w:p>
        </w:tc>
        <w:tc>
          <w:tcPr>
            <w:tcW w:type="dxa" w:w="529"/>
          </w:tcPr>
          <w:p>
            <w:pPr>
              <w:pStyle w:val="TableParagraph"/>
              <w:spacing w:before="57"/>
              <w:rPr>
                <w:sz w:val="16"/>
              </w:rPr>
            </w:pPr>
            <w:r>
              <w:rPr>
                <w:spacing w:val="-4"/>
                <w:sz w:val="16"/>
              </w:rPr>
              <w:t>36,4</w:t>
            </w:r>
          </w:p>
        </w:tc>
        <w:tc>
          <w:tcPr>
            <w:tcW w:type="dxa" w:w="427"/>
          </w:tcPr>
          <w:p>
            <w:pPr>
              <w:pStyle w:val="TableParagraph"/>
              <w:spacing w:before="57"/>
              <w:rPr>
                <w:sz w:val="16"/>
              </w:rPr>
            </w:pPr>
            <w:r>
              <w:rPr>
                <w:spacing w:val="-5"/>
                <w:sz w:val="16"/>
              </w:rPr>
              <w:t>18</w:t>
            </w:r>
          </w:p>
        </w:tc>
        <w:tc>
          <w:tcPr>
            <w:tcW w:type="dxa" w:w="460"/>
          </w:tcPr>
          <w:p>
            <w:pPr>
              <w:pStyle w:val="TableParagraph"/>
              <w:spacing w:before="57"/>
              <w:rPr>
                <w:sz w:val="16"/>
              </w:rPr>
            </w:pPr>
            <w:r>
              <w:rPr>
                <w:spacing w:val="-5"/>
                <w:sz w:val="16"/>
              </w:rPr>
              <w:t>16</w:t>
            </w:r>
          </w:p>
        </w:tc>
        <w:tc>
          <w:tcPr>
            <w:tcW w:type="dxa" w:w="388"/>
          </w:tcPr>
          <w:p>
            <w:pPr>
              <w:pStyle w:val="TableParagraph"/>
              <w:spacing w:before="57"/>
              <w:rPr>
                <w:sz w:val="16"/>
              </w:rPr>
            </w:pPr>
            <w:r>
              <w:rPr>
                <w:spacing w:val="-5"/>
                <w:sz w:val="16"/>
              </w:rPr>
              <w:t>45</w:t>
            </w:r>
          </w:p>
        </w:tc>
      </w:tr>
      <w:tr>
        <w:trPr>
          <w:trHeight w:hRule="atLeast" w:val="408"/>
        </w:trPr>
        <w:tc>
          <w:tcPr>
            <w:tcW w:type="dxa" w:w="1701"/>
          </w:tcPr>
          <w:p>
            <w:pPr>
              <w:pStyle w:val="TableParagraph"/>
              <w:spacing w:before="117"/>
              <w:ind w:left="168" w:right="159"/>
              <w:rPr>
                <w:sz w:val="16"/>
              </w:rPr>
            </w:pPr>
            <w:r>
              <w:rPr>
                <w:spacing w:val="-5"/>
                <w:sz w:val="16"/>
              </w:rPr>
              <w:t>203</w:t>
            </w:r>
          </w:p>
        </w:tc>
        <w:tc>
          <w:tcPr>
            <w:tcW w:type="dxa" w:w="425"/>
          </w:tcPr>
          <w:p>
            <w:pPr>
              <w:pStyle w:val="TableParagraph"/>
              <w:spacing w:before="117"/>
              <w:rPr>
                <w:sz w:val="16"/>
              </w:rPr>
            </w:pPr>
            <w:r>
              <w:rPr>
                <w:spacing w:val="-5"/>
                <w:sz w:val="16"/>
              </w:rPr>
              <w:t>2,0</w:t>
            </w:r>
          </w:p>
        </w:tc>
        <w:tc>
          <w:tcPr>
            <w:tcW w:type="dxa" w:w="425"/>
          </w:tcPr>
          <w:p>
            <w:pPr>
              <w:pStyle w:val="TableParagraph"/>
              <w:spacing w:before="117"/>
              <w:rPr>
                <w:sz w:val="16"/>
              </w:rPr>
            </w:pPr>
            <w:r>
              <w:rPr>
                <w:spacing w:val="-5"/>
                <w:sz w:val="16"/>
              </w:rPr>
              <w:t>2,8</w:t>
            </w:r>
          </w:p>
        </w:tc>
        <w:tc>
          <w:tcPr>
            <w:tcW w:type="dxa" w:w="567"/>
          </w:tcPr>
          <w:p>
            <w:pPr>
              <w:pStyle w:val="TableParagraph"/>
              <w:spacing w:before="117"/>
              <w:ind w:left="10" w:right="1"/>
              <w:rPr>
                <w:sz w:val="16"/>
              </w:rPr>
            </w:pPr>
            <w:r>
              <w:rPr>
                <w:spacing w:val="-5"/>
                <w:sz w:val="16"/>
              </w:rPr>
              <w:t>2,6</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31,0</w:t>
            </w:r>
          </w:p>
        </w:tc>
        <w:tc>
          <w:tcPr>
            <w:tcW w:type="dxa" w:w="496"/>
          </w:tcPr>
          <w:p>
            <w:pPr>
              <w:pStyle w:val="TableParagraph"/>
              <w:spacing w:before="117"/>
              <w:rPr>
                <w:sz w:val="16"/>
              </w:rPr>
            </w:pPr>
            <w:r>
              <w:rPr>
                <w:spacing w:val="-4"/>
                <w:sz w:val="16"/>
              </w:rPr>
              <w:t>27,0</w:t>
            </w:r>
          </w:p>
        </w:tc>
        <w:tc>
          <w:tcPr>
            <w:tcW w:type="dxa" w:w="493"/>
          </w:tcPr>
          <w:p>
            <w:pPr>
              <w:pStyle w:val="TableParagraph"/>
              <w:spacing w:before="117"/>
              <w:rPr>
                <w:sz w:val="16"/>
              </w:rPr>
            </w:pPr>
            <w:r>
              <w:rPr>
                <w:spacing w:val="-5"/>
                <w:sz w:val="16"/>
              </w:rPr>
              <w:t>80</w:t>
            </w:r>
          </w:p>
        </w:tc>
        <w:tc>
          <w:tcPr>
            <w:tcW w:type="dxa" w:w="588"/>
          </w:tcPr>
          <w:p>
            <w:pPr>
              <w:pStyle w:val="TableParagraph"/>
              <w:spacing w:before="117"/>
              <w:rPr>
                <w:sz w:val="16"/>
              </w:rPr>
            </w:pPr>
            <w:r>
              <w:rPr>
                <w:spacing w:val="-5"/>
                <w:sz w:val="16"/>
              </w:rPr>
              <w:t>47</w:t>
            </w:r>
          </w:p>
        </w:tc>
        <w:tc>
          <w:tcPr>
            <w:tcW w:type="dxa" w:w="588"/>
          </w:tcPr>
          <w:p>
            <w:pPr>
              <w:pStyle w:val="TableParagraph"/>
              <w:spacing w:before="117"/>
              <w:rPr>
                <w:sz w:val="16"/>
              </w:rPr>
            </w:pPr>
            <w:r>
              <w:rPr>
                <w:spacing w:val="-5"/>
                <w:sz w:val="16"/>
              </w:rPr>
              <w:t>23</w:t>
            </w:r>
          </w:p>
        </w:tc>
        <w:tc>
          <w:tcPr>
            <w:tcW w:type="dxa" w:w="653"/>
          </w:tcPr>
          <w:p>
            <w:pPr>
              <w:pStyle w:val="TableParagraph"/>
              <w:spacing w:before="117"/>
              <w:rPr>
                <w:sz w:val="16"/>
              </w:rPr>
            </w:pPr>
            <w:r>
              <w:rPr>
                <w:spacing w:val="-4"/>
                <w:sz w:val="16"/>
              </w:rPr>
              <w:t>11,0</w:t>
            </w:r>
          </w:p>
        </w:tc>
        <w:tc>
          <w:tcPr>
            <w:tcW w:type="dxa" w:w="567"/>
          </w:tcPr>
          <w:p>
            <w:pPr>
              <w:pStyle w:val="TableParagraph"/>
              <w:spacing w:before="117"/>
              <w:ind w:left="10" w:right="1"/>
              <w:rPr>
                <w:sz w:val="16"/>
              </w:rPr>
            </w:pPr>
            <w:r>
              <w:rPr>
                <w:spacing w:val="-4"/>
                <w:sz w:val="16"/>
              </w:rPr>
              <w:t>17,0</w:t>
            </w:r>
          </w:p>
        </w:tc>
        <w:tc>
          <w:tcPr>
            <w:tcW w:type="dxa" w:w="567"/>
          </w:tcPr>
          <w:p>
            <w:pPr>
              <w:pStyle w:val="TableParagraph"/>
              <w:spacing w:before="117"/>
              <w:ind w:left="10" w:right="1"/>
              <w:rPr>
                <w:sz w:val="16"/>
              </w:rPr>
            </w:pPr>
            <w:r>
              <w:rPr>
                <w:spacing w:val="-4"/>
                <w:sz w:val="16"/>
              </w:rPr>
              <w:t>18,0</w:t>
            </w:r>
          </w:p>
        </w:tc>
        <w:tc>
          <w:tcPr>
            <w:tcW w:type="dxa" w:w="625"/>
          </w:tcPr>
          <w:p>
            <w:pPr>
              <w:pStyle w:val="TableParagraph"/>
              <w:spacing w:before="117"/>
              <w:rPr>
                <w:sz w:val="16"/>
              </w:rPr>
            </w:pPr>
            <w:r>
              <w:rPr>
                <w:spacing w:val="-4"/>
                <w:sz w:val="16"/>
              </w:rPr>
              <w:t>12,0</w:t>
            </w:r>
          </w:p>
        </w:tc>
        <w:tc>
          <w:tcPr>
            <w:tcW w:type="dxa" w:w="496"/>
          </w:tcPr>
          <w:p>
            <w:pPr>
              <w:pStyle w:val="TableParagraph"/>
              <w:spacing w:before="117"/>
              <w:rPr>
                <w:sz w:val="16"/>
              </w:rPr>
            </w:pPr>
            <w:r>
              <w:rPr>
                <w:spacing w:val="-4"/>
                <w:sz w:val="16"/>
              </w:rPr>
              <w:t>22,0</w:t>
            </w:r>
          </w:p>
        </w:tc>
        <w:tc>
          <w:tcPr>
            <w:tcW w:type="dxa" w:w="668"/>
          </w:tcPr>
          <w:p>
            <w:pPr>
              <w:pStyle w:val="TableParagraph"/>
              <w:spacing w:before="117"/>
              <w:rPr>
                <w:sz w:val="16"/>
              </w:rPr>
            </w:pPr>
            <w:r>
              <w:rPr>
                <w:spacing w:val="-4"/>
                <w:sz w:val="16"/>
              </w:rPr>
              <w:t>22,0</w:t>
            </w:r>
          </w:p>
        </w:tc>
        <w:tc>
          <w:tcPr>
            <w:tcW w:type="dxa" w:w="426"/>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0,9</w:t>
            </w:r>
          </w:p>
        </w:tc>
        <w:tc>
          <w:tcPr>
            <w:tcW w:type="dxa" w:w="567"/>
          </w:tcPr>
          <w:p>
            <w:pPr>
              <w:pStyle w:val="TableParagraph"/>
              <w:spacing w:before="117"/>
              <w:ind w:left="10" w:right="1"/>
              <w:rPr>
                <w:sz w:val="16"/>
              </w:rPr>
            </w:pPr>
            <w:r>
              <w:rPr>
                <w:spacing w:val="-4"/>
                <w:sz w:val="16"/>
              </w:rPr>
              <w:t>42,2</w:t>
            </w:r>
          </w:p>
        </w:tc>
        <w:tc>
          <w:tcPr>
            <w:tcW w:type="dxa" w:w="517"/>
          </w:tcPr>
          <w:p>
            <w:pPr>
              <w:pStyle w:val="TableParagraph"/>
              <w:spacing w:before="117"/>
              <w:rPr>
                <w:sz w:val="16"/>
              </w:rPr>
            </w:pPr>
            <w:r>
              <w:rPr>
                <w:spacing w:val="-4"/>
                <w:sz w:val="16"/>
              </w:rPr>
              <w:t>33,1</w:t>
            </w:r>
          </w:p>
        </w:tc>
        <w:tc>
          <w:tcPr>
            <w:tcW w:type="dxa" w:w="529"/>
          </w:tcPr>
          <w:p>
            <w:pPr>
              <w:pStyle w:val="TableParagraph"/>
              <w:spacing w:before="117"/>
              <w:rPr>
                <w:sz w:val="16"/>
              </w:rPr>
            </w:pPr>
            <w:r>
              <w:rPr>
                <w:spacing w:val="-4"/>
                <w:sz w:val="16"/>
              </w:rPr>
              <w:t>41,3</w:t>
            </w:r>
          </w:p>
        </w:tc>
        <w:tc>
          <w:tcPr>
            <w:tcW w:type="dxa" w:w="427"/>
          </w:tcPr>
          <w:p>
            <w:pPr>
              <w:pStyle w:val="TableParagraph"/>
              <w:spacing w:before="117"/>
              <w:rPr>
                <w:sz w:val="16"/>
              </w:rPr>
            </w:pPr>
            <w:r>
              <w:rPr>
                <w:spacing w:val="-5"/>
                <w:sz w:val="16"/>
              </w:rPr>
              <w:t>80</w:t>
            </w:r>
          </w:p>
        </w:tc>
        <w:tc>
          <w:tcPr>
            <w:tcW w:type="dxa" w:w="460"/>
          </w:tcPr>
          <w:p>
            <w:pPr>
              <w:pStyle w:val="TableParagraph"/>
              <w:spacing w:before="117"/>
              <w:rPr>
                <w:sz w:val="16"/>
              </w:rPr>
            </w:pPr>
            <w:r>
              <w:rPr>
                <w:spacing w:val="-5"/>
                <w:sz w:val="16"/>
              </w:rPr>
              <w:t>47</w:t>
            </w:r>
          </w:p>
        </w:tc>
        <w:tc>
          <w:tcPr>
            <w:tcW w:type="dxa" w:w="388"/>
          </w:tcPr>
          <w:p>
            <w:pPr>
              <w:pStyle w:val="TableParagraph"/>
              <w:spacing w:before="117"/>
              <w:rPr>
                <w:sz w:val="16"/>
              </w:rPr>
            </w:pPr>
            <w:r>
              <w:rPr>
                <w:spacing w:val="-5"/>
                <w:sz w:val="16"/>
              </w:rPr>
              <w:t>23</w:t>
            </w:r>
          </w:p>
        </w:tc>
      </w:tr>
      <w:tr>
        <w:trPr>
          <w:trHeight w:hRule="atLeast" w:val="287"/>
        </w:trPr>
        <w:tc>
          <w:tcPr>
            <w:tcW w:type="dxa" w:w="1701"/>
          </w:tcPr>
          <w:p>
            <w:pPr>
              <w:pStyle w:val="TableParagraph"/>
              <w:spacing w:before="57"/>
              <w:ind w:left="168" w:right="159"/>
              <w:rPr>
                <w:sz w:val="16"/>
              </w:rPr>
            </w:pPr>
            <w:r>
              <w:rPr>
                <w:spacing w:val="-4"/>
                <w:sz w:val="16"/>
              </w:rPr>
              <w:t>2188</w:t>
            </w:r>
          </w:p>
        </w:tc>
        <w:tc>
          <w:tcPr>
            <w:tcW w:type="dxa" w:w="425"/>
          </w:tcPr>
          <w:p>
            <w:pPr>
              <w:pStyle w:val="TableParagraph"/>
              <w:spacing w:before="57"/>
              <w:rPr>
                <w:sz w:val="16"/>
              </w:rPr>
            </w:pPr>
            <w:r>
              <w:rPr>
                <w:spacing w:val="-5"/>
                <w:sz w:val="16"/>
              </w:rPr>
              <w:t>2,7</w:t>
            </w:r>
          </w:p>
        </w:tc>
        <w:tc>
          <w:tcPr>
            <w:tcW w:type="dxa" w:w="425"/>
          </w:tcPr>
          <w:p>
            <w:pPr>
              <w:pStyle w:val="TableParagraph"/>
              <w:spacing w:before="57"/>
              <w:rPr>
                <w:sz w:val="16"/>
              </w:rPr>
            </w:pPr>
            <w:r>
              <w:rPr>
                <w:spacing w:val="-5"/>
                <w:sz w:val="16"/>
              </w:rPr>
              <w:t>2,1</w:t>
            </w:r>
          </w:p>
        </w:tc>
        <w:tc>
          <w:tcPr>
            <w:tcW w:type="dxa" w:w="567"/>
          </w:tcPr>
          <w:p>
            <w:pPr>
              <w:pStyle w:val="TableParagraph"/>
              <w:spacing w:before="57"/>
              <w:ind w:left="10" w:right="1"/>
              <w:rPr>
                <w:sz w:val="16"/>
              </w:rPr>
            </w:pPr>
            <w:r>
              <w:rPr>
                <w:spacing w:val="-5"/>
                <w:sz w:val="16"/>
              </w:rPr>
              <w:t>2,4</w:t>
            </w:r>
          </w:p>
        </w:tc>
        <w:tc>
          <w:tcPr>
            <w:tcW w:type="dxa" w:w="425"/>
          </w:tcPr>
          <w:p>
            <w:pPr>
              <w:pStyle w:val="TableParagraph"/>
              <w:spacing w:before="57"/>
              <w:rPr>
                <w:sz w:val="16"/>
              </w:rPr>
            </w:pPr>
            <w:r>
              <w:rPr>
                <w:spacing w:val="-5"/>
                <w:sz w:val="16"/>
              </w:rPr>
              <w:t>2,0</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2,0</w:t>
            </w:r>
          </w:p>
        </w:tc>
        <w:tc>
          <w:tcPr>
            <w:tcW w:type="dxa" w:w="496"/>
          </w:tcPr>
          <w:p>
            <w:pPr>
              <w:pStyle w:val="TableParagraph"/>
              <w:spacing w:before="57"/>
              <w:rPr>
                <w:sz w:val="16"/>
              </w:rPr>
            </w:pPr>
            <w:r>
              <w:rPr>
                <w:spacing w:val="-4"/>
                <w:sz w:val="16"/>
              </w:rPr>
              <w:t>26,0</w:t>
            </w:r>
          </w:p>
        </w:tc>
        <w:tc>
          <w:tcPr>
            <w:tcW w:type="dxa" w:w="496"/>
          </w:tcPr>
          <w:p>
            <w:pPr>
              <w:pStyle w:val="TableParagraph"/>
              <w:spacing w:before="57"/>
              <w:rPr>
                <w:sz w:val="16"/>
              </w:rPr>
            </w:pPr>
            <w:r>
              <w:rPr>
                <w:spacing w:val="-4"/>
                <w:sz w:val="16"/>
              </w:rPr>
              <w:t>32,0</w:t>
            </w:r>
          </w:p>
        </w:tc>
        <w:tc>
          <w:tcPr>
            <w:tcW w:type="dxa" w:w="493"/>
          </w:tcPr>
          <w:p>
            <w:pPr>
              <w:pStyle w:val="TableParagraph"/>
              <w:spacing w:before="57"/>
              <w:rPr>
                <w:sz w:val="16"/>
              </w:rPr>
            </w:pPr>
            <w:r>
              <w:rPr>
                <w:spacing w:val="-5"/>
                <w:sz w:val="16"/>
              </w:rPr>
              <w:t>73</w:t>
            </w:r>
          </w:p>
        </w:tc>
        <w:tc>
          <w:tcPr>
            <w:tcW w:type="dxa" w:w="588"/>
          </w:tcPr>
          <w:p>
            <w:pPr>
              <w:pStyle w:val="TableParagraph"/>
              <w:spacing w:before="57"/>
              <w:rPr>
                <w:sz w:val="16"/>
              </w:rPr>
            </w:pPr>
            <w:r>
              <w:rPr>
                <w:spacing w:val="-5"/>
                <w:sz w:val="16"/>
              </w:rPr>
              <w:t>49</w:t>
            </w:r>
          </w:p>
        </w:tc>
        <w:tc>
          <w:tcPr>
            <w:tcW w:type="dxa" w:w="588"/>
          </w:tcPr>
          <w:p>
            <w:pPr>
              <w:pStyle w:val="TableParagraph"/>
              <w:spacing w:before="57"/>
              <w:rPr>
                <w:sz w:val="16"/>
              </w:rPr>
            </w:pPr>
            <w:r>
              <w:rPr>
                <w:spacing w:val="-5"/>
                <w:sz w:val="16"/>
              </w:rPr>
              <w:t>46</w:t>
            </w:r>
          </w:p>
        </w:tc>
        <w:tc>
          <w:tcPr>
            <w:tcW w:type="dxa" w:w="653"/>
          </w:tcPr>
          <w:p>
            <w:pPr>
              <w:pStyle w:val="TableParagraph"/>
              <w:spacing w:before="57"/>
              <w:rPr>
                <w:sz w:val="16"/>
              </w:rPr>
            </w:pPr>
            <w:r>
              <w:rPr>
                <w:spacing w:val="-4"/>
                <w:sz w:val="16"/>
              </w:rPr>
              <w:t>19,0</w:t>
            </w:r>
          </w:p>
        </w:tc>
        <w:tc>
          <w:tcPr>
            <w:tcW w:type="dxa" w:w="567"/>
          </w:tcPr>
          <w:p>
            <w:pPr>
              <w:pStyle w:val="TableParagraph"/>
              <w:spacing w:before="57"/>
              <w:ind w:left="10" w:right="1"/>
              <w:rPr>
                <w:sz w:val="16"/>
              </w:rPr>
            </w:pPr>
            <w:r>
              <w:rPr>
                <w:spacing w:val="-4"/>
                <w:sz w:val="16"/>
              </w:rPr>
              <w:t>13,0</w:t>
            </w:r>
          </w:p>
        </w:tc>
        <w:tc>
          <w:tcPr>
            <w:tcW w:type="dxa" w:w="567"/>
          </w:tcPr>
          <w:p>
            <w:pPr>
              <w:pStyle w:val="TableParagraph"/>
              <w:spacing w:before="57"/>
              <w:ind w:left="10" w:right="1"/>
              <w:rPr>
                <w:sz w:val="16"/>
              </w:rPr>
            </w:pPr>
            <w:r>
              <w:rPr>
                <w:spacing w:val="-4"/>
                <w:sz w:val="16"/>
              </w:rPr>
              <w:t>18,0</w:t>
            </w:r>
          </w:p>
        </w:tc>
        <w:tc>
          <w:tcPr>
            <w:tcW w:type="dxa" w:w="625"/>
          </w:tcPr>
          <w:p>
            <w:pPr>
              <w:pStyle w:val="TableParagraph"/>
              <w:spacing w:before="57"/>
              <w:rPr>
                <w:sz w:val="16"/>
              </w:rPr>
            </w:pPr>
            <w:r>
              <w:rPr>
                <w:spacing w:val="-4"/>
                <w:sz w:val="16"/>
              </w:rPr>
              <w:t>19,0</w:t>
            </w:r>
          </w:p>
        </w:tc>
        <w:tc>
          <w:tcPr>
            <w:tcW w:type="dxa" w:w="496"/>
          </w:tcPr>
          <w:p>
            <w:pPr>
              <w:pStyle w:val="TableParagraph"/>
              <w:spacing w:before="57"/>
              <w:rPr>
                <w:sz w:val="16"/>
              </w:rPr>
            </w:pPr>
            <w:r>
              <w:rPr>
                <w:spacing w:val="-4"/>
                <w:sz w:val="16"/>
              </w:rPr>
              <w:t>18,0</w:t>
            </w:r>
          </w:p>
        </w:tc>
        <w:tc>
          <w:tcPr>
            <w:tcW w:type="dxa" w:w="668"/>
          </w:tcPr>
          <w:p>
            <w:pPr>
              <w:pStyle w:val="TableParagraph"/>
              <w:spacing w:before="57"/>
              <w:rPr>
                <w:sz w:val="16"/>
              </w:rPr>
            </w:pPr>
            <w:r>
              <w:rPr>
                <w:spacing w:val="-4"/>
                <w:sz w:val="16"/>
              </w:rPr>
              <w:t>23,0</w:t>
            </w:r>
          </w:p>
        </w:tc>
        <w:tc>
          <w:tcPr>
            <w:tcW w:type="dxa" w:w="426"/>
          </w:tcPr>
          <w:p>
            <w:pPr>
              <w:pStyle w:val="TableParagraph"/>
              <w:spacing w:before="57"/>
              <w:rPr>
                <w:sz w:val="16"/>
              </w:rPr>
            </w:pPr>
            <w:r>
              <w:rPr>
                <w:spacing w:val="-5"/>
                <w:sz w:val="16"/>
              </w:rPr>
              <w:t>1,0</w:t>
            </w:r>
          </w:p>
        </w:tc>
        <w:tc>
          <w:tcPr>
            <w:tcW w:type="dxa" w:w="425"/>
          </w:tcPr>
          <w:p>
            <w:pPr>
              <w:pStyle w:val="TableParagraph"/>
              <w:spacing w:before="57"/>
              <w:rPr>
                <w:sz w:val="16"/>
              </w:rPr>
            </w:pPr>
            <w:r>
              <w:rPr>
                <w:spacing w:val="-5"/>
                <w:sz w:val="16"/>
              </w:rPr>
              <w:t>0,9</w:t>
            </w:r>
          </w:p>
        </w:tc>
        <w:tc>
          <w:tcPr>
            <w:tcW w:type="dxa" w:w="425"/>
          </w:tcPr>
          <w:p>
            <w:pPr>
              <w:pStyle w:val="TableParagraph"/>
              <w:spacing w:before="57"/>
              <w:rPr>
                <w:sz w:val="16"/>
              </w:rPr>
            </w:pPr>
            <w:r>
              <w:rPr>
                <w:spacing w:val="-5"/>
                <w:sz w:val="16"/>
              </w:rPr>
              <w:t>0,7</w:t>
            </w:r>
          </w:p>
        </w:tc>
        <w:tc>
          <w:tcPr>
            <w:tcW w:type="dxa" w:w="567"/>
          </w:tcPr>
          <w:p>
            <w:pPr>
              <w:pStyle w:val="TableParagraph"/>
              <w:spacing w:before="57"/>
              <w:ind w:left="10" w:right="1"/>
              <w:rPr>
                <w:sz w:val="16"/>
              </w:rPr>
            </w:pPr>
            <w:r>
              <w:rPr>
                <w:spacing w:val="-4"/>
                <w:sz w:val="16"/>
              </w:rPr>
              <w:t>43,4</w:t>
            </w:r>
          </w:p>
        </w:tc>
        <w:tc>
          <w:tcPr>
            <w:tcW w:type="dxa" w:w="517"/>
          </w:tcPr>
          <w:p>
            <w:pPr>
              <w:pStyle w:val="TableParagraph"/>
              <w:spacing w:before="57"/>
              <w:rPr>
                <w:sz w:val="16"/>
              </w:rPr>
            </w:pPr>
            <w:r>
              <w:rPr>
                <w:spacing w:val="-4"/>
                <w:sz w:val="16"/>
              </w:rPr>
              <w:t>45,2</w:t>
            </w:r>
          </w:p>
        </w:tc>
        <w:tc>
          <w:tcPr>
            <w:tcW w:type="dxa" w:w="529"/>
          </w:tcPr>
          <w:p>
            <w:pPr>
              <w:pStyle w:val="TableParagraph"/>
              <w:spacing w:before="57"/>
              <w:rPr>
                <w:sz w:val="16"/>
              </w:rPr>
            </w:pPr>
            <w:r>
              <w:rPr>
                <w:spacing w:val="-4"/>
                <w:sz w:val="16"/>
              </w:rPr>
              <w:t>32,7</w:t>
            </w:r>
          </w:p>
        </w:tc>
        <w:tc>
          <w:tcPr>
            <w:tcW w:type="dxa" w:w="427"/>
          </w:tcPr>
          <w:p>
            <w:pPr>
              <w:pStyle w:val="TableParagraph"/>
              <w:spacing w:before="57"/>
              <w:rPr>
                <w:sz w:val="16"/>
              </w:rPr>
            </w:pPr>
            <w:r>
              <w:rPr>
                <w:spacing w:val="-5"/>
                <w:sz w:val="16"/>
              </w:rPr>
              <w:t>73</w:t>
            </w:r>
          </w:p>
        </w:tc>
        <w:tc>
          <w:tcPr>
            <w:tcW w:type="dxa" w:w="460"/>
          </w:tcPr>
          <w:p>
            <w:pPr>
              <w:pStyle w:val="TableParagraph"/>
              <w:spacing w:before="57"/>
              <w:rPr>
                <w:sz w:val="16"/>
              </w:rPr>
            </w:pPr>
            <w:r>
              <w:rPr>
                <w:spacing w:val="-5"/>
                <w:sz w:val="16"/>
              </w:rPr>
              <w:t>49</w:t>
            </w:r>
          </w:p>
        </w:tc>
        <w:tc>
          <w:tcPr>
            <w:tcW w:type="dxa" w:w="388"/>
          </w:tcPr>
          <w:p>
            <w:pPr>
              <w:pStyle w:val="TableParagraph"/>
              <w:spacing w:before="57"/>
              <w:rPr>
                <w:sz w:val="16"/>
              </w:rPr>
            </w:pPr>
            <w:r>
              <w:rPr>
                <w:spacing w:val="-5"/>
                <w:sz w:val="16"/>
              </w:rPr>
              <w:t>46</w:t>
            </w:r>
          </w:p>
        </w:tc>
      </w:tr>
      <w:tr>
        <w:trPr>
          <w:trHeight w:hRule="atLeast" w:val="408"/>
        </w:trPr>
        <w:tc>
          <w:tcPr>
            <w:tcW w:type="dxa" w:w="1701"/>
          </w:tcPr>
          <w:p>
            <w:pPr>
              <w:pStyle w:val="TableParagraph"/>
              <w:spacing w:before="117"/>
              <w:ind w:left="168" w:right="158"/>
              <w:rPr>
                <w:sz w:val="16"/>
              </w:rPr>
            </w:pPr>
            <w:r>
              <w:rPr>
                <w:sz w:val="16"/>
              </w:rPr>
              <w:t>2789, Е-</w:t>
            </w:r>
            <w:r>
              <w:rPr>
                <w:spacing w:val="-5"/>
                <w:sz w:val="16"/>
              </w:rPr>
              <w:t>114</w:t>
            </w:r>
          </w:p>
        </w:tc>
        <w:tc>
          <w:tcPr>
            <w:tcW w:type="dxa" w:w="425"/>
          </w:tcPr>
          <w:p>
            <w:pPr>
              <w:pStyle w:val="TableParagraph"/>
              <w:spacing w:before="117"/>
              <w:rPr>
                <w:sz w:val="16"/>
              </w:rPr>
            </w:pPr>
            <w:r>
              <w:rPr>
                <w:spacing w:val="-5"/>
                <w:sz w:val="16"/>
              </w:rPr>
              <w:t>3,2</w:t>
            </w:r>
          </w:p>
        </w:tc>
        <w:tc>
          <w:tcPr>
            <w:tcW w:type="dxa" w:w="425"/>
          </w:tcPr>
          <w:p>
            <w:pPr>
              <w:pStyle w:val="TableParagraph"/>
              <w:spacing w:before="117"/>
              <w:rPr>
                <w:sz w:val="16"/>
              </w:rPr>
            </w:pPr>
            <w:r>
              <w:rPr>
                <w:spacing w:val="-5"/>
                <w:sz w:val="16"/>
              </w:rPr>
              <w:t>2,1</w:t>
            </w:r>
          </w:p>
        </w:tc>
        <w:tc>
          <w:tcPr>
            <w:tcW w:type="dxa" w:w="567"/>
          </w:tcPr>
          <w:p>
            <w:pPr>
              <w:pStyle w:val="TableParagraph"/>
              <w:spacing w:before="117"/>
              <w:ind w:left="10" w:right="1"/>
              <w:rPr>
                <w:sz w:val="16"/>
              </w:rPr>
            </w:pPr>
            <w:r>
              <w:rPr>
                <w:spacing w:val="-5"/>
                <w:sz w:val="16"/>
              </w:rPr>
              <w:t>2,8</w:t>
            </w:r>
          </w:p>
        </w:tc>
        <w:tc>
          <w:tcPr>
            <w:tcW w:type="dxa" w:w="425"/>
          </w:tcPr>
          <w:p>
            <w:pPr>
              <w:pStyle w:val="TableParagraph"/>
              <w:spacing w:before="117"/>
              <w:rPr>
                <w:sz w:val="16"/>
              </w:rPr>
            </w:pPr>
            <w:r>
              <w:rPr>
                <w:spacing w:val="-5"/>
                <w:sz w:val="16"/>
              </w:rPr>
              <w:t>3,0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26,0</w:t>
            </w:r>
          </w:p>
        </w:tc>
        <w:tc>
          <w:tcPr>
            <w:tcW w:type="dxa" w:w="496"/>
          </w:tcPr>
          <w:p>
            <w:pPr>
              <w:pStyle w:val="TableParagraph"/>
              <w:spacing w:before="117"/>
              <w:rPr>
                <w:sz w:val="16"/>
              </w:rPr>
            </w:pPr>
            <w:r>
              <w:rPr>
                <w:spacing w:val="-4"/>
                <w:sz w:val="16"/>
              </w:rPr>
              <w:t>29,0</w:t>
            </w:r>
          </w:p>
        </w:tc>
        <w:tc>
          <w:tcPr>
            <w:tcW w:type="dxa" w:w="493"/>
          </w:tcPr>
          <w:p>
            <w:pPr>
              <w:pStyle w:val="TableParagraph"/>
              <w:spacing w:before="117"/>
              <w:rPr>
                <w:sz w:val="16"/>
              </w:rPr>
            </w:pPr>
            <w:r>
              <w:rPr>
                <w:spacing w:val="-5"/>
                <w:sz w:val="16"/>
              </w:rPr>
              <w:t>58</w:t>
            </w:r>
          </w:p>
        </w:tc>
        <w:tc>
          <w:tcPr>
            <w:tcW w:type="dxa" w:w="588"/>
          </w:tcPr>
          <w:p>
            <w:pPr>
              <w:pStyle w:val="TableParagraph"/>
              <w:spacing w:before="117"/>
              <w:rPr>
                <w:sz w:val="16"/>
              </w:rPr>
            </w:pPr>
            <w:r>
              <w:rPr>
                <w:spacing w:val="-5"/>
                <w:sz w:val="16"/>
              </w:rPr>
              <w:t>44</w:t>
            </w:r>
          </w:p>
        </w:tc>
        <w:tc>
          <w:tcPr>
            <w:tcW w:type="dxa" w:w="588"/>
          </w:tcPr>
          <w:p>
            <w:pPr>
              <w:pStyle w:val="TableParagraph"/>
              <w:spacing w:before="117"/>
              <w:rPr>
                <w:sz w:val="16"/>
              </w:rPr>
            </w:pPr>
            <w:r>
              <w:rPr>
                <w:spacing w:val="-5"/>
                <w:sz w:val="16"/>
              </w:rPr>
              <w:t>41</w:t>
            </w:r>
          </w:p>
        </w:tc>
        <w:tc>
          <w:tcPr>
            <w:tcW w:type="dxa" w:w="653"/>
          </w:tcPr>
          <w:p>
            <w:pPr>
              <w:pStyle w:val="TableParagraph"/>
              <w:spacing w:before="117"/>
              <w:rPr>
                <w:sz w:val="16"/>
              </w:rPr>
            </w:pPr>
            <w:r>
              <w:rPr>
                <w:spacing w:val="-4"/>
                <w:sz w:val="16"/>
              </w:rPr>
              <w:t>24,0</w:t>
            </w:r>
          </w:p>
        </w:tc>
        <w:tc>
          <w:tcPr>
            <w:tcW w:type="dxa" w:w="567"/>
          </w:tcPr>
          <w:p>
            <w:pPr>
              <w:pStyle w:val="TableParagraph"/>
              <w:spacing w:before="117"/>
              <w:ind w:left="10" w:right="1"/>
              <w:rPr>
                <w:sz w:val="16"/>
              </w:rPr>
            </w:pPr>
            <w:r>
              <w:rPr>
                <w:spacing w:val="-4"/>
                <w:sz w:val="16"/>
              </w:rPr>
              <w:t>20,0</w:t>
            </w:r>
          </w:p>
        </w:tc>
        <w:tc>
          <w:tcPr>
            <w:tcW w:type="dxa" w:w="567"/>
          </w:tcPr>
          <w:p>
            <w:pPr>
              <w:pStyle w:val="TableParagraph"/>
              <w:spacing w:before="117"/>
              <w:ind w:left="10" w:right="1"/>
              <w:rPr>
                <w:sz w:val="16"/>
              </w:rPr>
            </w:pPr>
            <w:r>
              <w:rPr>
                <w:spacing w:val="-4"/>
                <w:sz w:val="16"/>
              </w:rPr>
              <w:t>23,0</w:t>
            </w:r>
          </w:p>
        </w:tc>
        <w:tc>
          <w:tcPr>
            <w:tcW w:type="dxa" w:w="625"/>
          </w:tcPr>
          <w:p>
            <w:pPr>
              <w:pStyle w:val="TableParagraph"/>
              <w:spacing w:before="117"/>
              <w:rPr>
                <w:sz w:val="16"/>
              </w:rPr>
            </w:pPr>
            <w:r>
              <w:rPr>
                <w:spacing w:val="-4"/>
                <w:sz w:val="16"/>
              </w:rPr>
              <w:t>26,0</w:t>
            </w:r>
          </w:p>
        </w:tc>
        <w:tc>
          <w:tcPr>
            <w:tcW w:type="dxa" w:w="496"/>
          </w:tcPr>
          <w:p>
            <w:pPr>
              <w:pStyle w:val="TableParagraph"/>
              <w:spacing w:before="117"/>
              <w:rPr>
                <w:sz w:val="16"/>
              </w:rPr>
            </w:pPr>
            <w:r>
              <w:rPr>
                <w:spacing w:val="-4"/>
                <w:sz w:val="16"/>
              </w:rPr>
              <w:t>26,0</w:t>
            </w:r>
          </w:p>
        </w:tc>
        <w:tc>
          <w:tcPr>
            <w:tcW w:type="dxa" w:w="668"/>
          </w:tcPr>
          <w:p>
            <w:pPr>
              <w:pStyle w:val="TableParagraph"/>
              <w:spacing w:before="117"/>
              <w:rPr>
                <w:sz w:val="16"/>
              </w:rPr>
            </w:pPr>
            <w:r>
              <w:rPr>
                <w:spacing w:val="-4"/>
                <w:sz w:val="16"/>
              </w:rPr>
              <w:t>28,0</w:t>
            </w:r>
          </w:p>
        </w:tc>
        <w:tc>
          <w:tcPr>
            <w:tcW w:type="dxa" w:w="426"/>
          </w:tcPr>
          <w:p>
            <w:pPr>
              <w:pStyle w:val="TableParagraph"/>
              <w:spacing w:before="117"/>
              <w:rPr>
                <w:sz w:val="16"/>
              </w:rPr>
            </w:pPr>
            <w:r>
              <w:rPr>
                <w:spacing w:val="-5"/>
                <w:sz w:val="16"/>
              </w:rPr>
              <w:t>1,4</w:t>
            </w:r>
          </w:p>
        </w:tc>
        <w:tc>
          <w:tcPr>
            <w:tcW w:type="dxa" w:w="425"/>
          </w:tcPr>
          <w:p>
            <w:pPr>
              <w:pStyle w:val="TableParagraph"/>
              <w:spacing w:before="117"/>
              <w:rPr>
                <w:sz w:val="16"/>
              </w:rPr>
            </w:pPr>
            <w:r>
              <w:rPr>
                <w:spacing w:val="-5"/>
                <w:sz w:val="16"/>
              </w:rPr>
              <w:t>1,2</w:t>
            </w:r>
          </w:p>
        </w:tc>
        <w:tc>
          <w:tcPr>
            <w:tcW w:type="dxa" w:w="425"/>
          </w:tcPr>
          <w:p>
            <w:pPr>
              <w:pStyle w:val="TableParagraph"/>
              <w:spacing w:before="117"/>
              <w:rPr>
                <w:sz w:val="16"/>
              </w:rPr>
            </w:pPr>
            <w:r>
              <w:rPr>
                <w:spacing w:val="-5"/>
                <w:sz w:val="16"/>
              </w:rPr>
              <w:t>0,9</w:t>
            </w:r>
          </w:p>
        </w:tc>
        <w:tc>
          <w:tcPr>
            <w:tcW w:type="dxa" w:w="567"/>
          </w:tcPr>
          <w:p>
            <w:pPr>
              <w:pStyle w:val="TableParagraph"/>
              <w:spacing w:before="117"/>
              <w:ind w:left="10" w:right="1"/>
              <w:rPr>
                <w:sz w:val="16"/>
              </w:rPr>
            </w:pPr>
            <w:r>
              <w:rPr>
                <w:spacing w:val="-4"/>
                <w:sz w:val="16"/>
              </w:rPr>
              <w:t>49,5</w:t>
            </w:r>
          </w:p>
        </w:tc>
        <w:tc>
          <w:tcPr>
            <w:tcW w:type="dxa" w:w="517"/>
          </w:tcPr>
          <w:p>
            <w:pPr>
              <w:pStyle w:val="TableParagraph"/>
              <w:spacing w:before="117"/>
              <w:rPr>
                <w:sz w:val="16"/>
              </w:rPr>
            </w:pPr>
            <w:r>
              <w:rPr>
                <w:spacing w:val="-4"/>
                <w:sz w:val="16"/>
              </w:rPr>
              <w:t>41,2</w:t>
            </w:r>
          </w:p>
        </w:tc>
        <w:tc>
          <w:tcPr>
            <w:tcW w:type="dxa" w:w="529"/>
          </w:tcPr>
          <w:p>
            <w:pPr>
              <w:pStyle w:val="TableParagraph"/>
              <w:spacing w:before="117"/>
              <w:rPr>
                <w:sz w:val="16"/>
              </w:rPr>
            </w:pPr>
            <w:r>
              <w:rPr>
                <w:spacing w:val="-4"/>
                <w:sz w:val="16"/>
              </w:rPr>
              <w:t>31,2</w:t>
            </w:r>
          </w:p>
        </w:tc>
        <w:tc>
          <w:tcPr>
            <w:tcW w:type="dxa" w:w="427"/>
          </w:tcPr>
          <w:p>
            <w:pPr>
              <w:pStyle w:val="TableParagraph"/>
              <w:spacing w:before="117"/>
              <w:rPr>
                <w:sz w:val="16"/>
              </w:rPr>
            </w:pPr>
            <w:r>
              <w:rPr>
                <w:spacing w:val="-5"/>
                <w:sz w:val="16"/>
              </w:rPr>
              <w:t>58</w:t>
            </w:r>
          </w:p>
        </w:tc>
        <w:tc>
          <w:tcPr>
            <w:tcW w:type="dxa" w:w="460"/>
          </w:tcPr>
          <w:p>
            <w:pPr>
              <w:pStyle w:val="TableParagraph"/>
              <w:spacing w:before="117"/>
              <w:rPr>
                <w:sz w:val="16"/>
              </w:rPr>
            </w:pPr>
            <w:r>
              <w:rPr>
                <w:spacing w:val="-5"/>
                <w:sz w:val="16"/>
              </w:rPr>
              <w:t>44</w:t>
            </w:r>
          </w:p>
        </w:tc>
        <w:tc>
          <w:tcPr>
            <w:tcW w:type="dxa" w:w="388"/>
          </w:tcPr>
          <w:p>
            <w:pPr>
              <w:pStyle w:val="TableParagraph"/>
              <w:spacing w:before="117"/>
              <w:rPr>
                <w:sz w:val="16"/>
              </w:rPr>
            </w:pPr>
            <w:r>
              <w:rPr>
                <w:spacing w:val="-5"/>
                <w:sz w:val="16"/>
              </w:rPr>
              <w:t>41</w:t>
            </w:r>
          </w:p>
        </w:tc>
      </w:tr>
      <w:tr>
        <w:trPr>
          <w:trHeight w:hRule="atLeast" w:val="408"/>
        </w:trPr>
        <w:tc>
          <w:tcPr>
            <w:tcW w:type="dxa" w:w="1701"/>
          </w:tcPr>
          <w:p>
            <w:pPr>
              <w:pStyle w:val="TableParagraph"/>
              <w:spacing w:before="25"/>
              <w:ind w:left="168" w:right="160"/>
              <w:rPr>
                <w:sz w:val="16"/>
              </w:rPr>
            </w:pPr>
            <w:r>
              <w:rPr>
                <w:sz w:val="16"/>
              </w:rPr>
              <w:t>2372-309, </w:t>
            </w:r>
            <w:r>
              <w:rPr>
                <w:spacing w:val="-2"/>
                <w:sz w:val="16"/>
              </w:rPr>
              <w:t>Степная</w:t>
            </w:r>
          </w:p>
          <w:p>
            <w:pPr>
              <w:pStyle w:val="TableParagraph"/>
              <w:spacing w:line="179" w:lineRule="exact"/>
              <w:ind w:left="168" w:right="158"/>
              <w:rPr>
                <w:sz w:val="16"/>
              </w:rPr>
            </w:pPr>
            <w:r>
              <w:rPr>
                <w:spacing w:val="-5"/>
                <w:sz w:val="16"/>
              </w:rPr>
              <w:t>244</w:t>
            </w:r>
          </w:p>
        </w:tc>
        <w:tc>
          <w:tcPr>
            <w:tcW w:type="dxa" w:w="425"/>
          </w:tcPr>
          <w:p>
            <w:pPr>
              <w:pStyle w:val="TableParagraph"/>
              <w:spacing w:before="117"/>
              <w:rPr>
                <w:sz w:val="16"/>
              </w:rPr>
            </w:pPr>
            <w:r>
              <w:rPr>
                <w:spacing w:val="-5"/>
                <w:sz w:val="16"/>
              </w:rPr>
              <w:t>2,5</w:t>
            </w:r>
          </w:p>
        </w:tc>
        <w:tc>
          <w:tcPr>
            <w:tcW w:type="dxa" w:w="425"/>
          </w:tcPr>
          <w:p>
            <w:pPr>
              <w:pStyle w:val="TableParagraph"/>
              <w:spacing w:before="117"/>
              <w:rPr>
                <w:sz w:val="16"/>
              </w:rPr>
            </w:pPr>
            <w:r>
              <w:rPr>
                <w:spacing w:val="-5"/>
                <w:sz w:val="16"/>
              </w:rPr>
              <w:t>2,4</w:t>
            </w:r>
          </w:p>
        </w:tc>
        <w:tc>
          <w:tcPr>
            <w:tcW w:type="dxa" w:w="567"/>
          </w:tcPr>
          <w:p>
            <w:pPr>
              <w:pStyle w:val="TableParagraph"/>
              <w:spacing w:before="117"/>
              <w:ind w:left="10" w:right="1"/>
              <w:rPr>
                <w:sz w:val="16"/>
              </w:rPr>
            </w:pPr>
            <w:r>
              <w:rPr>
                <w:spacing w:val="-5"/>
                <w:sz w:val="16"/>
              </w:rPr>
              <w:t>2,1</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1,0</w:t>
            </w:r>
          </w:p>
        </w:tc>
        <w:tc>
          <w:tcPr>
            <w:tcW w:type="dxa" w:w="496"/>
          </w:tcPr>
          <w:p>
            <w:pPr>
              <w:pStyle w:val="TableParagraph"/>
              <w:spacing w:before="117"/>
              <w:rPr>
                <w:sz w:val="16"/>
              </w:rPr>
            </w:pPr>
            <w:r>
              <w:rPr>
                <w:spacing w:val="-4"/>
                <w:sz w:val="16"/>
              </w:rPr>
              <w:t>40,0</w:t>
            </w:r>
          </w:p>
        </w:tc>
        <w:tc>
          <w:tcPr>
            <w:tcW w:type="dxa" w:w="496"/>
          </w:tcPr>
          <w:p>
            <w:pPr>
              <w:pStyle w:val="TableParagraph"/>
              <w:spacing w:before="117"/>
              <w:rPr>
                <w:sz w:val="16"/>
              </w:rPr>
            </w:pPr>
            <w:r>
              <w:rPr>
                <w:spacing w:val="-4"/>
                <w:sz w:val="16"/>
              </w:rPr>
              <w:t>28,0</w:t>
            </w:r>
          </w:p>
        </w:tc>
        <w:tc>
          <w:tcPr>
            <w:tcW w:type="dxa" w:w="493"/>
          </w:tcPr>
          <w:p>
            <w:pPr>
              <w:pStyle w:val="TableParagraph"/>
              <w:spacing w:before="117"/>
              <w:rPr>
                <w:sz w:val="16"/>
              </w:rPr>
            </w:pPr>
            <w:r>
              <w:rPr>
                <w:spacing w:val="-5"/>
                <w:sz w:val="16"/>
              </w:rPr>
              <w:t>19</w:t>
            </w:r>
          </w:p>
        </w:tc>
        <w:tc>
          <w:tcPr>
            <w:tcW w:type="dxa" w:w="588"/>
          </w:tcPr>
          <w:p>
            <w:pPr>
              <w:pStyle w:val="TableParagraph"/>
              <w:spacing w:before="117"/>
              <w:rPr>
                <w:sz w:val="16"/>
              </w:rPr>
            </w:pPr>
            <w:r>
              <w:rPr>
                <w:spacing w:val="-5"/>
                <w:sz w:val="16"/>
              </w:rPr>
              <w:t>55</w:t>
            </w:r>
          </w:p>
        </w:tc>
        <w:tc>
          <w:tcPr>
            <w:tcW w:type="dxa" w:w="588"/>
          </w:tcPr>
          <w:p>
            <w:pPr>
              <w:pStyle w:val="TableParagraph"/>
              <w:spacing w:before="117"/>
              <w:rPr>
                <w:sz w:val="16"/>
              </w:rPr>
            </w:pPr>
            <w:r>
              <w:rPr>
                <w:spacing w:val="-5"/>
                <w:sz w:val="16"/>
              </w:rPr>
              <w:t>67</w:t>
            </w:r>
          </w:p>
        </w:tc>
        <w:tc>
          <w:tcPr>
            <w:tcW w:type="dxa" w:w="653"/>
          </w:tcPr>
          <w:p>
            <w:pPr>
              <w:pStyle w:val="TableParagraph"/>
              <w:spacing w:before="117"/>
              <w:rPr>
                <w:sz w:val="16"/>
              </w:rPr>
            </w:pPr>
            <w:r>
              <w:rPr>
                <w:spacing w:val="-4"/>
                <w:sz w:val="16"/>
              </w:rPr>
              <w:t>84,0</w:t>
            </w:r>
          </w:p>
        </w:tc>
        <w:tc>
          <w:tcPr>
            <w:tcW w:type="dxa" w:w="567"/>
          </w:tcPr>
          <w:p>
            <w:pPr>
              <w:pStyle w:val="TableParagraph"/>
              <w:spacing w:before="117"/>
              <w:ind w:left="10" w:right="1"/>
              <w:rPr>
                <w:sz w:val="16"/>
              </w:rPr>
            </w:pPr>
            <w:r>
              <w:rPr>
                <w:spacing w:val="-4"/>
                <w:sz w:val="16"/>
              </w:rPr>
              <w:t>22,0</w:t>
            </w:r>
          </w:p>
        </w:tc>
        <w:tc>
          <w:tcPr>
            <w:tcW w:type="dxa" w:w="567"/>
          </w:tcPr>
          <w:p>
            <w:pPr>
              <w:pStyle w:val="TableParagraph"/>
              <w:spacing w:before="117"/>
              <w:ind w:left="10" w:right="1"/>
              <w:rPr>
                <w:sz w:val="16"/>
              </w:rPr>
            </w:pPr>
            <w:r>
              <w:rPr>
                <w:spacing w:val="-4"/>
                <w:sz w:val="16"/>
              </w:rPr>
              <w:t>13,0</w:t>
            </w:r>
          </w:p>
        </w:tc>
        <w:tc>
          <w:tcPr>
            <w:tcW w:type="dxa" w:w="625"/>
          </w:tcPr>
          <w:p>
            <w:pPr>
              <w:pStyle w:val="TableParagraph"/>
              <w:spacing w:before="117"/>
              <w:rPr>
                <w:sz w:val="16"/>
              </w:rPr>
            </w:pPr>
            <w:r>
              <w:rPr>
                <w:spacing w:val="-2"/>
                <w:sz w:val="16"/>
              </w:rPr>
              <w:t>115,0</w:t>
            </w:r>
          </w:p>
        </w:tc>
        <w:tc>
          <w:tcPr>
            <w:tcW w:type="dxa" w:w="496"/>
          </w:tcPr>
          <w:p>
            <w:pPr>
              <w:pStyle w:val="TableParagraph"/>
              <w:spacing w:before="117"/>
              <w:rPr>
                <w:sz w:val="16"/>
              </w:rPr>
            </w:pPr>
            <w:r>
              <w:rPr>
                <w:spacing w:val="-4"/>
                <w:sz w:val="16"/>
              </w:rPr>
              <w:t>26,0</w:t>
            </w:r>
          </w:p>
        </w:tc>
        <w:tc>
          <w:tcPr>
            <w:tcW w:type="dxa" w:w="668"/>
          </w:tcPr>
          <w:p>
            <w:pPr>
              <w:pStyle w:val="TableParagraph"/>
              <w:spacing w:before="117"/>
              <w:rPr>
                <w:sz w:val="16"/>
              </w:rPr>
            </w:pPr>
            <w:r>
              <w:rPr>
                <w:spacing w:val="-4"/>
                <w:sz w:val="16"/>
              </w:rPr>
              <w:t>18,0</w:t>
            </w:r>
          </w:p>
        </w:tc>
        <w:tc>
          <w:tcPr>
            <w:tcW w:type="dxa" w:w="426"/>
          </w:tcPr>
          <w:p>
            <w:pPr>
              <w:pStyle w:val="TableParagraph"/>
              <w:spacing w:before="117"/>
              <w:rPr>
                <w:sz w:val="16"/>
              </w:rPr>
            </w:pPr>
            <w:r>
              <w:rPr>
                <w:spacing w:val="-5"/>
                <w:sz w:val="16"/>
              </w:rPr>
              <w:t>3,4</w:t>
            </w:r>
          </w:p>
        </w:tc>
        <w:tc>
          <w:tcPr>
            <w:tcW w:type="dxa" w:w="425"/>
          </w:tcPr>
          <w:p>
            <w:pPr>
              <w:pStyle w:val="TableParagraph"/>
              <w:spacing w:before="117"/>
              <w:rPr>
                <w:sz w:val="16"/>
              </w:rPr>
            </w:pPr>
            <w:r>
              <w:rPr>
                <w:spacing w:val="-5"/>
                <w:sz w:val="16"/>
              </w:rPr>
              <w:t>1,3</w:t>
            </w:r>
          </w:p>
        </w:tc>
        <w:tc>
          <w:tcPr>
            <w:tcW w:type="dxa" w:w="425"/>
          </w:tcPr>
          <w:p>
            <w:pPr>
              <w:pStyle w:val="TableParagraph"/>
              <w:spacing w:before="117"/>
              <w:rPr>
                <w:sz w:val="16"/>
              </w:rPr>
            </w:pPr>
            <w:r>
              <w:rPr>
                <w:spacing w:val="-5"/>
                <w:sz w:val="16"/>
              </w:rPr>
              <w:t>0,5</w:t>
            </w:r>
          </w:p>
        </w:tc>
        <w:tc>
          <w:tcPr>
            <w:tcW w:type="dxa" w:w="567"/>
          </w:tcPr>
          <w:p>
            <w:pPr>
              <w:pStyle w:val="TableParagraph"/>
              <w:spacing w:before="117"/>
              <w:ind w:left="10" w:right="1"/>
              <w:rPr>
                <w:sz w:val="16"/>
              </w:rPr>
            </w:pPr>
            <w:r>
              <w:rPr>
                <w:spacing w:val="-4"/>
                <w:sz w:val="16"/>
              </w:rPr>
              <w:t>29,2</w:t>
            </w:r>
          </w:p>
        </w:tc>
        <w:tc>
          <w:tcPr>
            <w:tcW w:type="dxa" w:w="517"/>
          </w:tcPr>
          <w:p>
            <w:pPr>
              <w:pStyle w:val="TableParagraph"/>
              <w:spacing w:before="117"/>
              <w:rPr>
                <w:sz w:val="16"/>
              </w:rPr>
            </w:pPr>
            <w:r>
              <w:rPr>
                <w:spacing w:val="-4"/>
                <w:sz w:val="16"/>
              </w:rPr>
              <w:t>40,1</w:t>
            </w:r>
          </w:p>
        </w:tc>
        <w:tc>
          <w:tcPr>
            <w:tcW w:type="dxa" w:w="529"/>
          </w:tcPr>
          <w:p>
            <w:pPr>
              <w:pStyle w:val="TableParagraph"/>
              <w:spacing w:before="117"/>
              <w:rPr>
                <w:sz w:val="16"/>
              </w:rPr>
            </w:pPr>
            <w:r>
              <w:rPr>
                <w:spacing w:val="-4"/>
                <w:sz w:val="16"/>
              </w:rPr>
              <w:t>29,2</w:t>
            </w:r>
          </w:p>
        </w:tc>
        <w:tc>
          <w:tcPr>
            <w:tcW w:type="dxa" w:w="427"/>
          </w:tcPr>
          <w:p>
            <w:pPr>
              <w:pStyle w:val="TableParagraph"/>
              <w:spacing w:before="117"/>
              <w:rPr>
                <w:sz w:val="16"/>
              </w:rPr>
            </w:pPr>
            <w:r>
              <w:rPr>
                <w:spacing w:val="-5"/>
                <w:sz w:val="16"/>
              </w:rPr>
              <w:t>19</w:t>
            </w:r>
          </w:p>
        </w:tc>
        <w:tc>
          <w:tcPr>
            <w:tcW w:type="dxa" w:w="460"/>
          </w:tcPr>
          <w:p>
            <w:pPr>
              <w:pStyle w:val="TableParagraph"/>
              <w:spacing w:before="117"/>
              <w:rPr>
                <w:sz w:val="16"/>
              </w:rPr>
            </w:pPr>
            <w:r>
              <w:rPr>
                <w:spacing w:val="-5"/>
                <w:sz w:val="16"/>
              </w:rPr>
              <w:t>55</w:t>
            </w:r>
          </w:p>
        </w:tc>
        <w:tc>
          <w:tcPr>
            <w:tcW w:type="dxa" w:w="388"/>
          </w:tcPr>
          <w:p>
            <w:pPr>
              <w:pStyle w:val="TableParagraph"/>
              <w:spacing w:before="117"/>
              <w:rPr>
                <w:sz w:val="16"/>
              </w:rPr>
            </w:pPr>
            <w:r>
              <w:rPr>
                <w:spacing w:val="-5"/>
                <w:sz w:val="16"/>
              </w:rPr>
              <w:t>67</w:t>
            </w:r>
          </w:p>
        </w:tc>
      </w:tr>
      <w:tr>
        <w:trPr>
          <w:trHeight w:hRule="atLeast" w:val="407"/>
        </w:trPr>
        <w:tc>
          <w:tcPr>
            <w:tcW w:type="dxa" w:w="1701"/>
          </w:tcPr>
          <w:p>
            <w:pPr>
              <w:pStyle w:val="TableParagraph"/>
              <w:spacing w:before="117"/>
              <w:ind w:left="168" w:right="159"/>
              <w:rPr>
                <w:sz w:val="16"/>
              </w:rPr>
            </w:pPr>
            <w:r>
              <w:rPr>
                <w:sz w:val="16"/>
              </w:rPr>
              <w:t>2761, </w:t>
            </w:r>
            <w:r>
              <w:rPr>
                <w:spacing w:val="-4"/>
                <w:sz w:val="16"/>
              </w:rPr>
              <w:t>Жана</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3,8</w:t>
            </w:r>
          </w:p>
        </w:tc>
        <w:tc>
          <w:tcPr>
            <w:tcW w:type="dxa" w:w="567"/>
          </w:tcPr>
          <w:p>
            <w:pPr>
              <w:pStyle w:val="TableParagraph"/>
              <w:spacing w:before="117"/>
              <w:ind w:left="10" w:right="1"/>
              <w:rPr>
                <w:sz w:val="16"/>
              </w:rPr>
            </w:pPr>
            <w:r>
              <w:rPr>
                <w:spacing w:val="-5"/>
                <w:sz w:val="16"/>
              </w:rPr>
              <w:t>3,2</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38,0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34</w:t>
            </w:r>
          </w:p>
        </w:tc>
        <w:tc>
          <w:tcPr>
            <w:tcW w:type="dxa" w:w="588"/>
          </w:tcPr>
          <w:p>
            <w:pPr>
              <w:pStyle w:val="TableParagraph"/>
              <w:spacing w:before="117"/>
              <w:rPr>
                <w:sz w:val="16"/>
              </w:rPr>
            </w:pPr>
            <w:r>
              <w:rPr>
                <w:spacing w:val="-5"/>
                <w:sz w:val="16"/>
              </w:rPr>
              <w:t>40</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34,0</w:t>
            </w:r>
          </w:p>
        </w:tc>
        <w:tc>
          <w:tcPr>
            <w:tcW w:type="dxa" w:w="567"/>
          </w:tcPr>
          <w:p>
            <w:pPr>
              <w:pStyle w:val="TableParagraph"/>
              <w:spacing w:before="117"/>
              <w:ind w:left="10" w:right="1"/>
              <w:rPr>
                <w:sz w:val="16"/>
              </w:rPr>
            </w:pPr>
            <w:r>
              <w:rPr>
                <w:spacing w:val="-4"/>
                <w:sz w:val="16"/>
              </w:rPr>
              <w:t>21,0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41,0</w:t>
            </w:r>
          </w:p>
        </w:tc>
        <w:tc>
          <w:tcPr>
            <w:tcW w:type="dxa" w:w="668"/>
          </w:tcPr>
          <w:p>
            <w:pPr>
              <w:pStyle w:val="TableParagraph"/>
              <w:spacing w:before="117"/>
              <w:rPr>
                <w:sz w:val="16"/>
              </w:rPr>
            </w:pPr>
            <w:r>
              <w:rPr>
                <w:spacing w:val="-4"/>
                <w:sz w:val="16"/>
              </w:rPr>
              <w:t>29,0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1,3</w:t>
            </w:r>
          </w:p>
        </w:tc>
        <w:tc>
          <w:tcPr>
            <w:tcW w:type="dxa" w:w="425"/>
          </w:tcPr>
          <w:p>
            <w:pPr>
              <w:pStyle w:val="TableParagraph"/>
              <w:spacing w:before="117"/>
              <w:rPr>
                <w:sz w:val="16"/>
              </w:rPr>
            </w:pPr>
            <w:r>
              <w:rPr>
                <w:spacing w:val="-5"/>
                <w:sz w:val="16"/>
              </w:rPr>
              <w:t>1,0</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35,2</w:t>
            </w:r>
          </w:p>
        </w:tc>
        <w:tc>
          <w:tcPr>
            <w:tcW w:type="dxa" w:w="529"/>
          </w:tcPr>
          <w:p>
            <w:pPr>
              <w:pStyle w:val="TableParagraph"/>
              <w:spacing w:before="117"/>
              <w:rPr>
                <w:sz w:val="16"/>
              </w:rPr>
            </w:pPr>
            <w:r>
              <w:rPr>
                <w:spacing w:val="-4"/>
                <w:sz w:val="16"/>
              </w:rPr>
              <w:t>34,4</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34</w:t>
            </w:r>
          </w:p>
        </w:tc>
        <w:tc>
          <w:tcPr>
            <w:tcW w:type="dxa" w:w="388"/>
          </w:tcPr>
          <w:p>
            <w:pPr>
              <w:pStyle w:val="TableParagraph"/>
              <w:spacing w:before="117"/>
              <w:rPr>
                <w:sz w:val="16"/>
              </w:rPr>
            </w:pPr>
            <w:r>
              <w:rPr>
                <w:spacing w:val="-5"/>
                <w:sz w:val="16"/>
              </w:rPr>
              <w:t>40</w:t>
            </w:r>
          </w:p>
        </w:tc>
      </w:tr>
      <w:tr>
        <w:trPr>
          <w:trHeight w:hRule="atLeast" w:val="408"/>
        </w:trPr>
        <w:tc>
          <w:tcPr>
            <w:tcW w:type="dxa" w:w="1701"/>
          </w:tcPr>
          <w:p>
            <w:pPr>
              <w:pStyle w:val="TableParagraph"/>
              <w:spacing w:before="117"/>
              <w:ind w:left="168" w:right="159"/>
              <w:rPr>
                <w:sz w:val="16"/>
              </w:rPr>
            </w:pPr>
            <w:r>
              <w:rPr>
                <w:spacing w:val="-4"/>
                <w:sz w:val="16"/>
              </w:rPr>
              <w:t>2037</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2,1</w:t>
            </w:r>
          </w:p>
        </w:tc>
        <w:tc>
          <w:tcPr>
            <w:tcW w:type="dxa" w:w="567"/>
          </w:tcPr>
          <w:p>
            <w:pPr>
              <w:pStyle w:val="TableParagraph"/>
              <w:spacing w:before="117"/>
              <w:ind w:left="10" w:right="1"/>
              <w:rPr>
                <w:sz w:val="16"/>
              </w:rPr>
            </w:pPr>
            <w:r>
              <w:rPr>
                <w:spacing w:val="-5"/>
                <w:sz w:val="16"/>
              </w:rPr>
              <w:t>2,9</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30,0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24</w:t>
            </w:r>
          </w:p>
        </w:tc>
        <w:tc>
          <w:tcPr>
            <w:tcW w:type="dxa" w:w="588"/>
          </w:tcPr>
          <w:p>
            <w:pPr>
              <w:pStyle w:val="TableParagraph"/>
              <w:spacing w:before="117"/>
              <w:rPr>
                <w:sz w:val="16"/>
              </w:rPr>
            </w:pPr>
            <w:r>
              <w:rPr>
                <w:spacing w:val="-5"/>
                <w:sz w:val="16"/>
              </w:rPr>
              <w:t>46</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25,0</w:t>
            </w:r>
          </w:p>
        </w:tc>
        <w:tc>
          <w:tcPr>
            <w:tcW w:type="dxa" w:w="567"/>
          </w:tcPr>
          <w:p>
            <w:pPr>
              <w:pStyle w:val="TableParagraph"/>
              <w:spacing w:before="117"/>
              <w:ind w:left="10" w:right="1"/>
              <w:rPr>
                <w:sz w:val="16"/>
              </w:rPr>
            </w:pPr>
            <w:r>
              <w:rPr>
                <w:spacing w:val="-4"/>
                <w:sz w:val="16"/>
              </w:rPr>
              <w:t>23,0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32,0</w:t>
            </w:r>
          </w:p>
        </w:tc>
        <w:tc>
          <w:tcPr>
            <w:tcW w:type="dxa" w:w="668"/>
          </w:tcPr>
          <w:p>
            <w:pPr>
              <w:pStyle w:val="TableParagraph"/>
              <w:spacing w:before="117"/>
              <w:rPr>
                <w:sz w:val="16"/>
              </w:rPr>
            </w:pPr>
            <w:r>
              <w:rPr>
                <w:spacing w:val="-4"/>
                <w:sz w:val="16"/>
              </w:rPr>
              <w:t>27,0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1,3</w:t>
            </w:r>
          </w:p>
        </w:tc>
        <w:tc>
          <w:tcPr>
            <w:tcW w:type="dxa" w:w="425"/>
          </w:tcPr>
          <w:p>
            <w:pPr>
              <w:pStyle w:val="TableParagraph"/>
              <w:spacing w:before="117"/>
              <w:rPr>
                <w:sz w:val="16"/>
              </w:rPr>
            </w:pPr>
            <w:r>
              <w:rPr>
                <w:spacing w:val="-5"/>
                <w:sz w:val="16"/>
              </w:rPr>
              <w:t>0,9</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41,2</w:t>
            </w:r>
          </w:p>
        </w:tc>
        <w:tc>
          <w:tcPr>
            <w:tcW w:type="dxa" w:w="529"/>
          </w:tcPr>
          <w:p>
            <w:pPr>
              <w:pStyle w:val="TableParagraph"/>
              <w:spacing w:before="117"/>
              <w:rPr>
                <w:sz w:val="16"/>
              </w:rPr>
            </w:pPr>
            <w:r>
              <w:rPr>
                <w:spacing w:val="-4"/>
                <w:sz w:val="16"/>
              </w:rPr>
              <w:t>34,7</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24</w:t>
            </w:r>
          </w:p>
        </w:tc>
        <w:tc>
          <w:tcPr>
            <w:tcW w:type="dxa" w:w="388"/>
          </w:tcPr>
          <w:p>
            <w:pPr>
              <w:pStyle w:val="TableParagraph"/>
              <w:spacing w:before="117"/>
              <w:rPr>
                <w:sz w:val="16"/>
              </w:rPr>
            </w:pPr>
            <w:r>
              <w:rPr>
                <w:spacing w:val="-5"/>
                <w:sz w:val="16"/>
              </w:rPr>
              <w:t>46</w:t>
            </w:r>
          </w:p>
        </w:tc>
      </w:tr>
      <w:tr>
        <w:trPr>
          <w:trHeight w:hRule="atLeast" w:val="408"/>
        </w:trPr>
        <w:tc>
          <w:tcPr>
            <w:tcW w:type="dxa" w:w="1701"/>
          </w:tcPr>
          <w:p>
            <w:pPr>
              <w:pStyle w:val="TableParagraph"/>
              <w:spacing w:before="117"/>
              <w:ind w:left="168" w:right="159"/>
              <w:rPr>
                <w:sz w:val="16"/>
              </w:rPr>
            </w:pPr>
            <w:r>
              <w:rPr>
                <w:sz w:val="16"/>
              </w:rPr>
              <w:t>2762,</w:t>
            </w:r>
            <w:r>
              <w:rPr>
                <w:spacing w:val="-3"/>
                <w:sz w:val="16"/>
              </w:rPr>
              <w:t> </w:t>
            </w:r>
            <w:r>
              <w:rPr>
                <w:sz w:val="16"/>
              </w:rPr>
              <w:t>Дю-пюи</w:t>
            </w:r>
            <w:r>
              <w:rPr>
                <w:spacing w:val="-2"/>
                <w:sz w:val="16"/>
              </w:rPr>
              <w:t> </w:t>
            </w:r>
            <w:r>
              <w:rPr>
                <w:spacing w:val="-10"/>
                <w:sz w:val="16"/>
              </w:rPr>
              <w:t>2</w:t>
            </w:r>
          </w:p>
        </w:tc>
        <w:tc>
          <w:tcPr>
            <w:tcW w:type="dxa" w:w="425"/>
          </w:tcPr>
          <w:p>
            <w:pPr>
              <w:pStyle w:val="TableParagraph"/>
              <w:spacing w:before="117"/>
              <w:rPr>
                <w:sz w:val="16"/>
              </w:rPr>
            </w:pPr>
            <w:r>
              <w:rPr>
                <w:spacing w:val="-5"/>
                <w:sz w:val="16"/>
              </w:rPr>
              <w:t>2,9</w:t>
            </w:r>
          </w:p>
        </w:tc>
        <w:tc>
          <w:tcPr>
            <w:tcW w:type="dxa" w:w="425"/>
          </w:tcPr>
          <w:p>
            <w:pPr>
              <w:pStyle w:val="TableParagraph"/>
              <w:spacing w:before="117"/>
              <w:rPr>
                <w:sz w:val="16"/>
              </w:rPr>
            </w:pPr>
            <w:r>
              <w:rPr>
                <w:spacing w:val="-5"/>
                <w:sz w:val="16"/>
              </w:rPr>
              <w:t>1,5</w:t>
            </w:r>
          </w:p>
        </w:tc>
        <w:tc>
          <w:tcPr>
            <w:tcW w:type="dxa" w:w="567"/>
          </w:tcPr>
          <w:p>
            <w:pPr>
              <w:pStyle w:val="TableParagraph"/>
              <w:spacing w:before="117"/>
              <w:ind w:left="10" w:right="1"/>
              <w:rPr>
                <w:sz w:val="16"/>
              </w:rPr>
            </w:pPr>
            <w:r>
              <w:rPr>
                <w:spacing w:val="-5"/>
                <w:sz w:val="16"/>
              </w:rPr>
              <w:t>3,7</w:t>
            </w:r>
          </w:p>
        </w:tc>
        <w:tc>
          <w:tcPr>
            <w:tcW w:type="dxa" w:w="425"/>
          </w:tcPr>
          <w:p>
            <w:pPr>
              <w:pStyle w:val="TableParagraph"/>
              <w:spacing w:before="117"/>
              <w:rPr>
                <w:sz w:val="16"/>
              </w:rPr>
            </w:pPr>
            <w:r>
              <w:rPr>
                <w:spacing w:val="-5"/>
                <w:sz w:val="16"/>
              </w:rPr>
              <w:t>2,0</w:t>
            </w:r>
          </w:p>
        </w:tc>
        <w:tc>
          <w:tcPr>
            <w:tcW w:type="dxa" w:w="523"/>
          </w:tcPr>
          <w:p>
            <w:pPr>
              <w:pStyle w:val="TableParagraph"/>
              <w:spacing w:before="117"/>
              <w:rPr>
                <w:sz w:val="16"/>
              </w:rPr>
            </w:pPr>
            <w:r>
              <w:rPr>
                <w:spacing w:val="-5"/>
                <w:sz w:val="16"/>
              </w:rPr>
              <w:t>1,0</w:t>
            </w:r>
          </w:p>
        </w:tc>
        <w:tc>
          <w:tcPr>
            <w:tcW w:type="dxa" w:w="416"/>
          </w:tcPr>
          <w:p>
            <w:pPr>
              <w:pStyle w:val="TableParagraph"/>
              <w:spacing w:before="117"/>
              <w:rPr>
                <w:sz w:val="16"/>
              </w:rPr>
            </w:pPr>
            <w:r>
              <w:rPr>
                <w:spacing w:val="-5"/>
                <w:sz w:val="16"/>
              </w:rPr>
              <w:t>2,0</w:t>
            </w:r>
          </w:p>
        </w:tc>
        <w:tc>
          <w:tcPr>
            <w:tcW w:type="dxa" w:w="496"/>
          </w:tcPr>
          <w:p>
            <w:pPr>
              <w:pStyle w:val="TableParagraph"/>
              <w:spacing w:before="117"/>
              <w:rPr>
                <w:sz w:val="16"/>
              </w:rPr>
            </w:pPr>
            <w:r>
              <w:rPr>
                <w:spacing w:val="-4"/>
                <w:sz w:val="16"/>
              </w:rPr>
              <w:t>30,0</w:t>
            </w:r>
          </w:p>
        </w:tc>
        <w:tc>
          <w:tcPr>
            <w:tcW w:type="dxa" w:w="496"/>
          </w:tcPr>
          <w:p>
            <w:pPr>
              <w:pStyle w:val="TableParagraph"/>
              <w:spacing w:before="117"/>
              <w:rPr>
                <w:sz w:val="16"/>
              </w:rPr>
            </w:pPr>
            <w:r>
              <w:rPr>
                <w:spacing w:val="-4"/>
                <w:sz w:val="16"/>
              </w:rPr>
              <w:t>28,0</w:t>
            </w:r>
          </w:p>
        </w:tc>
        <w:tc>
          <w:tcPr>
            <w:tcW w:type="dxa" w:w="493"/>
          </w:tcPr>
          <w:p>
            <w:pPr>
              <w:pStyle w:val="TableParagraph"/>
              <w:spacing w:before="117"/>
              <w:rPr>
                <w:sz w:val="16"/>
              </w:rPr>
            </w:pPr>
            <w:r>
              <w:rPr>
                <w:spacing w:val="-5"/>
                <w:sz w:val="16"/>
              </w:rPr>
              <w:t>16</w:t>
            </w:r>
          </w:p>
        </w:tc>
        <w:tc>
          <w:tcPr>
            <w:tcW w:type="dxa" w:w="588"/>
          </w:tcPr>
          <w:p>
            <w:pPr>
              <w:pStyle w:val="TableParagraph"/>
              <w:spacing w:before="117"/>
              <w:rPr>
                <w:sz w:val="16"/>
              </w:rPr>
            </w:pPr>
            <w:r>
              <w:rPr>
                <w:spacing w:val="-5"/>
                <w:sz w:val="16"/>
              </w:rPr>
              <w:t>34</w:t>
            </w:r>
          </w:p>
        </w:tc>
        <w:tc>
          <w:tcPr>
            <w:tcW w:type="dxa" w:w="588"/>
          </w:tcPr>
          <w:p>
            <w:pPr>
              <w:pStyle w:val="TableParagraph"/>
              <w:spacing w:before="117"/>
              <w:rPr>
                <w:sz w:val="16"/>
              </w:rPr>
            </w:pPr>
            <w:r>
              <w:rPr>
                <w:spacing w:val="-5"/>
                <w:sz w:val="16"/>
              </w:rPr>
              <w:t>16</w:t>
            </w:r>
          </w:p>
        </w:tc>
        <w:tc>
          <w:tcPr>
            <w:tcW w:type="dxa" w:w="653"/>
          </w:tcPr>
          <w:p>
            <w:pPr>
              <w:pStyle w:val="TableParagraph"/>
              <w:spacing w:before="117"/>
              <w:rPr>
                <w:sz w:val="16"/>
              </w:rPr>
            </w:pPr>
            <w:r>
              <w:rPr>
                <w:spacing w:val="-4"/>
                <w:sz w:val="16"/>
              </w:rPr>
              <w:t>60,0</w:t>
            </w:r>
          </w:p>
        </w:tc>
        <w:tc>
          <w:tcPr>
            <w:tcW w:type="dxa" w:w="567"/>
          </w:tcPr>
          <w:p>
            <w:pPr>
              <w:pStyle w:val="TableParagraph"/>
              <w:spacing w:before="117"/>
              <w:ind w:left="10" w:right="1"/>
              <w:rPr>
                <w:sz w:val="16"/>
              </w:rPr>
            </w:pPr>
            <w:r>
              <w:rPr>
                <w:spacing w:val="-4"/>
                <w:sz w:val="16"/>
              </w:rPr>
              <w:t>18,0</w:t>
            </w:r>
          </w:p>
        </w:tc>
        <w:tc>
          <w:tcPr>
            <w:tcW w:type="dxa" w:w="567"/>
          </w:tcPr>
          <w:p>
            <w:pPr>
              <w:pStyle w:val="TableParagraph"/>
              <w:spacing w:before="117"/>
              <w:ind w:left="10" w:right="1"/>
              <w:rPr>
                <w:sz w:val="16"/>
              </w:rPr>
            </w:pPr>
            <w:r>
              <w:rPr>
                <w:spacing w:val="-4"/>
                <w:sz w:val="16"/>
              </w:rPr>
              <w:t>32,0</w:t>
            </w:r>
          </w:p>
        </w:tc>
        <w:tc>
          <w:tcPr>
            <w:tcW w:type="dxa" w:w="625"/>
          </w:tcPr>
          <w:p>
            <w:pPr>
              <w:pStyle w:val="TableParagraph"/>
              <w:spacing w:before="117"/>
              <w:rPr>
                <w:sz w:val="16"/>
              </w:rPr>
            </w:pPr>
            <w:r>
              <w:rPr>
                <w:spacing w:val="-2"/>
                <w:sz w:val="16"/>
              </w:rPr>
              <w:t>142,0</w:t>
            </w:r>
          </w:p>
        </w:tc>
        <w:tc>
          <w:tcPr>
            <w:tcW w:type="dxa" w:w="496"/>
          </w:tcPr>
          <w:p>
            <w:pPr>
              <w:pStyle w:val="TableParagraph"/>
              <w:spacing w:before="117"/>
              <w:rPr>
                <w:sz w:val="16"/>
              </w:rPr>
            </w:pPr>
            <w:r>
              <w:rPr>
                <w:spacing w:val="-4"/>
                <w:sz w:val="16"/>
              </w:rPr>
              <w:t>20,0</w:t>
            </w:r>
          </w:p>
        </w:tc>
        <w:tc>
          <w:tcPr>
            <w:tcW w:type="dxa" w:w="668"/>
          </w:tcPr>
          <w:p>
            <w:pPr>
              <w:pStyle w:val="TableParagraph"/>
              <w:spacing w:before="117"/>
              <w:rPr>
                <w:sz w:val="16"/>
              </w:rPr>
            </w:pPr>
            <w:r>
              <w:rPr>
                <w:spacing w:val="-4"/>
                <w:sz w:val="16"/>
              </w:rPr>
              <w:t>43,0</w:t>
            </w:r>
          </w:p>
        </w:tc>
        <w:tc>
          <w:tcPr>
            <w:tcW w:type="dxa" w:w="426"/>
          </w:tcPr>
          <w:p>
            <w:pPr>
              <w:pStyle w:val="TableParagraph"/>
              <w:spacing w:before="117"/>
              <w:rPr>
                <w:sz w:val="16"/>
              </w:rPr>
            </w:pPr>
            <w:r>
              <w:rPr>
                <w:spacing w:val="-5"/>
                <w:sz w:val="16"/>
              </w:rPr>
              <w:t>5,2</w:t>
            </w:r>
          </w:p>
        </w:tc>
        <w:tc>
          <w:tcPr>
            <w:tcW w:type="dxa" w:w="425"/>
          </w:tcPr>
          <w:p>
            <w:pPr>
              <w:pStyle w:val="TableParagraph"/>
              <w:spacing w:before="117"/>
              <w:rPr>
                <w:sz w:val="16"/>
              </w:rPr>
            </w:pPr>
            <w:r>
              <w:rPr>
                <w:spacing w:val="-5"/>
                <w:sz w:val="16"/>
              </w:rPr>
              <w:t>1,0</w:t>
            </w:r>
          </w:p>
        </w:tc>
        <w:tc>
          <w:tcPr>
            <w:tcW w:type="dxa" w:w="425"/>
          </w:tcPr>
          <w:p>
            <w:pPr>
              <w:pStyle w:val="TableParagraph"/>
              <w:spacing w:before="117"/>
              <w:rPr>
                <w:sz w:val="16"/>
              </w:rPr>
            </w:pPr>
            <w:r>
              <w:rPr>
                <w:spacing w:val="-5"/>
                <w:sz w:val="16"/>
              </w:rPr>
              <w:t>1,5</w:t>
            </w:r>
          </w:p>
        </w:tc>
        <w:tc>
          <w:tcPr>
            <w:tcW w:type="dxa" w:w="567"/>
          </w:tcPr>
          <w:p>
            <w:pPr>
              <w:pStyle w:val="TableParagraph"/>
              <w:spacing w:before="117"/>
              <w:ind w:left="10" w:right="1"/>
              <w:rPr>
                <w:sz w:val="16"/>
              </w:rPr>
            </w:pPr>
            <w:r>
              <w:rPr>
                <w:spacing w:val="-4"/>
                <w:sz w:val="16"/>
              </w:rPr>
              <w:t>36,3</w:t>
            </w:r>
          </w:p>
        </w:tc>
        <w:tc>
          <w:tcPr>
            <w:tcW w:type="dxa" w:w="517"/>
          </w:tcPr>
          <w:p>
            <w:pPr>
              <w:pStyle w:val="TableParagraph"/>
              <w:spacing w:before="117"/>
              <w:rPr>
                <w:sz w:val="16"/>
              </w:rPr>
            </w:pPr>
            <w:r>
              <w:rPr>
                <w:spacing w:val="-4"/>
                <w:sz w:val="16"/>
              </w:rPr>
              <w:t>38,1</w:t>
            </w:r>
          </w:p>
        </w:tc>
        <w:tc>
          <w:tcPr>
            <w:tcW w:type="dxa" w:w="529"/>
          </w:tcPr>
          <w:p>
            <w:pPr>
              <w:pStyle w:val="TableParagraph"/>
              <w:spacing w:before="117"/>
              <w:rPr>
                <w:sz w:val="16"/>
              </w:rPr>
            </w:pPr>
            <w:r>
              <w:rPr>
                <w:spacing w:val="-4"/>
                <w:sz w:val="16"/>
              </w:rPr>
              <w:t>34,3</w:t>
            </w:r>
          </w:p>
        </w:tc>
        <w:tc>
          <w:tcPr>
            <w:tcW w:type="dxa" w:w="427"/>
          </w:tcPr>
          <w:p>
            <w:pPr>
              <w:pStyle w:val="TableParagraph"/>
              <w:spacing w:before="117"/>
              <w:rPr>
                <w:sz w:val="16"/>
              </w:rPr>
            </w:pPr>
            <w:r>
              <w:rPr>
                <w:spacing w:val="-5"/>
                <w:sz w:val="16"/>
              </w:rPr>
              <w:t>16</w:t>
            </w:r>
          </w:p>
        </w:tc>
        <w:tc>
          <w:tcPr>
            <w:tcW w:type="dxa" w:w="460"/>
          </w:tcPr>
          <w:p>
            <w:pPr>
              <w:pStyle w:val="TableParagraph"/>
              <w:spacing w:before="117"/>
              <w:rPr>
                <w:sz w:val="16"/>
              </w:rPr>
            </w:pPr>
            <w:r>
              <w:rPr>
                <w:spacing w:val="-5"/>
                <w:sz w:val="16"/>
              </w:rPr>
              <w:t>34</w:t>
            </w:r>
          </w:p>
        </w:tc>
        <w:tc>
          <w:tcPr>
            <w:tcW w:type="dxa" w:w="388"/>
          </w:tcPr>
          <w:p>
            <w:pPr>
              <w:pStyle w:val="TableParagraph"/>
              <w:spacing w:before="117"/>
              <w:rPr>
                <w:sz w:val="16"/>
              </w:rPr>
            </w:pPr>
            <w:r>
              <w:rPr>
                <w:spacing w:val="-5"/>
                <w:sz w:val="16"/>
              </w:rPr>
              <w:t>16</w:t>
            </w:r>
          </w:p>
        </w:tc>
      </w:tr>
      <w:tr>
        <w:trPr>
          <w:trHeight w:hRule="atLeast" w:val="408"/>
        </w:trPr>
        <w:tc>
          <w:tcPr>
            <w:tcW w:type="dxa" w:w="1701"/>
          </w:tcPr>
          <w:p>
            <w:pPr>
              <w:pStyle w:val="TableParagraph"/>
              <w:spacing w:before="117"/>
              <w:ind w:left="168" w:right="159"/>
              <w:rPr>
                <w:sz w:val="16"/>
              </w:rPr>
            </w:pPr>
            <w:r>
              <w:rPr>
                <w:sz w:val="16"/>
              </w:rPr>
              <w:t>ВИР</w:t>
            </w:r>
            <w:r>
              <w:rPr>
                <w:spacing w:val="-2"/>
                <w:sz w:val="16"/>
              </w:rPr>
              <w:t> </w:t>
            </w:r>
            <w:r>
              <w:rPr>
                <w:spacing w:val="-4"/>
                <w:sz w:val="16"/>
              </w:rPr>
              <w:t>к538</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117"/>
              <w:ind w:left="10" w:right="1"/>
              <w:rPr>
                <w:sz w:val="16"/>
              </w:rPr>
            </w:pPr>
            <w:r>
              <w:rPr>
                <w:spacing w:val="-5"/>
                <w:sz w:val="16"/>
              </w:rPr>
              <w:t>2,2</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117"/>
              <w:rPr>
                <w:sz w:val="16"/>
              </w:rPr>
            </w:pPr>
            <w:r>
              <w:rPr>
                <w:spacing w:val="-5"/>
                <w:sz w:val="16"/>
              </w:rPr>
              <w:t>80</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117"/>
              <w:ind w:left="10" w:right="1"/>
              <w:rPr>
                <w:sz w:val="16"/>
              </w:rPr>
            </w:pPr>
            <w:r>
              <w:rPr>
                <w:spacing w:val="-5"/>
                <w:sz w:val="16"/>
              </w:rPr>
              <w:t>7,0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117"/>
              <w:rPr>
                <w:sz w:val="16"/>
              </w:rPr>
            </w:pPr>
            <w:r>
              <w:rPr>
                <w:spacing w:val="-5"/>
                <w:sz w:val="16"/>
              </w:rPr>
              <w:t>8,0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0,3</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117"/>
              <w:rPr>
                <w:sz w:val="16"/>
              </w:rPr>
            </w:pPr>
            <w:r>
              <w:rPr>
                <w:spacing w:val="-4"/>
                <w:sz w:val="16"/>
              </w:rPr>
              <w:t>41,3</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117"/>
              <w:rPr>
                <w:sz w:val="16"/>
              </w:rPr>
            </w:pPr>
            <w:r>
              <w:rPr>
                <w:spacing w:val="-5"/>
                <w:sz w:val="16"/>
              </w:rPr>
              <w:t>80</w:t>
            </w:r>
          </w:p>
        </w:tc>
      </w:tr>
      <w:tr>
        <w:trPr>
          <w:trHeight w:hRule="atLeast" w:val="408"/>
        </w:trPr>
        <w:tc>
          <w:tcPr>
            <w:tcW w:type="dxa" w:w="1701"/>
          </w:tcPr>
          <w:p>
            <w:pPr>
              <w:pStyle w:val="TableParagraph"/>
              <w:spacing w:before="117"/>
              <w:ind w:left="168" w:right="159"/>
              <w:rPr>
                <w:sz w:val="16"/>
              </w:rPr>
            </w:pPr>
            <w:r>
              <w:rPr>
                <w:spacing w:val="-4"/>
                <w:sz w:val="16"/>
              </w:rPr>
              <w:t>KAYI</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4,6</w:t>
            </w:r>
          </w:p>
        </w:tc>
        <w:tc>
          <w:tcPr>
            <w:tcW w:type="dxa" w:w="567"/>
          </w:tcPr>
          <w:p>
            <w:pPr>
              <w:pStyle w:val="TableParagraph"/>
              <w:spacing w:before="117"/>
              <w:ind w:left="10" w:right="1"/>
              <w:rPr>
                <w:sz w:val="16"/>
              </w:rPr>
            </w:pPr>
            <w:r>
              <w:rPr>
                <w:spacing w:val="-5"/>
                <w:sz w:val="16"/>
              </w:rPr>
              <w:t>4,1</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32,0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35</w:t>
            </w:r>
          </w:p>
        </w:tc>
        <w:tc>
          <w:tcPr>
            <w:tcW w:type="dxa" w:w="588"/>
          </w:tcPr>
          <w:p>
            <w:pPr>
              <w:pStyle w:val="TableParagraph"/>
              <w:spacing w:before="117"/>
              <w:rPr>
                <w:sz w:val="16"/>
              </w:rPr>
            </w:pPr>
            <w:r>
              <w:rPr>
                <w:spacing w:val="-5"/>
                <w:sz w:val="16"/>
              </w:rPr>
              <w:t>22</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15,0</w:t>
            </w:r>
          </w:p>
        </w:tc>
        <w:tc>
          <w:tcPr>
            <w:tcW w:type="dxa" w:w="567"/>
          </w:tcPr>
          <w:p>
            <w:pPr>
              <w:pStyle w:val="TableParagraph"/>
              <w:spacing w:before="117"/>
              <w:ind w:left="10" w:right="1"/>
              <w:rPr>
                <w:sz w:val="16"/>
              </w:rPr>
            </w:pPr>
            <w:r>
              <w:rPr>
                <w:spacing w:val="-4"/>
                <w:sz w:val="16"/>
              </w:rPr>
              <w:t>14,0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20,0</w:t>
            </w:r>
          </w:p>
        </w:tc>
        <w:tc>
          <w:tcPr>
            <w:tcW w:type="dxa" w:w="668"/>
          </w:tcPr>
          <w:p>
            <w:pPr>
              <w:pStyle w:val="TableParagraph"/>
              <w:spacing w:before="117"/>
              <w:rPr>
                <w:sz w:val="16"/>
              </w:rPr>
            </w:pPr>
            <w:r>
              <w:rPr>
                <w:spacing w:val="-4"/>
                <w:sz w:val="16"/>
              </w:rPr>
              <w:t>18,0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1,0</w:t>
            </w:r>
          </w:p>
        </w:tc>
        <w:tc>
          <w:tcPr>
            <w:tcW w:type="dxa" w:w="425"/>
          </w:tcPr>
          <w:p>
            <w:pPr>
              <w:pStyle w:val="TableParagraph"/>
              <w:spacing w:before="117"/>
              <w:rPr>
                <w:sz w:val="16"/>
              </w:rPr>
            </w:pPr>
            <w:r>
              <w:rPr>
                <w:spacing w:val="-5"/>
                <w:sz w:val="16"/>
              </w:rPr>
              <w:t>0,9</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40,0</w:t>
            </w:r>
          </w:p>
        </w:tc>
        <w:tc>
          <w:tcPr>
            <w:tcW w:type="dxa" w:w="529"/>
          </w:tcPr>
          <w:p>
            <w:pPr>
              <w:pStyle w:val="TableParagraph"/>
              <w:spacing w:before="117"/>
              <w:rPr>
                <w:sz w:val="16"/>
              </w:rPr>
            </w:pPr>
            <w:r>
              <w:rPr>
                <w:spacing w:val="-4"/>
                <w:sz w:val="16"/>
              </w:rPr>
              <w:t>51,7</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35</w:t>
            </w:r>
          </w:p>
        </w:tc>
        <w:tc>
          <w:tcPr>
            <w:tcW w:type="dxa" w:w="388"/>
          </w:tcPr>
          <w:p>
            <w:pPr>
              <w:pStyle w:val="TableParagraph"/>
              <w:spacing w:before="117"/>
              <w:rPr>
                <w:sz w:val="16"/>
              </w:rPr>
            </w:pPr>
            <w:r>
              <w:rPr>
                <w:spacing w:val="-5"/>
                <w:sz w:val="16"/>
              </w:rPr>
              <w:t>22</w:t>
            </w:r>
          </w:p>
        </w:tc>
      </w:tr>
      <w:tr>
        <w:trPr>
          <w:trHeight w:hRule="atLeast" w:val="407"/>
        </w:trPr>
        <w:tc>
          <w:tcPr>
            <w:tcW w:type="dxa" w:w="1701"/>
          </w:tcPr>
          <w:p>
            <w:pPr>
              <w:pStyle w:val="TableParagraph"/>
              <w:spacing w:before="117"/>
              <w:ind w:left="168" w:right="159"/>
              <w:rPr>
                <w:sz w:val="16"/>
              </w:rPr>
            </w:pPr>
            <w:r>
              <w:rPr>
                <w:spacing w:val="-4"/>
                <w:sz w:val="16"/>
              </w:rPr>
              <w:t>EMRE</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2,6</w:t>
            </w:r>
          </w:p>
        </w:tc>
        <w:tc>
          <w:tcPr>
            <w:tcW w:type="dxa" w:w="567"/>
          </w:tcPr>
          <w:p>
            <w:pPr>
              <w:pStyle w:val="TableParagraph"/>
              <w:spacing w:before="117"/>
              <w:ind w:left="10" w:right="1"/>
              <w:rPr>
                <w:sz w:val="16"/>
              </w:rPr>
            </w:pPr>
            <w:r>
              <w:rPr>
                <w:spacing w:val="-5"/>
                <w:sz w:val="16"/>
              </w:rPr>
              <w:t>3,4</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29,0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18</w:t>
            </w:r>
          </w:p>
        </w:tc>
        <w:tc>
          <w:tcPr>
            <w:tcW w:type="dxa" w:w="588"/>
          </w:tcPr>
          <w:p>
            <w:pPr>
              <w:pStyle w:val="TableParagraph"/>
              <w:spacing w:before="117"/>
              <w:rPr>
                <w:sz w:val="16"/>
              </w:rPr>
            </w:pPr>
            <w:r>
              <w:rPr>
                <w:spacing w:val="-10"/>
                <w:sz w:val="16"/>
              </w:rPr>
              <w:t>7</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15,0</w:t>
            </w:r>
          </w:p>
        </w:tc>
        <w:tc>
          <w:tcPr>
            <w:tcW w:type="dxa" w:w="567"/>
          </w:tcPr>
          <w:p>
            <w:pPr>
              <w:pStyle w:val="TableParagraph"/>
              <w:spacing w:before="117"/>
              <w:ind w:left="10" w:right="1"/>
              <w:rPr>
                <w:sz w:val="16"/>
              </w:rPr>
            </w:pPr>
            <w:r>
              <w:rPr>
                <w:spacing w:val="-4"/>
                <w:sz w:val="16"/>
              </w:rPr>
              <w:t>27,0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17,0</w:t>
            </w:r>
          </w:p>
        </w:tc>
        <w:tc>
          <w:tcPr>
            <w:tcW w:type="dxa" w:w="668"/>
          </w:tcPr>
          <w:p>
            <w:pPr>
              <w:pStyle w:val="TableParagraph"/>
              <w:spacing w:before="117"/>
              <w:rPr>
                <w:sz w:val="16"/>
              </w:rPr>
            </w:pPr>
            <w:r>
              <w:rPr>
                <w:spacing w:val="-4"/>
                <w:sz w:val="16"/>
              </w:rPr>
              <w:t>34,0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0,9</w:t>
            </w:r>
          </w:p>
        </w:tc>
        <w:tc>
          <w:tcPr>
            <w:tcW w:type="dxa" w:w="425"/>
          </w:tcPr>
          <w:p>
            <w:pPr>
              <w:pStyle w:val="TableParagraph"/>
              <w:spacing w:before="117"/>
              <w:rPr>
                <w:sz w:val="16"/>
              </w:rPr>
            </w:pPr>
            <w:r>
              <w:rPr>
                <w:spacing w:val="-5"/>
                <w:sz w:val="16"/>
              </w:rPr>
              <w:t>1,4</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41,9</w:t>
            </w:r>
          </w:p>
        </w:tc>
        <w:tc>
          <w:tcPr>
            <w:tcW w:type="dxa" w:w="529"/>
          </w:tcPr>
          <w:p>
            <w:pPr>
              <w:pStyle w:val="TableParagraph"/>
              <w:spacing w:before="117"/>
              <w:rPr>
                <w:sz w:val="16"/>
              </w:rPr>
            </w:pPr>
            <w:r>
              <w:rPr>
                <w:spacing w:val="-4"/>
                <w:sz w:val="16"/>
              </w:rPr>
              <w:t>41,6</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18</w:t>
            </w:r>
          </w:p>
        </w:tc>
        <w:tc>
          <w:tcPr>
            <w:tcW w:type="dxa" w:w="388"/>
          </w:tcPr>
          <w:p>
            <w:pPr>
              <w:pStyle w:val="TableParagraph"/>
              <w:spacing w:before="117"/>
              <w:rPr>
                <w:sz w:val="16"/>
              </w:rPr>
            </w:pPr>
            <w:r>
              <w:rPr>
                <w:spacing w:val="-10"/>
                <w:sz w:val="16"/>
              </w:rPr>
              <w:t>7</w:t>
            </w:r>
          </w:p>
        </w:tc>
      </w:tr>
      <w:tr>
        <w:trPr>
          <w:trHeight w:hRule="atLeast" w:val="407"/>
        </w:trPr>
        <w:tc>
          <w:tcPr>
            <w:tcW w:type="dxa" w:w="1701"/>
          </w:tcPr>
          <w:p>
            <w:pPr>
              <w:pStyle w:val="TableParagraph"/>
              <w:spacing w:before="117"/>
              <w:ind w:left="168" w:right="158"/>
              <w:rPr>
                <w:sz w:val="16"/>
              </w:rPr>
            </w:pPr>
            <w:r>
              <w:rPr>
                <w:sz w:val="16"/>
              </w:rPr>
              <w:t>FIRAT-</w:t>
            </w:r>
            <w:r>
              <w:rPr>
                <w:spacing w:val="-5"/>
                <w:sz w:val="16"/>
              </w:rPr>
              <w:t>87</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2,5</w:t>
            </w:r>
          </w:p>
        </w:tc>
        <w:tc>
          <w:tcPr>
            <w:tcW w:type="dxa" w:w="567"/>
          </w:tcPr>
          <w:p>
            <w:pPr>
              <w:pStyle w:val="TableParagraph"/>
              <w:spacing w:before="117"/>
              <w:ind w:left="10" w:right="1"/>
              <w:rPr>
                <w:sz w:val="16"/>
              </w:rPr>
            </w:pPr>
            <w:r>
              <w:rPr>
                <w:spacing w:val="-5"/>
                <w:sz w:val="16"/>
              </w:rPr>
              <w:t>2,3</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27,0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54</w:t>
            </w:r>
          </w:p>
        </w:tc>
        <w:tc>
          <w:tcPr>
            <w:tcW w:type="dxa" w:w="588"/>
          </w:tcPr>
          <w:p>
            <w:pPr>
              <w:pStyle w:val="TableParagraph"/>
              <w:spacing w:before="117"/>
              <w:rPr>
                <w:sz w:val="16"/>
              </w:rPr>
            </w:pPr>
            <w:r>
              <w:rPr>
                <w:spacing w:val="-5"/>
                <w:sz w:val="16"/>
              </w:rPr>
              <w:t>116</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14,0</w:t>
            </w:r>
          </w:p>
        </w:tc>
        <w:tc>
          <w:tcPr>
            <w:tcW w:type="dxa" w:w="567"/>
          </w:tcPr>
          <w:p>
            <w:pPr>
              <w:pStyle w:val="TableParagraph"/>
              <w:spacing w:before="117"/>
              <w:ind w:left="10" w:right="1"/>
              <w:rPr>
                <w:sz w:val="16"/>
              </w:rPr>
            </w:pPr>
            <w:r>
              <w:rPr>
                <w:spacing w:val="-5"/>
                <w:sz w:val="16"/>
              </w:rPr>
              <w:t>7,0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21,0</w:t>
            </w:r>
          </w:p>
        </w:tc>
        <w:tc>
          <w:tcPr>
            <w:tcW w:type="dxa" w:w="668"/>
          </w:tcPr>
          <w:p>
            <w:pPr>
              <w:pStyle w:val="TableParagraph"/>
              <w:spacing w:before="117"/>
              <w:rPr>
                <w:sz w:val="16"/>
              </w:rPr>
            </w:pPr>
            <w:r>
              <w:rPr>
                <w:spacing w:val="-5"/>
                <w:sz w:val="16"/>
              </w:rPr>
              <w:t>8,0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0,7</w:t>
            </w:r>
          </w:p>
        </w:tc>
        <w:tc>
          <w:tcPr>
            <w:tcW w:type="dxa" w:w="425"/>
          </w:tcPr>
          <w:p>
            <w:pPr>
              <w:pStyle w:val="TableParagraph"/>
              <w:spacing w:before="117"/>
              <w:rPr>
                <w:sz w:val="16"/>
              </w:rPr>
            </w:pPr>
            <w:r>
              <w:rPr>
                <w:spacing w:val="-5"/>
                <w:sz w:val="16"/>
              </w:rPr>
              <w:t>0,3</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36,0</w:t>
            </w:r>
          </w:p>
        </w:tc>
        <w:tc>
          <w:tcPr>
            <w:tcW w:type="dxa" w:w="529"/>
          </w:tcPr>
          <w:p>
            <w:pPr>
              <w:pStyle w:val="TableParagraph"/>
              <w:spacing w:before="117"/>
              <w:rPr>
                <w:sz w:val="16"/>
              </w:rPr>
            </w:pPr>
            <w:r>
              <w:rPr>
                <w:spacing w:val="-4"/>
                <w:sz w:val="16"/>
              </w:rPr>
              <w:t>40,8</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54</w:t>
            </w:r>
          </w:p>
        </w:tc>
        <w:tc>
          <w:tcPr>
            <w:tcW w:type="dxa" w:w="388"/>
          </w:tcPr>
          <w:p>
            <w:pPr>
              <w:pStyle w:val="TableParagraph"/>
              <w:spacing w:before="25"/>
              <w:rPr>
                <w:sz w:val="16"/>
              </w:rPr>
            </w:pPr>
            <w:r>
              <w:rPr>
                <w:spacing w:val="-5"/>
                <w:sz w:val="16"/>
              </w:rPr>
              <w:t>11</w:t>
            </w:r>
          </w:p>
          <w:p>
            <w:pPr>
              <w:pStyle w:val="TableParagraph"/>
              <w:spacing w:line="179" w:lineRule="exact"/>
              <w:rPr>
                <w:sz w:val="16"/>
              </w:rPr>
            </w:pPr>
            <w:r>
              <w:rPr>
                <w:spacing w:val="-10"/>
                <w:sz w:val="16"/>
              </w:rPr>
              <w:t>6</w:t>
            </w:r>
          </w:p>
        </w:tc>
      </w:tr>
    </w:tbl>
    <w:p>
      <w:pPr>
        <w:pStyle w:val="TableParagraph"/>
        <w:spacing w:after="0" w:line="179" w:lineRule="exact"/>
        <w:rPr>
          <w:sz w:val="16"/>
        </w:rPr>
        <w:sectPr>
          <w:pgSz w:h="11910" w:orient="landscape" w:w="16840"/>
          <w:pgMar w:bottom="1340" w:footer="1140" w:header="0" w:left="1133" w:right="0" w:top="1120"/>
        </w:sectPr>
      </w:pPr>
    </w:p>
    <w:p>
      <w:pPr>
        <w:pStyle w:val="BodyText"/>
        <w:spacing w:line="20" w:lineRule="exact"/>
        <w:ind w:left="401"/>
        <w:jc w:val="left"/>
        <w:rPr>
          <w:sz w:val="2"/>
        </w:rPr>
      </w:pPr>
      <w:r>
        <w:rPr>
          <w:sz w:val="2"/>
        </w:rPr>
        <mc:AlternateContent>
          <mc:Choice Requires="wps">
            <w:drawing>
              <wp:inline distB="0" distL="0" distR="0" distT="0">
                <wp:extent cx="9453880" cy="6350"/>
                <wp:effectExtent b="3175" l="9525" r="0" t="0"/>
                <wp:docPr id="55" name="Group 55"/>
                <wp:cNvGraphicFramePr>
                  <a:graphicFrameLocks/>
                </wp:cNvGraphicFramePr>
                <a:graphic>
                  <a:graphicData uri="http://schemas.microsoft.com/office/word/2010/wordprocessingGroup">
                    <wpg:wgp>
                      <wpg:cNvPr id="55" name="Group 55"/>
                      <wpg:cNvGrpSpPr/>
                      <wpg:grpSpPr>
                        <a:xfrm>
                          <a:off x="0" y="0"/>
                          <a:ext cx="9453880" cy="6350"/>
                          <a:chExt cx="9453880" cy="6350"/>
                        </a:xfrm>
                      </wpg:grpSpPr>
                      <wps:wsp>
                        <wps:cNvPr id="56" name="Graphic 56"/>
                        <wps:cNvSpPr/>
                        <wps:spPr>
                          <a:xfrm>
                            <a:off x="0" y="3174"/>
                            <a:ext cx="9453880" cy="1270"/>
                          </a:xfrm>
                          <a:custGeom>
                            <a:avLst/>
                            <a:gdLst/>
                            <a:ahLst/>
                            <a:cxnLst/>
                            <a:rect b="b" l="l" r="r" t="t"/>
                            <a:pathLst>
                              <a:path h="0" w="9453880">
                                <a:moveTo>
                                  <a:pt x="0" y="0"/>
                                </a:moveTo>
                                <a:lnTo>
                                  <a:pt x="1083310" y="0"/>
                                </a:lnTo>
                              </a:path>
                              <a:path h="0" w="9453880">
                                <a:moveTo>
                                  <a:pt x="1083310" y="0"/>
                                </a:moveTo>
                                <a:lnTo>
                                  <a:pt x="1353185" y="0"/>
                                </a:lnTo>
                              </a:path>
                              <a:path h="0" w="9453880">
                                <a:moveTo>
                                  <a:pt x="1353185" y="0"/>
                                </a:moveTo>
                                <a:lnTo>
                                  <a:pt x="1623060" y="0"/>
                                </a:lnTo>
                              </a:path>
                              <a:path h="0" w="9453880">
                                <a:moveTo>
                                  <a:pt x="1623060" y="0"/>
                                </a:moveTo>
                                <a:lnTo>
                                  <a:pt x="1983105" y="0"/>
                                </a:lnTo>
                              </a:path>
                              <a:path h="0" w="9453880">
                                <a:moveTo>
                                  <a:pt x="1983105" y="0"/>
                                </a:moveTo>
                                <a:lnTo>
                                  <a:pt x="2252980" y="0"/>
                                </a:lnTo>
                              </a:path>
                              <a:path h="0" w="9453880">
                                <a:moveTo>
                                  <a:pt x="2252980" y="0"/>
                                </a:moveTo>
                                <a:lnTo>
                                  <a:pt x="2585085" y="0"/>
                                </a:lnTo>
                              </a:path>
                              <a:path h="0" w="9453880">
                                <a:moveTo>
                                  <a:pt x="2585085" y="0"/>
                                </a:moveTo>
                                <a:lnTo>
                                  <a:pt x="2849245" y="0"/>
                                </a:lnTo>
                              </a:path>
                              <a:path h="0" w="9453880">
                                <a:moveTo>
                                  <a:pt x="2849245" y="0"/>
                                </a:moveTo>
                                <a:lnTo>
                                  <a:pt x="3164205" y="0"/>
                                </a:lnTo>
                              </a:path>
                              <a:path h="0" w="9453880">
                                <a:moveTo>
                                  <a:pt x="3164205" y="0"/>
                                </a:moveTo>
                                <a:lnTo>
                                  <a:pt x="3479165" y="0"/>
                                </a:lnTo>
                              </a:path>
                              <a:path h="0" w="9453880">
                                <a:moveTo>
                                  <a:pt x="3479165" y="0"/>
                                </a:moveTo>
                                <a:lnTo>
                                  <a:pt x="3792220" y="0"/>
                                </a:lnTo>
                              </a:path>
                              <a:path h="0" w="9453880">
                                <a:moveTo>
                                  <a:pt x="3792220" y="0"/>
                                </a:moveTo>
                                <a:lnTo>
                                  <a:pt x="4165600" y="0"/>
                                </a:lnTo>
                              </a:path>
                              <a:path h="0" w="9453880">
                                <a:moveTo>
                                  <a:pt x="4165600" y="0"/>
                                </a:moveTo>
                                <a:lnTo>
                                  <a:pt x="4538980" y="0"/>
                                </a:lnTo>
                              </a:path>
                              <a:path h="0" w="9453880">
                                <a:moveTo>
                                  <a:pt x="4538980" y="0"/>
                                </a:moveTo>
                                <a:lnTo>
                                  <a:pt x="4953634" y="0"/>
                                </a:lnTo>
                              </a:path>
                              <a:path h="0" w="9453880">
                                <a:moveTo>
                                  <a:pt x="4953634" y="0"/>
                                </a:moveTo>
                                <a:lnTo>
                                  <a:pt x="5313680" y="0"/>
                                </a:lnTo>
                              </a:path>
                              <a:path h="0" w="9453880">
                                <a:moveTo>
                                  <a:pt x="5313680" y="0"/>
                                </a:moveTo>
                                <a:lnTo>
                                  <a:pt x="5673725" y="0"/>
                                </a:lnTo>
                              </a:path>
                              <a:path h="0" w="9453880">
                                <a:moveTo>
                                  <a:pt x="5673725" y="0"/>
                                </a:moveTo>
                                <a:lnTo>
                                  <a:pt x="6070600" y="0"/>
                                </a:lnTo>
                              </a:path>
                              <a:path h="0" w="9453880">
                                <a:moveTo>
                                  <a:pt x="6070600" y="0"/>
                                </a:moveTo>
                                <a:lnTo>
                                  <a:pt x="6385559" y="0"/>
                                </a:lnTo>
                              </a:path>
                              <a:path h="0" w="9453880">
                                <a:moveTo>
                                  <a:pt x="6385559" y="0"/>
                                </a:moveTo>
                                <a:lnTo>
                                  <a:pt x="6809739" y="0"/>
                                </a:lnTo>
                              </a:path>
                              <a:path h="0" w="9453880">
                                <a:moveTo>
                                  <a:pt x="6809739" y="0"/>
                                </a:moveTo>
                                <a:lnTo>
                                  <a:pt x="7080250" y="0"/>
                                </a:lnTo>
                              </a:path>
                              <a:path h="0" w="9453880">
                                <a:moveTo>
                                  <a:pt x="7080250" y="0"/>
                                </a:moveTo>
                                <a:lnTo>
                                  <a:pt x="7350125" y="0"/>
                                </a:lnTo>
                              </a:path>
                              <a:path h="0" w="9453880">
                                <a:moveTo>
                                  <a:pt x="7350125" y="0"/>
                                </a:moveTo>
                                <a:lnTo>
                                  <a:pt x="7620000" y="0"/>
                                </a:lnTo>
                              </a:path>
                              <a:path h="0" w="9453880">
                                <a:moveTo>
                                  <a:pt x="7620000" y="0"/>
                                </a:moveTo>
                                <a:lnTo>
                                  <a:pt x="7980045" y="0"/>
                                </a:lnTo>
                              </a:path>
                              <a:path h="0" w="9453880">
                                <a:moveTo>
                                  <a:pt x="7980045" y="0"/>
                                </a:moveTo>
                                <a:lnTo>
                                  <a:pt x="8308339" y="0"/>
                                </a:lnTo>
                              </a:path>
                              <a:path h="0" w="9453880">
                                <a:moveTo>
                                  <a:pt x="8308339" y="0"/>
                                </a:moveTo>
                                <a:lnTo>
                                  <a:pt x="8644255" y="0"/>
                                </a:lnTo>
                              </a:path>
                              <a:path h="0" w="9453880">
                                <a:moveTo>
                                  <a:pt x="8644255" y="0"/>
                                </a:moveTo>
                                <a:lnTo>
                                  <a:pt x="8915400" y="0"/>
                                </a:lnTo>
                              </a:path>
                              <a:path h="0" w="9453880">
                                <a:moveTo>
                                  <a:pt x="8915400" y="0"/>
                                </a:moveTo>
                                <a:lnTo>
                                  <a:pt x="9207500" y="0"/>
                                </a:lnTo>
                              </a:path>
                              <a:path h="0" w="9453880">
                                <a:moveTo>
                                  <a:pt x="9207500" y="0"/>
                                </a:moveTo>
                                <a:lnTo>
                                  <a:pt x="9453880" y="0"/>
                                </a:lnTo>
                              </a:path>
                            </a:pathLst>
                          </a:custGeom>
                          <a:ln w="6349">
                            <a:solidFill>
                              <a:srgbClr val="000000"/>
                            </a:solidFill>
                            <a:prstDash val="solid"/>
                          </a:ln>
                        </wps:spPr>
                        <wps:bodyPr bIns="0" lIns="0" rIns="0" rtlCol="0" tIns="0" wrap="square">
                          <a:prstTxWarp prst="textNoShape">
                            <a:avLst/>
                          </a:prstTxWarp>
                          <a:noAutofit/>
                        </wps:bodyPr>
                      </wps:wsp>
                    </wpg:wgp>
                  </a:graphicData>
                </a:graphic>
              </wp:inline>
            </w:drawing>
          </mc:Choice>
        </mc:AlternateContent>
      </w:r>
      <w:r>
        <w:rPr>
          <w:sz w:val="2"/>
        </w:rPr>
      </w:r>
    </w:p>
    <w:p>
      <w:pPr>
        <w:spacing w:before="64"/>
        <w:ind w:firstLine="0" w:left="0" w:right="519"/>
        <w:jc w:val="right"/>
        <w:rPr>
          <w:sz w:val="24"/>
        </w:rPr>
      </w:pPr>
      <w:r>
        <w:rPr>
          <w:sz w:val="24"/>
        </w:rPr>
        <w:t>Продолжение</w:t>
      </w:r>
      <w:r>
        <w:rPr>
          <w:spacing w:val="-7"/>
          <w:sz w:val="24"/>
        </w:rPr>
        <w:t> </w:t>
      </w:r>
      <w:r>
        <w:rPr>
          <w:sz w:val="24"/>
        </w:rPr>
        <w:t>таблицы</w:t>
      </w:r>
      <w:r>
        <w:rPr>
          <w:spacing w:val="-6"/>
          <w:sz w:val="24"/>
        </w:rPr>
        <w:t> </w:t>
      </w:r>
      <w:r>
        <w:rPr>
          <w:spacing w:val="-5"/>
          <w:sz w:val="24"/>
        </w:rPr>
        <w:t>Е.2</w:t>
      </w:r>
    </w:p>
    <w:p>
      <w:pPr>
        <w:pStyle w:val="BodyText"/>
        <w:spacing w:before="3"/>
        <w:ind w:left="0"/>
        <w:jc w:val="left"/>
        <w:rPr>
          <w:sz w:val="5"/>
        </w:rPr>
      </w:pPr>
    </w:p>
    <w:tbl>
      <w:tblPr>
        <w:tblW w:type="auto" w:w="0"/>
        <w:jc w:val="left"/>
        <w:tblInd w:type="dxa" w:w="416"/>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top w:type="dxa" w:w="0"/>
          <w:left w:type="dxa" w:w="0"/>
          <w:bottom w:type="dxa" w:w="0"/>
          <w:right w:type="dxa" w:w="0"/>
        </w:tblCellMar>
        <w:tblLook w:val="01E0"/>
      </w:tblPr>
      <w:tblGrid>
        <w:gridCol w:w="1701"/>
        <w:gridCol w:w="425"/>
        <w:gridCol w:w="425"/>
        <w:gridCol w:w="567"/>
        <w:gridCol w:w="425"/>
        <w:gridCol w:w="523"/>
        <w:gridCol w:w="416"/>
        <w:gridCol w:w="496"/>
        <w:gridCol w:w="496"/>
        <w:gridCol w:w="493"/>
        <w:gridCol w:w="588"/>
        <w:gridCol w:w="588"/>
        <w:gridCol w:w="653"/>
        <w:gridCol w:w="567"/>
        <w:gridCol w:w="567"/>
        <w:gridCol w:w="625"/>
        <w:gridCol w:w="496"/>
        <w:gridCol w:w="668"/>
        <w:gridCol w:w="426"/>
        <w:gridCol w:w="425"/>
        <w:gridCol w:w="425"/>
        <w:gridCol w:w="567"/>
        <w:gridCol w:w="517"/>
        <w:gridCol w:w="529"/>
        <w:gridCol w:w="427"/>
        <w:gridCol w:w="460"/>
        <w:gridCol w:w="388"/>
      </w:tblGrid>
      <w:tr>
        <w:trPr>
          <w:trHeight w:hRule="atLeast" w:val="408"/>
        </w:trPr>
        <w:tc>
          <w:tcPr>
            <w:tcW w:type="dxa" w:w="1701"/>
          </w:tcPr>
          <w:p>
            <w:pPr>
              <w:pStyle w:val="TableParagraph"/>
              <w:spacing w:before="117"/>
              <w:ind w:left="168" w:right="159"/>
              <w:rPr>
                <w:sz w:val="16"/>
              </w:rPr>
            </w:pPr>
            <w:r>
              <w:rPr>
                <w:spacing w:val="-5"/>
                <w:sz w:val="16"/>
              </w:rPr>
              <w:t>EVA</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2,1</w:t>
            </w:r>
          </w:p>
        </w:tc>
        <w:tc>
          <w:tcPr>
            <w:tcW w:type="dxa" w:w="567"/>
          </w:tcPr>
          <w:p>
            <w:pPr>
              <w:pStyle w:val="TableParagraph"/>
              <w:spacing w:before="117"/>
              <w:ind w:left="10" w:right="1"/>
              <w:rPr>
                <w:sz w:val="16"/>
              </w:rPr>
            </w:pPr>
            <w:r>
              <w:rPr>
                <w:spacing w:val="-5"/>
                <w:sz w:val="16"/>
              </w:rPr>
              <w:t>2,7</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26,0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58</w:t>
            </w:r>
          </w:p>
        </w:tc>
        <w:tc>
          <w:tcPr>
            <w:tcW w:type="dxa" w:w="588"/>
          </w:tcPr>
          <w:p>
            <w:pPr>
              <w:pStyle w:val="TableParagraph"/>
              <w:spacing w:before="117"/>
              <w:rPr>
                <w:sz w:val="16"/>
              </w:rPr>
            </w:pPr>
            <w:r>
              <w:rPr>
                <w:spacing w:val="-5"/>
                <w:sz w:val="16"/>
              </w:rPr>
              <w:t>49</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18,0</w:t>
            </w:r>
          </w:p>
        </w:tc>
        <w:tc>
          <w:tcPr>
            <w:tcW w:type="dxa" w:w="567"/>
          </w:tcPr>
          <w:p>
            <w:pPr>
              <w:pStyle w:val="TableParagraph"/>
              <w:spacing w:before="117"/>
              <w:ind w:left="10" w:right="1"/>
              <w:rPr>
                <w:sz w:val="16"/>
              </w:rPr>
            </w:pPr>
            <w:r>
              <w:rPr>
                <w:spacing w:val="-4"/>
                <w:sz w:val="16"/>
              </w:rPr>
              <w:t>16,0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22,0</w:t>
            </w:r>
          </w:p>
        </w:tc>
        <w:tc>
          <w:tcPr>
            <w:tcW w:type="dxa" w:w="668"/>
          </w:tcPr>
          <w:p>
            <w:pPr>
              <w:pStyle w:val="TableParagraph"/>
              <w:spacing w:before="117"/>
              <w:rPr>
                <w:sz w:val="16"/>
              </w:rPr>
            </w:pPr>
            <w:r>
              <w:rPr>
                <w:spacing w:val="-4"/>
                <w:sz w:val="16"/>
              </w:rPr>
              <w:t>21,0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0,8</w:t>
            </w:r>
          </w:p>
        </w:tc>
        <w:tc>
          <w:tcPr>
            <w:tcW w:type="dxa" w:w="425"/>
          </w:tcPr>
          <w:p>
            <w:pPr>
              <w:pStyle w:val="TableParagraph"/>
              <w:spacing w:before="117"/>
              <w:rPr>
                <w:sz w:val="16"/>
              </w:rPr>
            </w:pPr>
            <w:r>
              <w:rPr>
                <w:spacing w:val="-5"/>
                <w:sz w:val="16"/>
              </w:rPr>
              <w:t>0,9</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36,3</w:t>
            </w:r>
          </w:p>
        </w:tc>
        <w:tc>
          <w:tcPr>
            <w:tcW w:type="dxa" w:w="529"/>
          </w:tcPr>
          <w:p>
            <w:pPr>
              <w:pStyle w:val="TableParagraph"/>
              <w:spacing w:before="117"/>
              <w:rPr>
                <w:sz w:val="16"/>
              </w:rPr>
            </w:pPr>
            <w:r>
              <w:rPr>
                <w:spacing w:val="-4"/>
                <w:sz w:val="16"/>
              </w:rPr>
              <w:t>41,6</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58</w:t>
            </w:r>
          </w:p>
        </w:tc>
        <w:tc>
          <w:tcPr>
            <w:tcW w:type="dxa" w:w="388"/>
          </w:tcPr>
          <w:p>
            <w:pPr>
              <w:pStyle w:val="TableParagraph"/>
              <w:spacing w:before="117"/>
              <w:rPr>
                <w:sz w:val="16"/>
              </w:rPr>
            </w:pPr>
            <w:r>
              <w:rPr>
                <w:spacing w:val="-5"/>
                <w:sz w:val="16"/>
              </w:rPr>
              <w:t>49</w:t>
            </w:r>
          </w:p>
        </w:tc>
      </w:tr>
      <w:tr>
        <w:trPr>
          <w:trHeight w:hRule="atLeast" w:val="408"/>
        </w:trPr>
        <w:tc>
          <w:tcPr>
            <w:tcW w:type="dxa" w:w="1701"/>
          </w:tcPr>
          <w:p>
            <w:pPr>
              <w:pStyle w:val="TableParagraph"/>
              <w:spacing w:before="117"/>
              <w:ind w:left="168" w:right="159"/>
              <w:rPr>
                <w:sz w:val="16"/>
              </w:rPr>
            </w:pPr>
            <w:r>
              <w:rPr>
                <w:spacing w:val="-4"/>
                <w:sz w:val="16"/>
              </w:rPr>
              <w:t>NISK</w:t>
            </w:r>
          </w:p>
        </w:tc>
        <w:tc>
          <w:tcPr>
            <w:tcW w:type="dxa" w:w="425"/>
          </w:tcPr>
          <w:p>
            <w:pPr>
              <w:pStyle w:val="TableParagraph"/>
              <w:ind w:left="0"/>
              <w:jc w:val="left"/>
              <w:rPr>
                <w:sz w:val="16"/>
              </w:rPr>
            </w:pPr>
          </w:p>
        </w:tc>
        <w:tc>
          <w:tcPr>
            <w:tcW w:type="dxa" w:w="425"/>
          </w:tcPr>
          <w:p>
            <w:pPr>
              <w:pStyle w:val="TableParagraph"/>
              <w:spacing w:before="117"/>
              <w:rPr>
                <w:sz w:val="16"/>
              </w:rPr>
            </w:pPr>
            <w:r>
              <w:rPr>
                <w:spacing w:val="-5"/>
                <w:sz w:val="16"/>
              </w:rPr>
              <w:t>1,8</w:t>
            </w:r>
          </w:p>
        </w:tc>
        <w:tc>
          <w:tcPr>
            <w:tcW w:type="dxa" w:w="567"/>
          </w:tcPr>
          <w:p>
            <w:pPr>
              <w:pStyle w:val="TableParagraph"/>
              <w:spacing w:before="117"/>
              <w:ind w:left="10" w:right="1"/>
              <w:rPr>
                <w:sz w:val="16"/>
              </w:rPr>
            </w:pPr>
            <w:r>
              <w:rPr>
                <w:spacing w:val="-5"/>
                <w:sz w:val="16"/>
              </w:rPr>
              <w:t>2,2</w:t>
            </w:r>
          </w:p>
        </w:tc>
        <w:tc>
          <w:tcPr>
            <w:tcW w:type="dxa" w:w="425"/>
          </w:tcPr>
          <w:p>
            <w:pPr>
              <w:pStyle w:val="TableParagraph"/>
              <w:ind w:left="0"/>
              <w:jc w:val="left"/>
              <w:rPr>
                <w:sz w:val="16"/>
              </w:rPr>
            </w:pPr>
          </w:p>
        </w:tc>
        <w:tc>
          <w:tcPr>
            <w:tcW w:type="dxa" w:w="523"/>
          </w:tcPr>
          <w:p>
            <w:pPr>
              <w:pStyle w:val="TableParagraph"/>
              <w:spacing w:before="117"/>
              <w:rPr>
                <w:sz w:val="16"/>
              </w:rPr>
            </w:pPr>
            <w:r>
              <w:rPr>
                <w:spacing w:val="-5"/>
                <w:sz w:val="16"/>
              </w:rPr>
              <w:t>2,0</w:t>
            </w:r>
          </w:p>
        </w:tc>
        <w:tc>
          <w:tcPr>
            <w:tcW w:type="dxa" w:w="416"/>
          </w:tcPr>
          <w:p>
            <w:pPr>
              <w:pStyle w:val="TableParagraph"/>
              <w:spacing w:before="11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spacing w:before="117"/>
              <w:rPr>
                <w:sz w:val="16"/>
              </w:rPr>
            </w:pPr>
            <w:r>
              <w:rPr>
                <w:spacing w:val="-4"/>
                <w:sz w:val="16"/>
              </w:rPr>
              <w:t>27,0</w:t>
            </w:r>
          </w:p>
        </w:tc>
        <w:tc>
          <w:tcPr>
            <w:tcW w:type="dxa" w:w="493"/>
          </w:tcPr>
          <w:p>
            <w:pPr>
              <w:pStyle w:val="TableParagraph"/>
              <w:ind w:left="0"/>
              <w:jc w:val="left"/>
              <w:rPr>
                <w:sz w:val="16"/>
              </w:rPr>
            </w:pPr>
          </w:p>
        </w:tc>
        <w:tc>
          <w:tcPr>
            <w:tcW w:type="dxa" w:w="588"/>
          </w:tcPr>
          <w:p>
            <w:pPr>
              <w:pStyle w:val="TableParagraph"/>
              <w:spacing w:before="117"/>
              <w:rPr>
                <w:sz w:val="16"/>
              </w:rPr>
            </w:pPr>
            <w:r>
              <w:rPr>
                <w:spacing w:val="-5"/>
                <w:sz w:val="16"/>
              </w:rPr>
              <w:t>40</w:t>
            </w:r>
          </w:p>
        </w:tc>
        <w:tc>
          <w:tcPr>
            <w:tcW w:type="dxa" w:w="588"/>
          </w:tcPr>
          <w:p>
            <w:pPr>
              <w:pStyle w:val="TableParagraph"/>
              <w:spacing w:before="117"/>
              <w:rPr>
                <w:sz w:val="16"/>
              </w:rPr>
            </w:pPr>
            <w:r>
              <w:rPr>
                <w:spacing w:val="-10"/>
                <w:sz w:val="16"/>
              </w:rPr>
              <w:t>9</w:t>
            </w:r>
          </w:p>
        </w:tc>
        <w:tc>
          <w:tcPr>
            <w:tcW w:type="dxa" w:w="653"/>
          </w:tcPr>
          <w:p>
            <w:pPr>
              <w:pStyle w:val="TableParagraph"/>
              <w:ind w:left="0"/>
              <w:jc w:val="left"/>
              <w:rPr>
                <w:sz w:val="16"/>
              </w:rPr>
            </w:pPr>
          </w:p>
        </w:tc>
        <w:tc>
          <w:tcPr>
            <w:tcW w:type="dxa" w:w="567"/>
          </w:tcPr>
          <w:p>
            <w:pPr>
              <w:pStyle w:val="TableParagraph"/>
              <w:spacing w:before="117"/>
              <w:ind w:left="10" w:right="1"/>
              <w:rPr>
                <w:sz w:val="16"/>
              </w:rPr>
            </w:pPr>
            <w:r>
              <w:rPr>
                <w:spacing w:val="-4"/>
                <w:sz w:val="16"/>
              </w:rPr>
              <w:t>12,0</w:t>
            </w:r>
          </w:p>
        </w:tc>
        <w:tc>
          <w:tcPr>
            <w:tcW w:type="dxa" w:w="567"/>
          </w:tcPr>
          <w:p>
            <w:pPr>
              <w:pStyle w:val="TableParagraph"/>
              <w:spacing w:before="117"/>
              <w:ind w:left="10" w:right="1"/>
              <w:rPr>
                <w:sz w:val="16"/>
              </w:rPr>
            </w:pPr>
            <w:r>
              <w:rPr>
                <w:spacing w:val="-4"/>
                <w:sz w:val="16"/>
              </w:rPr>
              <w:t>16,0</w:t>
            </w:r>
          </w:p>
        </w:tc>
        <w:tc>
          <w:tcPr>
            <w:tcW w:type="dxa" w:w="625"/>
          </w:tcPr>
          <w:p>
            <w:pPr>
              <w:pStyle w:val="TableParagraph"/>
              <w:ind w:left="0"/>
              <w:jc w:val="left"/>
              <w:rPr>
                <w:sz w:val="16"/>
              </w:rPr>
            </w:pPr>
          </w:p>
        </w:tc>
        <w:tc>
          <w:tcPr>
            <w:tcW w:type="dxa" w:w="496"/>
          </w:tcPr>
          <w:p>
            <w:pPr>
              <w:pStyle w:val="TableParagraph"/>
              <w:spacing w:before="117"/>
              <w:rPr>
                <w:sz w:val="16"/>
              </w:rPr>
            </w:pPr>
            <w:r>
              <w:rPr>
                <w:spacing w:val="-4"/>
                <w:sz w:val="16"/>
              </w:rPr>
              <w:t>16,0</w:t>
            </w:r>
          </w:p>
        </w:tc>
        <w:tc>
          <w:tcPr>
            <w:tcW w:type="dxa" w:w="668"/>
          </w:tcPr>
          <w:p>
            <w:pPr>
              <w:pStyle w:val="TableParagraph"/>
              <w:spacing w:before="117"/>
              <w:rPr>
                <w:sz w:val="16"/>
              </w:rPr>
            </w:pPr>
            <w:r>
              <w:rPr>
                <w:spacing w:val="-4"/>
                <w:sz w:val="16"/>
              </w:rPr>
              <w:t>23,0</w:t>
            </w:r>
          </w:p>
        </w:tc>
        <w:tc>
          <w:tcPr>
            <w:tcW w:type="dxa" w:w="426"/>
          </w:tcPr>
          <w:p>
            <w:pPr>
              <w:pStyle w:val="TableParagraph"/>
              <w:ind w:left="0"/>
              <w:jc w:val="left"/>
              <w:rPr>
                <w:sz w:val="16"/>
              </w:rPr>
            </w:pPr>
          </w:p>
        </w:tc>
        <w:tc>
          <w:tcPr>
            <w:tcW w:type="dxa" w:w="425"/>
          </w:tcPr>
          <w:p>
            <w:pPr>
              <w:pStyle w:val="TableParagraph"/>
              <w:spacing w:before="117"/>
              <w:rPr>
                <w:sz w:val="16"/>
              </w:rPr>
            </w:pPr>
            <w:r>
              <w:rPr>
                <w:spacing w:val="-5"/>
                <w:sz w:val="16"/>
              </w:rPr>
              <w:t>0,6</w:t>
            </w:r>
          </w:p>
        </w:tc>
        <w:tc>
          <w:tcPr>
            <w:tcW w:type="dxa" w:w="425"/>
          </w:tcPr>
          <w:p>
            <w:pPr>
              <w:pStyle w:val="TableParagraph"/>
              <w:spacing w:before="117"/>
              <w:rPr>
                <w:sz w:val="16"/>
              </w:rPr>
            </w:pPr>
            <w:r>
              <w:rPr>
                <w:spacing w:val="-5"/>
                <w:sz w:val="16"/>
              </w:rPr>
              <w:t>1,1</w:t>
            </w:r>
          </w:p>
        </w:tc>
        <w:tc>
          <w:tcPr>
            <w:tcW w:type="dxa" w:w="567"/>
          </w:tcPr>
          <w:p>
            <w:pPr>
              <w:pStyle w:val="TableParagraph"/>
              <w:ind w:left="0"/>
              <w:jc w:val="left"/>
              <w:rPr>
                <w:sz w:val="16"/>
              </w:rPr>
            </w:pPr>
          </w:p>
        </w:tc>
        <w:tc>
          <w:tcPr>
            <w:tcW w:type="dxa" w:w="517"/>
          </w:tcPr>
          <w:p>
            <w:pPr>
              <w:pStyle w:val="TableParagraph"/>
              <w:spacing w:before="117"/>
              <w:rPr>
                <w:sz w:val="16"/>
              </w:rPr>
            </w:pPr>
            <w:r>
              <w:rPr>
                <w:spacing w:val="-4"/>
                <w:sz w:val="16"/>
              </w:rPr>
              <w:t>35,7</w:t>
            </w:r>
          </w:p>
        </w:tc>
        <w:tc>
          <w:tcPr>
            <w:tcW w:type="dxa" w:w="529"/>
          </w:tcPr>
          <w:p>
            <w:pPr>
              <w:pStyle w:val="TableParagraph"/>
              <w:spacing w:before="117"/>
              <w:rPr>
                <w:sz w:val="16"/>
              </w:rPr>
            </w:pPr>
            <w:r>
              <w:rPr>
                <w:spacing w:val="-4"/>
                <w:sz w:val="16"/>
              </w:rPr>
              <w:t>42,6</w:t>
            </w:r>
          </w:p>
        </w:tc>
        <w:tc>
          <w:tcPr>
            <w:tcW w:type="dxa" w:w="427"/>
          </w:tcPr>
          <w:p>
            <w:pPr>
              <w:pStyle w:val="TableParagraph"/>
              <w:ind w:left="0"/>
              <w:jc w:val="left"/>
              <w:rPr>
                <w:sz w:val="16"/>
              </w:rPr>
            </w:pPr>
          </w:p>
        </w:tc>
        <w:tc>
          <w:tcPr>
            <w:tcW w:type="dxa" w:w="460"/>
          </w:tcPr>
          <w:p>
            <w:pPr>
              <w:pStyle w:val="TableParagraph"/>
              <w:spacing w:before="117"/>
              <w:rPr>
                <w:sz w:val="16"/>
              </w:rPr>
            </w:pPr>
            <w:r>
              <w:rPr>
                <w:spacing w:val="-5"/>
                <w:sz w:val="16"/>
              </w:rPr>
              <w:t>40</w:t>
            </w:r>
          </w:p>
        </w:tc>
        <w:tc>
          <w:tcPr>
            <w:tcW w:type="dxa" w:w="388"/>
          </w:tcPr>
          <w:p>
            <w:pPr>
              <w:pStyle w:val="TableParagraph"/>
              <w:spacing w:before="117"/>
              <w:rPr>
                <w:sz w:val="16"/>
              </w:rPr>
            </w:pPr>
            <w:r>
              <w:rPr>
                <w:spacing w:val="-10"/>
                <w:sz w:val="16"/>
              </w:rPr>
              <w:t>9</w:t>
            </w:r>
          </w:p>
        </w:tc>
      </w:tr>
      <w:tr>
        <w:trPr>
          <w:trHeight w:hRule="atLeast" w:val="287"/>
        </w:trPr>
        <w:tc>
          <w:tcPr>
            <w:tcW w:type="dxa" w:w="1701"/>
          </w:tcPr>
          <w:p>
            <w:pPr>
              <w:pStyle w:val="TableParagraph"/>
              <w:spacing w:before="57"/>
              <w:ind w:left="168" w:right="159"/>
              <w:rPr>
                <w:sz w:val="16"/>
              </w:rPr>
            </w:pPr>
            <w:r>
              <w:rPr>
                <w:spacing w:val="-2"/>
                <w:sz w:val="16"/>
              </w:rPr>
              <w:t>Эстон</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57"/>
              <w:ind w:left="10" w:right="1"/>
              <w:rPr>
                <w:sz w:val="16"/>
              </w:rPr>
            </w:pPr>
            <w:r>
              <w:rPr>
                <w:spacing w:val="-5"/>
                <w:sz w:val="16"/>
              </w:rPr>
              <w:t>6,0</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57"/>
              <w:rPr>
                <w:sz w:val="16"/>
              </w:rPr>
            </w:pPr>
            <w:r>
              <w:rPr>
                <w:spacing w:val="-5"/>
                <w:sz w:val="16"/>
              </w:rPr>
              <w:t>47</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57"/>
              <w:ind w:left="10" w:right="1"/>
              <w:rPr>
                <w:sz w:val="16"/>
              </w:rPr>
            </w:pPr>
            <w:r>
              <w:rPr>
                <w:spacing w:val="-4"/>
                <w:sz w:val="16"/>
              </w:rPr>
              <w:t>41,0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57"/>
              <w:rPr>
                <w:sz w:val="16"/>
              </w:rPr>
            </w:pPr>
            <w:r>
              <w:rPr>
                <w:spacing w:val="-4"/>
                <w:sz w:val="16"/>
              </w:rPr>
              <w:t>59,0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2,3</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57"/>
              <w:rPr>
                <w:sz w:val="16"/>
              </w:rPr>
            </w:pPr>
            <w:r>
              <w:rPr>
                <w:spacing w:val="-4"/>
                <w:sz w:val="16"/>
              </w:rPr>
              <w:t>39,2</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57"/>
              <w:rPr>
                <w:sz w:val="16"/>
              </w:rPr>
            </w:pPr>
            <w:r>
              <w:rPr>
                <w:spacing w:val="-5"/>
                <w:sz w:val="16"/>
              </w:rPr>
              <w:t>47</w:t>
            </w:r>
          </w:p>
        </w:tc>
      </w:tr>
      <w:tr>
        <w:trPr>
          <w:trHeight w:hRule="atLeast" w:val="287"/>
        </w:trPr>
        <w:tc>
          <w:tcPr>
            <w:tcW w:type="dxa" w:w="1701"/>
          </w:tcPr>
          <w:p>
            <w:pPr>
              <w:pStyle w:val="TableParagraph"/>
              <w:spacing w:before="57"/>
              <w:ind w:left="168" w:right="159"/>
              <w:rPr>
                <w:sz w:val="16"/>
              </w:rPr>
            </w:pPr>
            <w:r>
              <w:rPr>
                <w:spacing w:val="-2"/>
                <w:sz w:val="16"/>
              </w:rPr>
              <w:t>Рачели</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57"/>
              <w:ind w:left="10" w:right="1"/>
              <w:rPr>
                <w:sz w:val="16"/>
              </w:rPr>
            </w:pPr>
            <w:r>
              <w:rPr>
                <w:spacing w:val="-5"/>
                <w:sz w:val="16"/>
              </w:rPr>
              <w:t>3,3</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57"/>
              <w:rPr>
                <w:sz w:val="16"/>
              </w:rPr>
            </w:pPr>
            <w:r>
              <w:rPr>
                <w:spacing w:val="-5"/>
                <w:sz w:val="16"/>
              </w:rPr>
              <w:t>91</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57"/>
              <w:ind w:left="10" w:right="1"/>
              <w:rPr>
                <w:sz w:val="16"/>
              </w:rPr>
            </w:pPr>
            <w:r>
              <w:rPr>
                <w:spacing w:val="-4"/>
                <w:sz w:val="16"/>
              </w:rPr>
              <w:t>25,0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57"/>
              <w:rPr>
                <w:sz w:val="16"/>
              </w:rPr>
            </w:pPr>
            <w:r>
              <w:rPr>
                <w:spacing w:val="-4"/>
                <w:sz w:val="16"/>
              </w:rPr>
              <w:t>28,0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1,3</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57"/>
              <w:rPr>
                <w:sz w:val="16"/>
              </w:rPr>
            </w:pPr>
            <w:r>
              <w:rPr>
                <w:spacing w:val="-4"/>
                <w:sz w:val="16"/>
              </w:rPr>
              <w:t>46,3</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57"/>
              <w:rPr>
                <w:sz w:val="16"/>
              </w:rPr>
            </w:pPr>
            <w:r>
              <w:rPr>
                <w:spacing w:val="-5"/>
                <w:sz w:val="16"/>
              </w:rPr>
              <w:t>91</w:t>
            </w:r>
          </w:p>
        </w:tc>
      </w:tr>
      <w:tr>
        <w:trPr>
          <w:trHeight w:hRule="atLeast" w:val="288"/>
        </w:trPr>
        <w:tc>
          <w:tcPr>
            <w:tcW w:type="dxa" w:w="1701"/>
          </w:tcPr>
          <w:p>
            <w:pPr>
              <w:pStyle w:val="TableParagraph"/>
              <w:spacing w:before="57"/>
              <w:ind w:left="168" w:right="160"/>
              <w:rPr>
                <w:sz w:val="16"/>
              </w:rPr>
            </w:pPr>
            <w:r>
              <w:rPr>
                <w:spacing w:val="-2"/>
                <w:sz w:val="16"/>
              </w:rPr>
              <w:t>Светлая</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57"/>
              <w:ind w:left="10" w:right="1"/>
              <w:rPr>
                <w:sz w:val="16"/>
              </w:rPr>
            </w:pPr>
            <w:r>
              <w:rPr>
                <w:spacing w:val="-5"/>
                <w:sz w:val="16"/>
              </w:rPr>
              <w:t>4,1</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57"/>
              <w:rPr>
                <w:sz w:val="16"/>
              </w:rPr>
            </w:pPr>
            <w:r>
              <w:rPr>
                <w:spacing w:val="-5"/>
                <w:sz w:val="16"/>
              </w:rPr>
              <w:t>2,0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57"/>
              <w:rPr>
                <w:sz w:val="16"/>
              </w:rPr>
            </w:pPr>
            <w:r>
              <w:rPr>
                <w:spacing w:val="-5"/>
                <w:sz w:val="16"/>
              </w:rPr>
              <w:t>49</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57"/>
              <w:ind w:left="10" w:right="1"/>
              <w:rPr>
                <w:sz w:val="16"/>
              </w:rPr>
            </w:pPr>
            <w:r>
              <w:rPr>
                <w:spacing w:val="-4"/>
                <w:sz w:val="16"/>
              </w:rPr>
              <w:t>34,0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57"/>
              <w:rPr>
                <w:sz w:val="16"/>
              </w:rPr>
            </w:pPr>
            <w:r>
              <w:rPr>
                <w:spacing w:val="-4"/>
                <w:sz w:val="16"/>
              </w:rPr>
              <w:t>37,0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1,4</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57"/>
              <w:rPr>
                <w:sz w:val="16"/>
              </w:rPr>
            </w:pPr>
            <w:r>
              <w:rPr>
                <w:spacing w:val="-4"/>
                <w:sz w:val="16"/>
              </w:rPr>
              <w:t>36,9</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57"/>
              <w:rPr>
                <w:sz w:val="16"/>
              </w:rPr>
            </w:pPr>
            <w:r>
              <w:rPr>
                <w:spacing w:val="-5"/>
                <w:sz w:val="16"/>
              </w:rPr>
              <w:t>49</w:t>
            </w:r>
          </w:p>
        </w:tc>
      </w:tr>
      <w:tr>
        <w:trPr>
          <w:trHeight w:hRule="atLeast" w:val="367"/>
        </w:trPr>
        <w:tc>
          <w:tcPr>
            <w:tcW w:type="dxa" w:w="1701"/>
          </w:tcPr>
          <w:p>
            <w:pPr>
              <w:pStyle w:val="TableParagraph"/>
              <w:spacing w:before="97"/>
              <w:ind w:left="168" w:right="159"/>
              <w:rPr>
                <w:sz w:val="16"/>
              </w:rPr>
            </w:pPr>
            <w:r>
              <w:rPr>
                <w:spacing w:val="-4"/>
                <w:sz w:val="16"/>
              </w:rPr>
              <w:t>Аида</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97"/>
              <w:ind w:left="10" w:right="1"/>
              <w:rPr>
                <w:sz w:val="16"/>
              </w:rPr>
            </w:pPr>
            <w:r>
              <w:rPr>
                <w:spacing w:val="-5"/>
                <w:sz w:val="16"/>
              </w:rPr>
              <w:t>3,6</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97"/>
              <w:rPr>
                <w:sz w:val="16"/>
              </w:rPr>
            </w:pPr>
            <w:r>
              <w:rPr>
                <w:spacing w:val="-5"/>
                <w:sz w:val="16"/>
              </w:rPr>
              <w:t>3,0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97"/>
              <w:rPr>
                <w:sz w:val="16"/>
              </w:rPr>
            </w:pPr>
            <w:r>
              <w:rPr>
                <w:spacing w:val="-5"/>
                <w:sz w:val="16"/>
              </w:rPr>
              <w:t>148</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97"/>
              <w:ind w:left="10" w:right="1"/>
              <w:rPr>
                <w:sz w:val="16"/>
              </w:rPr>
            </w:pPr>
            <w:r>
              <w:rPr>
                <w:spacing w:val="-4"/>
                <w:sz w:val="16"/>
              </w:rPr>
              <w:t>29,0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97"/>
              <w:rPr>
                <w:sz w:val="16"/>
              </w:rPr>
            </w:pPr>
            <w:r>
              <w:rPr>
                <w:spacing w:val="-4"/>
                <w:sz w:val="16"/>
              </w:rPr>
              <w:t>23,0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97"/>
              <w:rPr>
                <w:sz w:val="16"/>
              </w:rPr>
            </w:pPr>
            <w:r>
              <w:rPr>
                <w:spacing w:val="-5"/>
                <w:sz w:val="16"/>
              </w:rPr>
              <w:t>1,1</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97"/>
              <w:rPr>
                <w:sz w:val="16"/>
              </w:rPr>
            </w:pPr>
            <w:r>
              <w:rPr>
                <w:spacing w:val="-4"/>
                <w:sz w:val="16"/>
              </w:rPr>
              <w:t>46,1</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5"/>
              <w:rPr>
                <w:sz w:val="16"/>
              </w:rPr>
            </w:pPr>
            <w:r>
              <w:rPr>
                <w:spacing w:val="-5"/>
                <w:sz w:val="16"/>
              </w:rPr>
              <w:t>14</w:t>
            </w:r>
          </w:p>
          <w:p>
            <w:pPr>
              <w:pStyle w:val="TableParagraph"/>
              <w:spacing w:line="159" w:lineRule="exact"/>
              <w:rPr>
                <w:sz w:val="16"/>
              </w:rPr>
            </w:pPr>
            <w:r>
              <w:rPr>
                <w:spacing w:val="-10"/>
                <w:sz w:val="16"/>
              </w:rPr>
              <w:t>8</w:t>
            </w:r>
          </w:p>
        </w:tc>
      </w:tr>
      <w:tr>
        <w:trPr>
          <w:trHeight w:hRule="atLeast" w:val="288"/>
        </w:trPr>
        <w:tc>
          <w:tcPr>
            <w:tcW w:type="dxa" w:w="1701"/>
          </w:tcPr>
          <w:p>
            <w:pPr>
              <w:pStyle w:val="TableParagraph"/>
              <w:spacing w:before="57"/>
              <w:ind w:left="168" w:right="160"/>
              <w:rPr>
                <w:sz w:val="16"/>
              </w:rPr>
            </w:pPr>
            <w:r>
              <w:rPr>
                <w:spacing w:val="-2"/>
                <w:sz w:val="16"/>
              </w:rPr>
              <w:t>Красная</w:t>
            </w:r>
          </w:p>
        </w:tc>
        <w:tc>
          <w:tcPr>
            <w:tcW w:type="dxa" w:w="425"/>
          </w:tcPr>
          <w:p>
            <w:pPr>
              <w:pStyle w:val="TableParagraph"/>
              <w:ind w:left="0"/>
              <w:jc w:val="left"/>
              <w:rPr>
                <w:sz w:val="16"/>
              </w:rPr>
            </w:pPr>
          </w:p>
        </w:tc>
        <w:tc>
          <w:tcPr>
            <w:tcW w:type="dxa" w:w="425"/>
          </w:tcPr>
          <w:p>
            <w:pPr>
              <w:pStyle w:val="TableParagraph"/>
              <w:ind w:left="0"/>
              <w:jc w:val="left"/>
              <w:rPr>
                <w:sz w:val="16"/>
              </w:rPr>
            </w:pPr>
          </w:p>
        </w:tc>
        <w:tc>
          <w:tcPr>
            <w:tcW w:type="dxa" w:w="567"/>
          </w:tcPr>
          <w:p>
            <w:pPr>
              <w:pStyle w:val="TableParagraph"/>
              <w:spacing w:before="57"/>
              <w:ind w:left="10" w:right="1"/>
              <w:rPr>
                <w:sz w:val="16"/>
              </w:rPr>
            </w:pPr>
            <w:r>
              <w:rPr>
                <w:spacing w:val="-5"/>
                <w:sz w:val="16"/>
              </w:rPr>
              <w:t>3,9</w:t>
            </w:r>
          </w:p>
        </w:tc>
        <w:tc>
          <w:tcPr>
            <w:tcW w:type="dxa" w:w="425"/>
          </w:tcPr>
          <w:p>
            <w:pPr>
              <w:pStyle w:val="TableParagraph"/>
              <w:ind w:left="0"/>
              <w:jc w:val="left"/>
              <w:rPr>
                <w:sz w:val="16"/>
              </w:rPr>
            </w:pPr>
          </w:p>
        </w:tc>
        <w:tc>
          <w:tcPr>
            <w:tcW w:type="dxa" w:w="523"/>
          </w:tcPr>
          <w:p>
            <w:pPr>
              <w:pStyle w:val="TableParagraph"/>
              <w:ind w:left="0"/>
              <w:jc w:val="left"/>
              <w:rPr>
                <w:sz w:val="16"/>
              </w:rPr>
            </w:pPr>
          </w:p>
        </w:tc>
        <w:tc>
          <w:tcPr>
            <w:tcW w:type="dxa" w:w="416"/>
          </w:tcPr>
          <w:p>
            <w:pPr>
              <w:pStyle w:val="TableParagraph"/>
              <w:spacing w:before="57"/>
              <w:rPr>
                <w:sz w:val="16"/>
              </w:rPr>
            </w:pPr>
            <w:r>
              <w:rPr>
                <w:spacing w:val="-5"/>
                <w:sz w:val="16"/>
              </w:rPr>
              <w:t>3,0</w:t>
            </w:r>
          </w:p>
        </w:tc>
        <w:tc>
          <w:tcPr>
            <w:tcW w:type="dxa" w:w="496"/>
          </w:tcPr>
          <w:p>
            <w:pPr>
              <w:pStyle w:val="TableParagraph"/>
              <w:ind w:left="0"/>
              <w:jc w:val="left"/>
              <w:rPr>
                <w:sz w:val="16"/>
              </w:rPr>
            </w:pPr>
          </w:p>
        </w:tc>
        <w:tc>
          <w:tcPr>
            <w:tcW w:type="dxa" w:w="496"/>
          </w:tcPr>
          <w:p>
            <w:pPr>
              <w:pStyle w:val="TableParagraph"/>
              <w:ind w:left="0"/>
              <w:jc w:val="left"/>
              <w:rPr>
                <w:sz w:val="16"/>
              </w:rPr>
            </w:pPr>
          </w:p>
        </w:tc>
        <w:tc>
          <w:tcPr>
            <w:tcW w:type="dxa" w:w="493"/>
          </w:tcPr>
          <w:p>
            <w:pPr>
              <w:pStyle w:val="TableParagraph"/>
              <w:ind w:left="0"/>
              <w:jc w:val="left"/>
              <w:rPr>
                <w:sz w:val="16"/>
              </w:rPr>
            </w:pPr>
          </w:p>
        </w:tc>
        <w:tc>
          <w:tcPr>
            <w:tcW w:type="dxa" w:w="588"/>
          </w:tcPr>
          <w:p>
            <w:pPr>
              <w:pStyle w:val="TableParagraph"/>
              <w:ind w:left="0"/>
              <w:jc w:val="left"/>
              <w:rPr>
                <w:sz w:val="16"/>
              </w:rPr>
            </w:pPr>
          </w:p>
        </w:tc>
        <w:tc>
          <w:tcPr>
            <w:tcW w:type="dxa" w:w="588"/>
          </w:tcPr>
          <w:p>
            <w:pPr>
              <w:pStyle w:val="TableParagraph"/>
              <w:spacing w:before="57"/>
              <w:rPr>
                <w:sz w:val="16"/>
              </w:rPr>
            </w:pPr>
            <w:r>
              <w:rPr>
                <w:spacing w:val="-5"/>
                <w:sz w:val="16"/>
              </w:rPr>
              <w:t>33</w:t>
            </w:r>
          </w:p>
        </w:tc>
        <w:tc>
          <w:tcPr>
            <w:tcW w:type="dxa" w:w="653"/>
          </w:tcPr>
          <w:p>
            <w:pPr>
              <w:pStyle w:val="TableParagraph"/>
              <w:ind w:left="0"/>
              <w:jc w:val="left"/>
              <w:rPr>
                <w:sz w:val="16"/>
              </w:rPr>
            </w:pPr>
          </w:p>
        </w:tc>
        <w:tc>
          <w:tcPr>
            <w:tcW w:type="dxa" w:w="567"/>
          </w:tcPr>
          <w:p>
            <w:pPr>
              <w:pStyle w:val="TableParagraph"/>
              <w:ind w:left="0"/>
              <w:jc w:val="left"/>
              <w:rPr>
                <w:sz w:val="16"/>
              </w:rPr>
            </w:pPr>
          </w:p>
        </w:tc>
        <w:tc>
          <w:tcPr>
            <w:tcW w:type="dxa" w:w="567"/>
          </w:tcPr>
          <w:p>
            <w:pPr>
              <w:pStyle w:val="TableParagraph"/>
              <w:spacing w:before="57"/>
              <w:ind w:left="10" w:right="1"/>
              <w:rPr>
                <w:sz w:val="16"/>
              </w:rPr>
            </w:pPr>
            <w:r>
              <w:rPr>
                <w:spacing w:val="-4"/>
                <w:sz w:val="16"/>
              </w:rPr>
              <w:t>39,0</w:t>
            </w:r>
          </w:p>
        </w:tc>
        <w:tc>
          <w:tcPr>
            <w:tcW w:type="dxa" w:w="625"/>
          </w:tcPr>
          <w:p>
            <w:pPr>
              <w:pStyle w:val="TableParagraph"/>
              <w:ind w:left="0"/>
              <w:jc w:val="left"/>
              <w:rPr>
                <w:sz w:val="16"/>
              </w:rPr>
            </w:pPr>
          </w:p>
        </w:tc>
        <w:tc>
          <w:tcPr>
            <w:tcW w:type="dxa" w:w="496"/>
          </w:tcPr>
          <w:p>
            <w:pPr>
              <w:pStyle w:val="TableParagraph"/>
              <w:ind w:left="0"/>
              <w:jc w:val="left"/>
              <w:rPr>
                <w:sz w:val="16"/>
              </w:rPr>
            </w:pPr>
          </w:p>
        </w:tc>
        <w:tc>
          <w:tcPr>
            <w:tcW w:type="dxa" w:w="668"/>
          </w:tcPr>
          <w:p>
            <w:pPr>
              <w:pStyle w:val="TableParagraph"/>
              <w:spacing w:before="57"/>
              <w:rPr>
                <w:sz w:val="16"/>
              </w:rPr>
            </w:pPr>
            <w:r>
              <w:rPr>
                <w:spacing w:val="-4"/>
                <w:sz w:val="16"/>
              </w:rPr>
              <w:t>43,0</w:t>
            </w:r>
          </w:p>
        </w:tc>
        <w:tc>
          <w:tcPr>
            <w:tcW w:type="dxa" w:w="426"/>
          </w:tcPr>
          <w:p>
            <w:pPr>
              <w:pStyle w:val="TableParagraph"/>
              <w:ind w:left="0"/>
              <w:jc w:val="left"/>
              <w:rPr>
                <w:sz w:val="16"/>
              </w:rPr>
            </w:pPr>
          </w:p>
        </w:tc>
        <w:tc>
          <w:tcPr>
            <w:tcW w:type="dxa" w:w="425"/>
          </w:tcPr>
          <w:p>
            <w:pPr>
              <w:pStyle w:val="TableParagraph"/>
              <w:ind w:left="0"/>
              <w:jc w:val="left"/>
              <w:rPr>
                <w:sz w:val="16"/>
              </w:rPr>
            </w:pPr>
          </w:p>
        </w:tc>
        <w:tc>
          <w:tcPr>
            <w:tcW w:type="dxa" w:w="425"/>
          </w:tcPr>
          <w:p>
            <w:pPr>
              <w:pStyle w:val="TableParagraph"/>
              <w:spacing w:before="57"/>
              <w:rPr>
                <w:sz w:val="16"/>
              </w:rPr>
            </w:pPr>
            <w:r>
              <w:rPr>
                <w:spacing w:val="-5"/>
                <w:sz w:val="16"/>
              </w:rPr>
              <w:t>1,7</w:t>
            </w:r>
          </w:p>
        </w:tc>
        <w:tc>
          <w:tcPr>
            <w:tcW w:type="dxa" w:w="567"/>
          </w:tcPr>
          <w:p>
            <w:pPr>
              <w:pStyle w:val="TableParagraph"/>
              <w:ind w:left="0"/>
              <w:jc w:val="left"/>
              <w:rPr>
                <w:sz w:val="16"/>
              </w:rPr>
            </w:pPr>
          </w:p>
        </w:tc>
        <w:tc>
          <w:tcPr>
            <w:tcW w:type="dxa" w:w="517"/>
          </w:tcPr>
          <w:p>
            <w:pPr>
              <w:pStyle w:val="TableParagraph"/>
              <w:ind w:left="0"/>
              <w:jc w:val="left"/>
              <w:rPr>
                <w:sz w:val="16"/>
              </w:rPr>
            </w:pPr>
          </w:p>
        </w:tc>
        <w:tc>
          <w:tcPr>
            <w:tcW w:type="dxa" w:w="529"/>
          </w:tcPr>
          <w:p>
            <w:pPr>
              <w:pStyle w:val="TableParagraph"/>
              <w:spacing w:before="57"/>
              <w:rPr>
                <w:sz w:val="16"/>
              </w:rPr>
            </w:pPr>
            <w:r>
              <w:rPr>
                <w:spacing w:val="-4"/>
                <w:sz w:val="16"/>
              </w:rPr>
              <w:t>38,7</w:t>
            </w:r>
          </w:p>
        </w:tc>
        <w:tc>
          <w:tcPr>
            <w:tcW w:type="dxa" w:w="427"/>
          </w:tcPr>
          <w:p>
            <w:pPr>
              <w:pStyle w:val="TableParagraph"/>
              <w:ind w:left="0"/>
              <w:jc w:val="left"/>
              <w:rPr>
                <w:sz w:val="16"/>
              </w:rPr>
            </w:pPr>
          </w:p>
        </w:tc>
        <w:tc>
          <w:tcPr>
            <w:tcW w:type="dxa" w:w="460"/>
          </w:tcPr>
          <w:p>
            <w:pPr>
              <w:pStyle w:val="TableParagraph"/>
              <w:ind w:left="0"/>
              <w:jc w:val="left"/>
              <w:rPr>
                <w:sz w:val="16"/>
              </w:rPr>
            </w:pPr>
          </w:p>
        </w:tc>
        <w:tc>
          <w:tcPr>
            <w:tcW w:type="dxa" w:w="388"/>
          </w:tcPr>
          <w:p>
            <w:pPr>
              <w:pStyle w:val="TableParagraph"/>
              <w:spacing w:before="57"/>
              <w:rPr>
                <w:sz w:val="16"/>
              </w:rPr>
            </w:pPr>
            <w:r>
              <w:rPr>
                <w:spacing w:val="-5"/>
                <w:sz w:val="16"/>
              </w:rPr>
              <w:t>33</w:t>
            </w:r>
          </w:p>
        </w:tc>
      </w:tr>
      <w:tr>
        <w:trPr>
          <w:trHeight w:hRule="atLeast" w:val="367"/>
        </w:trPr>
        <w:tc>
          <w:tcPr>
            <w:tcW w:type="dxa" w:w="1701"/>
          </w:tcPr>
          <w:p>
            <w:pPr>
              <w:pStyle w:val="TableParagraph"/>
              <w:spacing w:before="97"/>
              <w:ind w:left="168" w:right="160"/>
              <w:rPr>
                <w:sz w:val="16"/>
              </w:rPr>
            </w:pPr>
            <w:r>
              <w:rPr>
                <w:spacing w:val="-2"/>
                <w:sz w:val="16"/>
              </w:rPr>
              <w:t>максимальное</w:t>
            </w:r>
          </w:p>
        </w:tc>
        <w:tc>
          <w:tcPr>
            <w:tcW w:type="dxa" w:w="425"/>
          </w:tcPr>
          <w:p>
            <w:pPr>
              <w:pStyle w:val="TableParagraph"/>
              <w:spacing w:before="5"/>
              <w:rPr>
                <w:sz w:val="16"/>
              </w:rPr>
            </w:pPr>
            <w:r>
              <w:rPr>
                <w:spacing w:val="-5"/>
                <w:sz w:val="16"/>
              </w:rPr>
              <w:t>14,</w:t>
            </w:r>
          </w:p>
          <w:p>
            <w:pPr>
              <w:pStyle w:val="TableParagraph"/>
              <w:spacing w:line="159" w:lineRule="exact"/>
              <w:rPr>
                <w:sz w:val="16"/>
              </w:rPr>
            </w:pPr>
            <w:r>
              <w:rPr>
                <w:spacing w:val="-10"/>
                <w:sz w:val="16"/>
              </w:rPr>
              <w:t>1</w:t>
            </w:r>
          </w:p>
        </w:tc>
        <w:tc>
          <w:tcPr>
            <w:tcW w:type="dxa" w:w="425"/>
          </w:tcPr>
          <w:p>
            <w:pPr>
              <w:pStyle w:val="TableParagraph"/>
              <w:spacing w:before="97"/>
              <w:rPr>
                <w:sz w:val="16"/>
              </w:rPr>
            </w:pPr>
            <w:r>
              <w:rPr>
                <w:spacing w:val="-5"/>
                <w:sz w:val="16"/>
              </w:rPr>
              <w:t>5,8</w:t>
            </w:r>
          </w:p>
        </w:tc>
        <w:tc>
          <w:tcPr>
            <w:tcW w:type="dxa" w:w="567"/>
          </w:tcPr>
          <w:p>
            <w:pPr>
              <w:pStyle w:val="TableParagraph"/>
              <w:spacing w:before="97"/>
              <w:ind w:left="10" w:right="1"/>
              <w:rPr>
                <w:sz w:val="16"/>
              </w:rPr>
            </w:pPr>
            <w:r>
              <w:rPr>
                <w:spacing w:val="-5"/>
                <w:sz w:val="16"/>
              </w:rPr>
              <w:t>6,0</w:t>
            </w:r>
          </w:p>
        </w:tc>
        <w:tc>
          <w:tcPr>
            <w:tcW w:type="dxa" w:w="425"/>
          </w:tcPr>
          <w:p>
            <w:pPr>
              <w:pStyle w:val="TableParagraph"/>
              <w:spacing w:before="97"/>
              <w:rPr>
                <w:sz w:val="16"/>
              </w:rPr>
            </w:pPr>
            <w:r>
              <w:rPr>
                <w:spacing w:val="-5"/>
                <w:sz w:val="16"/>
              </w:rPr>
              <w:t>3,0</w:t>
            </w:r>
          </w:p>
        </w:tc>
        <w:tc>
          <w:tcPr>
            <w:tcW w:type="dxa" w:w="523"/>
          </w:tcPr>
          <w:p>
            <w:pPr>
              <w:pStyle w:val="TableParagraph"/>
              <w:spacing w:before="97"/>
              <w:rPr>
                <w:sz w:val="16"/>
              </w:rPr>
            </w:pPr>
            <w:r>
              <w:rPr>
                <w:spacing w:val="-5"/>
                <w:sz w:val="16"/>
              </w:rPr>
              <w:t>3,0</w:t>
            </w:r>
          </w:p>
        </w:tc>
        <w:tc>
          <w:tcPr>
            <w:tcW w:type="dxa" w:w="416"/>
          </w:tcPr>
          <w:p>
            <w:pPr>
              <w:pStyle w:val="TableParagraph"/>
              <w:spacing w:before="97"/>
              <w:rPr>
                <w:sz w:val="16"/>
              </w:rPr>
            </w:pPr>
            <w:r>
              <w:rPr>
                <w:spacing w:val="-5"/>
                <w:sz w:val="16"/>
              </w:rPr>
              <w:t>3,0</w:t>
            </w:r>
          </w:p>
        </w:tc>
        <w:tc>
          <w:tcPr>
            <w:tcW w:type="dxa" w:w="496"/>
          </w:tcPr>
          <w:p>
            <w:pPr>
              <w:pStyle w:val="TableParagraph"/>
              <w:spacing w:before="97"/>
              <w:rPr>
                <w:sz w:val="16"/>
              </w:rPr>
            </w:pPr>
            <w:r>
              <w:rPr>
                <w:spacing w:val="-4"/>
                <w:sz w:val="16"/>
              </w:rPr>
              <w:t>40,0</w:t>
            </w:r>
          </w:p>
        </w:tc>
        <w:tc>
          <w:tcPr>
            <w:tcW w:type="dxa" w:w="496"/>
          </w:tcPr>
          <w:p>
            <w:pPr>
              <w:pStyle w:val="TableParagraph"/>
              <w:spacing w:before="97"/>
              <w:rPr>
                <w:sz w:val="16"/>
              </w:rPr>
            </w:pPr>
            <w:r>
              <w:rPr>
                <w:spacing w:val="-4"/>
                <w:sz w:val="16"/>
              </w:rPr>
              <w:t>39,0</w:t>
            </w:r>
          </w:p>
        </w:tc>
        <w:tc>
          <w:tcPr>
            <w:tcW w:type="dxa" w:w="493"/>
          </w:tcPr>
          <w:p>
            <w:pPr>
              <w:pStyle w:val="TableParagraph"/>
              <w:spacing w:before="97"/>
              <w:rPr>
                <w:sz w:val="16"/>
              </w:rPr>
            </w:pPr>
            <w:r>
              <w:rPr>
                <w:spacing w:val="-5"/>
                <w:sz w:val="16"/>
              </w:rPr>
              <w:t>137</w:t>
            </w:r>
          </w:p>
        </w:tc>
        <w:tc>
          <w:tcPr>
            <w:tcW w:type="dxa" w:w="588"/>
          </w:tcPr>
          <w:p>
            <w:pPr>
              <w:pStyle w:val="TableParagraph"/>
              <w:spacing w:before="97"/>
              <w:rPr>
                <w:sz w:val="16"/>
              </w:rPr>
            </w:pPr>
            <w:r>
              <w:rPr>
                <w:spacing w:val="-5"/>
                <w:sz w:val="16"/>
              </w:rPr>
              <w:t>156</w:t>
            </w:r>
          </w:p>
        </w:tc>
        <w:tc>
          <w:tcPr>
            <w:tcW w:type="dxa" w:w="588"/>
          </w:tcPr>
          <w:p>
            <w:pPr>
              <w:pStyle w:val="TableParagraph"/>
              <w:spacing w:before="97"/>
              <w:rPr>
                <w:sz w:val="16"/>
              </w:rPr>
            </w:pPr>
            <w:r>
              <w:rPr>
                <w:spacing w:val="-5"/>
                <w:sz w:val="16"/>
              </w:rPr>
              <w:t>148</w:t>
            </w:r>
          </w:p>
        </w:tc>
        <w:tc>
          <w:tcPr>
            <w:tcW w:type="dxa" w:w="653"/>
          </w:tcPr>
          <w:p>
            <w:pPr>
              <w:pStyle w:val="TableParagraph"/>
              <w:spacing w:before="97"/>
              <w:rPr>
                <w:sz w:val="16"/>
              </w:rPr>
            </w:pPr>
            <w:r>
              <w:rPr>
                <w:spacing w:val="-4"/>
                <w:sz w:val="16"/>
              </w:rPr>
              <w:t>95,0</w:t>
            </w:r>
          </w:p>
        </w:tc>
        <w:tc>
          <w:tcPr>
            <w:tcW w:type="dxa" w:w="567"/>
          </w:tcPr>
          <w:p>
            <w:pPr>
              <w:pStyle w:val="TableParagraph"/>
              <w:spacing w:before="97"/>
              <w:ind w:left="10" w:right="1"/>
              <w:rPr>
                <w:sz w:val="16"/>
              </w:rPr>
            </w:pPr>
            <w:r>
              <w:rPr>
                <w:spacing w:val="-4"/>
                <w:sz w:val="16"/>
              </w:rPr>
              <w:t>34,0</w:t>
            </w:r>
          </w:p>
        </w:tc>
        <w:tc>
          <w:tcPr>
            <w:tcW w:type="dxa" w:w="567"/>
          </w:tcPr>
          <w:p>
            <w:pPr>
              <w:pStyle w:val="TableParagraph"/>
              <w:spacing w:before="97"/>
              <w:ind w:left="10" w:right="1"/>
              <w:rPr>
                <w:sz w:val="16"/>
              </w:rPr>
            </w:pPr>
            <w:r>
              <w:rPr>
                <w:spacing w:val="-4"/>
                <w:sz w:val="16"/>
              </w:rPr>
              <w:t>47,0</w:t>
            </w:r>
          </w:p>
        </w:tc>
        <w:tc>
          <w:tcPr>
            <w:tcW w:type="dxa" w:w="625"/>
          </w:tcPr>
          <w:p>
            <w:pPr>
              <w:pStyle w:val="TableParagraph"/>
              <w:spacing w:before="97"/>
              <w:rPr>
                <w:sz w:val="16"/>
              </w:rPr>
            </w:pPr>
            <w:r>
              <w:rPr>
                <w:spacing w:val="-2"/>
                <w:sz w:val="16"/>
              </w:rPr>
              <w:t>268,0</w:t>
            </w:r>
          </w:p>
        </w:tc>
        <w:tc>
          <w:tcPr>
            <w:tcW w:type="dxa" w:w="496"/>
          </w:tcPr>
          <w:p>
            <w:pPr>
              <w:pStyle w:val="TableParagraph"/>
              <w:spacing w:before="97"/>
              <w:rPr>
                <w:sz w:val="16"/>
              </w:rPr>
            </w:pPr>
            <w:r>
              <w:rPr>
                <w:spacing w:val="-4"/>
                <w:sz w:val="16"/>
              </w:rPr>
              <w:t>51,0</w:t>
            </w:r>
          </w:p>
        </w:tc>
        <w:tc>
          <w:tcPr>
            <w:tcW w:type="dxa" w:w="668"/>
          </w:tcPr>
          <w:p>
            <w:pPr>
              <w:pStyle w:val="TableParagraph"/>
              <w:spacing w:before="97"/>
              <w:rPr>
                <w:sz w:val="16"/>
              </w:rPr>
            </w:pPr>
            <w:r>
              <w:rPr>
                <w:spacing w:val="-4"/>
                <w:sz w:val="16"/>
              </w:rPr>
              <w:t>59,0</w:t>
            </w:r>
          </w:p>
        </w:tc>
        <w:tc>
          <w:tcPr>
            <w:tcW w:type="dxa" w:w="426"/>
          </w:tcPr>
          <w:p>
            <w:pPr>
              <w:pStyle w:val="TableParagraph"/>
              <w:spacing w:before="5"/>
              <w:rPr>
                <w:sz w:val="16"/>
              </w:rPr>
            </w:pPr>
            <w:r>
              <w:rPr>
                <w:spacing w:val="-5"/>
                <w:sz w:val="16"/>
              </w:rPr>
              <w:t>10,</w:t>
            </w:r>
          </w:p>
          <w:p>
            <w:pPr>
              <w:pStyle w:val="TableParagraph"/>
              <w:spacing w:line="159" w:lineRule="exact"/>
              <w:rPr>
                <w:sz w:val="16"/>
              </w:rPr>
            </w:pPr>
            <w:r>
              <w:rPr>
                <w:spacing w:val="-10"/>
                <w:sz w:val="16"/>
              </w:rPr>
              <w:t>6</w:t>
            </w:r>
          </w:p>
        </w:tc>
        <w:tc>
          <w:tcPr>
            <w:tcW w:type="dxa" w:w="425"/>
          </w:tcPr>
          <w:p>
            <w:pPr>
              <w:pStyle w:val="TableParagraph"/>
              <w:spacing w:before="97"/>
              <w:rPr>
                <w:sz w:val="16"/>
              </w:rPr>
            </w:pPr>
            <w:r>
              <w:rPr>
                <w:spacing w:val="-5"/>
                <w:sz w:val="16"/>
              </w:rPr>
              <w:t>2,0</w:t>
            </w:r>
          </w:p>
        </w:tc>
        <w:tc>
          <w:tcPr>
            <w:tcW w:type="dxa" w:w="425"/>
          </w:tcPr>
          <w:p>
            <w:pPr>
              <w:pStyle w:val="TableParagraph"/>
              <w:spacing w:before="97"/>
              <w:rPr>
                <w:sz w:val="16"/>
              </w:rPr>
            </w:pPr>
            <w:r>
              <w:rPr>
                <w:spacing w:val="-5"/>
                <w:sz w:val="16"/>
              </w:rPr>
              <w:t>2,3</w:t>
            </w:r>
          </w:p>
        </w:tc>
        <w:tc>
          <w:tcPr>
            <w:tcW w:type="dxa" w:w="567"/>
          </w:tcPr>
          <w:p>
            <w:pPr>
              <w:pStyle w:val="TableParagraph"/>
              <w:spacing w:before="97"/>
              <w:ind w:left="10" w:right="1"/>
              <w:rPr>
                <w:sz w:val="16"/>
              </w:rPr>
            </w:pPr>
            <w:r>
              <w:rPr>
                <w:spacing w:val="-4"/>
                <w:sz w:val="16"/>
              </w:rPr>
              <w:t>49,5</w:t>
            </w:r>
          </w:p>
        </w:tc>
        <w:tc>
          <w:tcPr>
            <w:tcW w:type="dxa" w:w="517"/>
          </w:tcPr>
          <w:p>
            <w:pPr>
              <w:pStyle w:val="TableParagraph"/>
              <w:spacing w:before="97"/>
              <w:rPr>
                <w:sz w:val="16"/>
              </w:rPr>
            </w:pPr>
            <w:r>
              <w:rPr>
                <w:spacing w:val="-4"/>
                <w:sz w:val="16"/>
              </w:rPr>
              <w:t>48,1</w:t>
            </w:r>
          </w:p>
        </w:tc>
        <w:tc>
          <w:tcPr>
            <w:tcW w:type="dxa" w:w="529"/>
          </w:tcPr>
          <w:p>
            <w:pPr>
              <w:pStyle w:val="TableParagraph"/>
              <w:spacing w:before="97"/>
              <w:rPr>
                <w:sz w:val="16"/>
              </w:rPr>
            </w:pPr>
            <w:r>
              <w:rPr>
                <w:spacing w:val="-4"/>
                <w:sz w:val="16"/>
              </w:rPr>
              <w:t>59,5</w:t>
            </w:r>
          </w:p>
        </w:tc>
        <w:tc>
          <w:tcPr>
            <w:tcW w:type="dxa" w:w="427"/>
          </w:tcPr>
          <w:p>
            <w:pPr>
              <w:pStyle w:val="TableParagraph"/>
              <w:spacing w:before="5"/>
              <w:rPr>
                <w:sz w:val="16"/>
              </w:rPr>
            </w:pPr>
            <w:r>
              <w:rPr>
                <w:spacing w:val="-5"/>
                <w:sz w:val="16"/>
              </w:rPr>
              <w:t>13</w:t>
            </w:r>
          </w:p>
          <w:p>
            <w:pPr>
              <w:pStyle w:val="TableParagraph"/>
              <w:spacing w:line="159" w:lineRule="exact"/>
              <w:rPr>
                <w:sz w:val="16"/>
              </w:rPr>
            </w:pPr>
            <w:r>
              <w:rPr>
                <w:spacing w:val="-10"/>
                <w:sz w:val="16"/>
              </w:rPr>
              <w:t>7</w:t>
            </w:r>
          </w:p>
        </w:tc>
        <w:tc>
          <w:tcPr>
            <w:tcW w:type="dxa" w:w="460"/>
          </w:tcPr>
          <w:p>
            <w:pPr>
              <w:pStyle w:val="TableParagraph"/>
              <w:spacing w:before="97"/>
              <w:rPr>
                <w:sz w:val="16"/>
              </w:rPr>
            </w:pPr>
            <w:r>
              <w:rPr>
                <w:spacing w:val="-5"/>
                <w:sz w:val="16"/>
              </w:rPr>
              <w:t>156</w:t>
            </w:r>
          </w:p>
        </w:tc>
        <w:tc>
          <w:tcPr>
            <w:tcW w:type="dxa" w:w="388"/>
          </w:tcPr>
          <w:p>
            <w:pPr>
              <w:pStyle w:val="TableParagraph"/>
              <w:spacing w:before="5"/>
              <w:rPr>
                <w:sz w:val="16"/>
              </w:rPr>
            </w:pPr>
            <w:r>
              <w:rPr>
                <w:spacing w:val="-5"/>
                <w:sz w:val="16"/>
              </w:rPr>
              <w:t>14</w:t>
            </w:r>
          </w:p>
          <w:p>
            <w:pPr>
              <w:pStyle w:val="TableParagraph"/>
              <w:spacing w:line="159" w:lineRule="exact"/>
              <w:rPr>
                <w:sz w:val="16"/>
              </w:rPr>
            </w:pPr>
            <w:r>
              <w:rPr>
                <w:spacing w:val="-10"/>
                <w:sz w:val="16"/>
              </w:rPr>
              <w:t>8</w:t>
            </w:r>
          </w:p>
        </w:tc>
      </w:tr>
      <w:tr>
        <w:trPr>
          <w:trHeight w:hRule="atLeast" w:val="287"/>
        </w:trPr>
        <w:tc>
          <w:tcPr>
            <w:tcW w:type="dxa" w:w="1701"/>
          </w:tcPr>
          <w:p>
            <w:pPr>
              <w:pStyle w:val="TableParagraph"/>
              <w:spacing w:before="57"/>
              <w:ind w:left="168" w:right="160"/>
              <w:rPr>
                <w:sz w:val="16"/>
              </w:rPr>
            </w:pPr>
            <w:r>
              <w:rPr>
                <w:spacing w:val="-2"/>
                <w:sz w:val="16"/>
              </w:rPr>
              <w:t>минимальное</w:t>
            </w:r>
          </w:p>
        </w:tc>
        <w:tc>
          <w:tcPr>
            <w:tcW w:type="dxa" w:w="425"/>
          </w:tcPr>
          <w:p>
            <w:pPr>
              <w:pStyle w:val="TableParagraph"/>
              <w:spacing w:before="57"/>
              <w:rPr>
                <w:sz w:val="16"/>
              </w:rPr>
            </w:pPr>
            <w:r>
              <w:rPr>
                <w:spacing w:val="-5"/>
                <w:sz w:val="16"/>
              </w:rPr>
              <w:t>1,2</w:t>
            </w:r>
          </w:p>
        </w:tc>
        <w:tc>
          <w:tcPr>
            <w:tcW w:type="dxa" w:w="425"/>
          </w:tcPr>
          <w:p>
            <w:pPr>
              <w:pStyle w:val="TableParagraph"/>
              <w:spacing w:before="57"/>
              <w:rPr>
                <w:sz w:val="16"/>
              </w:rPr>
            </w:pPr>
            <w:r>
              <w:rPr>
                <w:spacing w:val="-5"/>
                <w:sz w:val="16"/>
              </w:rPr>
              <w:t>0,5</w:t>
            </w:r>
          </w:p>
        </w:tc>
        <w:tc>
          <w:tcPr>
            <w:tcW w:type="dxa" w:w="567"/>
          </w:tcPr>
          <w:p>
            <w:pPr>
              <w:pStyle w:val="TableParagraph"/>
              <w:spacing w:before="57"/>
              <w:ind w:left="10" w:right="1"/>
              <w:rPr>
                <w:sz w:val="16"/>
              </w:rPr>
            </w:pPr>
            <w:r>
              <w:rPr>
                <w:spacing w:val="-5"/>
                <w:sz w:val="16"/>
              </w:rPr>
              <w:t>1,7</w:t>
            </w:r>
          </w:p>
        </w:tc>
        <w:tc>
          <w:tcPr>
            <w:tcW w:type="dxa" w:w="425"/>
          </w:tcPr>
          <w:p>
            <w:pPr>
              <w:pStyle w:val="TableParagraph"/>
              <w:spacing w:before="57"/>
              <w:rPr>
                <w:sz w:val="16"/>
              </w:rPr>
            </w:pPr>
            <w:r>
              <w:rPr>
                <w:spacing w:val="-5"/>
                <w:sz w:val="16"/>
              </w:rPr>
              <w:t>1,0</w:t>
            </w:r>
          </w:p>
        </w:tc>
        <w:tc>
          <w:tcPr>
            <w:tcW w:type="dxa" w:w="523"/>
          </w:tcPr>
          <w:p>
            <w:pPr>
              <w:pStyle w:val="TableParagraph"/>
              <w:spacing w:before="57"/>
              <w:rPr>
                <w:sz w:val="16"/>
              </w:rPr>
            </w:pPr>
            <w:r>
              <w:rPr>
                <w:spacing w:val="-5"/>
                <w:sz w:val="16"/>
              </w:rPr>
              <w:t>1,0</w:t>
            </w:r>
          </w:p>
        </w:tc>
        <w:tc>
          <w:tcPr>
            <w:tcW w:type="dxa" w:w="416"/>
          </w:tcPr>
          <w:p>
            <w:pPr>
              <w:pStyle w:val="TableParagraph"/>
              <w:spacing w:before="57"/>
              <w:rPr>
                <w:sz w:val="16"/>
              </w:rPr>
            </w:pPr>
            <w:r>
              <w:rPr>
                <w:spacing w:val="-5"/>
                <w:sz w:val="16"/>
              </w:rPr>
              <w:t>1,0</w:t>
            </w:r>
          </w:p>
        </w:tc>
        <w:tc>
          <w:tcPr>
            <w:tcW w:type="dxa" w:w="496"/>
          </w:tcPr>
          <w:p>
            <w:pPr>
              <w:pStyle w:val="TableParagraph"/>
              <w:spacing w:before="57"/>
              <w:rPr>
                <w:sz w:val="16"/>
              </w:rPr>
            </w:pPr>
            <w:r>
              <w:rPr>
                <w:spacing w:val="-4"/>
                <w:sz w:val="16"/>
              </w:rPr>
              <w:t>19,0</w:t>
            </w:r>
          </w:p>
        </w:tc>
        <w:tc>
          <w:tcPr>
            <w:tcW w:type="dxa" w:w="496"/>
          </w:tcPr>
          <w:p>
            <w:pPr>
              <w:pStyle w:val="TableParagraph"/>
              <w:spacing w:before="57"/>
              <w:rPr>
                <w:sz w:val="16"/>
              </w:rPr>
            </w:pPr>
            <w:r>
              <w:rPr>
                <w:spacing w:val="-4"/>
                <w:sz w:val="16"/>
              </w:rPr>
              <w:t>16,0</w:t>
            </w:r>
          </w:p>
        </w:tc>
        <w:tc>
          <w:tcPr>
            <w:tcW w:type="dxa" w:w="493"/>
          </w:tcPr>
          <w:p>
            <w:pPr>
              <w:pStyle w:val="TableParagraph"/>
              <w:spacing w:before="57"/>
              <w:rPr>
                <w:sz w:val="16"/>
              </w:rPr>
            </w:pPr>
            <w:r>
              <w:rPr>
                <w:spacing w:val="-5"/>
                <w:sz w:val="16"/>
              </w:rPr>
              <w:t>11</w:t>
            </w:r>
          </w:p>
        </w:tc>
        <w:tc>
          <w:tcPr>
            <w:tcW w:type="dxa" w:w="588"/>
          </w:tcPr>
          <w:p>
            <w:pPr>
              <w:pStyle w:val="TableParagraph"/>
              <w:spacing w:before="57"/>
              <w:rPr>
                <w:sz w:val="16"/>
              </w:rPr>
            </w:pPr>
            <w:r>
              <w:rPr>
                <w:spacing w:val="-5"/>
                <w:sz w:val="16"/>
              </w:rPr>
              <w:t>15</w:t>
            </w:r>
          </w:p>
        </w:tc>
        <w:tc>
          <w:tcPr>
            <w:tcW w:type="dxa" w:w="588"/>
          </w:tcPr>
          <w:p>
            <w:pPr>
              <w:pStyle w:val="TableParagraph"/>
              <w:spacing w:before="57"/>
              <w:rPr>
                <w:sz w:val="16"/>
              </w:rPr>
            </w:pPr>
            <w:r>
              <w:rPr>
                <w:spacing w:val="-10"/>
                <w:sz w:val="16"/>
              </w:rPr>
              <w:t>7</w:t>
            </w:r>
          </w:p>
        </w:tc>
        <w:tc>
          <w:tcPr>
            <w:tcW w:type="dxa" w:w="653"/>
          </w:tcPr>
          <w:p>
            <w:pPr>
              <w:pStyle w:val="TableParagraph"/>
              <w:spacing w:before="57"/>
              <w:rPr>
                <w:sz w:val="16"/>
              </w:rPr>
            </w:pPr>
            <w:r>
              <w:rPr>
                <w:spacing w:val="-5"/>
                <w:sz w:val="16"/>
              </w:rPr>
              <w:t>8,0</w:t>
            </w:r>
          </w:p>
        </w:tc>
        <w:tc>
          <w:tcPr>
            <w:tcW w:type="dxa" w:w="567"/>
          </w:tcPr>
          <w:p>
            <w:pPr>
              <w:pStyle w:val="TableParagraph"/>
              <w:spacing w:before="57"/>
              <w:ind w:left="10" w:right="1"/>
              <w:rPr>
                <w:sz w:val="16"/>
              </w:rPr>
            </w:pPr>
            <w:r>
              <w:rPr>
                <w:spacing w:val="-5"/>
                <w:sz w:val="16"/>
              </w:rPr>
              <w:t>2,8</w:t>
            </w:r>
          </w:p>
        </w:tc>
        <w:tc>
          <w:tcPr>
            <w:tcW w:type="dxa" w:w="567"/>
          </w:tcPr>
          <w:p>
            <w:pPr>
              <w:pStyle w:val="TableParagraph"/>
              <w:spacing w:before="57"/>
              <w:ind w:left="10" w:right="1"/>
              <w:rPr>
                <w:sz w:val="16"/>
              </w:rPr>
            </w:pPr>
            <w:r>
              <w:rPr>
                <w:spacing w:val="-5"/>
                <w:sz w:val="16"/>
              </w:rPr>
              <w:t>7,0</w:t>
            </w:r>
          </w:p>
        </w:tc>
        <w:tc>
          <w:tcPr>
            <w:tcW w:type="dxa" w:w="625"/>
          </w:tcPr>
          <w:p>
            <w:pPr>
              <w:pStyle w:val="TableParagraph"/>
              <w:spacing w:before="57"/>
              <w:rPr>
                <w:sz w:val="16"/>
              </w:rPr>
            </w:pPr>
            <w:r>
              <w:rPr>
                <w:spacing w:val="-5"/>
                <w:sz w:val="16"/>
              </w:rPr>
              <w:t>8,0</w:t>
            </w:r>
          </w:p>
        </w:tc>
        <w:tc>
          <w:tcPr>
            <w:tcW w:type="dxa" w:w="496"/>
          </w:tcPr>
          <w:p>
            <w:pPr>
              <w:pStyle w:val="TableParagraph"/>
              <w:spacing w:before="57"/>
              <w:rPr>
                <w:sz w:val="16"/>
              </w:rPr>
            </w:pPr>
            <w:r>
              <w:rPr>
                <w:spacing w:val="-5"/>
                <w:sz w:val="16"/>
              </w:rPr>
              <w:t>4,6</w:t>
            </w:r>
          </w:p>
        </w:tc>
        <w:tc>
          <w:tcPr>
            <w:tcW w:type="dxa" w:w="668"/>
          </w:tcPr>
          <w:p>
            <w:pPr>
              <w:pStyle w:val="TableParagraph"/>
              <w:spacing w:before="57"/>
              <w:rPr>
                <w:sz w:val="16"/>
              </w:rPr>
            </w:pPr>
            <w:r>
              <w:rPr>
                <w:spacing w:val="-5"/>
                <w:sz w:val="16"/>
              </w:rPr>
              <w:t>8,0</w:t>
            </w:r>
          </w:p>
        </w:tc>
        <w:tc>
          <w:tcPr>
            <w:tcW w:type="dxa" w:w="426"/>
          </w:tcPr>
          <w:p>
            <w:pPr>
              <w:pStyle w:val="TableParagraph"/>
              <w:spacing w:before="57"/>
              <w:rPr>
                <w:sz w:val="16"/>
              </w:rPr>
            </w:pPr>
            <w:r>
              <w:rPr>
                <w:spacing w:val="-5"/>
                <w:sz w:val="16"/>
              </w:rPr>
              <w:t>0,4</w:t>
            </w:r>
          </w:p>
        </w:tc>
        <w:tc>
          <w:tcPr>
            <w:tcW w:type="dxa" w:w="425"/>
          </w:tcPr>
          <w:p>
            <w:pPr>
              <w:pStyle w:val="TableParagraph"/>
              <w:spacing w:before="57"/>
              <w:rPr>
                <w:sz w:val="16"/>
              </w:rPr>
            </w:pPr>
            <w:r>
              <w:rPr>
                <w:spacing w:val="-5"/>
                <w:sz w:val="16"/>
              </w:rPr>
              <w:t>0,2</w:t>
            </w:r>
          </w:p>
        </w:tc>
        <w:tc>
          <w:tcPr>
            <w:tcW w:type="dxa" w:w="425"/>
          </w:tcPr>
          <w:p>
            <w:pPr>
              <w:pStyle w:val="TableParagraph"/>
              <w:spacing w:before="57"/>
              <w:rPr>
                <w:sz w:val="16"/>
              </w:rPr>
            </w:pPr>
            <w:r>
              <w:rPr>
                <w:spacing w:val="-5"/>
                <w:sz w:val="16"/>
              </w:rPr>
              <w:t>0,3</w:t>
            </w:r>
          </w:p>
        </w:tc>
        <w:tc>
          <w:tcPr>
            <w:tcW w:type="dxa" w:w="567"/>
          </w:tcPr>
          <w:p>
            <w:pPr>
              <w:pStyle w:val="TableParagraph"/>
              <w:spacing w:before="57"/>
              <w:ind w:left="10" w:right="1"/>
              <w:rPr>
                <w:sz w:val="16"/>
              </w:rPr>
            </w:pPr>
            <w:r>
              <w:rPr>
                <w:spacing w:val="-4"/>
                <w:sz w:val="16"/>
              </w:rPr>
              <w:t>29,2</w:t>
            </w:r>
          </w:p>
        </w:tc>
        <w:tc>
          <w:tcPr>
            <w:tcW w:type="dxa" w:w="517"/>
          </w:tcPr>
          <w:p>
            <w:pPr>
              <w:pStyle w:val="TableParagraph"/>
              <w:spacing w:before="57"/>
              <w:rPr>
                <w:sz w:val="16"/>
              </w:rPr>
            </w:pPr>
            <w:r>
              <w:rPr>
                <w:spacing w:val="-4"/>
                <w:sz w:val="16"/>
              </w:rPr>
              <w:t>20,9</w:t>
            </w:r>
          </w:p>
        </w:tc>
        <w:tc>
          <w:tcPr>
            <w:tcW w:type="dxa" w:w="529"/>
          </w:tcPr>
          <w:p>
            <w:pPr>
              <w:pStyle w:val="TableParagraph"/>
              <w:spacing w:before="57"/>
              <w:rPr>
                <w:sz w:val="16"/>
              </w:rPr>
            </w:pPr>
            <w:r>
              <w:rPr>
                <w:spacing w:val="-4"/>
                <w:sz w:val="16"/>
              </w:rPr>
              <w:t>28,3</w:t>
            </w:r>
          </w:p>
        </w:tc>
        <w:tc>
          <w:tcPr>
            <w:tcW w:type="dxa" w:w="427"/>
          </w:tcPr>
          <w:p>
            <w:pPr>
              <w:pStyle w:val="TableParagraph"/>
              <w:spacing w:before="57"/>
              <w:rPr>
                <w:sz w:val="16"/>
              </w:rPr>
            </w:pPr>
            <w:r>
              <w:rPr>
                <w:spacing w:val="-5"/>
                <w:sz w:val="16"/>
              </w:rPr>
              <w:t>11</w:t>
            </w:r>
          </w:p>
        </w:tc>
        <w:tc>
          <w:tcPr>
            <w:tcW w:type="dxa" w:w="460"/>
          </w:tcPr>
          <w:p>
            <w:pPr>
              <w:pStyle w:val="TableParagraph"/>
              <w:spacing w:before="57"/>
              <w:rPr>
                <w:sz w:val="16"/>
              </w:rPr>
            </w:pPr>
            <w:r>
              <w:rPr>
                <w:spacing w:val="-5"/>
                <w:sz w:val="16"/>
              </w:rPr>
              <w:t>15</w:t>
            </w:r>
          </w:p>
        </w:tc>
        <w:tc>
          <w:tcPr>
            <w:tcW w:type="dxa" w:w="388"/>
          </w:tcPr>
          <w:p>
            <w:pPr>
              <w:pStyle w:val="TableParagraph"/>
              <w:spacing w:before="57"/>
              <w:rPr>
                <w:sz w:val="16"/>
              </w:rPr>
            </w:pPr>
            <w:r>
              <w:rPr>
                <w:spacing w:val="-10"/>
                <w:sz w:val="16"/>
              </w:rPr>
              <w:t>7</w:t>
            </w:r>
          </w:p>
        </w:tc>
      </w:tr>
      <w:tr>
        <w:trPr>
          <w:trHeight w:hRule="atLeast" w:val="288"/>
        </w:trPr>
        <w:tc>
          <w:tcPr>
            <w:tcW w:type="dxa" w:w="1701"/>
          </w:tcPr>
          <w:p>
            <w:pPr>
              <w:pStyle w:val="TableParagraph"/>
              <w:spacing w:before="57"/>
              <w:ind w:left="168" w:right="159"/>
              <w:rPr>
                <w:sz w:val="16"/>
              </w:rPr>
            </w:pPr>
            <w:r>
              <w:rPr>
                <w:spacing w:val="-2"/>
                <w:sz w:val="16"/>
              </w:rPr>
              <w:t>среднее</w:t>
            </w:r>
          </w:p>
        </w:tc>
        <w:tc>
          <w:tcPr>
            <w:tcW w:type="dxa" w:w="425"/>
          </w:tcPr>
          <w:p>
            <w:pPr>
              <w:pStyle w:val="TableParagraph"/>
              <w:spacing w:before="57"/>
              <w:rPr>
                <w:sz w:val="16"/>
              </w:rPr>
            </w:pPr>
            <w:r>
              <w:rPr>
                <w:spacing w:val="-5"/>
                <w:sz w:val="16"/>
              </w:rPr>
              <w:t>4,3</w:t>
            </w:r>
          </w:p>
        </w:tc>
        <w:tc>
          <w:tcPr>
            <w:tcW w:type="dxa" w:w="425"/>
          </w:tcPr>
          <w:p>
            <w:pPr>
              <w:pStyle w:val="TableParagraph"/>
              <w:spacing w:before="57"/>
              <w:rPr>
                <w:sz w:val="16"/>
              </w:rPr>
            </w:pPr>
            <w:r>
              <w:rPr>
                <w:spacing w:val="-5"/>
                <w:sz w:val="16"/>
              </w:rPr>
              <w:t>2,7</w:t>
            </w:r>
          </w:p>
        </w:tc>
        <w:tc>
          <w:tcPr>
            <w:tcW w:type="dxa" w:w="567"/>
          </w:tcPr>
          <w:p>
            <w:pPr>
              <w:pStyle w:val="TableParagraph"/>
              <w:spacing w:before="57"/>
              <w:ind w:left="10" w:right="1"/>
              <w:rPr>
                <w:sz w:val="16"/>
              </w:rPr>
            </w:pPr>
            <w:r>
              <w:rPr>
                <w:spacing w:val="-5"/>
                <w:sz w:val="16"/>
              </w:rPr>
              <w:t>3,1</w:t>
            </w:r>
          </w:p>
        </w:tc>
        <w:tc>
          <w:tcPr>
            <w:tcW w:type="dxa" w:w="425"/>
          </w:tcPr>
          <w:p>
            <w:pPr>
              <w:pStyle w:val="TableParagraph"/>
              <w:spacing w:before="57"/>
              <w:rPr>
                <w:sz w:val="16"/>
              </w:rPr>
            </w:pPr>
            <w:r>
              <w:rPr>
                <w:spacing w:val="-5"/>
                <w:sz w:val="16"/>
              </w:rPr>
              <w:t>2,1</w:t>
            </w:r>
          </w:p>
        </w:tc>
        <w:tc>
          <w:tcPr>
            <w:tcW w:type="dxa" w:w="523"/>
          </w:tcPr>
          <w:p>
            <w:pPr>
              <w:pStyle w:val="TableParagraph"/>
              <w:spacing w:before="57"/>
              <w:rPr>
                <w:sz w:val="16"/>
              </w:rPr>
            </w:pPr>
            <w:r>
              <w:rPr>
                <w:spacing w:val="-5"/>
                <w:sz w:val="16"/>
              </w:rPr>
              <w:t>2,0</w:t>
            </w:r>
          </w:p>
        </w:tc>
        <w:tc>
          <w:tcPr>
            <w:tcW w:type="dxa" w:w="416"/>
          </w:tcPr>
          <w:p>
            <w:pPr>
              <w:pStyle w:val="TableParagraph"/>
              <w:spacing w:before="57"/>
              <w:rPr>
                <w:sz w:val="16"/>
              </w:rPr>
            </w:pPr>
            <w:r>
              <w:rPr>
                <w:spacing w:val="-5"/>
                <w:sz w:val="16"/>
              </w:rPr>
              <w:t>1,9</w:t>
            </w:r>
          </w:p>
        </w:tc>
        <w:tc>
          <w:tcPr>
            <w:tcW w:type="dxa" w:w="496"/>
          </w:tcPr>
          <w:p>
            <w:pPr>
              <w:pStyle w:val="TableParagraph"/>
              <w:spacing w:before="57"/>
              <w:rPr>
                <w:sz w:val="16"/>
              </w:rPr>
            </w:pPr>
            <w:r>
              <w:rPr>
                <w:spacing w:val="-4"/>
                <w:sz w:val="16"/>
              </w:rPr>
              <w:t>29,0</w:t>
            </w:r>
          </w:p>
        </w:tc>
        <w:tc>
          <w:tcPr>
            <w:tcW w:type="dxa" w:w="496"/>
          </w:tcPr>
          <w:p>
            <w:pPr>
              <w:pStyle w:val="TableParagraph"/>
              <w:spacing w:before="57"/>
              <w:rPr>
                <w:sz w:val="16"/>
              </w:rPr>
            </w:pPr>
            <w:r>
              <w:rPr>
                <w:spacing w:val="-4"/>
                <w:sz w:val="16"/>
              </w:rPr>
              <w:t>25,8</w:t>
            </w:r>
          </w:p>
        </w:tc>
        <w:tc>
          <w:tcPr>
            <w:tcW w:type="dxa" w:w="493"/>
          </w:tcPr>
          <w:p>
            <w:pPr>
              <w:pStyle w:val="TableParagraph"/>
              <w:spacing w:before="57"/>
              <w:rPr>
                <w:sz w:val="16"/>
              </w:rPr>
            </w:pPr>
            <w:r>
              <w:rPr>
                <w:spacing w:val="-5"/>
                <w:sz w:val="16"/>
              </w:rPr>
              <w:t>48</w:t>
            </w:r>
          </w:p>
        </w:tc>
        <w:tc>
          <w:tcPr>
            <w:tcW w:type="dxa" w:w="588"/>
          </w:tcPr>
          <w:p>
            <w:pPr>
              <w:pStyle w:val="TableParagraph"/>
              <w:spacing w:before="57"/>
              <w:rPr>
                <w:sz w:val="16"/>
              </w:rPr>
            </w:pPr>
            <w:r>
              <w:rPr>
                <w:spacing w:val="-5"/>
                <w:sz w:val="16"/>
              </w:rPr>
              <w:t>56</w:t>
            </w:r>
          </w:p>
        </w:tc>
        <w:tc>
          <w:tcPr>
            <w:tcW w:type="dxa" w:w="588"/>
          </w:tcPr>
          <w:p>
            <w:pPr>
              <w:pStyle w:val="TableParagraph"/>
              <w:spacing w:before="57"/>
              <w:rPr>
                <w:sz w:val="16"/>
              </w:rPr>
            </w:pPr>
            <w:r>
              <w:rPr>
                <w:spacing w:val="-5"/>
                <w:sz w:val="16"/>
              </w:rPr>
              <w:t>52</w:t>
            </w:r>
          </w:p>
        </w:tc>
        <w:tc>
          <w:tcPr>
            <w:tcW w:type="dxa" w:w="653"/>
          </w:tcPr>
          <w:p>
            <w:pPr>
              <w:pStyle w:val="TableParagraph"/>
              <w:spacing w:before="57"/>
              <w:rPr>
                <w:sz w:val="16"/>
              </w:rPr>
            </w:pPr>
            <w:r>
              <w:rPr>
                <w:spacing w:val="-4"/>
                <w:sz w:val="16"/>
              </w:rPr>
              <w:t>31,4</w:t>
            </w:r>
          </w:p>
        </w:tc>
        <w:tc>
          <w:tcPr>
            <w:tcW w:type="dxa" w:w="567"/>
          </w:tcPr>
          <w:p>
            <w:pPr>
              <w:pStyle w:val="TableParagraph"/>
              <w:spacing w:before="57"/>
              <w:ind w:left="10" w:right="1"/>
              <w:rPr>
                <w:sz w:val="16"/>
              </w:rPr>
            </w:pPr>
            <w:r>
              <w:rPr>
                <w:spacing w:val="-4"/>
                <w:sz w:val="16"/>
              </w:rPr>
              <w:t>19,0</w:t>
            </w:r>
          </w:p>
        </w:tc>
        <w:tc>
          <w:tcPr>
            <w:tcW w:type="dxa" w:w="567"/>
          </w:tcPr>
          <w:p>
            <w:pPr>
              <w:pStyle w:val="TableParagraph"/>
              <w:spacing w:before="57"/>
              <w:ind w:left="10" w:right="1"/>
              <w:rPr>
                <w:sz w:val="16"/>
              </w:rPr>
            </w:pPr>
            <w:r>
              <w:rPr>
                <w:spacing w:val="-4"/>
                <w:sz w:val="16"/>
              </w:rPr>
              <w:t>23,1</w:t>
            </w:r>
          </w:p>
        </w:tc>
        <w:tc>
          <w:tcPr>
            <w:tcW w:type="dxa" w:w="625"/>
          </w:tcPr>
          <w:p>
            <w:pPr>
              <w:pStyle w:val="TableParagraph"/>
              <w:spacing w:before="57"/>
              <w:rPr>
                <w:sz w:val="16"/>
              </w:rPr>
            </w:pPr>
            <w:r>
              <w:rPr>
                <w:spacing w:val="-4"/>
                <w:sz w:val="16"/>
              </w:rPr>
              <w:t>52,7</w:t>
            </w:r>
          </w:p>
        </w:tc>
        <w:tc>
          <w:tcPr>
            <w:tcW w:type="dxa" w:w="496"/>
          </w:tcPr>
          <w:p>
            <w:pPr>
              <w:pStyle w:val="TableParagraph"/>
              <w:spacing w:before="57"/>
              <w:rPr>
                <w:sz w:val="16"/>
              </w:rPr>
            </w:pPr>
            <w:r>
              <w:rPr>
                <w:spacing w:val="-4"/>
                <w:sz w:val="16"/>
              </w:rPr>
              <w:t>25,3</w:t>
            </w:r>
          </w:p>
        </w:tc>
        <w:tc>
          <w:tcPr>
            <w:tcW w:type="dxa" w:w="668"/>
          </w:tcPr>
          <w:p>
            <w:pPr>
              <w:pStyle w:val="TableParagraph"/>
              <w:spacing w:before="57"/>
              <w:rPr>
                <w:sz w:val="16"/>
              </w:rPr>
            </w:pPr>
            <w:r>
              <w:rPr>
                <w:spacing w:val="-4"/>
                <w:sz w:val="16"/>
              </w:rPr>
              <w:t>28,1</w:t>
            </w:r>
          </w:p>
        </w:tc>
        <w:tc>
          <w:tcPr>
            <w:tcW w:type="dxa" w:w="426"/>
          </w:tcPr>
          <w:p>
            <w:pPr>
              <w:pStyle w:val="TableParagraph"/>
              <w:spacing w:before="57"/>
              <w:rPr>
                <w:sz w:val="16"/>
              </w:rPr>
            </w:pPr>
            <w:r>
              <w:rPr>
                <w:spacing w:val="-5"/>
                <w:sz w:val="16"/>
              </w:rPr>
              <w:t>2,2</w:t>
            </w:r>
          </w:p>
        </w:tc>
        <w:tc>
          <w:tcPr>
            <w:tcW w:type="dxa" w:w="425"/>
          </w:tcPr>
          <w:p>
            <w:pPr>
              <w:pStyle w:val="TableParagraph"/>
              <w:spacing w:before="57"/>
              <w:rPr>
                <w:sz w:val="16"/>
              </w:rPr>
            </w:pPr>
            <w:r>
              <w:rPr>
                <w:spacing w:val="-5"/>
                <w:sz w:val="16"/>
              </w:rPr>
              <w:t>1,0</w:t>
            </w:r>
          </w:p>
        </w:tc>
        <w:tc>
          <w:tcPr>
            <w:tcW w:type="dxa" w:w="425"/>
          </w:tcPr>
          <w:p>
            <w:pPr>
              <w:pStyle w:val="TableParagraph"/>
              <w:spacing w:before="57"/>
              <w:rPr>
                <w:sz w:val="16"/>
              </w:rPr>
            </w:pPr>
            <w:r>
              <w:rPr>
                <w:spacing w:val="-5"/>
                <w:sz w:val="16"/>
              </w:rPr>
              <w:t>1,1</w:t>
            </w:r>
          </w:p>
        </w:tc>
        <w:tc>
          <w:tcPr>
            <w:tcW w:type="dxa" w:w="567"/>
          </w:tcPr>
          <w:p>
            <w:pPr>
              <w:pStyle w:val="TableParagraph"/>
              <w:spacing w:before="57"/>
              <w:ind w:left="10" w:right="1"/>
              <w:rPr>
                <w:sz w:val="16"/>
              </w:rPr>
            </w:pPr>
            <w:r>
              <w:rPr>
                <w:spacing w:val="-4"/>
                <w:sz w:val="16"/>
              </w:rPr>
              <w:t>40,4</w:t>
            </w:r>
          </w:p>
        </w:tc>
        <w:tc>
          <w:tcPr>
            <w:tcW w:type="dxa" w:w="517"/>
          </w:tcPr>
          <w:p>
            <w:pPr>
              <w:pStyle w:val="TableParagraph"/>
              <w:spacing w:before="57"/>
              <w:rPr>
                <w:sz w:val="16"/>
              </w:rPr>
            </w:pPr>
            <w:r>
              <w:rPr>
                <w:spacing w:val="-4"/>
                <w:sz w:val="16"/>
              </w:rPr>
              <w:t>37,6</w:t>
            </w:r>
          </w:p>
        </w:tc>
        <w:tc>
          <w:tcPr>
            <w:tcW w:type="dxa" w:w="529"/>
          </w:tcPr>
          <w:p>
            <w:pPr>
              <w:pStyle w:val="TableParagraph"/>
              <w:spacing w:before="57"/>
              <w:rPr>
                <w:sz w:val="16"/>
              </w:rPr>
            </w:pPr>
            <w:r>
              <w:rPr>
                <w:spacing w:val="-4"/>
                <w:sz w:val="16"/>
              </w:rPr>
              <w:t>40,5</w:t>
            </w:r>
          </w:p>
        </w:tc>
        <w:tc>
          <w:tcPr>
            <w:tcW w:type="dxa" w:w="427"/>
          </w:tcPr>
          <w:p>
            <w:pPr>
              <w:pStyle w:val="TableParagraph"/>
              <w:spacing w:before="57"/>
              <w:rPr>
                <w:sz w:val="16"/>
              </w:rPr>
            </w:pPr>
            <w:r>
              <w:rPr>
                <w:spacing w:val="-5"/>
                <w:sz w:val="16"/>
              </w:rPr>
              <w:t>48</w:t>
            </w:r>
          </w:p>
        </w:tc>
        <w:tc>
          <w:tcPr>
            <w:tcW w:type="dxa" w:w="460"/>
          </w:tcPr>
          <w:p>
            <w:pPr>
              <w:pStyle w:val="TableParagraph"/>
              <w:spacing w:before="57"/>
              <w:rPr>
                <w:sz w:val="16"/>
              </w:rPr>
            </w:pPr>
            <w:r>
              <w:rPr>
                <w:spacing w:val="-5"/>
                <w:sz w:val="16"/>
              </w:rPr>
              <w:t>56</w:t>
            </w:r>
          </w:p>
        </w:tc>
        <w:tc>
          <w:tcPr>
            <w:tcW w:type="dxa" w:w="388"/>
          </w:tcPr>
          <w:p>
            <w:pPr>
              <w:pStyle w:val="TableParagraph"/>
              <w:spacing w:before="57"/>
              <w:rPr>
                <w:sz w:val="16"/>
              </w:rPr>
            </w:pPr>
            <w:r>
              <w:rPr>
                <w:spacing w:val="-5"/>
                <w:sz w:val="16"/>
              </w:rPr>
              <w:t>52</w:t>
            </w:r>
          </w:p>
        </w:tc>
      </w:tr>
    </w:tbl>
    <w:p>
      <w:pPr>
        <w:pStyle w:val="TableParagraph"/>
        <w:spacing w:after="0"/>
        <w:rPr>
          <w:sz w:val="16"/>
        </w:rPr>
        <w:sectPr>
          <w:pgSz w:h="11910" w:orient="landscape" w:w="16840"/>
          <w:pgMar w:bottom="1340" w:footer="1140" w:header="0" w:left="1133" w:right="0" w:top="1120"/>
        </w:sectPr>
      </w:pPr>
    </w:p>
    <w:p>
      <w:pPr>
        <w:pStyle w:val="Heading2"/>
        <w:spacing w:before="76"/>
        <w:ind w:left="0" w:right="1"/>
        <w:jc w:val="center"/>
      </w:pPr>
      <w:bookmarkStart w:id="29" w:name="_TOC_250001"/>
      <w:r>
        <w:rPr/>
        <w:t>Приложение</w:t>
      </w:r>
      <w:r>
        <w:rPr>
          <w:spacing w:val="-7"/>
        </w:rPr>
        <w:t> </w:t>
      </w:r>
      <w:bookmarkEnd w:id="29"/>
      <w:r>
        <w:rPr>
          <w:spacing w:val="-10"/>
        </w:rPr>
        <w:t>Ж</w:t>
      </w:r>
    </w:p>
    <w:p>
      <w:pPr>
        <w:pStyle w:val="BodyText"/>
        <w:ind w:left="0"/>
        <w:jc w:val="left"/>
        <w:rPr>
          <w:b/>
          <w:sz w:val="20"/>
        </w:rPr>
      </w:pPr>
    </w:p>
    <w:p>
      <w:pPr>
        <w:pStyle w:val="BodyText"/>
        <w:spacing w:before="159"/>
        <w:ind w:left="0"/>
        <w:jc w:val="left"/>
        <w:rPr>
          <w:b/>
          <w:sz w:val="20"/>
        </w:rPr>
      </w:pPr>
      <w:r>
        <w:rPr>
          <w:b/>
          <w:sz w:val="20"/>
        </w:rPr>
        <w:drawing>
          <wp:anchor allowOverlap="1" behindDoc="1" distB="0" distL="0" distR="0" distT="0" layoutInCell="1" locked="0" relativeHeight="487603200" simplePos="0">
            <wp:simplePos x="0" y="0"/>
            <wp:positionH relativeFrom="page">
              <wp:posOffset>2168525</wp:posOffset>
            </wp:positionH>
            <wp:positionV relativeFrom="paragraph">
              <wp:posOffset>262868</wp:posOffset>
            </wp:positionV>
            <wp:extent cx="3855462" cy="8247030"/>
            <wp:effectExtent b="0" l="0" r="0" t="0"/>
            <wp:wrapTopAndBottom/>
            <wp:docPr id="58" name="Image 58"/>
            <wp:cNvGraphicFramePr>
              <a:graphicFrameLocks/>
            </wp:cNvGraphicFramePr>
            <a:graphic>
              <a:graphicData uri="http://schemas.openxmlformats.org/drawingml/2006/picture">
                <pic:pic>
                  <pic:nvPicPr>
                    <pic:cNvPr id="58" name="Image 58"/>
                    <pic:cNvPicPr/>
                  </pic:nvPicPr>
                  <pic:blipFill>
                    <a:blip cstate="print" r:embed="rId63"/>
                    <a:stretch>
                      <a:fillRect/>
                    </a:stretch>
                  </pic:blipFill>
                  <pic:spPr>
                    <a:xfrm>
                      <a:off x="0" y="0"/>
                      <a:ext cx="3855462" cy="8247030"/>
                    </a:xfrm>
                    <a:prstGeom prst="rect">
                      <a:avLst/>
                    </a:prstGeom>
                  </pic:spPr>
                </pic:pic>
              </a:graphicData>
            </a:graphic>
          </wp:anchor>
        </w:drawing>
      </w:r>
    </w:p>
    <w:p>
      <w:pPr>
        <w:pStyle w:val="BodyText"/>
        <w:spacing w:after="0"/>
        <w:jc w:val="left"/>
        <w:rPr>
          <w:b/>
          <w:sz w:val="20"/>
        </w:rPr>
        <w:sectPr>
          <w:footerReference r:id="rId62" w:type="default"/>
          <w:pgSz w:h="16840" w:w="11910"/>
          <w:pgMar w:bottom="1280" w:footer="1086" w:header="0" w:left="1700" w:right="566" w:top="1040"/>
        </w:sectPr>
      </w:pPr>
    </w:p>
    <w:p>
      <w:pPr>
        <w:pStyle w:val="Heading2"/>
        <w:spacing w:before="76"/>
        <w:ind w:left="0" w:right="1"/>
        <w:jc w:val="center"/>
      </w:pPr>
      <w:bookmarkStart w:id="30" w:name="_TOC_250000"/>
      <w:r>
        <w:rPr/>
        <w:t>Приложение</w:t>
      </w:r>
      <w:r>
        <w:rPr>
          <w:spacing w:val="-7"/>
        </w:rPr>
        <w:t> </w:t>
      </w:r>
      <w:bookmarkEnd w:id="30"/>
      <w:r>
        <w:rPr>
          <w:spacing w:val="-10"/>
        </w:rPr>
        <w:t>З</w:t>
      </w:r>
    </w:p>
    <w:p>
      <w:pPr>
        <w:pStyle w:val="BodyText"/>
        <w:spacing w:before="322"/>
        <w:ind w:left="0" w:right="133"/>
        <w:jc w:val="left"/>
      </w:pPr>
      <w:r>
        <w:rPr/>
        <w:t>Последовательности</w:t>
      </w:r>
      <w:r>
        <w:rPr>
          <w:spacing w:val="-6"/>
        </w:rPr>
        <w:t> </w:t>
      </w:r>
      <w:r>
        <w:rPr/>
        <w:t>шести</w:t>
      </w:r>
      <w:r>
        <w:rPr>
          <w:spacing w:val="-6"/>
        </w:rPr>
        <w:t> </w:t>
      </w:r>
      <w:r>
        <w:rPr/>
        <w:t>идентифицированных</w:t>
      </w:r>
      <w:r>
        <w:rPr>
          <w:spacing w:val="-6"/>
        </w:rPr>
        <w:t> </w:t>
      </w:r>
      <w:r>
        <w:rPr/>
        <w:t>генов</w:t>
      </w:r>
      <w:r>
        <w:rPr>
          <w:spacing w:val="-1"/>
        </w:rPr>
        <w:t> </w:t>
      </w:r>
      <w:r>
        <w:rPr>
          <w:i/>
        </w:rPr>
        <w:t>LcSOC1</w:t>
      </w:r>
      <w:r>
        <w:rPr>
          <w:i/>
          <w:spacing w:val="-6"/>
        </w:rPr>
        <w:t> </w:t>
      </w:r>
      <w:r>
        <w:rPr/>
        <w:t>у</w:t>
      </w:r>
      <w:r>
        <w:rPr>
          <w:spacing w:val="-6"/>
        </w:rPr>
        <w:t> </w:t>
      </w:r>
      <w:r>
        <w:rPr/>
        <w:t>чечевицы</w:t>
      </w:r>
      <w:r>
        <w:rPr>
          <w:spacing w:val="-6"/>
        </w:rPr>
        <w:t> </w:t>
      </w:r>
      <w:r>
        <w:rPr/>
        <w:t>в Базе данных GenomeNet..</w:t>
      </w:r>
    </w:p>
    <w:p>
      <w:pPr>
        <w:spacing w:before="272"/>
        <w:ind w:firstLine="0" w:left="0" w:right="133"/>
        <w:jc w:val="left"/>
        <w:rPr>
          <w:rFonts w:ascii="Courier New"/>
          <w:sz w:val="24"/>
        </w:rPr>
      </w:pPr>
      <w:r>
        <w:rPr>
          <w:rFonts w:ascii="Courier New"/>
          <w:b/>
          <w:sz w:val="24"/>
        </w:rPr>
        <w:t>&gt;LcSOC1-a. Lencu.CDC_Redberry.gnm2.ann1.Lcu.2RBY.6g035350.1 </w:t>
      </w:r>
      <w:r>
        <w:rPr>
          <w:rFonts w:ascii="Courier New"/>
          <w:b/>
          <w:spacing w:val="-2"/>
          <w:sz w:val="24"/>
        </w:rPr>
        <w:t>(468bp) </w:t>
      </w:r>
      <w:r>
        <w:rPr>
          <w:rFonts w:ascii="Courier New"/>
          <w:spacing w:val="-2"/>
          <w:sz w:val="24"/>
        </w:rPr>
        <w:t>AGCATGCAGGACACAATTGAACGGTACCGCAGAAATACAAGGAGTGCTCAACCAGTGCAAA- GATCAGATGAACAAAATATGCAGAGTTTGAAGCTAGAAACAGCAAGTTTGATGAAGAAGATTGAGA TTCTCGAAGCTTCGAAACGGAGACTCATGGGAGAAGGTTTAGGTTCATGCTCCTTGGATGAACTG- CAACAGATAGAACAACAGTTGGAAAAAAGTGTAAGCACTGTTCGAGCAAGAAAGAATCAGGTTTAC AAGAATCAAATTGAGCAACTTAAAGAAAAGGAAAAAGCCTTACTTGCTGAAAATTCCAGACTCTC- TAAGCAGCCGCAGCCGCAGCCAGTGCCACCGCCAGTGCCACCGACAAATGATCGTCCGAGAGATAA TCAAGCGTATGCAGAAAGCAGCAGTCCAAGCTCGGGCGTGGTGACTGAATTGTTCATTGGACTA- CACAGGTCTAATTGA</w:t>
      </w:r>
    </w:p>
    <w:p>
      <w:pPr>
        <w:spacing w:before="271"/>
        <w:ind w:firstLine="0" w:left="0" w:right="853"/>
        <w:jc w:val="left"/>
        <w:rPr>
          <w:rFonts w:ascii="Courier New"/>
          <w:sz w:val="24"/>
        </w:rPr>
      </w:pPr>
      <w:r>
        <w:rPr>
          <w:rFonts w:ascii="Courier New"/>
          <w:b/>
          <w:sz w:val="24"/>
        </w:rPr>
        <w:t>&gt;LcSOC1-b1. Lencu.CDC_Redberry.gnm2.ann1.Lcu.2RBY.7g014230.1 (774 bp) </w:t>
      </w:r>
      <w:r>
        <w:rPr>
          <w:rFonts w:ascii="Courier New"/>
          <w:spacing w:val="-2"/>
          <w:sz w:val="24"/>
        </w:rPr>
        <w:t>ATGTCAAACTATAAGACTCAACCCTTTATTCCTATCTCTTCTCTCATTCATTTTCTTCTC-</w:t>
      </w:r>
    </w:p>
    <w:p>
      <w:pPr>
        <w:spacing w:before="0"/>
        <w:ind w:firstLine="0" w:left="0" w:right="133"/>
        <w:jc w:val="left"/>
        <w:rPr>
          <w:rFonts w:ascii="Courier New"/>
          <w:sz w:val="24"/>
        </w:rPr>
      </w:pPr>
      <w:r>
        <w:rPr>
          <w:rFonts w:ascii="Courier New"/>
          <w:spacing w:val="-2"/>
          <w:sz w:val="24"/>
        </w:rPr>
        <w:t>TATTTTGGTGCAAATCTGTTTCCTCTTGAAGTTGCTTTTCTTGCTGGAAAGATGGTGAGAGGGAAG ACAGAAATGAAGCGTATAGAGAACGCAACAAGTAGGCAAGTGACATTTTCAAAGAGAAGAAACG- GTTTGATGAAGAAAGCTTTTGAGTTATCAATTTTGTGTGATGCTGAAGTTGCTCTTATTGTTTTTT CACCAAGAGGGAGAGTTTATGAATTTGCAAGTTCAAGCATTTTAGAAACAATTGATCGATAC- CGCAGTCATACAAAGAATCATAATACTCCAACAACATCTGAATCTGCTGAAAATACTCAGCGTTTG AAGGAAGAAGCAGAAAACATGATGAAAAAAATTGATCTTCTTGAGACTTCTAAACGAAAACTCT- TAGGAGAAGGTTTAGGGACTTGTTCCATGGATGAACTACAAAGGGTAGAGCAACAGTTGGAGAGGA GTATAGCCAAAATTCGTCTTAAAAAGACCGAAGTTTTCAGAGAACAAATTGAACTGCTCAAA- GAAAAGGAAAAAACCCTAACTGCTGAAAATACCAGGCTCTCTGAGAAGGAAGCAAAAAAGGATGAT AGAGAAAATACAGGTGAGGTTGAAGGTTATGCAGATGAAAGTAGTCAAAATTCAGATGTGGA- GACTGAATTATTCATTGGTCTTCCAGAAACAAGAACAAGGCGAATTTCTCCCAAGTTGAGGACTAA </w:t>
      </w:r>
      <w:r>
        <w:rPr>
          <w:rFonts w:ascii="Courier New"/>
          <w:spacing w:val="-4"/>
          <w:sz w:val="24"/>
        </w:rPr>
        <w:t>TTAA</w:t>
      </w:r>
    </w:p>
    <w:p>
      <w:pPr>
        <w:pStyle w:val="BodyText"/>
        <w:ind w:left="0"/>
        <w:jc w:val="left"/>
        <w:rPr>
          <w:rFonts w:ascii="Courier New"/>
          <w:sz w:val="24"/>
        </w:rPr>
      </w:pPr>
    </w:p>
    <w:p>
      <w:pPr>
        <w:spacing w:before="0"/>
        <w:ind w:firstLine="0" w:left="0" w:right="996"/>
        <w:jc w:val="left"/>
        <w:rPr>
          <w:rFonts w:ascii="Courier New"/>
          <w:sz w:val="24"/>
        </w:rPr>
      </w:pPr>
      <w:r>
        <w:rPr>
          <w:rFonts w:ascii="Courier New"/>
          <w:b/>
          <w:sz w:val="24"/>
        </w:rPr>
        <w:t>&gt;LcSOC1-b2.</w:t>
      </w:r>
      <w:r>
        <w:rPr>
          <w:rFonts w:ascii="Courier New"/>
          <w:b/>
          <w:spacing w:val="-34"/>
          <w:sz w:val="24"/>
        </w:rPr>
        <w:t> </w:t>
      </w:r>
      <w:r>
        <w:rPr>
          <w:rFonts w:ascii="Courier New"/>
          <w:b/>
          <w:sz w:val="24"/>
        </w:rPr>
        <w:t>Lencu.CDC_Redberry.gnm2.ann1.Lcu.2RBY.7g014090.1 (684 bp) </w:t>
      </w:r>
      <w:r>
        <w:rPr>
          <w:rFonts w:ascii="Courier New"/>
          <w:spacing w:val="-2"/>
          <w:sz w:val="24"/>
        </w:rPr>
        <w:t>ATGGTGAGAGGGAAGACACAGATGAAGCGTATAGAGAACGCAACAAGCAGACAAGTAA-</w:t>
      </w:r>
    </w:p>
    <w:p>
      <w:pPr>
        <w:spacing w:before="0"/>
        <w:ind w:firstLine="0" w:left="0" w:right="133"/>
        <w:jc w:val="left"/>
        <w:rPr>
          <w:rFonts w:ascii="Courier New"/>
          <w:sz w:val="24"/>
        </w:rPr>
      </w:pPr>
      <w:r>
        <w:rPr>
          <w:rFonts w:ascii="Courier New"/>
          <w:spacing w:val="-2"/>
          <w:sz w:val="24"/>
        </w:rPr>
        <w:t>CATTTTCAAAGAGAAGAAATGGTTTGATGAAGAAAGCTTTTGAGTTATCAGTTTTGTGTGATGCTG AAGTTGCTCTTATTGTTTTTTCATCAAGAGGGAGACTTTATGAATTTGCAAGCTCAGGCATTCTA- GAAACAATTGAACGATACCGCAGTCATAGCCGGATTAATAATAATTCAACAACAACCGAATCTGCT GAAAATACTCAGCATTTGAAGGAAGAAGCAGAGAACATGATGAAAAAGATTGATCTTCTTGA- GACTTCTAAACGAAAACTCTTAGGAGAAGGTTTAGGAACTTGTTCCATTGATGAACTGCAAAGGAT AGAGCAACAGTTGGAGAGGAGTATAACCAAAATTCGAGTTAGAAAGGCTGAGGTTTTCAAA- GAACAGATTGATCAGCTAAAAGAAAAGGAAAAAACCCTAGTTGCTGAAAATACCAGGCTCTCTGAG AAGTATAATAACTATTCATCACAGCAAGGAAAAAAGGATGATAGAGTAAATGTAGATGAG- GTTGATGCTTATGCAGATCAAAGTAGTCCAAATTCAGATGTTGAAACTGAGTTATTCATTGGTCTT CCAGAAACAAGAACAAGGAAAATTTCTCCAATGTTGAGGACTAACTAA</w:t>
      </w:r>
    </w:p>
    <w:p>
      <w:pPr>
        <w:pStyle w:val="BodyText"/>
        <w:ind w:left="0"/>
        <w:jc w:val="left"/>
        <w:rPr>
          <w:rFonts w:ascii="Courier New"/>
          <w:sz w:val="24"/>
        </w:rPr>
      </w:pPr>
    </w:p>
    <w:p>
      <w:pPr>
        <w:spacing w:before="0"/>
        <w:ind w:firstLine="0" w:left="0" w:right="996"/>
        <w:jc w:val="left"/>
        <w:rPr>
          <w:rFonts w:ascii="Courier New"/>
          <w:sz w:val="24"/>
        </w:rPr>
      </w:pPr>
      <w:r>
        <w:rPr>
          <w:rFonts w:ascii="Courier New"/>
          <w:b/>
          <w:sz w:val="24"/>
        </w:rPr>
        <w:t>&gt;LcSOC1-b3.</w:t>
      </w:r>
      <w:r>
        <w:rPr>
          <w:rFonts w:ascii="Courier New"/>
          <w:b/>
          <w:spacing w:val="-34"/>
          <w:sz w:val="24"/>
        </w:rPr>
        <w:t> </w:t>
      </w:r>
      <w:r>
        <w:rPr>
          <w:rFonts w:ascii="Courier New"/>
          <w:b/>
          <w:sz w:val="24"/>
        </w:rPr>
        <w:t>Lencu.CDC_Redberry.gnm2.ann1.Lcu.2RBY.7g014020.1 (720 bp) </w:t>
      </w:r>
      <w:r>
        <w:rPr>
          <w:rFonts w:ascii="Courier New"/>
          <w:spacing w:val="-2"/>
          <w:sz w:val="24"/>
        </w:rPr>
        <w:t>ATGGTGAGAGGGAAGACACAGATGAAGCGCATAGAGAACGCAACAAGTAGACAAGTAA-</w:t>
      </w:r>
    </w:p>
    <w:p>
      <w:pPr>
        <w:spacing w:before="0"/>
        <w:ind w:firstLine="0" w:left="0" w:right="133"/>
        <w:jc w:val="both"/>
        <w:rPr>
          <w:rFonts w:ascii="Courier New"/>
          <w:sz w:val="24"/>
        </w:rPr>
      </w:pPr>
      <w:r>
        <w:rPr>
          <w:rFonts w:ascii="Courier New"/>
          <w:spacing w:val="-2"/>
          <w:sz w:val="24"/>
        </w:rPr>
        <w:t>CATTTTCAAAGAGAAGAAATGGTTTGATGAAGAAAGCTTTTGAGTTATCTATTTTGTGTGATGCTG AAGTTGCTCTTATTGTTTTCTCACCAAGAGGAAGACTTTATGAATTTGCAAGCTCAAGCATTCTA- GAAACAATTGATCGTTACCGCAATCGTAGTCAAATTAATAATACCTCAAGAACATCTGATTGTGAT</w:t>
      </w:r>
    </w:p>
    <w:p>
      <w:pPr>
        <w:spacing w:after="0"/>
        <w:jc w:val="both"/>
        <w:rPr>
          <w:rFonts w:ascii="Courier New"/>
          <w:sz w:val="24"/>
        </w:rPr>
        <w:sectPr>
          <w:pgSz w:h="16840" w:w="11910"/>
          <w:pgMar w:bottom="1280" w:footer="1086" w:header="0" w:left="1700" w:right="566" w:top="1040"/>
        </w:sectPr>
      </w:pPr>
    </w:p>
    <w:p>
      <w:pPr>
        <w:spacing w:before="76"/>
        <w:ind w:firstLine="0" w:left="1" w:right="134"/>
        <w:jc w:val="left"/>
        <w:rPr>
          <w:rFonts w:ascii="Courier New"/>
          <w:sz w:val="24"/>
        </w:rPr>
      </w:pPr>
      <w:r>
        <w:rPr>
          <w:rFonts w:ascii="Courier New"/>
          <w:spacing w:val="-2"/>
          <w:sz w:val="24"/>
        </w:rPr>
        <w:t>GAAAATACTCAGCATTTGAAGGAAGAAGCAGAAAACATGATGAAAAAGATTGATCTTCTTGA- GACTTCAACGCGAAAACTCTTAGGAGAAGGTTTAGGGACTTGTTCCATTGGAGAACTGCAAAAGAT AGAGCAAGAGTTGGAGAGGAGTATAACCAAAATTCGAGCAAAAAAGACTCAGGTTTACAGGGAG- CAAATAGATCAGCTAAAAGAAAAGGAAAAAGCCCTACTTGCCGAAAAGACTAGTCTCTCTGAGAAG TTATTATGGAACAATGAAAATCAAATTCTTCTGCAGTGTGATAGTTATTCATCACAGCAAG- CAAAAAAGGATGACAGGGAAAATATAGCTCAGGCTGAACCTTCTGCAGATCAAAGTAGTCCAAGTT TAGACGTTGAAACTGAATTATTCATTGGTCTCCCAGAAACAAGAACTAGAGGAATTTCTC- CAAAGTTGAGGATTAAATAA</w:t>
      </w:r>
    </w:p>
    <w:p>
      <w:pPr>
        <w:spacing w:before="272"/>
        <w:ind w:firstLine="0" w:left="1" w:right="996"/>
        <w:jc w:val="left"/>
        <w:rPr>
          <w:rFonts w:ascii="Courier New"/>
          <w:sz w:val="24"/>
        </w:rPr>
      </w:pPr>
      <w:r>
        <w:rPr>
          <w:rFonts w:ascii="Courier New"/>
          <w:b/>
          <w:sz w:val="24"/>
        </w:rPr>
        <w:t>&gt;LcSOC1-c1.</w:t>
      </w:r>
      <w:r>
        <w:rPr>
          <w:rFonts w:ascii="Courier New"/>
          <w:b/>
          <w:spacing w:val="-35"/>
          <w:sz w:val="24"/>
        </w:rPr>
        <w:t> </w:t>
      </w:r>
      <w:r>
        <w:rPr>
          <w:rFonts w:ascii="Courier New"/>
          <w:b/>
          <w:sz w:val="24"/>
        </w:rPr>
        <w:t>Lencu.CDC_Redberry.gnm2.ann1.Lcu.2RBY.7g013900.1 (684 bp) </w:t>
      </w:r>
      <w:r>
        <w:rPr>
          <w:rFonts w:ascii="Courier New"/>
          <w:spacing w:val="-2"/>
          <w:sz w:val="24"/>
        </w:rPr>
        <w:t>ATGGTGAGAGGGAAGACACAGATGAAGCGTATAGAGAACGCAACAAGTAGACAAGTAA-</w:t>
      </w:r>
    </w:p>
    <w:p>
      <w:pPr>
        <w:spacing w:before="0"/>
        <w:ind w:firstLine="0" w:left="1" w:right="134"/>
        <w:jc w:val="left"/>
        <w:rPr>
          <w:rFonts w:ascii="Courier New"/>
          <w:sz w:val="24"/>
        </w:rPr>
      </w:pPr>
      <w:r>
        <w:rPr>
          <w:rFonts w:ascii="Courier New"/>
          <w:spacing w:val="-2"/>
          <w:sz w:val="24"/>
        </w:rPr>
        <w:t>CATTTTCAAAGAGAAGAAATGGTTTGATGAAGAAAGCTTTTGAGTTATCTATTTTGTGTGATGCTG AAGTTGCTCTTATTGTTTACTCACCAACAGGAAGACTTTATGAATTTGCAAGTTCAAGCATTTCA- GAAACAATTGAACGATACTGCAGTCATAGCAGGATTAATAATACTCCAACAACATCTGAATCTGCT GAAAATACTCAGCATTTGAGGGAAGAAGCAGAAAACATGATGAAAAAGATTGATCTTCTTGA- GACTTCTAAACGGAAACTCTTAGGAGAAGGCTTGGGGAGTTGTTCCATTGATGAACTACAAAAGAT AGAGCAACAGTTGGAGAATAGTATAATCAAAGTTCGAGCGAAAAAGACTCAGGTTTTCAGGGAA- CAAATTCACCAGCTAAAAGAAAAGGAAAAAACCCTAGTTGCTGAAAATATCTTGCTCTCGGAGAAG TATGATAACTATTCATCAAAGGCAGCAAAAAACAATGAAAAAGAAAATATAGGTGAAGGT- GAAGCTTATGCATATCAGAGTAGTCCAAGTTCAGATGTGGAGACTGAATTGTTCATTGGTCTTCCA GAAACAAGAACAAGGAGAATTTCTCCAAACTTGACGACTAATTAG</w:t>
      </w:r>
    </w:p>
    <w:p>
      <w:pPr>
        <w:spacing w:before="271"/>
        <w:ind w:firstLine="0" w:left="1" w:right="853"/>
        <w:jc w:val="left"/>
        <w:rPr>
          <w:rFonts w:ascii="Courier New"/>
          <w:b/>
          <w:sz w:val="24"/>
        </w:rPr>
      </w:pPr>
      <w:r>
        <w:rPr>
          <w:rFonts w:ascii="Courier New"/>
          <w:b/>
          <w:sz w:val="24"/>
        </w:rPr>
        <w:t>&gt;LcSOC1-c2.</w:t>
      </w:r>
      <w:r>
        <w:rPr>
          <w:rFonts w:ascii="Courier New"/>
          <w:b/>
          <w:spacing w:val="-35"/>
          <w:sz w:val="24"/>
        </w:rPr>
        <w:t> </w:t>
      </w:r>
      <w:r>
        <w:rPr>
          <w:rFonts w:ascii="Courier New"/>
          <w:b/>
          <w:sz w:val="24"/>
        </w:rPr>
        <w:t>Lencu.CDC_Redberry.gnm2.ann1.Lcu.2RBY.7g014030.1 (528 bp)</w:t>
      </w:r>
    </w:p>
    <w:p>
      <w:pPr>
        <w:spacing w:before="0"/>
        <w:ind w:firstLine="0" w:left="1" w:right="134"/>
        <w:jc w:val="both"/>
        <w:rPr>
          <w:rFonts w:ascii="Courier New"/>
          <w:sz w:val="24"/>
        </w:rPr>
      </w:pPr>
      <w:r>
        <w:rPr>
          <w:rFonts w:ascii="Courier New"/>
          <w:spacing w:val="-2"/>
          <w:sz w:val="24"/>
        </w:rPr>
        <w:t>ATGGTGAGAGGAAAGACGCAGATGAAGCGTATAGAAGACGCAACAAGTAGGCAAGTAACATTCTCA AAGAGAAGAAATGGTTTGATGAAGAAAGCTTTTGAGTTATCAATTTTGTGTGATGCTGAGGTTGCT CTTATTGTTTTTTCACCAAGAGGGAGACTTTATGAATTTGCCAGCTCAAGCATTTTAGAAACAATT GAACGATACCGCAGTAATACAAGGATGAATAATACTCCAACAACATCTGAATCTGCTGAAAATACT CAGCATTTGAAGGAAGAAGTAGAAAACATGATGAAAAAGATTGAACTTCTTGAGACTTCAAAACGG AAAATTTTAGGAGAAGGTTTGGGGAGTTGTTCCATTGATGAACTACAAAAAATAGAGCAAAGGTTG GAGAAGAATATAACCAAAATTCGAGAAAAAAAGACTCAGGTTTTTAAAGAACAAATTGACAAGCTA AAAGAAAAGTCTCTCAAAGAAGAAAAAGTCGGGCGATTTGTCGAGAGCACAAAAAAGAAAAGATAA</w:t>
      </w:r>
    </w:p>
    <w:sectPr>
      <w:pgSz w:h="16840" w:w="11910"/>
      <w:pgMar w:bottom="1340" w:footer="1086" w:header="0" w:left="1700" w:right="566" w:top="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Cambria">
    <w:altName w:val="Cambria"/>
    <w:charset w:val="1"/>
    <w:family w:val="roman"/>
    <w:pitch w:val="variable"/>
  </w:font>
  <w:font w:name="Calibri">
    <w:altName w:val="Calibri"/>
    <w:charset w:val="1"/>
    <w:family w:val="roman"/>
    <w:pitch w:val="variable"/>
  </w:font>
  <w:font w:name="Courier New">
    <w:altName w:val="Courier New"/>
    <w:charset w:val="1"/>
    <w:family w:val="modern"/>
    <w:pitch w:val="default"/>
  </w:font>
  <w:font w:name="Lucida Sans Unicode">
    <w:altName w:val="Lucida Sans Unicode"/>
    <w:charset w:val="1"/>
    <w:family w:val="swiss"/>
    <w:pitch w:val="variable"/>
  </w:font>
</w:fonts>
</file>

<file path=word/footer1.xml><?xml version="1.0" encoding="utf-8"?>
<w:ftr xmlns:w="http://schemas.openxmlformats.org/wordprocessingml/2006/main" xmlns:mc="http://schemas.openxmlformats.org/markup-compatibility/2006" xmlns:a="http://schemas.openxmlformats.org/drawingml/2006/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10="urn:schemas-microsoft-com:office:word" xmlns:w14="http://schemas.microsoft.com/office/word/2010/wordml" xmlns:wne="http://schemas.microsoft.com/office/word/2006/wordml" xmlns:wp="http://schemas.openxmlformats.org/drawingml/2006/wordprocessingDrawing" xmlns:wpg="http://schemas.microsoft.com/office/word/2010/wordprocessingGroup" xmlns:wps="http://schemas.microsoft.com/office/word/2010/wordprocessingShape" mc:Ignorable="w14" xml:space="preserve">
  <w:p>
    <w:pPr>
      <w:pStyle w:val="BodyText"/>
      <w:spacing w:line="14" w:lineRule="auto"/>
      <w:ind w:left="0"/>
      <w:jc w:val="left"/>
      <w:rPr>
        <w:sz w:val="20"/>
      </w:rPr>
    </w:pPr>
    <w:r>
      <w:rPr>
        <w:sz w:val="20"/>
      </w:rPr>
      <mc:AlternateContent>
        <mc:Choice Requires="wps">
          <w:drawing>
            <wp:anchor allowOverlap="1" behindDoc="1" distB="0" distL="0" distR="0" distT="0" layoutInCell="1" locked="0" relativeHeight="471484416" simplePos="0">
              <wp:simplePos x="0" y="0"/>
              <wp:positionH relativeFrom="page">
                <wp:posOffset>4038600</wp:posOffset>
              </wp:positionH>
              <wp:positionV relativeFrom="page">
                <wp:posOffset>9827862</wp:posOffset>
              </wp:positionV>
              <wp:extent cx="203200" cy="222885"/>
              <wp:effectExtent b="0" l="0" r="0" t="0"/>
              <wp:wrapNone/>
              <wp:docPr id="1" name="Textbox 1"/>
              <wp:cNvGraphicFramePr>
                <a:graphicFrameLocks/>
              </wp:cNvGraphicFramePr>
              <a:graphic>
                <a:graphicData uri="http://schemas.microsoft.com/office/word/2010/wordprocessingShape">
                  <wps:wsp>
                    <wps:cNvPr id="1" name="Textbox 1"/>
                    <wps:cNvSpPr txBox="1"/>
                    <wps:spPr>
                      <a:xfrm>
                        <a:off x="0" y="0"/>
                        <a:ext cx="203200" cy="222885"/>
                      </a:xfrm>
                      <a:prstGeom prst="rect">
                        <a:avLst/>
                      </a:prstGeom>
                    </wps:spPr>
                    <wps:txbx>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bIns="0" lIns="0" rIns="0" rtlCol="0" tIns="0" wrap="square">
                      <a:noAutofit/>
                    </wps:bodyPr>
                  </wps:wsp>
                </a:graphicData>
              </a:graphic>
            </wp:anchor>
          </w:drawing>
        </mc:Choice>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4.xml><?xml version="1.0" encoding="utf-8"?>
<w:ftr xmlns:w="http://schemas.openxmlformats.org/wordprocessingml/2006/main" xmlns:mc="http://schemas.openxmlformats.org/markup-compatibility/2006" xmlns:a="http://schemas.openxmlformats.org/drawingml/2006/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10="urn:schemas-microsoft-com:office:word" xmlns:w14="http://schemas.microsoft.com/office/word/2010/wordml" xmlns:wne="http://schemas.microsoft.com/office/word/2006/wordml" xmlns:wp="http://schemas.openxmlformats.org/drawingml/2006/wordprocessingDrawing" xmlns:wpg="http://schemas.microsoft.com/office/word/2010/wordprocessingGroup" xmlns:wps="http://schemas.microsoft.com/office/word/2010/wordprocessingShape" mc:Ignorable="w14" xml:space="preserve">
  <w:p>
    <w:pPr>
      <w:pStyle w:val="BodyText"/>
      <w:spacing w:line="14" w:lineRule="auto"/>
      <w:ind w:left="0"/>
      <w:jc w:val="left"/>
      <w:rPr>
        <w:sz w:val="20"/>
      </w:rPr>
    </w:pPr>
    <w:r>
      <w:rPr>
        <w:sz w:val="20"/>
      </w:rPr>
      <mc:AlternateContent>
        <mc:Choice Requires="wps">
          <w:drawing>
            <wp:anchor allowOverlap="1" behindDoc="1" distB="0" distL="0" distR="0" distT="0" layoutInCell="1" locked="0" relativeHeight="471484928" simplePos="0">
              <wp:simplePos x="0" y="0"/>
              <wp:positionH relativeFrom="page">
                <wp:posOffset>3994150</wp:posOffset>
              </wp:positionH>
              <wp:positionV relativeFrom="page">
                <wp:posOffset>9827862</wp:posOffset>
              </wp:positionV>
              <wp:extent cx="292100" cy="222885"/>
              <wp:effectExtent b="0" l="0" r="0" t="0"/>
              <wp:wrapNone/>
              <wp:docPr id="9" name="Textbox 9"/>
              <wp:cNvGraphicFramePr>
                <a:graphicFrameLocks/>
              </wp:cNvGraphicFramePr>
              <a:graphic>
                <a:graphicData uri="http://schemas.microsoft.com/office/word/2010/wordprocessingShape">
                  <wps:wsp>
                    <wps:cNvPr id="9" name="Textbox 9"/>
                    <wps:cNvSpPr txBox="1"/>
                    <wps:spPr>
                      <a:xfrm>
                        <a:off x="0" y="0"/>
                        <a:ext cx="292100" cy="222885"/>
                      </a:xfrm>
                      <a:prstGeom prst="rect">
                        <a:avLst/>
                      </a:prstGeom>
                    </wps:spPr>
                    <wps:txbx>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bIns="0" lIns="0" rIns="0" rtlCol="0" tIns="0" wrap="square">
                      <a:noAutofit/>
                    </wps:bodyPr>
                  </wps:wsp>
                </a:graphicData>
              </a:graphic>
            </wp:anchor>
          </w:drawing>
        </mc:Choice>
      </mc:AlternateContent>
    </w:r>
  </w:p>
</w:ftr>
</file>

<file path=word/footer5.xml><?xml version="1.0" encoding="utf-8"?>
<w:ftr xmlns:w="http://schemas.openxmlformats.org/wordprocessingml/2006/main" xmlns:mc="http://schemas.openxmlformats.org/markup-compatibility/2006" xmlns:a="http://schemas.openxmlformats.org/drawingml/2006/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10="urn:schemas-microsoft-com:office:word" xmlns:w14="http://schemas.microsoft.com/office/word/2010/wordml" xmlns:wne="http://schemas.microsoft.com/office/word/2006/wordml" xmlns:wp="http://schemas.openxmlformats.org/drawingml/2006/wordprocessingDrawing" xmlns:wpg="http://schemas.microsoft.com/office/word/2010/wordprocessingGroup" xmlns:wps="http://schemas.microsoft.com/office/word/2010/wordprocessingShape" mc:Ignorable="w14" xml:space="preserve">
  <w:p>
    <w:pPr>
      <w:pStyle w:val="BodyText"/>
      <w:spacing w:line="14" w:lineRule="auto"/>
      <w:ind w:left="0"/>
      <w:jc w:val="left"/>
      <w:rPr>
        <w:sz w:val="20"/>
      </w:rPr>
    </w:pPr>
    <w:r>
      <w:rPr>
        <w:sz w:val="20"/>
      </w:rPr>
      <mc:AlternateContent>
        <mc:Choice Requires="wps">
          <w:drawing>
            <wp:anchor allowOverlap="1" behindDoc="1" distB="0" distL="0" distR="0" distT="0" layoutInCell="1" locked="0" relativeHeight="471485440" simplePos="0">
              <wp:simplePos x="0" y="0"/>
              <wp:positionH relativeFrom="page">
                <wp:posOffset>5534659</wp:posOffset>
              </wp:positionH>
              <wp:positionV relativeFrom="page">
                <wp:posOffset>6696041</wp:posOffset>
              </wp:positionV>
              <wp:extent cx="355600" cy="222885"/>
              <wp:effectExtent b="0" l="0" r="0" t="0"/>
              <wp:wrapNone/>
              <wp:docPr id="44" name="Textbox 44"/>
              <wp:cNvGraphicFramePr>
                <a:graphicFrameLocks/>
              </wp:cNvGraphicFramePr>
              <a:graphic>
                <a:graphicData uri="http://schemas.microsoft.com/office/word/2010/wordprocessingShape">
                  <wps:wsp>
                    <wps:cNvPr id="44" name="Textbox 44"/>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wps:txbx>
                    <wps:bodyPr bIns="0" lIns="0" rIns="0" rtlCol="0" tIns="0" wrap="square">
                      <a:noAutofit/>
                    </wps:bodyPr>
                  </wps:wsp>
                </a:graphicData>
              </a:graphic>
            </wp:anchor>
          </w:drawing>
        </mc:Choice>
      </mc:AlternateContent>
    </w:r>
  </w:p>
</w:ftr>
</file>

<file path=word/footer6.xml><?xml version="1.0" encoding="utf-8"?>
<w:ftr xmlns:w="http://schemas.openxmlformats.org/wordprocessingml/2006/main" xmlns:mc="http://schemas.openxmlformats.org/markup-compatibility/2006" xmlns:a="http://schemas.openxmlformats.org/drawingml/2006/main" xmlns:m="http://schemas.openxmlformats.org/officeDocument/2006/math" xmlns:o="urn:schemas-microsoft-com:office:office" xmlns:pic="http://schemas.openxmlformats.org/drawingml/2006/picture" xmlns:r="http://schemas.openxmlformats.org/officeDocument/2006/relationships" xmlns:v="urn:schemas-microsoft-com:vml" xmlns:ve="http://schemas.openxmlformats.org/markup-compatibility/2006" xmlns:w10="urn:schemas-microsoft-com:office:word" xmlns:w14="http://schemas.microsoft.com/office/word/2010/wordml" xmlns:wne="http://schemas.microsoft.com/office/word/2006/wordml" xmlns:wp="http://schemas.openxmlformats.org/drawingml/2006/wordprocessingDrawing" xmlns:wpg="http://schemas.microsoft.com/office/word/2010/wordprocessingGroup" xmlns:wps="http://schemas.microsoft.com/office/word/2010/wordprocessingShape" mc:Ignorable="w14" xml:space="preserve">
  <w:p>
    <w:pPr>
      <w:pStyle w:val="BodyText"/>
      <w:spacing w:line="14" w:lineRule="auto"/>
      <w:ind w:left="0"/>
      <w:jc w:val="left"/>
      <w:rPr>
        <w:sz w:val="20"/>
      </w:rPr>
    </w:pPr>
    <w:r>
      <w:rPr>
        <w:sz w:val="20"/>
      </w:rPr>
      <mc:AlternateContent>
        <mc:Choice Requires="wps">
          <w:drawing>
            <wp:anchor allowOverlap="1" behindDoc="1" distB="0" distL="0" distR="0" distT="0" layoutInCell="1" locked="0" relativeHeight="471485952" simplePos="0">
              <wp:simplePos x="0" y="0"/>
              <wp:positionH relativeFrom="page">
                <wp:posOffset>3968750</wp:posOffset>
              </wp:positionH>
              <wp:positionV relativeFrom="page">
                <wp:posOffset>9827862</wp:posOffset>
              </wp:positionV>
              <wp:extent cx="355600" cy="222885"/>
              <wp:effectExtent b="0" l="0" r="0" t="0"/>
              <wp:wrapNone/>
              <wp:docPr id="57" name="Textbox 57"/>
              <wp:cNvGraphicFramePr>
                <a:graphicFrameLocks/>
              </wp:cNvGraphicFramePr>
              <a:graphic>
                <a:graphicData uri="http://schemas.microsoft.com/office/word/2010/wordprocessingShape">
                  <wps:wsp>
                    <wps:cNvPr id="57" name="Textbox 57"/>
                    <wps:cNvSpPr txBox="1"/>
                    <wps:spPr>
                      <a:xfrm>
                        <a:off x="0" y="0"/>
                        <a:ext cx="3556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138</w:t>
                          </w:r>
                          <w:r>
                            <w:rPr>
                              <w:spacing w:val="-5"/>
                            </w:rPr>
                            <w:fldChar w:fldCharType="end"/>
                          </w:r>
                        </w:p>
                      </w:txbxContent>
                    </wps:txbx>
                    <wps:bodyPr bIns="0" lIns="0" rIns="0" rtlCol="0" tIns="0" wrap="square">
                      <a:noAutofit/>
                    </wps:bodyPr>
                  </wps:wsp>
                </a:graphicData>
              </a:graphic>
            </wp:anchor>
          </w:drawing>
        </mc:Choice>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291"/>
      <w:numFmt w:val="decimal"/>
      <w:lvlText w:val="%1"/>
      <w:lvlJc w:val="left"/>
      <w:pPr>
        <w:ind w:left="284" w:hanging="50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6" w:hanging="509"/>
      </w:pPr>
      <w:rPr>
        <w:rFonts w:hint="default"/>
        <w:lang w:val="ru-RU" w:eastAsia="en-US" w:bidi="ar-SA"/>
      </w:rPr>
    </w:lvl>
    <w:lvl w:ilvl="2">
      <w:start w:val="0"/>
      <w:numFmt w:val="bullet"/>
      <w:lvlText w:val="•"/>
      <w:lvlJc w:val="left"/>
      <w:pPr>
        <w:ind w:left="2293" w:hanging="509"/>
      </w:pPr>
      <w:rPr>
        <w:rFonts w:hint="default"/>
        <w:lang w:val="ru-RU" w:eastAsia="en-US" w:bidi="ar-SA"/>
      </w:rPr>
    </w:lvl>
    <w:lvl w:ilvl="3">
      <w:start w:val="0"/>
      <w:numFmt w:val="bullet"/>
      <w:lvlText w:val="•"/>
      <w:lvlJc w:val="left"/>
      <w:pPr>
        <w:ind w:left="3300" w:hanging="509"/>
      </w:pPr>
      <w:rPr>
        <w:rFonts w:hint="default"/>
        <w:lang w:val="ru-RU" w:eastAsia="en-US" w:bidi="ar-SA"/>
      </w:rPr>
    </w:lvl>
    <w:lvl w:ilvl="4">
      <w:start w:val="0"/>
      <w:numFmt w:val="bullet"/>
      <w:lvlText w:val="•"/>
      <w:lvlJc w:val="left"/>
      <w:pPr>
        <w:ind w:left="4307" w:hanging="509"/>
      </w:pPr>
      <w:rPr>
        <w:rFonts w:hint="default"/>
        <w:lang w:val="ru-RU" w:eastAsia="en-US" w:bidi="ar-SA"/>
      </w:rPr>
    </w:lvl>
    <w:lvl w:ilvl="5">
      <w:start w:val="0"/>
      <w:numFmt w:val="bullet"/>
      <w:lvlText w:val="•"/>
      <w:lvlJc w:val="left"/>
      <w:pPr>
        <w:ind w:left="5314" w:hanging="509"/>
      </w:pPr>
      <w:rPr>
        <w:rFonts w:hint="default"/>
        <w:lang w:val="ru-RU" w:eastAsia="en-US" w:bidi="ar-SA"/>
      </w:rPr>
    </w:lvl>
    <w:lvl w:ilvl="6">
      <w:start w:val="0"/>
      <w:numFmt w:val="bullet"/>
      <w:lvlText w:val="•"/>
      <w:lvlJc w:val="left"/>
      <w:pPr>
        <w:ind w:left="6320" w:hanging="509"/>
      </w:pPr>
      <w:rPr>
        <w:rFonts w:hint="default"/>
        <w:lang w:val="ru-RU" w:eastAsia="en-US" w:bidi="ar-SA"/>
      </w:rPr>
    </w:lvl>
    <w:lvl w:ilvl="7">
      <w:start w:val="0"/>
      <w:numFmt w:val="bullet"/>
      <w:lvlText w:val="•"/>
      <w:lvlJc w:val="left"/>
      <w:pPr>
        <w:ind w:left="7327" w:hanging="509"/>
      </w:pPr>
      <w:rPr>
        <w:rFonts w:hint="default"/>
        <w:lang w:val="ru-RU" w:eastAsia="en-US" w:bidi="ar-SA"/>
      </w:rPr>
    </w:lvl>
    <w:lvl w:ilvl="8">
      <w:start w:val="0"/>
      <w:numFmt w:val="bullet"/>
      <w:lvlText w:val="•"/>
      <w:lvlJc w:val="left"/>
      <w:pPr>
        <w:ind w:left="8334" w:hanging="509"/>
      </w:pPr>
      <w:rPr>
        <w:rFonts w:hint="default"/>
        <w:lang w:val="ru-RU" w:eastAsia="en-US" w:bidi="ar-SA"/>
      </w:rPr>
    </w:lvl>
  </w:abstractNum>
  <w:abstractNum w:abstractNumId="9">
    <w:multiLevelType w:val="hybridMultilevel"/>
    <w:lvl w:ilvl="0">
      <w:start w:val="1"/>
      <w:numFmt w:val="upperLetter"/>
      <w:lvlText w:val="%1."/>
      <w:lvlJc w:val="left"/>
      <w:pPr>
        <w:ind w:left="284" w:hanging="38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6" w:hanging="385"/>
      </w:pPr>
      <w:rPr>
        <w:rFonts w:hint="default"/>
        <w:lang w:val="ru-RU" w:eastAsia="en-US" w:bidi="ar-SA"/>
      </w:rPr>
    </w:lvl>
    <w:lvl w:ilvl="2">
      <w:start w:val="0"/>
      <w:numFmt w:val="bullet"/>
      <w:lvlText w:val="•"/>
      <w:lvlJc w:val="left"/>
      <w:pPr>
        <w:ind w:left="2293" w:hanging="385"/>
      </w:pPr>
      <w:rPr>
        <w:rFonts w:hint="default"/>
        <w:lang w:val="ru-RU" w:eastAsia="en-US" w:bidi="ar-SA"/>
      </w:rPr>
    </w:lvl>
    <w:lvl w:ilvl="3">
      <w:start w:val="0"/>
      <w:numFmt w:val="bullet"/>
      <w:lvlText w:val="•"/>
      <w:lvlJc w:val="left"/>
      <w:pPr>
        <w:ind w:left="3300" w:hanging="385"/>
      </w:pPr>
      <w:rPr>
        <w:rFonts w:hint="default"/>
        <w:lang w:val="ru-RU" w:eastAsia="en-US" w:bidi="ar-SA"/>
      </w:rPr>
    </w:lvl>
    <w:lvl w:ilvl="4">
      <w:start w:val="0"/>
      <w:numFmt w:val="bullet"/>
      <w:lvlText w:val="•"/>
      <w:lvlJc w:val="left"/>
      <w:pPr>
        <w:ind w:left="4307" w:hanging="385"/>
      </w:pPr>
      <w:rPr>
        <w:rFonts w:hint="default"/>
        <w:lang w:val="ru-RU" w:eastAsia="en-US" w:bidi="ar-SA"/>
      </w:rPr>
    </w:lvl>
    <w:lvl w:ilvl="5">
      <w:start w:val="0"/>
      <w:numFmt w:val="bullet"/>
      <w:lvlText w:val="•"/>
      <w:lvlJc w:val="left"/>
      <w:pPr>
        <w:ind w:left="5314" w:hanging="385"/>
      </w:pPr>
      <w:rPr>
        <w:rFonts w:hint="default"/>
        <w:lang w:val="ru-RU" w:eastAsia="en-US" w:bidi="ar-SA"/>
      </w:rPr>
    </w:lvl>
    <w:lvl w:ilvl="6">
      <w:start w:val="0"/>
      <w:numFmt w:val="bullet"/>
      <w:lvlText w:val="•"/>
      <w:lvlJc w:val="left"/>
      <w:pPr>
        <w:ind w:left="6320" w:hanging="385"/>
      </w:pPr>
      <w:rPr>
        <w:rFonts w:hint="default"/>
        <w:lang w:val="ru-RU" w:eastAsia="en-US" w:bidi="ar-SA"/>
      </w:rPr>
    </w:lvl>
    <w:lvl w:ilvl="7">
      <w:start w:val="0"/>
      <w:numFmt w:val="bullet"/>
      <w:lvlText w:val="•"/>
      <w:lvlJc w:val="left"/>
      <w:pPr>
        <w:ind w:left="7327" w:hanging="385"/>
      </w:pPr>
      <w:rPr>
        <w:rFonts w:hint="default"/>
        <w:lang w:val="ru-RU" w:eastAsia="en-US" w:bidi="ar-SA"/>
      </w:rPr>
    </w:lvl>
    <w:lvl w:ilvl="8">
      <w:start w:val="0"/>
      <w:numFmt w:val="bullet"/>
      <w:lvlText w:val="•"/>
      <w:lvlJc w:val="left"/>
      <w:pPr>
        <w:ind w:left="8334" w:hanging="385"/>
      </w:pPr>
      <w:rPr>
        <w:rFonts w:hint="default"/>
        <w:lang w:val="ru-RU" w:eastAsia="en-US" w:bidi="ar-SA"/>
      </w:rPr>
    </w:lvl>
  </w:abstractNum>
  <w:abstractNum w:abstractNumId="8">
    <w:multiLevelType w:val="hybridMultilevel"/>
    <w:lvl w:ilvl="0">
      <w:start w:val="50"/>
      <w:numFmt w:val="decimal"/>
      <w:lvlText w:val="%1"/>
      <w:lvlJc w:val="left"/>
      <w:pPr>
        <w:ind w:left="1243" w:hanging="3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50" w:hanging="393"/>
      </w:pPr>
      <w:rPr>
        <w:rFonts w:hint="default"/>
        <w:lang w:val="ru-RU" w:eastAsia="en-US" w:bidi="ar-SA"/>
      </w:rPr>
    </w:lvl>
    <w:lvl w:ilvl="2">
      <w:start w:val="0"/>
      <w:numFmt w:val="bullet"/>
      <w:lvlText w:val="•"/>
      <w:lvlJc w:val="left"/>
      <w:pPr>
        <w:ind w:left="3061" w:hanging="393"/>
      </w:pPr>
      <w:rPr>
        <w:rFonts w:hint="default"/>
        <w:lang w:val="ru-RU" w:eastAsia="en-US" w:bidi="ar-SA"/>
      </w:rPr>
    </w:lvl>
    <w:lvl w:ilvl="3">
      <w:start w:val="0"/>
      <w:numFmt w:val="bullet"/>
      <w:lvlText w:val="•"/>
      <w:lvlJc w:val="left"/>
      <w:pPr>
        <w:ind w:left="3972" w:hanging="393"/>
      </w:pPr>
      <w:rPr>
        <w:rFonts w:hint="default"/>
        <w:lang w:val="ru-RU" w:eastAsia="en-US" w:bidi="ar-SA"/>
      </w:rPr>
    </w:lvl>
    <w:lvl w:ilvl="4">
      <w:start w:val="0"/>
      <w:numFmt w:val="bullet"/>
      <w:lvlText w:val="•"/>
      <w:lvlJc w:val="left"/>
      <w:pPr>
        <w:ind w:left="4883" w:hanging="393"/>
      </w:pPr>
      <w:rPr>
        <w:rFonts w:hint="default"/>
        <w:lang w:val="ru-RU" w:eastAsia="en-US" w:bidi="ar-SA"/>
      </w:rPr>
    </w:lvl>
    <w:lvl w:ilvl="5">
      <w:start w:val="0"/>
      <w:numFmt w:val="bullet"/>
      <w:lvlText w:val="•"/>
      <w:lvlJc w:val="left"/>
      <w:pPr>
        <w:ind w:left="5794" w:hanging="393"/>
      </w:pPr>
      <w:rPr>
        <w:rFonts w:hint="default"/>
        <w:lang w:val="ru-RU" w:eastAsia="en-US" w:bidi="ar-SA"/>
      </w:rPr>
    </w:lvl>
    <w:lvl w:ilvl="6">
      <w:start w:val="0"/>
      <w:numFmt w:val="bullet"/>
      <w:lvlText w:val="•"/>
      <w:lvlJc w:val="left"/>
      <w:pPr>
        <w:ind w:left="6704" w:hanging="393"/>
      </w:pPr>
      <w:rPr>
        <w:rFonts w:hint="default"/>
        <w:lang w:val="ru-RU" w:eastAsia="en-US" w:bidi="ar-SA"/>
      </w:rPr>
    </w:lvl>
    <w:lvl w:ilvl="7">
      <w:start w:val="0"/>
      <w:numFmt w:val="bullet"/>
      <w:lvlText w:val="•"/>
      <w:lvlJc w:val="left"/>
      <w:pPr>
        <w:ind w:left="7615" w:hanging="393"/>
      </w:pPr>
      <w:rPr>
        <w:rFonts w:hint="default"/>
        <w:lang w:val="ru-RU" w:eastAsia="en-US" w:bidi="ar-SA"/>
      </w:rPr>
    </w:lvl>
    <w:lvl w:ilvl="8">
      <w:start w:val="0"/>
      <w:numFmt w:val="bullet"/>
      <w:lvlText w:val="•"/>
      <w:lvlJc w:val="left"/>
      <w:pPr>
        <w:ind w:left="8526" w:hanging="393"/>
      </w:pPr>
      <w:rPr>
        <w:rFonts w:hint="default"/>
        <w:lang w:val="ru-RU" w:eastAsia="en-US" w:bidi="ar-SA"/>
      </w:rPr>
    </w:lvl>
  </w:abstractNum>
  <w:abstractNum w:abstractNumId="7">
    <w:multiLevelType w:val="hybridMultilevel"/>
    <w:lvl w:ilvl="0">
      <w:start w:val="1"/>
      <w:numFmt w:val="decimal"/>
      <w:lvlText w:val="%1"/>
      <w:lvlJc w:val="left"/>
      <w:pPr>
        <w:ind w:left="1063" w:hanging="21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988" w:hanging="213"/>
      </w:pPr>
      <w:rPr>
        <w:rFonts w:hint="default"/>
        <w:lang w:val="ru-RU" w:eastAsia="en-US" w:bidi="ar-SA"/>
      </w:rPr>
    </w:lvl>
    <w:lvl w:ilvl="2">
      <w:start w:val="0"/>
      <w:numFmt w:val="bullet"/>
      <w:lvlText w:val="•"/>
      <w:lvlJc w:val="left"/>
      <w:pPr>
        <w:ind w:left="2917" w:hanging="213"/>
      </w:pPr>
      <w:rPr>
        <w:rFonts w:hint="default"/>
        <w:lang w:val="ru-RU" w:eastAsia="en-US" w:bidi="ar-SA"/>
      </w:rPr>
    </w:lvl>
    <w:lvl w:ilvl="3">
      <w:start w:val="0"/>
      <w:numFmt w:val="bullet"/>
      <w:lvlText w:val="•"/>
      <w:lvlJc w:val="left"/>
      <w:pPr>
        <w:ind w:left="3846" w:hanging="213"/>
      </w:pPr>
      <w:rPr>
        <w:rFonts w:hint="default"/>
        <w:lang w:val="ru-RU" w:eastAsia="en-US" w:bidi="ar-SA"/>
      </w:rPr>
    </w:lvl>
    <w:lvl w:ilvl="4">
      <w:start w:val="0"/>
      <w:numFmt w:val="bullet"/>
      <w:lvlText w:val="•"/>
      <w:lvlJc w:val="left"/>
      <w:pPr>
        <w:ind w:left="4775" w:hanging="213"/>
      </w:pPr>
      <w:rPr>
        <w:rFonts w:hint="default"/>
        <w:lang w:val="ru-RU" w:eastAsia="en-US" w:bidi="ar-SA"/>
      </w:rPr>
    </w:lvl>
    <w:lvl w:ilvl="5">
      <w:start w:val="0"/>
      <w:numFmt w:val="bullet"/>
      <w:lvlText w:val="•"/>
      <w:lvlJc w:val="left"/>
      <w:pPr>
        <w:ind w:left="5704" w:hanging="213"/>
      </w:pPr>
      <w:rPr>
        <w:rFonts w:hint="default"/>
        <w:lang w:val="ru-RU" w:eastAsia="en-US" w:bidi="ar-SA"/>
      </w:rPr>
    </w:lvl>
    <w:lvl w:ilvl="6">
      <w:start w:val="0"/>
      <w:numFmt w:val="bullet"/>
      <w:lvlText w:val="•"/>
      <w:lvlJc w:val="left"/>
      <w:pPr>
        <w:ind w:left="6632" w:hanging="213"/>
      </w:pPr>
      <w:rPr>
        <w:rFonts w:hint="default"/>
        <w:lang w:val="ru-RU" w:eastAsia="en-US" w:bidi="ar-SA"/>
      </w:rPr>
    </w:lvl>
    <w:lvl w:ilvl="7">
      <w:start w:val="0"/>
      <w:numFmt w:val="bullet"/>
      <w:lvlText w:val="•"/>
      <w:lvlJc w:val="left"/>
      <w:pPr>
        <w:ind w:left="7561" w:hanging="213"/>
      </w:pPr>
      <w:rPr>
        <w:rFonts w:hint="default"/>
        <w:lang w:val="ru-RU" w:eastAsia="en-US" w:bidi="ar-SA"/>
      </w:rPr>
    </w:lvl>
    <w:lvl w:ilvl="8">
      <w:start w:val="0"/>
      <w:numFmt w:val="bullet"/>
      <w:lvlText w:val="•"/>
      <w:lvlJc w:val="left"/>
      <w:pPr>
        <w:ind w:left="8490" w:hanging="213"/>
      </w:pPr>
      <w:rPr>
        <w:rFonts w:hint="default"/>
        <w:lang w:val="ru-RU" w:eastAsia="en-US" w:bidi="ar-SA"/>
      </w:rPr>
    </w:lvl>
  </w:abstractNum>
  <w:abstractNum w:abstractNumId="6">
    <w:multiLevelType w:val="hybridMultilevel"/>
    <w:lvl w:ilvl="0">
      <w:start w:val="1"/>
      <w:numFmt w:val="decimal"/>
      <w:lvlText w:val="%1."/>
      <w:lvlJc w:val="left"/>
      <w:pPr>
        <w:ind w:left="284" w:hanging="29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83" w:hanging="223"/>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93" w:hanging="223"/>
      </w:pPr>
      <w:rPr>
        <w:rFonts w:hint="default"/>
        <w:lang w:val="ru-RU" w:eastAsia="en-US" w:bidi="ar-SA"/>
      </w:rPr>
    </w:lvl>
    <w:lvl w:ilvl="3">
      <w:start w:val="0"/>
      <w:numFmt w:val="bullet"/>
      <w:lvlText w:val="•"/>
      <w:lvlJc w:val="left"/>
      <w:pPr>
        <w:ind w:left="3300" w:hanging="223"/>
      </w:pPr>
      <w:rPr>
        <w:rFonts w:hint="default"/>
        <w:lang w:val="ru-RU" w:eastAsia="en-US" w:bidi="ar-SA"/>
      </w:rPr>
    </w:lvl>
    <w:lvl w:ilvl="4">
      <w:start w:val="0"/>
      <w:numFmt w:val="bullet"/>
      <w:lvlText w:val="•"/>
      <w:lvlJc w:val="left"/>
      <w:pPr>
        <w:ind w:left="4307" w:hanging="223"/>
      </w:pPr>
      <w:rPr>
        <w:rFonts w:hint="default"/>
        <w:lang w:val="ru-RU" w:eastAsia="en-US" w:bidi="ar-SA"/>
      </w:rPr>
    </w:lvl>
    <w:lvl w:ilvl="5">
      <w:start w:val="0"/>
      <w:numFmt w:val="bullet"/>
      <w:lvlText w:val="•"/>
      <w:lvlJc w:val="left"/>
      <w:pPr>
        <w:ind w:left="5314" w:hanging="223"/>
      </w:pPr>
      <w:rPr>
        <w:rFonts w:hint="default"/>
        <w:lang w:val="ru-RU" w:eastAsia="en-US" w:bidi="ar-SA"/>
      </w:rPr>
    </w:lvl>
    <w:lvl w:ilvl="6">
      <w:start w:val="0"/>
      <w:numFmt w:val="bullet"/>
      <w:lvlText w:val="•"/>
      <w:lvlJc w:val="left"/>
      <w:pPr>
        <w:ind w:left="6320" w:hanging="223"/>
      </w:pPr>
      <w:rPr>
        <w:rFonts w:hint="default"/>
        <w:lang w:val="ru-RU" w:eastAsia="en-US" w:bidi="ar-SA"/>
      </w:rPr>
    </w:lvl>
    <w:lvl w:ilvl="7">
      <w:start w:val="0"/>
      <w:numFmt w:val="bullet"/>
      <w:lvlText w:val="•"/>
      <w:lvlJc w:val="left"/>
      <w:pPr>
        <w:ind w:left="7327" w:hanging="223"/>
      </w:pPr>
      <w:rPr>
        <w:rFonts w:hint="default"/>
        <w:lang w:val="ru-RU" w:eastAsia="en-US" w:bidi="ar-SA"/>
      </w:rPr>
    </w:lvl>
    <w:lvl w:ilvl="8">
      <w:start w:val="0"/>
      <w:numFmt w:val="bullet"/>
      <w:lvlText w:val="•"/>
      <w:lvlJc w:val="left"/>
      <w:pPr>
        <w:ind w:left="8334" w:hanging="223"/>
      </w:pPr>
      <w:rPr>
        <w:rFonts w:hint="default"/>
        <w:lang w:val="ru-RU" w:eastAsia="en-US" w:bidi="ar-SA"/>
      </w:rPr>
    </w:lvl>
  </w:abstractNum>
  <w:abstractNum w:abstractNumId="5">
    <w:multiLevelType w:val="hybridMultilevel"/>
    <w:lvl w:ilvl="0">
      <w:start w:val="0"/>
      <w:numFmt w:val="bullet"/>
      <w:lvlText w:val="-"/>
      <w:lvlJc w:val="left"/>
      <w:pPr>
        <w:ind w:left="284" w:hanging="218"/>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284" w:hanging="234"/>
        <w:jc w:val="left"/>
      </w:pPr>
      <w:rPr>
        <w:rFonts w:hint="default" w:ascii="Times New Roman" w:hAnsi="Times New Roman" w:eastAsia="Times New Roman" w:cs="Times New Roman"/>
        <w:b w:val="0"/>
        <w:bCs w:val="0"/>
        <w:i w:val="0"/>
        <w:iCs w:val="0"/>
        <w:spacing w:val="-1"/>
        <w:w w:val="98"/>
        <w:sz w:val="26"/>
        <w:szCs w:val="26"/>
        <w:lang w:val="ru-RU" w:eastAsia="en-US" w:bidi="ar-SA"/>
      </w:rPr>
    </w:lvl>
    <w:lvl w:ilvl="2">
      <w:start w:val="0"/>
      <w:numFmt w:val="bullet"/>
      <w:lvlText w:val="•"/>
      <w:lvlJc w:val="left"/>
      <w:pPr>
        <w:ind w:left="2293" w:hanging="234"/>
      </w:pPr>
      <w:rPr>
        <w:rFonts w:hint="default"/>
        <w:lang w:val="ru-RU" w:eastAsia="en-US" w:bidi="ar-SA"/>
      </w:rPr>
    </w:lvl>
    <w:lvl w:ilvl="3">
      <w:start w:val="0"/>
      <w:numFmt w:val="bullet"/>
      <w:lvlText w:val="•"/>
      <w:lvlJc w:val="left"/>
      <w:pPr>
        <w:ind w:left="3300" w:hanging="234"/>
      </w:pPr>
      <w:rPr>
        <w:rFonts w:hint="default"/>
        <w:lang w:val="ru-RU" w:eastAsia="en-US" w:bidi="ar-SA"/>
      </w:rPr>
    </w:lvl>
    <w:lvl w:ilvl="4">
      <w:start w:val="0"/>
      <w:numFmt w:val="bullet"/>
      <w:lvlText w:val="•"/>
      <w:lvlJc w:val="left"/>
      <w:pPr>
        <w:ind w:left="4307" w:hanging="234"/>
      </w:pPr>
      <w:rPr>
        <w:rFonts w:hint="default"/>
        <w:lang w:val="ru-RU" w:eastAsia="en-US" w:bidi="ar-SA"/>
      </w:rPr>
    </w:lvl>
    <w:lvl w:ilvl="5">
      <w:start w:val="0"/>
      <w:numFmt w:val="bullet"/>
      <w:lvlText w:val="•"/>
      <w:lvlJc w:val="left"/>
      <w:pPr>
        <w:ind w:left="5314" w:hanging="234"/>
      </w:pPr>
      <w:rPr>
        <w:rFonts w:hint="default"/>
        <w:lang w:val="ru-RU" w:eastAsia="en-US" w:bidi="ar-SA"/>
      </w:rPr>
    </w:lvl>
    <w:lvl w:ilvl="6">
      <w:start w:val="0"/>
      <w:numFmt w:val="bullet"/>
      <w:lvlText w:val="•"/>
      <w:lvlJc w:val="left"/>
      <w:pPr>
        <w:ind w:left="6320" w:hanging="234"/>
      </w:pPr>
      <w:rPr>
        <w:rFonts w:hint="default"/>
        <w:lang w:val="ru-RU" w:eastAsia="en-US" w:bidi="ar-SA"/>
      </w:rPr>
    </w:lvl>
    <w:lvl w:ilvl="7">
      <w:start w:val="0"/>
      <w:numFmt w:val="bullet"/>
      <w:lvlText w:val="•"/>
      <w:lvlJc w:val="left"/>
      <w:pPr>
        <w:ind w:left="7327" w:hanging="234"/>
      </w:pPr>
      <w:rPr>
        <w:rFonts w:hint="default"/>
        <w:lang w:val="ru-RU" w:eastAsia="en-US" w:bidi="ar-SA"/>
      </w:rPr>
    </w:lvl>
    <w:lvl w:ilvl="8">
      <w:start w:val="0"/>
      <w:numFmt w:val="bullet"/>
      <w:lvlText w:val="•"/>
      <w:lvlJc w:val="left"/>
      <w:pPr>
        <w:ind w:left="8334" w:hanging="234"/>
      </w:pPr>
      <w:rPr>
        <w:rFonts w:hint="default"/>
        <w:lang w:val="ru-RU" w:eastAsia="en-US" w:bidi="ar-SA"/>
      </w:rPr>
    </w:lvl>
  </w:abstractNum>
  <w:abstractNum w:abstractNumId="4">
    <w:multiLevelType w:val="hybridMultilevel"/>
    <w:lvl w:ilvl="0">
      <w:start w:val="1"/>
      <w:numFmt w:val="decimal"/>
      <w:lvlText w:val="%1"/>
      <w:lvlJc w:val="left"/>
      <w:pPr>
        <w:ind w:left="1353" w:hanging="36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84" w:hanging="713"/>
        <w:jc w:val="left"/>
      </w:pPr>
      <w:rPr>
        <w:rFonts w:hint="default" w:ascii="Times New Roman" w:hAnsi="Times New Roman" w:eastAsia="Times New Roman" w:cs="Times New Roman"/>
        <w:b/>
        <w:bCs/>
        <w:i w:val="0"/>
        <w:iCs w:val="0"/>
        <w:spacing w:val="0"/>
        <w:w w:val="100"/>
        <w:sz w:val="28"/>
        <w:szCs w:val="28"/>
        <w:lang w:val="ru-RU" w:eastAsia="en-US" w:bidi="ar-SA"/>
      </w:rPr>
    </w:lvl>
    <w:lvl w:ilvl="2">
      <w:start w:val="1"/>
      <w:numFmt w:val="decimal"/>
      <w:lvlText w:val="%1.%2.%3"/>
      <w:lvlJc w:val="left"/>
      <w:pPr>
        <w:ind w:left="1623" w:hanging="630"/>
        <w:jc w:val="left"/>
      </w:pPr>
      <w:rPr>
        <w:rFonts w:hint="default" w:ascii="Times New Roman" w:hAnsi="Times New Roman" w:eastAsia="Times New Roman" w:cs="Times New Roman"/>
        <w:b/>
        <w:bCs/>
        <w:i w:val="0"/>
        <w:iCs w:val="0"/>
        <w:spacing w:val="0"/>
        <w:w w:val="100"/>
        <w:sz w:val="28"/>
        <w:szCs w:val="28"/>
        <w:lang w:val="ru-RU" w:eastAsia="en-US" w:bidi="ar-SA"/>
      </w:rPr>
    </w:lvl>
    <w:lvl w:ilvl="3">
      <w:start w:val="0"/>
      <w:numFmt w:val="bullet"/>
      <w:lvlText w:val="•"/>
      <w:lvlJc w:val="left"/>
      <w:pPr>
        <w:ind w:left="1620" w:hanging="630"/>
      </w:pPr>
      <w:rPr>
        <w:rFonts w:hint="default"/>
        <w:lang w:val="ru-RU" w:eastAsia="en-US" w:bidi="ar-SA"/>
      </w:rPr>
    </w:lvl>
    <w:lvl w:ilvl="4">
      <w:start w:val="0"/>
      <w:numFmt w:val="bullet"/>
      <w:lvlText w:val="•"/>
      <w:lvlJc w:val="left"/>
      <w:pPr>
        <w:ind w:left="2866" w:hanging="630"/>
      </w:pPr>
      <w:rPr>
        <w:rFonts w:hint="default"/>
        <w:lang w:val="ru-RU" w:eastAsia="en-US" w:bidi="ar-SA"/>
      </w:rPr>
    </w:lvl>
    <w:lvl w:ilvl="5">
      <w:start w:val="0"/>
      <w:numFmt w:val="bullet"/>
      <w:lvlText w:val="•"/>
      <w:lvlJc w:val="left"/>
      <w:pPr>
        <w:ind w:left="4113" w:hanging="630"/>
      </w:pPr>
      <w:rPr>
        <w:rFonts w:hint="default"/>
        <w:lang w:val="ru-RU" w:eastAsia="en-US" w:bidi="ar-SA"/>
      </w:rPr>
    </w:lvl>
    <w:lvl w:ilvl="6">
      <w:start w:val="0"/>
      <w:numFmt w:val="bullet"/>
      <w:lvlText w:val="•"/>
      <w:lvlJc w:val="left"/>
      <w:pPr>
        <w:ind w:left="5360" w:hanging="630"/>
      </w:pPr>
      <w:rPr>
        <w:rFonts w:hint="default"/>
        <w:lang w:val="ru-RU" w:eastAsia="en-US" w:bidi="ar-SA"/>
      </w:rPr>
    </w:lvl>
    <w:lvl w:ilvl="7">
      <w:start w:val="0"/>
      <w:numFmt w:val="bullet"/>
      <w:lvlText w:val="•"/>
      <w:lvlJc w:val="left"/>
      <w:pPr>
        <w:ind w:left="6607" w:hanging="630"/>
      </w:pPr>
      <w:rPr>
        <w:rFonts w:hint="default"/>
        <w:lang w:val="ru-RU" w:eastAsia="en-US" w:bidi="ar-SA"/>
      </w:rPr>
    </w:lvl>
    <w:lvl w:ilvl="8">
      <w:start w:val="0"/>
      <w:numFmt w:val="bullet"/>
      <w:lvlText w:val="•"/>
      <w:lvlJc w:val="left"/>
      <w:pPr>
        <w:ind w:left="7854" w:hanging="630"/>
      </w:pPr>
      <w:rPr>
        <w:rFonts w:hint="default"/>
        <w:lang w:val="ru-RU" w:eastAsia="en-US" w:bidi="ar-SA"/>
      </w:rPr>
    </w:lvl>
  </w:abstractNum>
  <w:abstractNum w:abstractNumId="3">
    <w:multiLevelType w:val="hybridMultilevel"/>
    <w:lvl w:ilvl="0">
      <w:start w:val="1"/>
      <w:numFmt w:val="decimal"/>
      <w:lvlText w:val="%1."/>
      <w:lvlJc w:val="left"/>
      <w:pPr>
        <w:ind w:left="284" w:hanging="31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6" w:hanging="314"/>
      </w:pPr>
      <w:rPr>
        <w:rFonts w:hint="default"/>
        <w:lang w:val="ru-RU" w:eastAsia="en-US" w:bidi="ar-SA"/>
      </w:rPr>
    </w:lvl>
    <w:lvl w:ilvl="2">
      <w:start w:val="0"/>
      <w:numFmt w:val="bullet"/>
      <w:lvlText w:val="•"/>
      <w:lvlJc w:val="left"/>
      <w:pPr>
        <w:ind w:left="2293" w:hanging="314"/>
      </w:pPr>
      <w:rPr>
        <w:rFonts w:hint="default"/>
        <w:lang w:val="ru-RU" w:eastAsia="en-US" w:bidi="ar-SA"/>
      </w:rPr>
    </w:lvl>
    <w:lvl w:ilvl="3">
      <w:start w:val="0"/>
      <w:numFmt w:val="bullet"/>
      <w:lvlText w:val="•"/>
      <w:lvlJc w:val="left"/>
      <w:pPr>
        <w:ind w:left="3300" w:hanging="314"/>
      </w:pPr>
      <w:rPr>
        <w:rFonts w:hint="default"/>
        <w:lang w:val="ru-RU" w:eastAsia="en-US" w:bidi="ar-SA"/>
      </w:rPr>
    </w:lvl>
    <w:lvl w:ilvl="4">
      <w:start w:val="0"/>
      <w:numFmt w:val="bullet"/>
      <w:lvlText w:val="•"/>
      <w:lvlJc w:val="left"/>
      <w:pPr>
        <w:ind w:left="4307" w:hanging="314"/>
      </w:pPr>
      <w:rPr>
        <w:rFonts w:hint="default"/>
        <w:lang w:val="ru-RU" w:eastAsia="en-US" w:bidi="ar-SA"/>
      </w:rPr>
    </w:lvl>
    <w:lvl w:ilvl="5">
      <w:start w:val="0"/>
      <w:numFmt w:val="bullet"/>
      <w:lvlText w:val="•"/>
      <w:lvlJc w:val="left"/>
      <w:pPr>
        <w:ind w:left="5314" w:hanging="314"/>
      </w:pPr>
      <w:rPr>
        <w:rFonts w:hint="default"/>
        <w:lang w:val="ru-RU" w:eastAsia="en-US" w:bidi="ar-SA"/>
      </w:rPr>
    </w:lvl>
    <w:lvl w:ilvl="6">
      <w:start w:val="0"/>
      <w:numFmt w:val="bullet"/>
      <w:lvlText w:val="•"/>
      <w:lvlJc w:val="left"/>
      <w:pPr>
        <w:ind w:left="6320" w:hanging="314"/>
      </w:pPr>
      <w:rPr>
        <w:rFonts w:hint="default"/>
        <w:lang w:val="ru-RU" w:eastAsia="en-US" w:bidi="ar-SA"/>
      </w:rPr>
    </w:lvl>
    <w:lvl w:ilvl="7">
      <w:start w:val="0"/>
      <w:numFmt w:val="bullet"/>
      <w:lvlText w:val="•"/>
      <w:lvlJc w:val="left"/>
      <w:pPr>
        <w:ind w:left="7327" w:hanging="314"/>
      </w:pPr>
      <w:rPr>
        <w:rFonts w:hint="default"/>
        <w:lang w:val="ru-RU" w:eastAsia="en-US" w:bidi="ar-SA"/>
      </w:rPr>
    </w:lvl>
    <w:lvl w:ilvl="8">
      <w:start w:val="0"/>
      <w:numFmt w:val="bullet"/>
      <w:lvlText w:val="•"/>
      <w:lvlJc w:val="left"/>
      <w:pPr>
        <w:ind w:left="8334" w:hanging="314"/>
      </w:pPr>
      <w:rPr>
        <w:rFonts w:hint="default"/>
        <w:lang w:val="ru-RU" w:eastAsia="en-US" w:bidi="ar-SA"/>
      </w:rPr>
    </w:lvl>
  </w:abstractNum>
  <w:abstractNum w:abstractNumId="2">
    <w:multiLevelType w:val="hybridMultilevel"/>
    <w:lvl w:ilvl="0">
      <w:start w:val="0"/>
      <w:numFmt w:val="bullet"/>
      <w:lvlText w:val="-"/>
      <w:lvlJc w:val="left"/>
      <w:pPr>
        <w:ind w:left="283" w:hanging="296"/>
      </w:pPr>
      <w:rPr>
        <w:rFonts w:hint="default" w:ascii="Times New Roman" w:hAnsi="Times New Roman" w:eastAsia="Times New Roman" w:cs="Times New Roman"/>
        <w:spacing w:val="0"/>
        <w:w w:val="100"/>
        <w:lang w:val="ru-RU" w:eastAsia="en-US" w:bidi="ar-SA"/>
      </w:rPr>
    </w:lvl>
    <w:lvl w:ilvl="1">
      <w:start w:val="0"/>
      <w:numFmt w:val="bullet"/>
      <w:lvlText w:val="•"/>
      <w:lvlJc w:val="left"/>
      <w:pPr>
        <w:ind w:left="1286" w:hanging="296"/>
      </w:pPr>
      <w:rPr>
        <w:rFonts w:hint="default"/>
        <w:lang w:val="ru-RU" w:eastAsia="en-US" w:bidi="ar-SA"/>
      </w:rPr>
    </w:lvl>
    <w:lvl w:ilvl="2">
      <w:start w:val="0"/>
      <w:numFmt w:val="bullet"/>
      <w:lvlText w:val="•"/>
      <w:lvlJc w:val="left"/>
      <w:pPr>
        <w:ind w:left="2293" w:hanging="296"/>
      </w:pPr>
      <w:rPr>
        <w:rFonts w:hint="default"/>
        <w:lang w:val="ru-RU" w:eastAsia="en-US" w:bidi="ar-SA"/>
      </w:rPr>
    </w:lvl>
    <w:lvl w:ilvl="3">
      <w:start w:val="0"/>
      <w:numFmt w:val="bullet"/>
      <w:lvlText w:val="•"/>
      <w:lvlJc w:val="left"/>
      <w:pPr>
        <w:ind w:left="3300" w:hanging="296"/>
      </w:pPr>
      <w:rPr>
        <w:rFonts w:hint="default"/>
        <w:lang w:val="ru-RU" w:eastAsia="en-US" w:bidi="ar-SA"/>
      </w:rPr>
    </w:lvl>
    <w:lvl w:ilvl="4">
      <w:start w:val="0"/>
      <w:numFmt w:val="bullet"/>
      <w:lvlText w:val="•"/>
      <w:lvlJc w:val="left"/>
      <w:pPr>
        <w:ind w:left="4307" w:hanging="296"/>
      </w:pPr>
      <w:rPr>
        <w:rFonts w:hint="default"/>
        <w:lang w:val="ru-RU" w:eastAsia="en-US" w:bidi="ar-SA"/>
      </w:rPr>
    </w:lvl>
    <w:lvl w:ilvl="5">
      <w:start w:val="0"/>
      <w:numFmt w:val="bullet"/>
      <w:lvlText w:val="•"/>
      <w:lvlJc w:val="left"/>
      <w:pPr>
        <w:ind w:left="5314" w:hanging="296"/>
      </w:pPr>
      <w:rPr>
        <w:rFonts w:hint="default"/>
        <w:lang w:val="ru-RU" w:eastAsia="en-US" w:bidi="ar-SA"/>
      </w:rPr>
    </w:lvl>
    <w:lvl w:ilvl="6">
      <w:start w:val="0"/>
      <w:numFmt w:val="bullet"/>
      <w:lvlText w:val="•"/>
      <w:lvlJc w:val="left"/>
      <w:pPr>
        <w:ind w:left="6320" w:hanging="296"/>
      </w:pPr>
      <w:rPr>
        <w:rFonts w:hint="default"/>
        <w:lang w:val="ru-RU" w:eastAsia="en-US" w:bidi="ar-SA"/>
      </w:rPr>
    </w:lvl>
    <w:lvl w:ilvl="7">
      <w:start w:val="0"/>
      <w:numFmt w:val="bullet"/>
      <w:lvlText w:val="•"/>
      <w:lvlJc w:val="left"/>
      <w:pPr>
        <w:ind w:left="7327" w:hanging="296"/>
      </w:pPr>
      <w:rPr>
        <w:rFonts w:hint="default"/>
        <w:lang w:val="ru-RU" w:eastAsia="en-US" w:bidi="ar-SA"/>
      </w:rPr>
    </w:lvl>
    <w:lvl w:ilvl="8">
      <w:start w:val="0"/>
      <w:numFmt w:val="bullet"/>
      <w:lvlText w:val="•"/>
      <w:lvlJc w:val="left"/>
      <w:pPr>
        <w:ind w:left="8334" w:hanging="296"/>
      </w:pPr>
      <w:rPr>
        <w:rFonts w:hint="default"/>
        <w:lang w:val="ru-RU" w:eastAsia="en-US" w:bidi="ar-SA"/>
      </w:rPr>
    </w:lvl>
  </w:abstractNum>
  <w:abstractNum w:abstractNumId="1">
    <w:multiLevelType w:val="hybridMultilevel"/>
    <w:lvl w:ilvl="0">
      <w:start w:val="1"/>
      <w:numFmt w:val="decimal"/>
      <w:lvlText w:val="%1."/>
      <w:lvlJc w:val="left"/>
      <w:pPr>
        <w:ind w:left="284" w:hanging="31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286" w:hanging="317"/>
      </w:pPr>
      <w:rPr>
        <w:rFonts w:hint="default"/>
        <w:lang w:val="ru-RU" w:eastAsia="en-US" w:bidi="ar-SA"/>
      </w:rPr>
    </w:lvl>
    <w:lvl w:ilvl="2">
      <w:start w:val="0"/>
      <w:numFmt w:val="bullet"/>
      <w:lvlText w:val="•"/>
      <w:lvlJc w:val="left"/>
      <w:pPr>
        <w:ind w:left="2293" w:hanging="317"/>
      </w:pPr>
      <w:rPr>
        <w:rFonts w:hint="default"/>
        <w:lang w:val="ru-RU" w:eastAsia="en-US" w:bidi="ar-SA"/>
      </w:rPr>
    </w:lvl>
    <w:lvl w:ilvl="3">
      <w:start w:val="0"/>
      <w:numFmt w:val="bullet"/>
      <w:lvlText w:val="•"/>
      <w:lvlJc w:val="left"/>
      <w:pPr>
        <w:ind w:left="3300" w:hanging="317"/>
      </w:pPr>
      <w:rPr>
        <w:rFonts w:hint="default"/>
        <w:lang w:val="ru-RU" w:eastAsia="en-US" w:bidi="ar-SA"/>
      </w:rPr>
    </w:lvl>
    <w:lvl w:ilvl="4">
      <w:start w:val="0"/>
      <w:numFmt w:val="bullet"/>
      <w:lvlText w:val="•"/>
      <w:lvlJc w:val="left"/>
      <w:pPr>
        <w:ind w:left="4307" w:hanging="317"/>
      </w:pPr>
      <w:rPr>
        <w:rFonts w:hint="default"/>
        <w:lang w:val="ru-RU" w:eastAsia="en-US" w:bidi="ar-SA"/>
      </w:rPr>
    </w:lvl>
    <w:lvl w:ilvl="5">
      <w:start w:val="0"/>
      <w:numFmt w:val="bullet"/>
      <w:lvlText w:val="•"/>
      <w:lvlJc w:val="left"/>
      <w:pPr>
        <w:ind w:left="5314" w:hanging="317"/>
      </w:pPr>
      <w:rPr>
        <w:rFonts w:hint="default"/>
        <w:lang w:val="ru-RU" w:eastAsia="en-US" w:bidi="ar-SA"/>
      </w:rPr>
    </w:lvl>
    <w:lvl w:ilvl="6">
      <w:start w:val="0"/>
      <w:numFmt w:val="bullet"/>
      <w:lvlText w:val="•"/>
      <w:lvlJc w:val="left"/>
      <w:pPr>
        <w:ind w:left="6320" w:hanging="317"/>
      </w:pPr>
      <w:rPr>
        <w:rFonts w:hint="default"/>
        <w:lang w:val="ru-RU" w:eastAsia="en-US" w:bidi="ar-SA"/>
      </w:rPr>
    </w:lvl>
    <w:lvl w:ilvl="7">
      <w:start w:val="0"/>
      <w:numFmt w:val="bullet"/>
      <w:lvlText w:val="•"/>
      <w:lvlJc w:val="left"/>
      <w:pPr>
        <w:ind w:left="7327" w:hanging="317"/>
      </w:pPr>
      <w:rPr>
        <w:rFonts w:hint="default"/>
        <w:lang w:val="ru-RU" w:eastAsia="en-US" w:bidi="ar-SA"/>
      </w:rPr>
    </w:lvl>
    <w:lvl w:ilvl="8">
      <w:start w:val="0"/>
      <w:numFmt w:val="bullet"/>
      <w:lvlText w:val="•"/>
      <w:lvlJc w:val="left"/>
      <w:pPr>
        <w:ind w:left="8334" w:hanging="317"/>
      </w:pPr>
      <w:rPr>
        <w:rFonts w:hint="default"/>
        <w:lang w:val="ru-RU" w:eastAsia="en-US" w:bidi="ar-SA"/>
      </w:rPr>
    </w:lvl>
  </w:abstractNum>
  <w:abstractNum w:abstractNumId="0">
    <w:multiLevelType w:val="hybridMultilevel"/>
    <w:lvl w:ilvl="0">
      <w:start w:val="1"/>
      <w:numFmt w:val="decimal"/>
      <w:lvlText w:val="%1"/>
      <w:lvlJc w:val="left"/>
      <w:pPr>
        <w:ind w:left="469" w:hanging="210"/>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59" w:hanging="74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1"/>
      <w:numFmt w:val="decimal"/>
      <w:lvlText w:val="%1.%2.%3"/>
      <w:lvlJc w:val="left"/>
      <w:pPr>
        <w:ind w:left="889" w:hanging="63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880" w:hanging="630"/>
      </w:pPr>
      <w:rPr>
        <w:rFonts w:hint="default"/>
        <w:lang w:val="ru-RU" w:eastAsia="en-US" w:bidi="ar-SA"/>
      </w:rPr>
    </w:lvl>
    <w:lvl w:ilvl="4">
      <w:start w:val="0"/>
      <w:numFmt w:val="bullet"/>
      <w:lvlText w:val="•"/>
      <w:lvlJc w:val="left"/>
      <w:pPr>
        <w:ind w:left="960" w:hanging="630"/>
      </w:pPr>
      <w:rPr>
        <w:rFonts w:hint="default"/>
        <w:lang w:val="ru-RU" w:eastAsia="en-US" w:bidi="ar-SA"/>
      </w:rPr>
    </w:lvl>
    <w:lvl w:ilvl="5">
      <w:start w:val="0"/>
      <w:numFmt w:val="bullet"/>
      <w:lvlText w:val="•"/>
      <w:lvlJc w:val="left"/>
      <w:pPr>
        <w:ind w:left="2524" w:hanging="630"/>
      </w:pPr>
      <w:rPr>
        <w:rFonts w:hint="default"/>
        <w:lang w:val="ru-RU" w:eastAsia="en-US" w:bidi="ar-SA"/>
      </w:rPr>
    </w:lvl>
    <w:lvl w:ilvl="6">
      <w:start w:val="0"/>
      <w:numFmt w:val="bullet"/>
      <w:lvlText w:val="•"/>
      <w:lvlJc w:val="left"/>
      <w:pPr>
        <w:ind w:left="4089" w:hanging="630"/>
      </w:pPr>
      <w:rPr>
        <w:rFonts w:hint="default"/>
        <w:lang w:val="ru-RU" w:eastAsia="en-US" w:bidi="ar-SA"/>
      </w:rPr>
    </w:lvl>
    <w:lvl w:ilvl="7">
      <w:start w:val="0"/>
      <w:numFmt w:val="bullet"/>
      <w:lvlText w:val="•"/>
      <w:lvlJc w:val="left"/>
      <w:pPr>
        <w:ind w:left="5654" w:hanging="630"/>
      </w:pPr>
      <w:rPr>
        <w:rFonts w:hint="default"/>
        <w:lang w:val="ru-RU" w:eastAsia="en-US" w:bidi="ar-SA"/>
      </w:rPr>
    </w:lvl>
    <w:lvl w:ilvl="8">
      <w:start w:val="0"/>
      <w:numFmt w:val="bullet"/>
      <w:lvlText w:val="•"/>
      <w:lvlJc w:val="left"/>
      <w:pPr>
        <w:ind w:left="7218" w:hanging="630"/>
      </w:pPr>
      <w:rPr>
        <w:rFonts w:hint="default"/>
        <w:lang w:val="ru-RU"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ind w:left="259"/>
    </w:pPr>
    <w:rPr>
      <w:rFonts w:ascii="Times New Roman" w:hAnsi="Times New Roman" w:eastAsia="Times New Roman" w:cs="Times New Roman"/>
      <w:b/>
      <w:bCs/>
      <w:sz w:val="28"/>
      <w:szCs w:val="28"/>
      <w:lang w:val="ru-RU" w:eastAsia="en-US" w:bidi="ar-SA"/>
    </w:rPr>
  </w:style>
  <w:style w:styleId="TOC2" w:type="paragraph">
    <w:name w:val="TOC 2"/>
    <w:basedOn w:val="Normal"/>
    <w:uiPriority w:val="1"/>
    <w:qFormat/>
    <w:pPr>
      <w:ind w:left="259"/>
    </w:pPr>
    <w:rPr>
      <w:rFonts w:ascii="Times New Roman" w:hAnsi="Times New Roman" w:eastAsia="Times New Roman" w:cs="Times New Roman"/>
      <w:sz w:val="28"/>
      <w:szCs w:val="28"/>
      <w:lang w:val="ru-RU" w:eastAsia="en-US" w:bidi="ar-SA"/>
    </w:rPr>
  </w:style>
  <w:style w:styleId="TOC3" w:type="paragraph">
    <w:name w:val="TOC 3"/>
    <w:basedOn w:val="Normal"/>
    <w:uiPriority w:val="1"/>
    <w:qFormat/>
    <w:pPr>
      <w:ind w:left="250"/>
    </w:pPr>
    <w:rPr>
      <w:rFonts w:ascii="Times New Roman" w:hAnsi="Times New Roman" w:eastAsia="Times New Roman" w:cs="Times New Roman"/>
      <w:b/>
      <w:bCs/>
      <w:i/>
      <w:iCs/>
      <w:lang w:val="ru-RU" w:eastAsia="en-US" w:bidi="ar-SA"/>
    </w:rPr>
  </w:style>
  <w:style w:styleId="BodyText" w:type="paragraph">
    <w:name w:val="Body Text"/>
    <w:basedOn w:val="Normal"/>
    <w:uiPriority w:val="1"/>
    <w:qFormat/>
    <w:pPr>
      <w:ind w:left="284"/>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76"/>
      <w:ind w:left="1037" w:right="471"/>
      <w:jc w:val="cente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spacing w:before="322"/>
      <w:ind w:left="284"/>
      <w:jc w:val="both"/>
      <w:outlineLvl w:val="2"/>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284" w:right="428" w:firstLine="567"/>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9"/>
      <w:jc w:val="center"/>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ncbi.nim.nih.gov/" TargetMode="External"/><Relationship Id="rId9" Type="http://schemas.openxmlformats.org/officeDocument/2006/relationships/image" Target="media/image3.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yperlink" Target="https://www.akorda.kz/ru/poslanie-glavy-gosudarstva-kasym-zhomarta-tokaeva-narodu-kazahstana-ekonomicheskiy-kurs-spravedlivogo-kazahstana-18588" TargetMode="External"/><Relationship Id="rId36" Type="http://schemas.openxmlformats.org/officeDocument/2006/relationships/hyperlink" Target="https://primeminister.kz/ru/nationalprojects/nacionalnyy-proekt-po-razvitiyu-agropromyshlennogo.%2012.10.2021" TargetMode="External"/><Relationship Id="rId37" Type="http://schemas.openxmlformats.org/officeDocument/2006/relationships/hyperlink" Target="https://ab-centre.ru/news/posevnye-ploschadi-valovye-sbory-i-urozhaynost-zernovyh-i-zernobobovyh-kultur-po-vidu-v-kazahstane" TargetMode="External"/><Relationship Id="rId38" Type="http://schemas.openxmlformats.org/officeDocument/2006/relationships/hyperlink" Target="http://www.fao.org/statistics/ru" TargetMode="External"/><Relationship Id="rId39" Type="http://schemas.openxmlformats.org/officeDocument/2006/relationships/hyperlink" Target="https://ab-centre.ru/news/mirovoy-rynok-chechevicy---klyuchevye-tendencii" TargetMode="External"/><Relationship Id="rId40" Type="http://schemas.openxmlformats.org/officeDocument/2006/relationships/hyperlink" Target="https://adilet.zan.kz/rus/docs/V090005759_#z8" TargetMode="External"/><Relationship Id="rId41" Type="http://schemas.openxmlformats.org/officeDocument/2006/relationships/hyperlink" Target="https://executiveboard.wfp.org/document_download/WFP-0000133087" TargetMode="External"/><Relationship Id="rId42" Type="http://schemas.openxmlformats.org/officeDocument/2006/relationships/hyperlink" Target="https://agrosektor.kz/agricultural-technologies/agrarnaya-analitika/sovremennye-tendencii-v-proizvodstve-zernovyh-bobovyh-kultur-i-soi.html" TargetMode="External"/><Relationship Id="rId43" Type="http://schemas.openxmlformats.org/officeDocument/2006/relationships/hyperlink" Target="http://agroportal.ua/news/rastenievodstvo/prognoz-ploshcadi-pod-chechevitsei-k-2020-godu-uvelichatsya-vdesyatero/" TargetMode="External"/><Relationship Id="rId44" Type="http://schemas.openxmlformats.org/officeDocument/2006/relationships/hyperlink" Target="http://www.fao.org/faostat/ru#home" TargetMode="External"/><Relationship Id="rId45" Type="http://schemas.openxmlformats.org/officeDocument/2006/relationships/hyperlink" Target="http://www.fieldclimate.com/station/00002BA2" TargetMode="External"/><Relationship Id="rId46" Type="http://schemas.openxmlformats.org/officeDocument/2006/relationships/hyperlink" Target="https://adilet.zan.kz/rus/docs/V090005759#z8" TargetMode="External"/><Relationship Id="rId47" Type="http://schemas.openxmlformats.org/officeDocument/2006/relationships/hyperlink" Target="https://online.zakon.kz/Document/?doc_id=38369226&amp;pos=1%3B-16&amp;pos=1%3B-16" TargetMode="External"/><Relationship Id="rId48" Type="http://schemas.openxmlformats.org/officeDocument/2006/relationships/hyperlink" Target="https://legumeinfo.org/organism/Lens/culinaris" TargetMode="External"/><Relationship Id="rId49" Type="http://schemas.openxmlformats.org/officeDocument/2006/relationships/hyperlink" Target="https://www.ncbi.nlm.nih.gov/" TargetMode="External"/><Relationship Id="rId50" Type="http://schemas.openxmlformats.org/officeDocument/2006/relationships/hyperlink" Target="https://www.genome.jp/" TargetMode="External"/><Relationship Id="rId51" Type="http://schemas.openxmlformats.org/officeDocument/2006/relationships/hyperlink" Target="http://www.genome.jp/tools/blast" TargetMode="External"/><Relationship Id="rId52" Type="http://schemas.openxmlformats.org/officeDocument/2006/relationships/hyperlink" Target="http://www.pulsedb.org/or-" TargetMode="External"/><Relationship Id="rId53" Type="http://schemas.openxmlformats.org/officeDocument/2006/relationships/hyperlink" Target="http://www.legumeinfo.org/taxa" TargetMode="External"/><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jpe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60" Type="http://schemas.openxmlformats.org/officeDocument/2006/relationships/image" Target="media/image32.png"/><Relationship Id="rId61" Type="http://schemas.openxmlformats.org/officeDocument/2006/relationships/footer" Target="footer5.xml"/><Relationship Id="rId62" Type="http://schemas.openxmlformats.org/officeDocument/2006/relationships/footer" Target="footer6.xml"/><Relationship Id="rId63" Type="http://schemas.openxmlformats.org/officeDocument/2006/relationships/image" Target="media/image33.pn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2025-07-28T09:30:25Z</dcterms:created>
  <dcterms:modified xsi:type="dcterms:W3CDTF">2025-07-28T09:30:25Z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2025-07-28T00:00:00Z</vt:filetime>
  </property>
  <property fmtid="{D5CDD505-2E9C-101B-9397-08002B2CF9AE}" name="LastSaved" pid="3">
    <vt:filetime>2025-07-28T00:00:00Z</vt:filetime>
  </property>
  <property fmtid="{D5CDD505-2E9C-101B-9397-08002B2CF9AE}" name="NXPowerLiteLastOptimized" pid="4">
    <vt:lpwstr>10327814</vt:lpwstr>
  </property>
  <property fmtid="{D5CDD505-2E9C-101B-9397-08002B2CF9AE}" name="NXPowerLiteSettings" pid="5">
    <vt:lpwstr>C7000400038000</vt:lpwstr>
  </property>
  <property fmtid="{D5CDD505-2E9C-101B-9397-08002B2CF9AE}" name="NXPowerLiteVersion" pid="6">
    <vt:lpwstr>S10.9.0</vt:lpwstr>
  </property>
  <property fmtid="{D5CDD505-2E9C-101B-9397-08002B2CF9AE}" name="Producer" pid="7">
    <vt:lpwstr>Pdftools SDK</vt:lpwstr>
  </property>
</Properties>
</file>